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DE3D6" w14:textId="77777777" w:rsidR="002223C2" w:rsidRDefault="00877877">
      <w:pPr>
        <w:jc w:val="center"/>
        <w:rPr>
          <w:b/>
        </w:rPr>
      </w:pPr>
      <w:r>
        <w:rPr>
          <w:b/>
        </w:rPr>
        <w:t>Composition and Rhetoric for Teachers</w:t>
      </w:r>
    </w:p>
    <w:p w14:paraId="257A77B7" w14:textId="77777777" w:rsidR="00283F2B" w:rsidRDefault="00283F2B">
      <w:pPr>
        <w:jc w:val="center"/>
        <w:rPr>
          <w:b/>
        </w:rPr>
      </w:pPr>
    </w:p>
    <w:p w14:paraId="664F5B54" w14:textId="77777777" w:rsidR="002223C2" w:rsidRDefault="00283F2B">
      <w:pPr>
        <w:jc w:val="center"/>
        <w:rPr>
          <w:b/>
        </w:rPr>
      </w:pPr>
      <w:r>
        <w:rPr>
          <w:b/>
          <w:noProof/>
        </w:rPr>
        <w:drawing>
          <wp:inline distT="0" distB="0" distL="0" distR="0" wp14:anchorId="2E4A1AD2" wp14:editId="6BF3C912">
            <wp:extent cx="5943600" cy="21247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vin_wormwood-21st-century-working.jpg"/>
                    <pic:cNvPicPr/>
                  </pic:nvPicPr>
                  <pic:blipFill>
                    <a:blip r:embed="rId5">
                      <a:extLst>
                        <a:ext uri="{28A0092B-C50C-407E-A947-70E740481C1C}">
                          <a14:useLocalDpi xmlns:a14="http://schemas.microsoft.com/office/drawing/2010/main" val="0"/>
                        </a:ext>
                      </a:extLst>
                    </a:blip>
                    <a:stretch>
                      <a:fillRect/>
                    </a:stretch>
                  </pic:blipFill>
                  <pic:spPr>
                    <a:xfrm>
                      <a:off x="0" y="0"/>
                      <a:ext cx="5943600" cy="2124710"/>
                    </a:xfrm>
                    <a:prstGeom prst="rect">
                      <a:avLst/>
                    </a:prstGeom>
                  </pic:spPr>
                </pic:pic>
              </a:graphicData>
            </a:graphic>
          </wp:inline>
        </w:drawing>
      </w:r>
      <w:r w:rsidR="00877877">
        <w:rPr>
          <w:b/>
        </w:rPr>
        <w:t xml:space="preserve"> </w:t>
      </w:r>
    </w:p>
    <w:p w14:paraId="0D6F9A08" w14:textId="77777777" w:rsidR="002223C2" w:rsidRDefault="00877877">
      <w:r>
        <w:rPr>
          <w:b/>
        </w:rPr>
        <w:t xml:space="preserve">Course Number: </w:t>
      </w:r>
      <w:r>
        <w:rPr>
          <w:b/>
        </w:rPr>
        <w:tab/>
      </w:r>
      <w:r>
        <w:t>CTSE 5020/6020</w:t>
      </w:r>
    </w:p>
    <w:p w14:paraId="0D74E9B2" w14:textId="77777777" w:rsidR="002223C2" w:rsidRDefault="00877877">
      <w:r>
        <w:rPr>
          <w:b/>
        </w:rPr>
        <w:t xml:space="preserve">Course Title:    </w:t>
      </w:r>
      <w:r>
        <w:rPr>
          <w:b/>
        </w:rPr>
        <w:tab/>
      </w:r>
      <w:r>
        <w:t>Rhetoric and Composition for Teachers</w:t>
      </w:r>
    </w:p>
    <w:p w14:paraId="5935FB66" w14:textId="77777777" w:rsidR="002223C2" w:rsidRDefault="00877877">
      <w:r>
        <w:rPr>
          <w:b/>
        </w:rPr>
        <w:t>Credit Hours:</w:t>
      </w:r>
      <w:r>
        <w:t xml:space="preserve">            3 semester hours</w:t>
      </w:r>
    </w:p>
    <w:p w14:paraId="06FA5891" w14:textId="680C7C2E" w:rsidR="002223C2" w:rsidRDefault="00877877">
      <w:r>
        <w:rPr>
          <w:b/>
        </w:rPr>
        <w:t xml:space="preserve">Prerequisites:            </w:t>
      </w:r>
      <w:r>
        <w:t xml:space="preserve">Junior Standing </w:t>
      </w:r>
      <w:r w:rsidR="00FF002C">
        <w:t>(CTSE 5020) and Graduate Standing (CTSE 6020)</w:t>
      </w:r>
    </w:p>
    <w:p w14:paraId="4D24645A" w14:textId="77777777" w:rsidR="002223C2" w:rsidRDefault="00877877">
      <w:r>
        <w:rPr>
          <w:b/>
        </w:rPr>
        <w:t xml:space="preserve">Corequisites:              </w:t>
      </w:r>
      <w:r>
        <w:t>None</w:t>
      </w:r>
    </w:p>
    <w:p w14:paraId="082ABAF3" w14:textId="77777777" w:rsidR="002223C2" w:rsidRDefault="00877877">
      <w:r>
        <w:t xml:space="preserve"> </w:t>
      </w:r>
    </w:p>
    <w:p w14:paraId="6A529F1E" w14:textId="5CD72C73" w:rsidR="002223C2" w:rsidRDefault="00877877">
      <w:r>
        <w:rPr>
          <w:b/>
        </w:rPr>
        <w:t>Term:</w:t>
      </w:r>
      <w:r>
        <w:t xml:space="preserve"> Fall 20</w:t>
      </w:r>
      <w:r w:rsidR="00720041">
        <w:t>2</w:t>
      </w:r>
      <w:r w:rsidR="002B7217">
        <w:t>3</w:t>
      </w:r>
    </w:p>
    <w:p w14:paraId="7EAF2D7E" w14:textId="1EC63B1E" w:rsidR="002223C2" w:rsidRDefault="00877877">
      <w:r>
        <w:rPr>
          <w:b/>
        </w:rPr>
        <w:t>Classroom:</w:t>
      </w:r>
      <w:r>
        <w:t xml:space="preserve"> </w:t>
      </w:r>
      <w:r w:rsidR="005E3E88">
        <w:t>Haley 2</w:t>
      </w:r>
      <w:r w:rsidR="002B7217">
        <w:t>461</w:t>
      </w:r>
    </w:p>
    <w:p w14:paraId="217134AF" w14:textId="77777777" w:rsidR="002223C2" w:rsidRDefault="00877877">
      <w:r>
        <w:t xml:space="preserve"> </w:t>
      </w:r>
    </w:p>
    <w:p w14:paraId="0EFEE56F" w14:textId="5C95E71F" w:rsidR="002223C2" w:rsidRDefault="00877877">
      <w:r>
        <w:rPr>
          <w:b/>
        </w:rPr>
        <w:t>Instructor:</w:t>
      </w:r>
      <w:r>
        <w:t xml:space="preserve"> Dr. Mike Cook</w:t>
      </w:r>
      <w:r w:rsidR="007F18CF">
        <w:t>, Associate Professor of English Language Arts Education</w:t>
      </w:r>
    </w:p>
    <w:p w14:paraId="63B48E37" w14:textId="77777777" w:rsidR="002223C2" w:rsidRDefault="00877877">
      <w:r>
        <w:rPr>
          <w:b/>
        </w:rPr>
        <w:t>Office:</w:t>
      </w:r>
      <w:r>
        <w:t xml:space="preserve"> Haley 5056</w:t>
      </w:r>
    </w:p>
    <w:p w14:paraId="20C0CB58" w14:textId="77777777" w:rsidR="002223C2" w:rsidRDefault="00877877">
      <w:r>
        <w:rPr>
          <w:b/>
        </w:rPr>
        <w:t>Contact Information:</w:t>
      </w:r>
      <w:r>
        <w:t xml:space="preserve"> mpc0035@auburn.edu (Office phone: 844-4415)</w:t>
      </w:r>
    </w:p>
    <w:p w14:paraId="1F45B002" w14:textId="0BECB48F" w:rsidR="002223C2" w:rsidRDefault="00877877">
      <w:r>
        <w:rPr>
          <w:b/>
        </w:rPr>
        <w:t>Office Hours:</w:t>
      </w:r>
      <w:r>
        <w:t xml:space="preserve"> </w:t>
      </w:r>
      <w:r w:rsidR="00436BD4">
        <w:t xml:space="preserve">Wed. 3:00-5:00 and </w:t>
      </w:r>
      <w:r w:rsidRPr="00870A6B">
        <w:t>by appointment</w:t>
      </w:r>
    </w:p>
    <w:p w14:paraId="10826157" w14:textId="009FEE8B" w:rsidR="002223C2" w:rsidRDefault="00877877">
      <w:r>
        <w:t xml:space="preserve"> </w:t>
      </w:r>
    </w:p>
    <w:p w14:paraId="74DCF1FC" w14:textId="77777777" w:rsidR="002223C2" w:rsidRDefault="00877877">
      <w:pPr>
        <w:jc w:val="both"/>
        <w:rPr>
          <w:b/>
        </w:rPr>
      </w:pPr>
      <w:r>
        <w:rPr>
          <w:b/>
        </w:rPr>
        <w:t>Course Description:</w:t>
      </w:r>
    </w:p>
    <w:p w14:paraId="5B3C5744" w14:textId="77777777" w:rsidR="002223C2" w:rsidRDefault="00877877">
      <w:pPr>
        <w:jc w:val="both"/>
        <w:rPr>
          <w:b/>
        </w:rPr>
      </w:pPr>
      <w:r>
        <w:rPr>
          <w:b/>
        </w:rPr>
        <w:t xml:space="preserve"> </w:t>
      </w:r>
    </w:p>
    <w:p w14:paraId="34ECBC52" w14:textId="77777777" w:rsidR="002223C2" w:rsidRDefault="00877877">
      <w:pPr>
        <w:rPr>
          <w:highlight w:val="white"/>
        </w:rPr>
      </w:pPr>
      <w:r>
        <w:rPr>
          <w:highlight w:val="white"/>
        </w:rPr>
        <w:t xml:space="preserve">Theories of rhetoric and composition (via multiple modalities) applicable to middle and high school classrooms; implications for planning writing curricula, instruction, and assessment/evaluation. May count either CTSE 5020 or CTSE 6020. 3.000 Credit hours 3.000 Lecture hours </w:t>
      </w:r>
    </w:p>
    <w:p w14:paraId="79016FDA" w14:textId="77777777" w:rsidR="002223C2" w:rsidRDefault="00877877">
      <w:pPr>
        <w:rPr>
          <w:highlight w:val="white"/>
        </w:rPr>
      </w:pPr>
      <w:r>
        <w:rPr>
          <w:highlight w:val="white"/>
        </w:rPr>
        <w:t xml:space="preserve"> </w:t>
      </w:r>
    </w:p>
    <w:p w14:paraId="472CE4C6" w14:textId="79A14539" w:rsidR="002223C2" w:rsidRDefault="00877877">
      <w:pPr>
        <w:rPr>
          <w:highlight w:val="white"/>
        </w:rPr>
      </w:pPr>
      <w:r>
        <w:rPr>
          <w:highlight w:val="white"/>
        </w:rPr>
        <w:t xml:space="preserve">This is an Active Learning Course. As such, you will do the discipline, you will be a </w:t>
      </w:r>
      <w:r w:rsidR="00FC0C89">
        <w:rPr>
          <w:highlight w:val="white"/>
        </w:rPr>
        <w:t xml:space="preserve">student and </w:t>
      </w:r>
      <w:r>
        <w:rPr>
          <w:highlight w:val="white"/>
        </w:rPr>
        <w:t>teacher, and you will co-facilitate our learning.</w:t>
      </w:r>
    </w:p>
    <w:p w14:paraId="20514D08" w14:textId="77777777" w:rsidR="002223C2" w:rsidRDefault="00877877">
      <w:r>
        <w:t xml:space="preserve"> </w:t>
      </w:r>
    </w:p>
    <w:p w14:paraId="6A050239" w14:textId="77777777" w:rsidR="002223C2" w:rsidRDefault="00877877">
      <w:pPr>
        <w:jc w:val="both"/>
        <w:rPr>
          <w:b/>
        </w:rPr>
      </w:pPr>
      <w:r>
        <w:rPr>
          <w:b/>
        </w:rPr>
        <w:t>What Is This Course About?</w:t>
      </w:r>
    </w:p>
    <w:p w14:paraId="5D332823" w14:textId="77777777" w:rsidR="002223C2" w:rsidRDefault="00877877">
      <w:pPr>
        <w:jc w:val="both"/>
        <w:rPr>
          <w:b/>
        </w:rPr>
      </w:pPr>
      <w:r>
        <w:rPr>
          <w:b/>
        </w:rPr>
        <w:t xml:space="preserve"> </w:t>
      </w:r>
    </w:p>
    <w:p w14:paraId="0E97A1FB" w14:textId="22F9D4F6" w:rsidR="002223C2" w:rsidRDefault="00877877">
      <w:pPr>
        <w:jc w:val="both"/>
      </w:pPr>
      <w:r>
        <w:t>This course is designed to introduce English Education majors to composition instruction, through myriad ways of communicating information, and becoming teacher-writers. As such, you will hone your skills as composers across and through various modalities. Likewise, you will begin to think about your own future composition instruction and the role(s) composition can and will play in your classroom.</w:t>
      </w:r>
      <w:r w:rsidR="00FC0C89">
        <w:t xml:space="preserve"> You will also engage with the community and consider ways to connect community engagement and writing instruction in your future classrooms. </w:t>
      </w:r>
    </w:p>
    <w:p w14:paraId="6A2DD6CC" w14:textId="77777777" w:rsidR="002223C2" w:rsidRDefault="00877877">
      <w:pPr>
        <w:jc w:val="both"/>
      </w:pPr>
      <w:r>
        <w:lastRenderedPageBreak/>
        <w:t xml:space="preserve"> </w:t>
      </w:r>
    </w:p>
    <w:p w14:paraId="7B964E49" w14:textId="77777777" w:rsidR="002223C2" w:rsidRDefault="00877877">
      <w:pPr>
        <w:jc w:val="both"/>
        <w:rPr>
          <w:b/>
        </w:rPr>
      </w:pPr>
      <w:r>
        <w:rPr>
          <w:b/>
        </w:rPr>
        <w:t>Course Texts:</w:t>
      </w:r>
    </w:p>
    <w:p w14:paraId="5046423A" w14:textId="711AF8C9" w:rsidR="002223C2" w:rsidRDefault="002223C2">
      <w:pPr>
        <w:jc w:val="both"/>
      </w:pPr>
    </w:p>
    <w:p w14:paraId="038CC1F2" w14:textId="77777777" w:rsidR="002B7217" w:rsidRDefault="002B7217" w:rsidP="002B7217">
      <w:pPr>
        <w:jc w:val="both"/>
      </w:pPr>
      <w:r>
        <w:t>Alabama ELA Course of Study</w:t>
      </w:r>
    </w:p>
    <w:p w14:paraId="182FF9BF" w14:textId="77777777" w:rsidR="002B7217" w:rsidRPr="00FC0C89" w:rsidRDefault="002B7217">
      <w:pPr>
        <w:jc w:val="both"/>
      </w:pPr>
    </w:p>
    <w:p w14:paraId="6220D0BC" w14:textId="77777777" w:rsidR="002B7217" w:rsidRDefault="002B7217" w:rsidP="002B7217">
      <w:pPr>
        <w:rPr>
          <w:rFonts w:ascii="Cambria" w:hAnsi="Cambria"/>
          <w:color w:val="000000"/>
        </w:rPr>
      </w:pPr>
      <w:proofErr w:type="spellStart"/>
      <w:r w:rsidRPr="00410EFB">
        <w:rPr>
          <w:rFonts w:ascii="Cambria" w:hAnsi="Cambria"/>
          <w:color w:val="000000"/>
        </w:rPr>
        <w:t>Sackstein</w:t>
      </w:r>
      <w:proofErr w:type="spellEnd"/>
      <w:r w:rsidRPr="00410EFB">
        <w:rPr>
          <w:rFonts w:ascii="Cambria" w:hAnsi="Cambria"/>
          <w:color w:val="000000"/>
        </w:rPr>
        <w:t xml:space="preserve">, S. (2022). </w:t>
      </w:r>
      <w:r w:rsidRPr="00410EFB">
        <w:rPr>
          <w:rFonts w:ascii="Cambria" w:hAnsi="Cambria"/>
          <w:i/>
          <w:iCs/>
          <w:color w:val="000000"/>
        </w:rPr>
        <w:t xml:space="preserve">Hacking Assessment: 10 Ways to Go Gradeless in a Traditional Grades School </w:t>
      </w:r>
      <w:r w:rsidRPr="00410EFB">
        <w:rPr>
          <w:rFonts w:ascii="Cambria" w:hAnsi="Cambria"/>
          <w:color w:val="000000"/>
        </w:rPr>
        <w:t>(Second Edition). Highland Heights, OH: Times 10 Publications. 9781956512212</w:t>
      </w:r>
    </w:p>
    <w:p w14:paraId="1FF4ADBE" w14:textId="77777777" w:rsidR="002B7217" w:rsidRDefault="002B7217" w:rsidP="002B7217">
      <w:pPr>
        <w:rPr>
          <w:rFonts w:ascii="Cambria" w:hAnsi="Cambria"/>
          <w:color w:val="000000"/>
        </w:rPr>
      </w:pPr>
    </w:p>
    <w:p w14:paraId="08BA05A7" w14:textId="77777777" w:rsidR="002B7217" w:rsidRDefault="002B7217" w:rsidP="002B7217">
      <w:pPr>
        <w:rPr>
          <w:rFonts w:ascii="Cambria" w:hAnsi="Cambria"/>
          <w:color w:val="000000"/>
        </w:rPr>
      </w:pPr>
      <w:r>
        <w:rPr>
          <w:rFonts w:ascii="Cambria" w:hAnsi="Cambria"/>
          <w:color w:val="000000"/>
        </w:rPr>
        <w:t xml:space="preserve">Gallagher, K. (2011). </w:t>
      </w:r>
      <w:r w:rsidRPr="00C55AB9">
        <w:rPr>
          <w:rFonts w:ascii="Cambria" w:hAnsi="Cambria"/>
          <w:i/>
          <w:iCs/>
          <w:color w:val="000000"/>
        </w:rPr>
        <w:t>Write Like This: Teaching Real-World Writing through Modeling and Mentor Texts</w:t>
      </w:r>
      <w:r>
        <w:rPr>
          <w:rFonts w:ascii="Cambria" w:hAnsi="Cambria"/>
          <w:color w:val="000000"/>
        </w:rPr>
        <w:t xml:space="preserve">. Portland, ME: Stenhouse. </w:t>
      </w:r>
    </w:p>
    <w:p w14:paraId="637790E9" w14:textId="77777777" w:rsidR="002B7217" w:rsidRDefault="002B7217" w:rsidP="002B7217">
      <w:pPr>
        <w:rPr>
          <w:rFonts w:ascii="Cambria" w:hAnsi="Cambria"/>
          <w:color w:val="000000"/>
        </w:rPr>
      </w:pPr>
    </w:p>
    <w:p w14:paraId="7CFF3227" w14:textId="77777777" w:rsidR="002B7217" w:rsidRDefault="002B7217" w:rsidP="002B7217">
      <w:pPr>
        <w:rPr>
          <w:rFonts w:ascii="Cambria" w:hAnsi="Cambria"/>
          <w:color w:val="000000"/>
        </w:rPr>
      </w:pPr>
      <w:r>
        <w:rPr>
          <w:rFonts w:ascii="Cambria" w:hAnsi="Cambria"/>
          <w:color w:val="000000"/>
        </w:rPr>
        <w:t xml:space="preserve">Johnson, M. (2020). </w:t>
      </w:r>
      <w:r w:rsidRPr="00C55AB9">
        <w:rPr>
          <w:rFonts w:ascii="Cambria" w:hAnsi="Cambria"/>
          <w:i/>
          <w:iCs/>
          <w:color w:val="000000"/>
        </w:rPr>
        <w:t>Flash Feedback: Responding to Student Writing Better and Faster—Without Burnout</w:t>
      </w:r>
      <w:r>
        <w:rPr>
          <w:rFonts w:ascii="Cambria" w:hAnsi="Cambria"/>
          <w:color w:val="000000"/>
        </w:rPr>
        <w:t xml:space="preserve">. Thousand Oaks, CA: Corwin. </w:t>
      </w:r>
    </w:p>
    <w:p w14:paraId="6533F781" w14:textId="77777777" w:rsidR="002B7217" w:rsidRDefault="002B7217" w:rsidP="002B7217">
      <w:pPr>
        <w:rPr>
          <w:rFonts w:ascii="Cambria" w:hAnsi="Cambria"/>
          <w:color w:val="000000"/>
        </w:rPr>
      </w:pPr>
    </w:p>
    <w:p w14:paraId="15AAFB17" w14:textId="77777777" w:rsidR="002B7217" w:rsidRPr="00410EFB" w:rsidRDefault="002B7217" w:rsidP="002B7217">
      <w:r>
        <w:rPr>
          <w:rFonts w:ascii="Cambria" w:hAnsi="Cambria"/>
          <w:color w:val="000000"/>
        </w:rPr>
        <w:t xml:space="preserve">Johnson, G.M. (2020). </w:t>
      </w:r>
      <w:r w:rsidRPr="00E96D8E">
        <w:rPr>
          <w:rFonts w:ascii="Cambria" w:hAnsi="Cambria"/>
          <w:i/>
          <w:iCs/>
          <w:color w:val="000000"/>
        </w:rPr>
        <w:t>All Boys Aren’t Blue</w:t>
      </w:r>
      <w:r>
        <w:rPr>
          <w:rFonts w:ascii="Cambria" w:hAnsi="Cambria"/>
          <w:color w:val="000000"/>
        </w:rPr>
        <w:t>. New York, NY: Farrar Straus Giroux.</w:t>
      </w:r>
    </w:p>
    <w:p w14:paraId="718B6862" w14:textId="77777777" w:rsidR="00FC0C89" w:rsidRDefault="00FC0C89">
      <w:pPr>
        <w:jc w:val="both"/>
      </w:pPr>
    </w:p>
    <w:p w14:paraId="76AC0AE5" w14:textId="26A1E86C" w:rsidR="002B7217" w:rsidRDefault="002B7217">
      <w:pPr>
        <w:jc w:val="both"/>
      </w:pPr>
      <w:r>
        <w:t xml:space="preserve">You will also select 1 graphic novel to read in small groups. More information to come. </w:t>
      </w:r>
    </w:p>
    <w:p w14:paraId="38D4DD86" w14:textId="77777777" w:rsidR="002B7217" w:rsidRDefault="002B7217">
      <w:pPr>
        <w:jc w:val="both"/>
      </w:pPr>
    </w:p>
    <w:p w14:paraId="63C27341" w14:textId="49F9252C" w:rsidR="002223C2" w:rsidRDefault="002B7217">
      <w:pPr>
        <w:jc w:val="both"/>
      </w:pPr>
      <w:r>
        <w:t>*</w:t>
      </w:r>
      <w:r w:rsidR="00877877">
        <w:t>Additional readings provided by the instructor.</w:t>
      </w:r>
    </w:p>
    <w:p w14:paraId="35CC7A07" w14:textId="77777777" w:rsidR="002223C2" w:rsidRDefault="00877877">
      <w:r>
        <w:t xml:space="preserve"> </w:t>
      </w:r>
    </w:p>
    <w:p w14:paraId="00722A3A" w14:textId="77777777" w:rsidR="002223C2" w:rsidRDefault="00877877">
      <w:pPr>
        <w:rPr>
          <w:b/>
        </w:rPr>
      </w:pPr>
      <w:r>
        <w:rPr>
          <w:b/>
        </w:rPr>
        <w:t>Student Learning Outcomes:</w:t>
      </w:r>
    </w:p>
    <w:p w14:paraId="36CA91B8" w14:textId="77777777" w:rsidR="002223C2" w:rsidRDefault="00877877">
      <w:pPr>
        <w:rPr>
          <w:b/>
        </w:rPr>
      </w:pPr>
      <w:r>
        <w:rPr>
          <w:b/>
        </w:rPr>
        <w:t xml:space="preserve"> </w:t>
      </w:r>
    </w:p>
    <w:p w14:paraId="1444FE7D" w14:textId="55BB39A8" w:rsidR="002223C2" w:rsidRDefault="00877877">
      <w:r>
        <w:t>Functional knowledge (</w:t>
      </w:r>
      <w:r w:rsidR="0040415A">
        <w:t>W</w:t>
      </w:r>
      <w:r>
        <w:t>hat key information or ideas should students know?)</w:t>
      </w:r>
    </w:p>
    <w:p w14:paraId="35E3BAA8" w14:textId="77777777" w:rsidR="002223C2" w:rsidRDefault="00877877" w:rsidP="00283F2B">
      <w:pPr>
        <w:pStyle w:val="ListParagraph"/>
        <w:numPr>
          <w:ilvl w:val="0"/>
          <w:numId w:val="1"/>
        </w:numPr>
        <w:rPr>
          <w:rFonts w:ascii="Times New Roman" w:eastAsia="Times New Roman" w:hAnsi="Times New Roman" w:cs="Times New Roman"/>
          <w:i/>
          <w:sz w:val="24"/>
          <w:szCs w:val="24"/>
        </w:rPr>
      </w:pPr>
      <w:r w:rsidRPr="00283F2B">
        <w:rPr>
          <w:rFonts w:ascii="Times New Roman" w:eastAsia="Times New Roman" w:hAnsi="Times New Roman" w:cs="Times New Roman"/>
          <w:i/>
          <w:sz w:val="24"/>
          <w:szCs w:val="24"/>
        </w:rPr>
        <w:t>Students will…</w:t>
      </w:r>
    </w:p>
    <w:p w14:paraId="7C7C902D" w14:textId="77777777" w:rsidR="002223C2" w:rsidRPr="00283F2B" w:rsidRDefault="00877877" w:rsidP="00283F2B">
      <w:pPr>
        <w:pStyle w:val="ListParagraph"/>
        <w:numPr>
          <w:ilvl w:val="1"/>
          <w:numId w:val="1"/>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Know key class information, including multimodality and the ways in which knowledge is generated and communicated</w:t>
      </w:r>
    </w:p>
    <w:p w14:paraId="51B403AF" w14:textId="77777777" w:rsidR="002223C2" w:rsidRPr="00283F2B" w:rsidRDefault="00877877" w:rsidP="00283F2B">
      <w:pPr>
        <w:pStyle w:val="ListParagraph"/>
        <w:numPr>
          <w:ilvl w:val="1"/>
          <w:numId w:val="1"/>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Be able to use key content and disciplinary vocabulary when collaborating and engaging in group discussion</w:t>
      </w:r>
    </w:p>
    <w:p w14:paraId="01FE3BCD" w14:textId="53455AD4" w:rsidR="002223C2" w:rsidRPr="00283F2B" w:rsidRDefault="00877877" w:rsidP="00283F2B">
      <w:pPr>
        <w:pStyle w:val="ListParagraph"/>
        <w:numPr>
          <w:ilvl w:val="1"/>
          <w:numId w:val="1"/>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 xml:space="preserve">Engage in a variety of argumentative </w:t>
      </w:r>
      <w:r w:rsidR="000D4577">
        <w:rPr>
          <w:rFonts w:ascii="Times New Roman" w:eastAsia="Times New Roman" w:hAnsi="Times New Roman" w:cs="Times New Roman"/>
          <w:sz w:val="24"/>
          <w:szCs w:val="24"/>
        </w:rPr>
        <w:t xml:space="preserve">and other </w:t>
      </w:r>
      <w:r w:rsidRPr="00283F2B">
        <w:rPr>
          <w:rFonts w:ascii="Times New Roman" w:eastAsia="Times New Roman" w:hAnsi="Times New Roman" w:cs="Times New Roman"/>
          <w:sz w:val="24"/>
          <w:szCs w:val="24"/>
        </w:rPr>
        <w:t>writing tasks and be able to plan effective composition instruction</w:t>
      </w:r>
    </w:p>
    <w:p w14:paraId="1148D82E" w14:textId="77777777" w:rsidR="002223C2" w:rsidRPr="00283F2B" w:rsidRDefault="00877877" w:rsidP="00283F2B">
      <w:pPr>
        <w:pStyle w:val="ListParagraph"/>
        <w:numPr>
          <w:ilvl w:val="0"/>
          <w:numId w:val="1"/>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Related assignments/assessments:</w:t>
      </w:r>
    </w:p>
    <w:p w14:paraId="329A12BD" w14:textId="2C44F3B4" w:rsidR="002223C2" w:rsidRPr="00283F2B" w:rsidRDefault="00877877" w:rsidP="00283F2B">
      <w:pPr>
        <w:pStyle w:val="ListParagraph"/>
        <w:numPr>
          <w:ilvl w:val="1"/>
          <w:numId w:val="1"/>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Reading</w:t>
      </w:r>
      <w:r w:rsidR="00D2620A">
        <w:rPr>
          <w:rFonts w:ascii="Times New Roman" w:eastAsia="Times New Roman" w:hAnsi="Times New Roman" w:cs="Times New Roman"/>
          <w:sz w:val="24"/>
          <w:szCs w:val="24"/>
        </w:rPr>
        <w:t xml:space="preserve"> assessments (e.g., discussions, checks for understanding, etc.)</w:t>
      </w:r>
      <w:r w:rsidRPr="00283F2B">
        <w:rPr>
          <w:rFonts w:ascii="Times New Roman" w:eastAsia="Times New Roman" w:hAnsi="Times New Roman" w:cs="Times New Roman"/>
          <w:sz w:val="24"/>
          <w:szCs w:val="24"/>
        </w:rPr>
        <w:t xml:space="preserve"> quizzes</w:t>
      </w:r>
    </w:p>
    <w:p w14:paraId="5BCDA5B7" w14:textId="77777777" w:rsidR="002223C2" w:rsidRPr="00283F2B" w:rsidRDefault="00877877" w:rsidP="00283F2B">
      <w:pPr>
        <w:pStyle w:val="ListParagraph"/>
        <w:numPr>
          <w:ilvl w:val="1"/>
          <w:numId w:val="1"/>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Small group and class discussions</w:t>
      </w:r>
    </w:p>
    <w:p w14:paraId="7B5B3B23" w14:textId="77777777" w:rsidR="002223C2" w:rsidRPr="00283F2B" w:rsidRDefault="00877877" w:rsidP="00283F2B">
      <w:pPr>
        <w:pStyle w:val="ListParagraph"/>
        <w:numPr>
          <w:ilvl w:val="1"/>
          <w:numId w:val="1"/>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Use of academic/disciplinary language</w:t>
      </w:r>
    </w:p>
    <w:p w14:paraId="75F8AFDD" w14:textId="0A9FB73A" w:rsidR="002223C2" w:rsidRDefault="00877877">
      <w:r>
        <w:t>Application (</w:t>
      </w:r>
      <w:r w:rsidR="0040415A">
        <w:t>W</w:t>
      </w:r>
      <w:r>
        <w:t>hat skills do students need to gain?)</w:t>
      </w:r>
    </w:p>
    <w:p w14:paraId="607F9EC1" w14:textId="77777777" w:rsidR="002223C2" w:rsidRDefault="00877877" w:rsidP="00283F2B">
      <w:pPr>
        <w:pStyle w:val="ListParagraph"/>
        <w:numPr>
          <w:ilvl w:val="0"/>
          <w:numId w:val="2"/>
        </w:numPr>
        <w:rPr>
          <w:rFonts w:ascii="Times New Roman" w:eastAsia="Times New Roman" w:hAnsi="Times New Roman" w:cs="Times New Roman"/>
          <w:i/>
          <w:sz w:val="24"/>
          <w:szCs w:val="24"/>
        </w:rPr>
      </w:pPr>
      <w:r w:rsidRPr="00283F2B">
        <w:rPr>
          <w:rFonts w:ascii="Times New Roman" w:eastAsia="Times New Roman" w:hAnsi="Times New Roman" w:cs="Times New Roman"/>
          <w:i/>
          <w:sz w:val="24"/>
          <w:szCs w:val="24"/>
        </w:rPr>
        <w:t>Students will…</w:t>
      </w:r>
    </w:p>
    <w:p w14:paraId="1AFA3A7E" w14:textId="54BF7C22" w:rsidR="002223C2" w:rsidRPr="00283F2B" w:rsidRDefault="00877877" w:rsidP="00283F2B">
      <w:pPr>
        <w:pStyle w:val="ListParagraph"/>
        <w:numPr>
          <w:ilvl w:val="1"/>
          <w:numId w:val="2"/>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Compose rhetorically effective texts using a variety of modalit</w:t>
      </w:r>
      <w:r w:rsidR="000D4577">
        <w:rPr>
          <w:rFonts w:ascii="Times New Roman" w:eastAsia="Times New Roman" w:hAnsi="Times New Roman" w:cs="Times New Roman"/>
          <w:sz w:val="24"/>
          <w:szCs w:val="24"/>
        </w:rPr>
        <w:t>ies</w:t>
      </w:r>
      <w:r w:rsidRPr="00283F2B">
        <w:rPr>
          <w:rFonts w:ascii="Times New Roman" w:eastAsia="Times New Roman" w:hAnsi="Times New Roman" w:cs="Times New Roman"/>
          <w:sz w:val="24"/>
          <w:szCs w:val="24"/>
        </w:rPr>
        <w:t xml:space="preserve"> (including the intersection of modalities)</w:t>
      </w:r>
    </w:p>
    <w:p w14:paraId="0CA2A83A" w14:textId="77777777" w:rsidR="002223C2" w:rsidRPr="00283F2B" w:rsidRDefault="00877877" w:rsidP="00283F2B">
      <w:pPr>
        <w:pStyle w:val="ListParagraph"/>
        <w:numPr>
          <w:ilvl w:val="1"/>
          <w:numId w:val="2"/>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Be able to design and use effective pedagogical methods and scaffolds for fostering student composing</w:t>
      </w:r>
    </w:p>
    <w:p w14:paraId="571C723D" w14:textId="77777777" w:rsidR="002223C2" w:rsidRPr="00283F2B" w:rsidRDefault="00877877" w:rsidP="00283F2B">
      <w:pPr>
        <w:pStyle w:val="ListParagraph"/>
        <w:numPr>
          <w:ilvl w:val="0"/>
          <w:numId w:val="2"/>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Related assignments/assessments:</w:t>
      </w:r>
    </w:p>
    <w:p w14:paraId="79577EB3" w14:textId="77777777" w:rsidR="002223C2" w:rsidRPr="00283F2B" w:rsidRDefault="00877877" w:rsidP="00283F2B">
      <w:pPr>
        <w:pStyle w:val="ListParagraph"/>
        <w:numPr>
          <w:ilvl w:val="1"/>
          <w:numId w:val="2"/>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Composition assignments</w:t>
      </w:r>
    </w:p>
    <w:p w14:paraId="2CA4927D" w14:textId="77777777" w:rsidR="002223C2" w:rsidRPr="00283F2B" w:rsidRDefault="00877877" w:rsidP="00283F2B">
      <w:pPr>
        <w:pStyle w:val="ListParagraph"/>
        <w:numPr>
          <w:ilvl w:val="1"/>
          <w:numId w:val="2"/>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Reflective writing</w:t>
      </w:r>
    </w:p>
    <w:p w14:paraId="409489D2" w14:textId="77777777" w:rsidR="002223C2" w:rsidRPr="00283F2B" w:rsidRDefault="00877877" w:rsidP="00283F2B">
      <w:pPr>
        <w:pStyle w:val="ListParagraph"/>
        <w:numPr>
          <w:ilvl w:val="1"/>
          <w:numId w:val="2"/>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lastRenderedPageBreak/>
        <w:t>Instructional design</w:t>
      </w:r>
    </w:p>
    <w:p w14:paraId="1D7810E9" w14:textId="5663B262" w:rsidR="002223C2" w:rsidRDefault="00877877">
      <w:r>
        <w:t>Integration (</w:t>
      </w:r>
      <w:r w:rsidR="0040415A">
        <w:t>W</w:t>
      </w:r>
      <w:r>
        <w:t>hat connections should students recognize and make)</w:t>
      </w:r>
    </w:p>
    <w:p w14:paraId="222D8965" w14:textId="77777777" w:rsidR="002223C2" w:rsidRDefault="00877877" w:rsidP="00283F2B">
      <w:pPr>
        <w:pStyle w:val="ListParagraph"/>
        <w:numPr>
          <w:ilvl w:val="0"/>
          <w:numId w:val="3"/>
        </w:numPr>
        <w:rPr>
          <w:rFonts w:ascii="Times New Roman" w:eastAsia="Times New Roman" w:hAnsi="Times New Roman" w:cs="Times New Roman"/>
          <w:i/>
          <w:sz w:val="24"/>
          <w:szCs w:val="24"/>
        </w:rPr>
      </w:pPr>
      <w:r w:rsidRPr="00283F2B">
        <w:rPr>
          <w:rFonts w:ascii="Times New Roman" w:eastAsia="Times New Roman" w:hAnsi="Times New Roman" w:cs="Times New Roman"/>
          <w:i/>
          <w:sz w:val="24"/>
          <w:szCs w:val="24"/>
        </w:rPr>
        <w:t>Students will…</w:t>
      </w:r>
    </w:p>
    <w:p w14:paraId="47FCBDDC" w14:textId="77777777" w:rsidR="002223C2" w:rsidRPr="00283F2B" w:rsidRDefault="00877877" w:rsidP="00283F2B">
      <w:pPr>
        <w:pStyle w:val="ListParagraph"/>
        <w:numPr>
          <w:ilvl w:val="1"/>
          <w:numId w:val="3"/>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Know that literacy is contextually and historically defined</w:t>
      </w:r>
    </w:p>
    <w:p w14:paraId="460C766A" w14:textId="77777777" w:rsidR="002223C2" w:rsidRPr="00283F2B" w:rsidRDefault="00877877" w:rsidP="00283F2B">
      <w:pPr>
        <w:pStyle w:val="ListParagraph"/>
        <w:numPr>
          <w:ilvl w:val="1"/>
          <w:numId w:val="3"/>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Be able to design literacy instruction that utilizes multiple modes of communication</w:t>
      </w:r>
    </w:p>
    <w:p w14:paraId="6727A403" w14:textId="77777777" w:rsidR="002223C2" w:rsidRPr="00283F2B" w:rsidRDefault="00877877" w:rsidP="00283F2B">
      <w:pPr>
        <w:pStyle w:val="ListParagraph"/>
        <w:numPr>
          <w:ilvl w:val="0"/>
          <w:numId w:val="3"/>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Related assignments/assessments:</w:t>
      </w:r>
    </w:p>
    <w:p w14:paraId="76CBE951" w14:textId="77777777" w:rsidR="002223C2" w:rsidRPr="00283F2B" w:rsidRDefault="00877877" w:rsidP="00283F2B">
      <w:pPr>
        <w:pStyle w:val="ListParagraph"/>
        <w:numPr>
          <w:ilvl w:val="1"/>
          <w:numId w:val="3"/>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Small group and class discussions</w:t>
      </w:r>
    </w:p>
    <w:p w14:paraId="07C2CDA7" w14:textId="77777777" w:rsidR="002223C2" w:rsidRPr="00283F2B" w:rsidRDefault="00877877" w:rsidP="00283F2B">
      <w:pPr>
        <w:pStyle w:val="ListParagraph"/>
        <w:numPr>
          <w:ilvl w:val="1"/>
          <w:numId w:val="3"/>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Reflective writing</w:t>
      </w:r>
    </w:p>
    <w:p w14:paraId="575831A5" w14:textId="77777777" w:rsidR="002223C2" w:rsidRPr="00283F2B" w:rsidRDefault="00877877" w:rsidP="00283F2B">
      <w:pPr>
        <w:pStyle w:val="ListParagraph"/>
        <w:numPr>
          <w:ilvl w:val="1"/>
          <w:numId w:val="3"/>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Instructional design</w:t>
      </w:r>
    </w:p>
    <w:p w14:paraId="6D7566B3" w14:textId="49BF4007" w:rsidR="002223C2" w:rsidRDefault="00877877">
      <w:r>
        <w:t>Human dimension (</w:t>
      </w:r>
      <w:r w:rsidR="0040415A">
        <w:t>W</w:t>
      </w:r>
      <w:r>
        <w:t>hat should students learn about themselves and others?)</w:t>
      </w:r>
    </w:p>
    <w:p w14:paraId="4BF1C01C" w14:textId="77777777" w:rsidR="002223C2" w:rsidRDefault="00877877" w:rsidP="00283F2B">
      <w:pPr>
        <w:pStyle w:val="ListParagraph"/>
        <w:numPr>
          <w:ilvl w:val="0"/>
          <w:numId w:val="4"/>
        </w:numPr>
        <w:rPr>
          <w:rFonts w:ascii="Times New Roman" w:eastAsia="Times New Roman" w:hAnsi="Times New Roman" w:cs="Times New Roman"/>
          <w:i/>
          <w:sz w:val="24"/>
          <w:szCs w:val="24"/>
        </w:rPr>
      </w:pPr>
      <w:r w:rsidRPr="00283F2B">
        <w:rPr>
          <w:rFonts w:ascii="Times New Roman" w:eastAsia="Times New Roman" w:hAnsi="Times New Roman" w:cs="Times New Roman"/>
          <w:i/>
          <w:sz w:val="24"/>
          <w:szCs w:val="24"/>
        </w:rPr>
        <w:t>Students will…</w:t>
      </w:r>
    </w:p>
    <w:p w14:paraId="1463DF58" w14:textId="77777777" w:rsidR="002223C2" w:rsidRPr="00283F2B" w:rsidRDefault="00877877" w:rsidP="00283F2B">
      <w:pPr>
        <w:pStyle w:val="ListParagraph"/>
        <w:numPr>
          <w:ilvl w:val="1"/>
          <w:numId w:val="4"/>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Make personal connections between traditional, alphabetic literacy practices and those vital to 21</w:t>
      </w:r>
      <w:r w:rsidRPr="00283F2B">
        <w:rPr>
          <w:rFonts w:ascii="Times New Roman" w:eastAsia="Times New Roman" w:hAnsi="Times New Roman" w:cs="Times New Roman"/>
          <w:sz w:val="24"/>
          <w:szCs w:val="24"/>
          <w:vertAlign w:val="superscript"/>
        </w:rPr>
        <w:t>st</w:t>
      </w:r>
      <w:r w:rsidRPr="00283F2B">
        <w:rPr>
          <w:rFonts w:ascii="Times New Roman" w:eastAsia="Times New Roman" w:hAnsi="Times New Roman" w:cs="Times New Roman"/>
          <w:sz w:val="24"/>
          <w:szCs w:val="24"/>
        </w:rPr>
        <w:t xml:space="preserve"> century literacy</w:t>
      </w:r>
    </w:p>
    <w:p w14:paraId="567BFF65" w14:textId="77777777" w:rsidR="002223C2" w:rsidRPr="00283F2B" w:rsidRDefault="00877877" w:rsidP="00283F2B">
      <w:pPr>
        <w:pStyle w:val="ListParagraph"/>
        <w:numPr>
          <w:ilvl w:val="1"/>
          <w:numId w:val="4"/>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Be able to design instruction that values (and sanctions) the literacy practices their future students use outside of school</w:t>
      </w:r>
    </w:p>
    <w:p w14:paraId="6E01AA05" w14:textId="77777777" w:rsidR="002223C2" w:rsidRPr="00283F2B" w:rsidRDefault="00877877" w:rsidP="00283F2B">
      <w:pPr>
        <w:pStyle w:val="ListParagraph"/>
        <w:numPr>
          <w:ilvl w:val="0"/>
          <w:numId w:val="4"/>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Related assignments/assessments:</w:t>
      </w:r>
    </w:p>
    <w:p w14:paraId="50E463F9" w14:textId="77777777" w:rsidR="002223C2" w:rsidRPr="00283F2B" w:rsidRDefault="00877877" w:rsidP="00283F2B">
      <w:pPr>
        <w:pStyle w:val="ListParagraph"/>
        <w:numPr>
          <w:ilvl w:val="1"/>
          <w:numId w:val="4"/>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Reflective writing</w:t>
      </w:r>
    </w:p>
    <w:p w14:paraId="64DC1F7F" w14:textId="77777777" w:rsidR="002223C2" w:rsidRPr="00283F2B" w:rsidRDefault="00877877" w:rsidP="00283F2B">
      <w:pPr>
        <w:pStyle w:val="ListParagraph"/>
        <w:numPr>
          <w:ilvl w:val="1"/>
          <w:numId w:val="4"/>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Instructional design</w:t>
      </w:r>
    </w:p>
    <w:p w14:paraId="6BB13562" w14:textId="490831FF" w:rsidR="002223C2" w:rsidRDefault="00877877">
      <w:r>
        <w:t>Caring (</w:t>
      </w:r>
      <w:r w:rsidR="0040415A">
        <w:t>W</w:t>
      </w:r>
      <w:r>
        <w:t>hat changes to values, feelings, interests, ideas do you hope students will adopt?)</w:t>
      </w:r>
    </w:p>
    <w:p w14:paraId="0859E02C" w14:textId="77777777" w:rsidR="002223C2" w:rsidRDefault="00877877" w:rsidP="00283F2B">
      <w:pPr>
        <w:pStyle w:val="ListParagraph"/>
        <w:numPr>
          <w:ilvl w:val="0"/>
          <w:numId w:val="5"/>
        </w:numPr>
        <w:rPr>
          <w:rFonts w:ascii="Times New Roman" w:eastAsia="Times New Roman" w:hAnsi="Times New Roman" w:cs="Times New Roman"/>
          <w:i/>
          <w:sz w:val="24"/>
          <w:szCs w:val="24"/>
        </w:rPr>
      </w:pPr>
      <w:r w:rsidRPr="00283F2B">
        <w:rPr>
          <w:rFonts w:ascii="Times New Roman" w:eastAsia="Times New Roman" w:hAnsi="Times New Roman" w:cs="Times New Roman"/>
          <w:i/>
          <w:sz w:val="24"/>
          <w:szCs w:val="24"/>
        </w:rPr>
        <w:t>Students will…</w:t>
      </w:r>
    </w:p>
    <w:p w14:paraId="7AF9BD4A" w14:textId="510A1950" w:rsidR="002223C2" w:rsidRPr="000D4577" w:rsidRDefault="00877877" w:rsidP="00283F2B">
      <w:pPr>
        <w:pStyle w:val="ListParagraph"/>
        <w:numPr>
          <w:ilvl w:val="1"/>
          <w:numId w:val="5"/>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Differentiate instruction to include a range of literacy practices that are personally and culturally relevant to all students</w:t>
      </w:r>
    </w:p>
    <w:p w14:paraId="0B7A00A9" w14:textId="067A1991" w:rsidR="000D4577" w:rsidRPr="00283F2B" w:rsidRDefault="000D4577" w:rsidP="00283F2B">
      <w:pPr>
        <w:pStyle w:val="ListParagraph"/>
        <w:numPr>
          <w:ilvl w:val="1"/>
          <w:numId w:val="5"/>
        </w:numPr>
        <w:rPr>
          <w:rFonts w:ascii="Times New Roman" w:eastAsia="Times New Roman" w:hAnsi="Times New Roman" w:cs="Times New Roman"/>
          <w:i/>
          <w:sz w:val="24"/>
          <w:szCs w:val="24"/>
        </w:rPr>
      </w:pPr>
      <w:r>
        <w:rPr>
          <w:rFonts w:ascii="Times New Roman" w:eastAsia="Times New Roman" w:hAnsi="Times New Roman" w:cs="Times New Roman"/>
          <w:sz w:val="24"/>
          <w:szCs w:val="24"/>
        </w:rPr>
        <w:t>Use writing and writing instruction toward antiracist ends—that is, to interrogate and work to disrupt issues of race/ism within education</w:t>
      </w:r>
    </w:p>
    <w:p w14:paraId="59DFC0C2" w14:textId="77777777" w:rsidR="002223C2" w:rsidRPr="00283F2B" w:rsidRDefault="00877877" w:rsidP="00283F2B">
      <w:pPr>
        <w:pStyle w:val="ListParagraph"/>
        <w:numPr>
          <w:ilvl w:val="0"/>
          <w:numId w:val="5"/>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Related assignments/assessments:</w:t>
      </w:r>
    </w:p>
    <w:p w14:paraId="77F2BC7F" w14:textId="77777777" w:rsidR="002223C2" w:rsidRPr="00283F2B" w:rsidRDefault="00877877" w:rsidP="00283F2B">
      <w:pPr>
        <w:pStyle w:val="ListParagraph"/>
        <w:numPr>
          <w:ilvl w:val="1"/>
          <w:numId w:val="5"/>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Reflective writing</w:t>
      </w:r>
    </w:p>
    <w:p w14:paraId="3636552A" w14:textId="77777777" w:rsidR="002223C2" w:rsidRPr="00283F2B" w:rsidRDefault="00877877" w:rsidP="00283F2B">
      <w:pPr>
        <w:pStyle w:val="ListParagraph"/>
        <w:numPr>
          <w:ilvl w:val="1"/>
          <w:numId w:val="5"/>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Instructional design</w:t>
      </w:r>
    </w:p>
    <w:p w14:paraId="5D6DFE01" w14:textId="5A72DB3A" w:rsidR="002223C2" w:rsidRDefault="00877877">
      <w:r>
        <w:t>Learning how to learn (</w:t>
      </w:r>
      <w:r w:rsidR="0040415A">
        <w:t>W</w:t>
      </w:r>
      <w:r>
        <w:t>hat do students need to learn to be a good student, self-directed learning, or to value your discipline?)</w:t>
      </w:r>
    </w:p>
    <w:p w14:paraId="5FB64CB8" w14:textId="77777777" w:rsidR="002223C2" w:rsidRDefault="00877877" w:rsidP="00283F2B">
      <w:pPr>
        <w:pStyle w:val="ListParagraph"/>
        <w:numPr>
          <w:ilvl w:val="0"/>
          <w:numId w:val="6"/>
        </w:numPr>
        <w:rPr>
          <w:rFonts w:ascii="Times New Roman" w:eastAsia="Times New Roman" w:hAnsi="Times New Roman" w:cs="Times New Roman"/>
          <w:i/>
          <w:sz w:val="24"/>
          <w:szCs w:val="24"/>
        </w:rPr>
      </w:pPr>
      <w:r w:rsidRPr="00283F2B">
        <w:rPr>
          <w:rFonts w:ascii="Times New Roman" w:eastAsia="Times New Roman" w:hAnsi="Times New Roman" w:cs="Times New Roman"/>
          <w:i/>
          <w:sz w:val="24"/>
          <w:szCs w:val="24"/>
        </w:rPr>
        <w:t>Students will…</w:t>
      </w:r>
    </w:p>
    <w:p w14:paraId="6FAA1F4F" w14:textId="77777777" w:rsidR="002223C2" w:rsidRPr="00283F2B" w:rsidRDefault="00877877" w:rsidP="00283F2B">
      <w:pPr>
        <w:pStyle w:val="ListParagraph"/>
        <w:numPr>
          <w:ilvl w:val="1"/>
          <w:numId w:val="6"/>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Use meta-cognition and reflective writing to self-assess</w:t>
      </w:r>
    </w:p>
    <w:p w14:paraId="6C800C30" w14:textId="77777777" w:rsidR="002223C2" w:rsidRPr="00283F2B" w:rsidRDefault="00877877" w:rsidP="00283F2B">
      <w:pPr>
        <w:pStyle w:val="ListParagraph"/>
        <w:numPr>
          <w:ilvl w:val="1"/>
          <w:numId w:val="6"/>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Design instruction that provides students opportunities to practice and develop reflective skills, self-assessment, and self-directed learning techniques</w:t>
      </w:r>
    </w:p>
    <w:p w14:paraId="07607C43" w14:textId="77777777" w:rsidR="002223C2" w:rsidRPr="00283F2B" w:rsidRDefault="00877877" w:rsidP="00283F2B">
      <w:pPr>
        <w:pStyle w:val="ListParagraph"/>
        <w:numPr>
          <w:ilvl w:val="0"/>
          <w:numId w:val="6"/>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Related assignments/assessments:</w:t>
      </w:r>
    </w:p>
    <w:p w14:paraId="1B8BBC55" w14:textId="77777777" w:rsidR="002223C2" w:rsidRPr="00283F2B" w:rsidRDefault="00877877" w:rsidP="00283F2B">
      <w:pPr>
        <w:pStyle w:val="ListParagraph"/>
        <w:numPr>
          <w:ilvl w:val="1"/>
          <w:numId w:val="6"/>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Reflective writing</w:t>
      </w:r>
    </w:p>
    <w:p w14:paraId="5AC4BFE0" w14:textId="77777777" w:rsidR="002223C2" w:rsidRPr="00283F2B" w:rsidRDefault="00877877" w:rsidP="00283F2B">
      <w:pPr>
        <w:pStyle w:val="ListParagraph"/>
        <w:numPr>
          <w:ilvl w:val="1"/>
          <w:numId w:val="6"/>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Instructional design</w:t>
      </w:r>
    </w:p>
    <w:p w14:paraId="4901DAA7" w14:textId="77777777" w:rsidR="002223C2" w:rsidRDefault="00877877">
      <w:r>
        <w:t xml:space="preserve"> </w:t>
      </w:r>
    </w:p>
    <w:p w14:paraId="672E102F" w14:textId="77777777" w:rsidR="002223C2" w:rsidRDefault="00877877">
      <w:r>
        <w:t>This course is also aligned with the Alabama Quality Teacher Standards and the NCTE Teacher Preparation Standards</w:t>
      </w:r>
    </w:p>
    <w:p w14:paraId="6D2FBAE8" w14:textId="1245A10C" w:rsidR="002223C2" w:rsidRDefault="002223C2"/>
    <w:p w14:paraId="14400109" w14:textId="4AF4B6DC" w:rsidR="0018451F" w:rsidRPr="0018451F" w:rsidRDefault="0018451F">
      <w:pPr>
        <w:rPr>
          <w:b/>
          <w:bCs/>
        </w:rPr>
      </w:pPr>
      <w:r w:rsidRPr="0018451F">
        <w:rPr>
          <w:b/>
          <w:bCs/>
        </w:rPr>
        <w:lastRenderedPageBreak/>
        <w:t>Collaborative Course Goals</w:t>
      </w:r>
    </w:p>
    <w:p w14:paraId="582A0F09" w14:textId="77777777" w:rsidR="0018451F" w:rsidRDefault="0018451F">
      <w:pPr>
        <w:rPr>
          <w:rFonts w:cstheme="minorHAnsi"/>
          <w:color w:val="202124"/>
          <w:spacing w:val="3"/>
          <w:shd w:val="clear" w:color="auto" w:fill="FFFFFF"/>
        </w:rPr>
      </w:pPr>
    </w:p>
    <w:p w14:paraId="58D5F676" w14:textId="66B24C5C" w:rsidR="0018451F" w:rsidRPr="007132C9" w:rsidRDefault="002B7217" w:rsidP="0018451F">
      <w:pPr>
        <w:rPr>
          <w:rFonts w:cstheme="minorHAnsi"/>
          <w:color w:val="202124"/>
          <w:spacing w:val="3"/>
          <w:shd w:val="clear" w:color="auto" w:fill="FFFFFF"/>
        </w:rPr>
      </w:pPr>
      <w:r>
        <w:rPr>
          <w:rFonts w:cstheme="minorHAnsi"/>
          <w:color w:val="202124"/>
          <w:spacing w:val="3"/>
          <w:shd w:val="clear" w:color="auto" w:fill="FFFFFF"/>
        </w:rPr>
        <w:t xml:space="preserve">*To be developed as a class </w:t>
      </w:r>
    </w:p>
    <w:p w14:paraId="65F6E8D7" w14:textId="77777777" w:rsidR="0018451F" w:rsidRDefault="0018451F"/>
    <w:p w14:paraId="5B223C55" w14:textId="77777777" w:rsidR="002223C2" w:rsidRDefault="00877877">
      <w:pPr>
        <w:rPr>
          <w:b/>
        </w:rPr>
      </w:pPr>
      <w:r>
        <w:rPr>
          <w:b/>
        </w:rPr>
        <w:t>Course Schedule Outline:</w:t>
      </w:r>
    </w:p>
    <w:p w14:paraId="4B717201" w14:textId="77777777" w:rsidR="002223C2" w:rsidRDefault="00877877">
      <w:r>
        <w:t xml:space="preserve"> </w:t>
      </w:r>
    </w:p>
    <w:p w14:paraId="5A2F6422" w14:textId="77777777" w:rsidR="002223C2" w:rsidRDefault="00877877">
      <w:pPr>
        <w:rPr>
          <w:u w:val="single"/>
        </w:rPr>
      </w:pPr>
      <w:r>
        <w:rPr>
          <w:u w:val="single"/>
        </w:rPr>
        <w:t>Course themes</w:t>
      </w:r>
    </w:p>
    <w:p w14:paraId="67214909" w14:textId="048FFA94" w:rsidR="002223C2" w:rsidRDefault="008309A7" w:rsidP="00283F2B">
      <w:pPr>
        <w:pStyle w:val="ListParagraph"/>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Composing in multiple ways</w:t>
      </w:r>
      <w:r w:rsidR="00436DC4">
        <w:rPr>
          <w:rFonts w:ascii="Times New Roman" w:eastAsia="Times New Roman" w:hAnsi="Times New Roman" w:cs="Times New Roman"/>
          <w:sz w:val="24"/>
          <w:szCs w:val="24"/>
        </w:rPr>
        <w:t>, using multiple modalities,</w:t>
      </w:r>
      <w:r>
        <w:rPr>
          <w:rFonts w:ascii="Times New Roman" w:eastAsia="Times New Roman" w:hAnsi="Times New Roman" w:cs="Times New Roman"/>
          <w:sz w:val="24"/>
          <w:szCs w:val="24"/>
        </w:rPr>
        <w:t xml:space="preserve"> for multiple purposes</w:t>
      </w:r>
    </w:p>
    <w:p w14:paraId="02FBD290" w14:textId="228CA36F" w:rsidR="002223C2" w:rsidRDefault="008309A7" w:rsidP="00283F2B">
      <w:pPr>
        <w:pStyle w:val="ListParagraph"/>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Teacher as writer</w:t>
      </w:r>
    </w:p>
    <w:p w14:paraId="08669E7D" w14:textId="710F1909" w:rsidR="00436DC4" w:rsidRDefault="00436DC4" w:rsidP="00283F2B">
      <w:pPr>
        <w:pStyle w:val="ListParagraph"/>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engagement</w:t>
      </w:r>
    </w:p>
    <w:p w14:paraId="11C98E32" w14:textId="798182A1" w:rsidR="002223C2" w:rsidRPr="00283F2B" w:rsidRDefault="00863B91" w:rsidP="00283F2B">
      <w:pPr>
        <w:pStyle w:val="ListParagraph"/>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Antiracism</w:t>
      </w:r>
      <w:r w:rsidR="00436DC4">
        <w:rPr>
          <w:rFonts w:ascii="Times New Roman" w:eastAsia="Times New Roman" w:hAnsi="Times New Roman" w:cs="Times New Roman"/>
          <w:sz w:val="24"/>
          <w:szCs w:val="24"/>
        </w:rPr>
        <w:t>, antibias, and activism</w:t>
      </w:r>
      <w:r>
        <w:rPr>
          <w:rFonts w:ascii="Times New Roman" w:eastAsia="Times New Roman" w:hAnsi="Times New Roman" w:cs="Times New Roman"/>
          <w:sz w:val="24"/>
          <w:szCs w:val="24"/>
        </w:rPr>
        <w:t xml:space="preserve"> </w:t>
      </w:r>
      <w:r w:rsidR="008309A7">
        <w:rPr>
          <w:rFonts w:ascii="Times New Roman" w:eastAsia="Times New Roman" w:hAnsi="Times New Roman" w:cs="Times New Roman"/>
          <w:sz w:val="24"/>
          <w:szCs w:val="24"/>
        </w:rPr>
        <w:t>in education</w:t>
      </w:r>
      <w:r w:rsidR="007F18CF">
        <w:rPr>
          <w:rFonts w:ascii="Times New Roman" w:eastAsia="Times New Roman" w:hAnsi="Times New Roman" w:cs="Times New Roman"/>
          <w:sz w:val="24"/>
          <w:szCs w:val="24"/>
        </w:rPr>
        <w:t xml:space="preserve"> and writing instruction</w:t>
      </w:r>
    </w:p>
    <w:p w14:paraId="7C60CA43" w14:textId="77777777" w:rsidR="002223C2" w:rsidRDefault="00877877">
      <w:r>
        <w:t xml:space="preserve"> </w:t>
      </w:r>
    </w:p>
    <w:p w14:paraId="283C62BA" w14:textId="77777777" w:rsidR="002223C2" w:rsidRDefault="00877877">
      <w:pPr>
        <w:rPr>
          <w:u w:val="single"/>
        </w:rPr>
      </w:pPr>
      <w:r w:rsidRPr="006613C2">
        <w:rPr>
          <w:u w:val="single"/>
        </w:rPr>
        <w:t>Basic Organization of the Course</w:t>
      </w:r>
    </w:p>
    <w:p w14:paraId="2FA4531C" w14:textId="6C9EC2E8" w:rsidR="002223C2" w:rsidRDefault="002223C2">
      <w:pPr>
        <w:rPr>
          <w:u w:val="single"/>
        </w:rPr>
      </w:pPr>
    </w:p>
    <w:p w14:paraId="21A83D10" w14:textId="2D3C8F51" w:rsidR="008309A7" w:rsidRDefault="006613C2">
      <w:proofErr w:type="gramStart"/>
      <w:r>
        <w:t>In an effort to</w:t>
      </w:r>
      <w:proofErr w:type="gramEnd"/>
      <w:r>
        <w:t xml:space="preserve"> be transparent and to share with you how I envision our work together being organized, I wanted to provide you with a basic organization of the course—that is, what you will be expected to do before, during, and outside of each class meeting. Our </w:t>
      </w:r>
      <w:r w:rsidR="008309A7">
        <w:t>regular weekly schedule will be as follows:</w:t>
      </w:r>
    </w:p>
    <w:p w14:paraId="293739E8" w14:textId="25CB02DE" w:rsidR="006D0E5A" w:rsidRDefault="006D0E5A" w:rsidP="008309A7">
      <w:pPr>
        <w:pStyle w:val="ListParagraph"/>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Prior to Class</w:t>
      </w:r>
    </w:p>
    <w:p w14:paraId="7839D1AA" w14:textId="2FB64AB9" w:rsidR="006D0E5A" w:rsidRDefault="006D0E5A" w:rsidP="006D0E5A">
      <w:pPr>
        <w:pStyle w:val="ListParagraph"/>
        <w:numPr>
          <w:ilvl w:val="1"/>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have a variety of weekly readings and other required media (e.g., podcasts) to complete before each class session.</w:t>
      </w:r>
    </w:p>
    <w:p w14:paraId="7F5D66BB" w14:textId="48012313" w:rsidR="006D0E5A" w:rsidRDefault="006D0E5A" w:rsidP="006D0E5A">
      <w:pPr>
        <w:pStyle w:val="ListParagraph"/>
        <w:numPr>
          <w:ilvl w:val="1"/>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Borrowing from flipped classroom models, you will also occasionally have videos to watch prior to class meetings. The goal here is to disseminate information in a format that allows you to watch, rewatch, etc. and to maximize our time together in class. </w:t>
      </w:r>
    </w:p>
    <w:p w14:paraId="6EAB6ED5" w14:textId="42C570A0" w:rsidR="006613C2" w:rsidRDefault="006613C2" w:rsidP="006613C2">
      <w:pPr>
        <w:pStyle w:val="ListParagraph"/>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 Class</w:t>
      </w:r>
    </w:p>
    <w:p w14:paraId="2B7E73C8" w14:textId="5F6A1006" w:rsidR="006613C2" w:rsidRDefault="006613C2" w:rsidP="006613C2">
      <w:pPr>
        <w:pStyle w:val="ListParagraph"/>
        <w:numPr>
          <w:ilvl w:val="1"/>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During our class meetings, we will engage in a variety of activities, such as discussing readings, analyzing mentor texts, composing, workshopping, making sense of what it means to teach writing, and so forth</w:t>
      </w:r>
    </w:p>
    <w:p w14:paraId="212E76C4" w14:textId="77777777" w:rsidR="006613C2" w:rsidRDefault="006613C2" w:rsidP="006613C2">
      <w:pPr>
        <w:pStyle w:val="ListParagraph"/>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Outside of Class</w:t>
      </w:r>
    </w:p>
    <w:p w14:paraId="02F58CFD" w14:textId="217B18F8" w:rsidR="006613C2" w:rsidRPr="006613C2" w:rsidRDefault="006613C2" w:rsidP="006613C2">
      <w:pPr>
        <w:pStyle w:val="ListParagraph"/>
        <w:numPr>
          <w:ilvl w:val="1"/>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asynchronous work, including initial drafting and revision work on your compositions will be done outside of class </w:t>
      </w:r>
    </w:p>
    <w:p w14:paraId="24F502FF" w14:textId="6DDE9789" w:rsidR="008309A7" w:rsidRPr="00FF002C" w:rsidRDefault="008309A7" w:rsidP="008309A7">
      <w:pPr>
        <w:pStyle w:val="ListParagraph"/>
        <w:numPr>
          <w:ilvl w:val="0"/>
          <w:numId w:val="13"/>
        </w:numPr>
        <w:rPr>
          <w:rFonts w:ascii="Times New Roman" w:eastAsia="Times New Roman" w:hAnsi="Times New Roman" w:cs="Times New Roman"/>
          <w:sz w:val="24"/>
          <w:szCs w:val="24"/>
        </w:rPr>
      </w:pPr>
      <w:r w:rsidRPr="00FF002C">
        <w:rPr>
          <w:rFonts w:ascii="Times New Roman" w:eastAsia="Times New Roman" w:hAnsi="Times New Roman" w:cs="Times New Roman"/>
          <w:sz w:val="24"/>
          <w:szCs w:val="24"/>
        </w:rPr>
        <w:t>Writing Group Meeting</w:t>
      </w:r>
      <w:r w:rsidR="002B7217">
        <w:rPr>
          <w:rFonts w:ascii="Times New Roman" w:eastAsia="Times New Roman" w:hAnsi="Times New Roman" w:cs="Times New Roman"/>
          <w:sz w:val="24"/>
          <w:szCs w:val="24"/>
        </w:rPr>
        <w:t xml:space="preserve"> or Collaborative Work</w:t>
      </w:r>
    </w:p>
    <w:p w14:paraId="4174EB85" w14:textId="14FBC425" w:rsidR="00FF002C" w:rsidRDefault="00FF002C" w:rsidP="008309A7">
      <w:pPr>
        <w:pStyle w:val="ListParagraph"/>
        <w:numPr>
          <w:ilvl w:val="1"/>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your approach to this will be dependent upon your individual schedules, needs, etc., you are expected to collaborate with your writing group in a variety of ways, such as providing support, composing together, meeting for common composing times, providing feedback on drafts, etc. I will provide some time in class for this, but I also expect you to find appropriate time outside of class (face-to-face or virtual, </w:t>
      </w:r>
      <w:proofErr w:type="gramStart"/>
      <w:r>
        <w:rPr>
          <w:rFonts w:ascii="Times New Roman" w:eastAsia="Times New Roman" w:hAnsi="Times New Roman" w:cs="Times New Roman"/>
          <w:sz w:val="24"/>
          <w:szCs w:val="24"/>
        </w:rPr>
        <w:t>synchronous</w:t>
      </w:r>
      <w:proofErr w:type="gramEnd"/>
      <w:r>
        <w:rPr>
          <w:rFonts w:ascii="Times New Roman" w:eastAsia="Times New Roman" w:hAnsi="Times New Roman" w:cs="Times New Roman"/>
          <w:sz w:val="24"/>
          <w:szCs w:val="24"/>
        </w:rPr>
        <w:t xml:space="preserve"> or asynchronous) to engage in meaningful writing group activities and build meaningful writing group relationships. </w:t>
      </w:r>
    </w:p>
    <w:p w14:paraId="6BDE7CE2" w14:textId="0E41415F" w:rsidR="002223C2" w:rsidRDefault="002223C2"/>
    <w:p w14:paraId="367D78A9" w14:textId="5DFC805D" w:rsidR="00E643AB" w:rsidRPr="00870A6B" w:rsidRDefault="00E643AB">
      <w:pPr>
        <w:rPr>
          <w:u w:val="single"/>
        </w:rPr>
      </w:pPr>
      <w:r w:rsidRPr="00FF002C">
        <w:rPr>
          <w:u w:val="single"/>
        </w:rPr>
        <w:t>Assessment</w:t>
      </w:r>
    </w:p>
    <w:p w14:paraId="2DBDFB1B" w14:textId="61A44783" w:rsidR="000B1ED6" w:rsidRDefault="000B1ED6">
      <w:r>
        <w:lastRenderedPageBreak/>
        <w:t xml:space="preserve">Let me open with this: I believe that grades generally get in the way of learning. This, of course, has consequence for teaching, for student growth, for our democracy, and (I might add) for humanity. As a result, “grading” in this class may be radically different than anything you’ve experienced in your prior schooling. </w:t>
      </w:r>
    </w:p>
    <w:p w14:paraId="76585DCE" w14:textId="37139349" w:rsidR="000B1ED6" w:rsidRDefault="000B1ED6"/>
    <w:p w14:paraId="05061D48" w14:textId="28A195A5" w:rsidR="000B1ED6" w:rsidRDefault="000B1ED6">
      <w:r>
        <w:t xml:space="preserve">While final course grades are unavoidable (Auburn requires that you each receive a letter grade), your individual compositions will NOT receive </w:t>
      </w:r>
      <w:r w:rsidR="00B63EC5">
        <w:t>“</w:t>
      </w:r>
      <w:r>
        <w:t>grades</w:t>
      </w:r>
      <w:r w:rsidR="00B63EC5">
        <w:t>” from me</w:t>
      </w:r>
      <w:r>
        <w:t>. But…and this is key…there are a few requirements you will have to meet for your assignments to be officially “turned in.” Requirements for each assignment include, but are not limited to:</w:t>
      </w:r>
    </w:p>
    <w:p w14:paraId="461667A8" w14:textId="0830DE49" w:rsidR="000B1ED6" w:rsidRDefault="000B1ED6" w:rsidP="000B1ED6">
      <w:pPr>
        <w:pStyle w:val="ListParagraph"/>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Submitting initial drafts on/by relevant due dates</w:t>
      </w:r>
    </w:p>
    <w:p w14:paraId="793957CD" w14:textId="56909299" w:rsidR="000B1ED6" w:rsidRDefault="000B1ED6" w:rsidP="000B1ED6">
      <w:pPr>
        <w:pStyle w:val="ListParagraph"/>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Engaging in required revisions (sometimes multiple rounds) and resubmitting on/by relevant due dates</w:t>
      </w:r>
    </w:p>
    <w:p w14:paraId="0354D2C6" w14:textId="56D1FC63" w:rsidR="00B63EC5" w:rsidRPr="000B1ED6" w:rsidRDefault="00B63EC5" w:rsidP="000B1ED6">
      <w:pPr>
        <w:pStyle w:val="ListParagraph"/>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Participating fully in all </w:t>
      </w:r>
      <w:proofErr w:type="spellStart"/>
      <w:r>
        <w:rPr>
          <w:rFonts w:ascii="Times New Roman" w:eastAsia="Times New Roman" w:hAnsi="Times New Roman" w:cs="Times New Roman"/>
          <w:sz w:val="24"/>
          <w:szCs w:val="24"/>
        </w:rPr>
        <w:t>ungrading</w:t>
      </w:r>
      <w:proofErr w:type="spellEnd"/>
      <w:r>
        <w:rPr>
          <w:rFonts w:ascii="Times New Roman" w:eastAsia="Times New Roman" w:hAnsi="Times New Roman" w:cs="Times New Roman"/>
          <w:sz w:val="24"/>
          <w:szCs w:val="24"/>
        </w:rPr>
        <w:t>/assessment methods throughout the semester (both assessing yourself and your peers)</w:t>
      </w:r>
    </w:p>
    <w:p w14:paraId="1D2F06A9" w14:textId="77777777" w:rsidR="00FF002C" w:rsidRDefault="00FF002C" w:rsidP="000B1ED6">
      <w:pPr>
        <w:textAlignment w:val="baseline"/>
      </w:pPr>
    </w:p>
    <w:p w14:paraId="4CB475A1" w14:textId="2289D7F8" w:rsidR="00AA5687" w:rsidRDefault="000B1ED6" w:rsidP="000B1ED6">
      <w:pPr>
        <w:textAlignment w:val="baseline"/>
      </w:pPr>
      <w:r>
        <w:t xml:space="preserve">Final assignments will not be considered accepted (and turned in) until all rounds of required revision have been successfully/adequately completed. Once an assignment is accepted, it is understood to represent the equivalent of an ‘A’. The real idea here is to remove grades as a barrier to learning and growth and to make your </w:t>
      </w:r>
      <w:r w:rsidR="00AA5687">
        <w:t xml:space="preserve">experiences in this course more about the writing itself and not about the grade. I want you to grow as writers and to grow as teachers of writing. I want you (and your future students) to focus on something other than competition. And I want to make the learning and writing processes humane and useful. </w:t>
      </w:r>
    </w:p>
    <w:p w14:paraId="64CAB922" w14:textId="502D3C18" w:rsidR="00B63EC5" w:rsidRDefault="00B63EC5" w:rsidP="000B1ED6">
      <w:pPr>
        <w:textAlignment w:val="baseline"/>
      </w:pPr>
    </w:p>
    <w:p w14:paraId="72675063" w14:textId="6BD973E4" w:rsidR="00B63EC5" w:rsidRDefault="00B63EC5" w:rsidP="000B1ED6">
      <w:pPr>
        <w:textAlignment w:val="baseline"/>
      </w:pPr>
      <w:r w:rsidRPr="00FF002C">
        <w:rPr>
          <w:b/>
          <w:bCs/>
        </w:rPr>
        <w:t>The Caveat:</w:t>
      </w:r>
      <w:r>
        <w:t xml:space="preserve"> I, of course, recognize that going gradeless, in addition to being learning centered, rigorous, and humane, is complicated, especially in K-12 classrooms where many grading policies are thrust upon teachers. And…I want to be sensitive to that and do all I can to prepare you to </w:t>
      </w:r>
      <w:proofErr w:type="spellStart"/>
      <w:r>
        <w:t>ungrade</w:t>
      </w:r>
      <w:proofErr w:type="spellEnd"/>
      <w:r>
        <w:t xml:space="preserve"> and/or decenter grades in such traditional classroom</w:t>
      </w:r>
      <w:r w:rsidR="00FF002C">
        <w:t xml:space="preserve"> contexts</w:t>
      </w:r>
      <w:r>
        <w:t>. Thus, for each of the compositions you complete in this class, I</w:t>
      </w:r>
      <w:r w:rsidR="00FF002C">
        <w:t>/we</w:t>
      </w:r>
      <w:r>
        <w:t xml:space="preserve"> will model a different way to assess student learning and provide the school what they require without going the traditional route of teacher-to-student grading. </w:t>
      </w:r>
    </w:p>
    <w:p w14:paraId="346FEEC8" w14:textId="77777777" w:rsidR="00AA5687" w:rsidRDefault="00AA5687" w:rsidP="000B1ED6">
      <w:pPr>
        <w:textAlignment w:val="baseline"/>
      </w:pPr>
    </w:p>
    <w:p w14:paraId="14613500" w14:textId="39EEE86F" w:rsidR="000B1ED6" w:rsidRDefault="00AA5687" w:rsidP="000B1ED6">
      <w:pPr>
        <w:textAlignment w:val="baseline"/>
      </w:pPr>
      <w:r>
        <w:t xml:space="preserve">We’ll be talking quite a bit about this throughout the semester, and I look forward to your thoughts and perceptions. *I am more than happy to schedule time to chat with any of you if you have questions or concerns. </w:t>
      </w:r>
    </w:p>
    <w:p w14:paraId="6CFA0142" w14:textId="77777777" w:rsidR="00A313C7" w:rsidRDefault="00A313C7" w:rsidP="00A313C7">
      <w:pPr>
        <w:spacing w:after="360"/>
        <w:contextualSpacing/>
        <w:rPr>
          <w:sz w:val="22"/>
          <w:szCs w:val="22"/>
        </w:rPr>
      </w:pPr>
    </w:p>
    <w:p w14:paraId="4E0F3903" w14:textId="77777777" w:rsidR="00A313C7" w:rsidRDefault="00A313C7" w:rsidP="00A313C7">
      <w:pPr>
        <w:spacing w:after="360"/>
        <w:contextualSpacing/>
        <w:rPr>
          <w:sz w:val="22"/>
          <w:szCs w:val="22"/>
        </w:rPr>
      </w:pPr>
      <w:r w:rsidRPr="00183C7C">
        <w:rPr>
          <w:b/>
          <w:bCs/>
          <w:sz w:val="22"/>
          <w:szCs w:val="22"/>
        </w:rPr>
        <w:t>Note:</w:t>
      </w:r>
      <w:r>
        <w:rPr>
          <w:sz w:val="22"/>
          <w:szCs w:val="22"/>
        </w:rPr>
        <w:t xml:space="preserve"> During the first two weeks of the semester, we will collaboratively establish the grading expectations, requirements, and consequences for this course. I believe this should be a team and democratic effort, and I hope this serves as one example of how you can include your future students in such discussions and classroom policy development. Among the policies we will establish together are:</w:t>
      </w:r>
    </w:p>
    <w:p w14:paraId="390B01A1" w14:textId="77777777" w:rsidR="00A313C7" w:rsidRDefault="00A313C7" w:rsidP="00A313C7">
      <w:pPr>
        <w:pStyle w:val="ListParagraph"/>
        <w:numPr>
          <w:ilvl w:val="0"/>
          <w:numId w:val="49"/>
        </w:numPr>
        <w:spacing w:after="360" w:line="240" w:lineRule="auto"/>
        <w:rPr>
          <w:rFonts w:ascii="Times New Roman" w:hAnsi="Times New Roman"/>
        </w:rPr>
      </w:pPr>
      <w:r>
        <w:rPr>
          <w:rFonts w:ascii="Times New Roman" w:hAnsi="Times New Roman"/>
        </w:rPr>
        <w:t>“Grading” policies</w:t>
      </w:r>
    </w:p>
    <w:p w14:paraId="764A59A6" w14:textId="77777777" w:rsidR="00A313C7" w:rsidRDefault="00A313C7" w:rsidP="00A313C7">
      <w:pPr>
        <w:pStyle w:val="ListParagraph"/>
        <w:numPr>
          <w:ilvl w:val="1"/>
          <w:numId w:val="49"/>
        </w:numPr>
        <w:spacing w:after="360" w:line="240" w:lineRule="auto"/>
        <w:rPr>
          <w:rFonts w:ascii="Times New Roman" w:hAnsi="Times New Roman"/>
        </w:rPr>
      </w:pPr>
      <w:r>
        <w:rPr>
          <w:rFonts w:ascii="Times New Roman" w:hAnsi="Times New Roman"/>
        </w:rPr>
        <w:t xml:space="preserve">Due date </w:t>
      </w:r>
      <w:proofErr w:type="spellStart"/>
      <w:r>
        <w:rPr>
          <w:rFonts w:ascii="Times New Roman" w:hAnsi="Times New Roman"/>
        </w:rPr>
        <w:t>expecatations</w:t>
      </w:r>
      <w:proofErr w:type="spellEnd"/>
      <w:r>
        <w:rPr>
          <w:rFonts w:ascii="Times New Roman" w:hAnsi="Times New Roman"/>
        </w:rPr>
        <w:t xml:space="preserve"> and consequences</w:t>
      </w:r>
    </w:p>
    <w:p w14:paraId="1D5E1F2E" w14:textId="77777777" w:rsidR="00A313C7" w:rsidRDefault="00A313C7" w:rsidP="00A313C7">
      <w:pPr>
        <w:pStyle w:val="ListParagraph"/>
        <w:numPr>
          <w:ilvl w:val="1"/>
          <w:numId w:val="49"/>
        </w:numPr>
        <w:spacing w:after="360" w:line="240" w:lineRule="auto"/>
        <w:rPr>
          <w:rFonts w:ascii="Times New Roman" w:hAnsi="Times New Roman"/>
        </w:rPr>
      </w:pPr>
      <w:r>
        <w:rPr>
          <w:rFonts w:ascii="Times New Roman" w:hAnsi="Times New Roman"/>
        </w:rPr>
        <w:t>Procedures for managing issues that inevitably arise (i.e., being proactive)</w:t>
      </w:r>
    </w:p>
    <w:p w14:paraId="3EDEF483" w14:textId="77777777" w:rsidR="00A313C7" w:rsidRDefault="00A313C7" w:rsidP="00A313C7">
      <w:pPr>
        <w:pStyle w:val="ListParagraph"/>
        <w:numPr>
          <w:ilvl w:val="1"/>
          <w:numId w:val="49"/>
        </w:numPr>
        <w:spacing w:after="360" w:line="240" w:lineRule="auto"/>
        <w:rPr>
          <w:rFonts w:ascii="Times New Roman" w:hAnsi="Times New Roman"/>
        </w:rPr>
      </w:pPr>
      <w:r>
        <w:rPr>
          <w:rFonts w:ascii="Times New Roman" w:hAnsi="Times New Roman"/>
        </w:rPr>
        <w:t>Attendance expectations</w:t>
      </w:r>
    </w:p>
    <w:p w14:paraId="0A572667" w14:textId="77777777" w:rsidR="00A313C7" w:rsidRDefault="00A313C7" w:rsidP="00A313C7">
      <w:pPr>
        <w:pStyle w:val="ListParagraph"/>
        <w:numPr>
          <w:ilvl w:val="0"/>
          <w:numId w:val="49"/>
        </w:numPr>
        <w:spacing w:after="360" w:line="240" w:lineRule="auto"/>
        <w:rPr>
          <w:rFonts w:ascii="Times New Roman" w:hAnsi="Times New Roman"/>
        </w:rPr>
      </w:pPr>
      <w:r>
        <w:rPr>
          <w:rFonts w:ascii="Times New Roman" w:hAnsi="Times New Roman"/>
        </w:rPr>
        <w:t>Classroom norms</w:t>
      </w:r>
    </w:p>
    <w:p w14:paraId="4C68E49B" w14:textId="77777777" w:rsidR="00A313C7" w:rsidRDefault="00A313C7" w:rsidP="00A313C7">
      <w:pPr>
        <w:pStyle w:val="ListParagraph"/>
        <w:numPr>
          <w:ilvl w:val="1"/>
          <w:numId w:val="49"/>
        </w:numPr>
        <w:spacing w:after="360" w:line="240" w:lineRule="auto"/>
        <w:rPr>
          <w:rFonts w:ascii="Times New Roman" w:hAnsi="Times New Roman"/>
        </w:rPr>
      </w:pPr>
      <w:r>
        <w:rPr>
          <w:rFonts w:ascii="Times New Roman" w:hAnsi="Times New Roman"/>
        </w:rPr>
        <w:t xml:space="preserve">Discussions—creating a supportive and critical space for difficult and complex </w:t>
      </w:r>
      <w:proofErr w:type="gramStart"/>
      <w:r>
        <w:rPr>
          <w:rFonts w:ascii="Times New Roman" w:hAnsi="Times New Roman"/>
        </w:rPr>
        <w:t>issues</w:t>
      </w:r>
      <w:proofErr w:type="gramEnd"/>
    </w:p>
    <w:p w14:paraId="6F16E812" w14:textId="77777777" w:rsidR="00A313C7" w:rsidRDefault="00A313C7" w:rsidP="00A313C7">
      <w:pPr>
        <w:pStyle w:val="ListParagraph"/>
        <w:numPr>
          <w:ilvl w:val="1"/>
          <w:numId w:val="49"/>
        </w:numPr>
        <w:spacing w:after="360" w:line="240" w:lineRule="auto"/>
        <w:rPr>
          <w:rFonts w:ascii="Times New Roman" w:hAnsi="Times New Roman"/>
        </w:rPr>
      </w:pPr>
      <w:r>
        <w:rPr>
          <w:rFonts w:ascii="Times New Roman" w:hAnsi="Times New Roman"/>
        </w:rPr>
        <w:lastRenderedPageBreak/>
        <w:t xml:space="preserve">Accountability </w:t>
      </w:r>
    </w:p>
    <w:p w14:paraId="5CD1EB9B" w14:textId="77777777" w:rsidR="00A313C7" w:rsidRDefault="00A313C7" w:rsidP="00A313C7">
      <w:pPr>
        <w:pStyle w:val="ListParagraph"/>
        <w:numPr>
          <w:ilvl w:val="1"/>
          <w:numId w:val="49"/>
        </w:numPr>
        <w:spacing w:after="360" w:line="240" w:lineRule="auto"/>
        <w:rPr>
          <w:rFonts w:ascii="Times New Roman" w:hAnsi="Times New Roman"/>
        </w:rPr>
      </w:pPr>
      <w:r>
        <w:rPr>
          <w:rFonts w:ascii="Times New Roman" w:hAnsi="Times New Roman"/>
        </w:rPr>
        <w:t>Creating space for and talking about race</w:t>
      </w:r>
    </w:p>
    <w:p w14:paraId="7C4876E4" w14:textId="77777777" w:rsidR="00A313C7" w:rsidRDefault="00A313C7" w:rsidP="00A313C7">
      <w:pPr>
        <w:pStyle w:val="ListParagraph"/>
        <w:numPr>
          <w:ilvl w:val="1"/>
          <w:numId w:val="49"/>
        </w:numPr>
        <w:spacing w:after="360" w:line="240" w:lineRule="auto"/>
        <w:rPr>
          <w:rFonts w:ascii="Times New Roman" w:hAnsi="Times New Roman"/>
        </w:rPr>
      </w:pPr>
      <w:r>
        <w:rPr>
          <w:rFonts w:ascii="Times New Roman" w:hAnsi="Times New Roman"/>
        </w:rPr>
        <w:t>Language</w:t>
      </w:r>
    </w:p>
    <w:p w14:paraId="03060404" w14:textId="77777777" w:rsidR="00A313C7" w:rsidRDefault="00A313C7" w:rsidP="00A313C7">
      <w:pPr>
        <w:spacing w:after="360"/>
        <w:rPr>
          <w:sz w:val="22"/>
          <w:szCs w:val="22"/>
        </w:rPr>
      </w:pPr>
      <w:r>
        <w:rPr>
          <w:sz w:val="22"/>
          <w:szCs w:val="22"/>
        </w:rPr>
        <w:t xml:space="preserve">After we collaboratively create these policies, I will add them to the syllabus and share a final version with each of you. </w:t>
      </w:r>
    </w:p>
    <w:p w14:paraId="18D4B23F" w14:textId="77777777" w:rsidR="00A313C7" w:rsidRPr="00124D52" w:rsidRDefault="00A313C7" w:rsidP="00A313C7">
      <w:pPr>
        <w:jc w:val="center"/>
        <w:rPr>
          <w:b/>
          <w:bCs/>
          <w:sz w:val="22"/>
          <w:szCs w:val="22"/>
        </w:rPr>
      </w:pPr>
      <w:r w:rsidRPr="00124D52">
        <w:rPr>
          <w:b/>
          <w:bCs/>
          <w:sz w:val="22"/>
          <w:szCs w:val="22"/>
        </w:rPr>
        <w:t>Collaborative Course Policies</w:t>
      </w:r>
    </w:p>
    <w:p w14:paraId="00BAD728" w14:textId="77777777" w:rsidR="00A313C7" w:rsidRDefault="00A313C7" w:rsidP="000B1ED6">
      <w:pPr>
        <w:textAlignment w:val="baseline"/>
      </w:pPr>
    </w:p>
    <w:p w14:paraId="015177DF" w14:textId="10E6C907" w:rsidR="00A313C7" w:rsidRDefault="00A313C7" w:rsidP="000B1ED6">
      <w:pPr>
        <w:textAlignment w:val="baseline"/>
      </w:pPr>
      <w:r>
        <w:t>*To be developed as a class</w:t>
      </w:r>
    </w:p>
    <w:p w14:paraId="32AA328E" w14:textId="77777777" w:rsidR="00AA5687" w:rsidRPr="000B1ED6" w:rsidRDefault="00AA5687" w:rsidP="000B1ED6">
      <w:pPr>
        <w:textAlignment w:val="baseline"/>
        <w:rPr>
          <w:rFonts w:ascii="Calibri" w:hAnsi="Calibri" w:cs="Calibri"/>
          <w:color w:val="000000"/>
        </w:rPr>
      </w:pPr>
    </w:p>
    <w:p w14:paraId="3D8B6005" w14:textId="1D57CD9B" w:rsidR="002223C2" w:rsidRDefault="002223C2"/>
    <w:p w14:paraId="26EF6DBE" w14:textId="77777777" w:rsidR="002223C2" w:rsidRDefault="00877877">
      <w:pPr>
        <w:rPr>
          <w:b/>
        </w:rPr>
      </w:pPr>
      <w:r w:rsidRPr="008E288C">
        <w:rPr>
          <w:b/>
        </w:rPr>
        <w:t>Course Calendar:</w:t>
      </w:r>
    </w:p>
    <w:p w14:paraId="4A51E844" w14:textId="77777777" w:rsidR="002223C2" w:rsidRDefault="00877877">
      <w:r>
        <w:t>*</w:t>
      </w:r>
      <w:proofErr w:type="gramStart"/>
      <w:r>
        <w:t>all</w:t>
      </w:r>
      <w:proofErr w:type="gramEnd"/>
      <w:r>
        <w:t xml:space="preserve"> readings should be completed prior to the class meeting they are listed below</w:t>
      </w:r>
    </w:p>
    <w:p w14:paraId="4348552A" w14:textId="77777777" w:rsidR="001F6CA3" w:rsidRDefault="00877877">
      <w:r>
        <w:t xml:space="preserve"> </w:t>
      </w:r>
    </w:p>
    <w:tbl>
      <w:tblPr>
        <w:tblStyle w:val="TableGrid"/>
        <w:tblW w:w="0" w:type="auto"/>
        <w:shd w:val="clear" w:color="auto" w:fill="D9D9D9" w:themeFill="background1" w:themeFillShade="D9"/>
        <w:tblLook w:val="04A0" w:firstRow="1" w:lastRow="0" w:firstColumn="1" w:lastColumn="0" w:noHBand="0" w:noVBand="1"/>
      </w:tblPr>
      <w:tblGrid>
        <w:gridCol w:w="3055"/>
        <w:gridCol w:w="6295"/>
      </w:tblGrid>
      <w:tr w:rsidR="001F6CA3" w14:paraId="2713676A" w14:textId="77777777" w:rsidTr="003218CA">
        <w:tc>
          <w:tcPr>
            <w:tcW w:w="3055" w:type="dxa"/>
            <w:shd w:val="clear" w:color="auto" w:fill="D9D9D9" w:themeFill="background1" w:themeFillShade="D9"/>
          </w:tcPr>
          <w:p w14:paraId="48F80BA4" w14:textId="77777777" w:rsidR="001F6CA3" w:rsidRPr="00DA2905" w:rsidRDefault="001F6CA3" w:rsidP="003218CA">
            <w:pPr>
              <w:jc w:val="center"/>
              <w:rPr>
                <w:b/>
              </w:rPr>
            </w:pPr>
            <w:r w:rsidRPr="00DA2905">
              <w:rPr>
                <w:b/>
              </w:rPr>
              <w:t>Week/Date</w:t>
            </w:r>
          </w:p>
        </w:tc>
        <w:tc>
          <w:tcPr>
            <w:tcW w:w="6295" w:type="dxa"/>
            <w:shd w:val="clear" w:color="auto" w:fill="D9D9D9" w:themeFill="background1" w:themeFillShade="D9"/>
          </w:tcPr>
          <w:p w14:paraId="6EE3752E" w14:textId="77777777" w:rsidR="001F6CA3" w:rsidRPr="00DA2905" w:rsidRDefault="001F6CA3" w:rsidP="003218CA">
            <w:pPr>
              <w:jc w:val="center"/>
              <w:rPr>
                <w:b/>
              </w:rPr>
            </w:pPr>
            <w:r w:rsidRPr="00DA2905">
              <w:rPr>
                <w:b/>
              </w:rPr>
              <w:t>Course Content Due</w:t>
            </w:r>
          </w:p>
        </w:tc>
      </w:tr>
      <w:tr w:rsidR="001F6CA3" w14:paraId="2917426E" w14:textId="77777777" w:rsidTr="003218CA">
        <w:tc>
          <w:tcPr>
            <w:tcW w:w="3055" w:type="dxa"/>
            <w:shd w:val="clear" w:color="auto" w:fill="D9D9D9" w:themeFill="background1" w:themeFillShade="D9"/>
          </w:tcPr>
          <w:p w14:paraId="2E73112B" w14:textId="5793E88C" w:rsidR="001F6CA3" w:rsidRDefault="001F6CA3" w:rsidP="003218CA">
            <w:r>
              <w:rPr>
                <w:b/>
              </w:rPr>
              <w:t xml:space="preserve">Week One (Aug. </w:t>
            </w:r>
            <w:r w:rsidR="00513251">
              <w:rPr>
                <w:b/>
              </w:rPr>
              <w:t>1</w:t>
            </w:r>
            <w:r w:rsidR="00623CA1">
              <w:rPr>
                <w:b/>
              </w:rPr>
              <w:t>6</w:t>
            </w:r>
            <w:r>
              <w:rPr>
                <w:b/>
              </w:rPr>
              <w:t>)</w:t>
            </w:r>
          </w:p>
        </w:tc>
        <w:tc>
          <w:tcPr>
            <w:tcW w:w="6295" w:type="dxa"/>
            <w:shd w:val="clear" w:color="auto" w:fill="D9D9D9" w:themeFill="background1" w:themeFillShade="D9"/>
          </w:tcPr>
          <w:p w14:paraId="08D70CA9" w14:textId="77777777" w:rsidR="00C434AC" w:rsidRDefault="00C434AC" w:rsidP="00C434AC">
            <w:r w:rsidRPr="00813204">
              <w:t>In Class:</w:t>
            </w:r>
          </w:p>
          <w:p w14:paraId="3D0D5FA6" w14:textId="77777777" w:rsidR="00C434AC" w:rsidRDefault="00C434AC" w:rsidP="00C434AC">
            <w:pPr>
              <w:pStyle w:val="ListParagraph"/>
              <w:numPr>
                <w:ilvl w:val="0"/>
                <w:numId w:val="36"/>
              </w:numPr>
            </w:pPr>
            <w:r>
              <w:t>Review/Overview Course</w:t>
            </w:r>
          </w:p>
          <w:p w14:paraId="451B3C3F" w14:textId="77777777" w:rsidR="00C434AC" w:rsidRDefault="00C434AC" w:rsidP="00C434AC">
            <w:pPr>
              <w:pStyle w:val="ListParagraph"/>
              <w:numPr>
                <w:ilvl w:val="0"/>
                <w:numId w:val="36"/>
              </w:numPr>
            </w:pPr>
            <w:r>
              <w:t>Questions?</w:t>
            </w:r>
          </w:p>
          <w:p w14:paraId="40E307AA" w14:textId="77777777" w:rsidR="00C434AC" w:rsidRDefault="00C434AC" w:rsidP="00C434AC">
            <w:pPr>
              <w:pStyle w:val="ListParagraph"/>
              <w:numPr>
                <w:ilvl w:val="0"/>
                <w:numId w:val="36"/>
              </w:numPr>
            </w:pPr>
            <w:r>
              <w:t>What is writing? Composing? And what does it mean for ELA?</w:t>
            </w:r>
          </w:p>
          <w:p w14:paraId="60A9E93C" w14:textId="77777777" w:rsidR="00C434AC" w:rsidRDefault="00C434AC" w:rsidP="00C434AC">
            <w:pPr>
              <w:pStyle w:val="ListParagraph"/>
              <w:numPr>
                <w:ilvl w:val="0"/>
                <w:numId w:val="36"/>
              </w:numPr>
            </w:pPr>
            <w:r>
              <w:t xml:space="preserve">Our current and urgent social moment and what it means for </w:t>
            </w:r>
            <w:proofErr w:type="gramStart"/>
            <w:r>
              <w:t>teachers</w:t>
            </w:r>
            <w:proofErr w:type="gramEnd"/>
          </w:p>
          <w:p w14:paraId="4766E6E0" w14:textId="76D1695B" w:rsidR="00D21073" w:rsidRDefault="00D21073" w:rsidP="00C434AC">
            <w:pPr>
              <w:pStyle w:val="ListParagraph"/>
              <w:numPr>
                <w:ilvl w:val="0"/>
                <w:numId w:val="36"/>
              </w:numPr>
            </w:pPr>
            <w:r>
              <w:t>Course Goals and Policies</w:t>
            </w:r>
          </w:p>
          <w:p w14:paraId="716592E3" w14:textId="77777777" w:rsidR="00C434AC" w:rsidRPr="00813204" w:rsidRDefault="00C434AC" w:rsidP="00C434AC">
            <w:pPr>
              <w:pStyle w:val="ListParagraph"/>
              <w:numPr>
                <w:ilvl w:val="0"/>
                <w:numId w:val="36"/>
              </w:numPr>
            </w:pPr>
            <w:r>
              <w:t>Writing and diving right in</w:t>
            </w:r>
          </w:p>
          <w:p w14:paraId="50C4CDC8" w14:textId="1DE22CA2" w:rsidR="001F6CA3" w:rsidRDefault="001F6CA3" w:rsidP="003218CA"/>
        </w:tc>
      </w:tr>
      <w:tr w:rsidR="001F6CA3" w14:paraId="76CF99AF" w14:textId="77777777" w:rsidTr="003218CA">
        <w:tc>
          <w:tcPr>
            <w:tcW w:w="3055" w:type="dxa"/>
            <w:shd w:val="clear" w:color="auto" w:fill="D9D9D9" w:themeFill="background1" w:themeFillShade="D9"/>
          </w:tcPr>
          <w:p w14:paraId="7C5C4874" w14:textId="0A4445D7" w:rsidR="001F6CA3" w:rsidRPr="00DA2905" w:rsidRDefault="001F6CA3" w:rsidP="003218CA">
            <w:pPr>
              <w:rPr>
                <w:b/>
              </w:rPr>
            </w:pPr>
            <w:r w:rsidRPr="00DA2905">
              <w:rPr>
                <w:b/>
              </w:rPr>
              <w:t>Week Two (Aug. 2</w:t>
            </w:r>
            <w:r w:rsidR="00623CA1">
              <w:rPr>
                <w:b/>
              </w:rPr>
              <w:t>3</w:t>
            </w:r>
            <w:r w:rsidRPr="00DA2905">
              <w:rPr>
                <w:b/>
              </w:rPr>
              <w:t>)</w:t>
            </w:r>
          </w:p>
        </w:tc>
        <w:tc>
          <w:tcPr>
            <w:tcW w:w="6295" w:type="dxa"/>
            <w:shd w:val="clear" w:color="auto" w:fill="D9D9D9" w:themeFill="background1" w:themeFillShade="D9"/>
          </w:tcPr>
          <w:p w14:paraId="7B5489D1" w14:textId="77777777" w:rsidR="001F6CA3" w:rsidRDefault="001F6CA3" w:rsidP="00787CE8">
            <w:r>
              <w:t>Discuss Readings:</w:t>
            </w:r>
          </w:p>
          <w:p w14:paraId="24BF181B" w14:textId="0F3FBF3E" w:rsidR="004922CC" w:rsidRDefault="00960F28" w:rsidP="004922CC">
            <w:pPr>
              <w:pStyle w:val="ListParagraph"/>
              <w:numPr>
                <w:ilvl w:val="0"/>
                <w:numId w:val="16"/>
              </w:numPr>
            </w:pPr>
            <w:r>
              <w:t>Inoue, Introduction (</w:t>
            </w:r>
            <w:r w:rsidRPr="0056528A">
              <w:t xml:space="preserve">Canvas—read pp. </w:t>
            </w:r>
            <w:r w:rsidR="0056528A" w:rsidRPr="0056528A">
              <w:t>3</w:t>
            </w:r>
            <w:r w:rsidRPr="0056528A">
              <w:t>-</w:t>
            </w:r>
            <w:r w:rsidR="0056528A">
              <w:t>17, stop before “Summary of Chapters”</w:t>
            </w:r>
            <w:r>
              <w:t>)</w:t>
            </w:r>
          </w:p>
          <w:p w14:paraId="1B98717C" w14:textId="7B197C5F" w:rsidR="009B6583" w:rsidRDefault="009B6583" w:rsidP="004922CC">
            <w:pPr>
              <w:pStyle w:val="ListParagraph"/>
              <w:numPr>
                <w:ilvl w:val="0"/>
                <w:numId w:val="16"/>
              </w:numPr>
            </w:pPr>
            <w:r>
              <w:t xml:space="preserve">Blum, </w:t>
            </w:r>
            <w:proofErr w:type="gramStart"/>
            <w:r>
              <w:t>Foreword</w:t>
            </w:r>
            <w:proofErr w:type="gramEnd"/>
            <w:r>
              <w:t xml:space="preserve"> and Introduction (Canvas)</w:t>
            </w:r>
          </w:p>
          <w:p w14:paraId="1D861812" w14:textId="77777777" w:rsidR="00960F28" w:rsidRDefault="00960F28" w:rsidP="004922CC"/>
          <w:p w14:paraId="2F2049E5" w14:textId="0A492874" w:rsidR="00623CA1" w:rsidRDefault="00623CA1" w:rsidP="004922CC">
            <w:r>
              <w:t>Return to Course Policies and Goals</w:t>
            </w:r>
          </w:p>
          <w:p w14:paraId="5BC0B5B4" w14:textId="77777777" w:rsidR="00623CA1" w:rsidRDefault="00623CA1" w:rsidP="004922CC"/>
          <w:p w14:paraId="4C226F9E" w14:textId="0110AF35" w:rsidR="004922CC" w:rsidRDefault="00551593" w:rsidP="004922CC">
            <w:r w:rsidRPr="00551593">
              <w:t xml:space="preserve">Suggested </w:t>
            </w:r>
            <w:r w:rsidR="00960F28" w:rsidRPr="00551593">
              <w:t>Podcast</w:t>
            </w:r>
            <w:r w:rsidRPr="00551593">
              <w:t xml:space="preserve"> Episodes</w:t>
            </w:r>
            <w:r w:rsidR="00960F28" w:rsidRPr="00551593">
              <w:t>:</w:t>
            </w:r>
          </w:p>
          <w:p w14:paraId="72331407" w14:textId="1A7E18C9" w:rsidR="004922CC" w:rsidRDefault="00960F28" w:rsidP="004922CC">
            <w:pPr>
              <w:pStyle w:val="ListParagraph"/>
              <w:numPr>
                <w:ilvl w:val="0"/>
                <w:numId w:val="17"/>
              </w:numPr>
            </w:pPr>
            <w:r>
              <w:t>The Diversity Gap S1, Ep. 7: Unlearning Racism + Raising Race-Conscious Kids</w:t>
            </w:r>
          </w:p>
          <w:p w14:paraId="72898E50" w14:textId="22259537" w:rsidR="00F17321" w:rsidRPr="004922CC" w:rsidRDefault="00000000" w:rsidP="004922CC">
            <w:pPr>
              <w:pStyle w:val="ListParagraph"/>
              <w:numPr>
                <w:ilvl w:val="0"/>
                <w:numId w:val="17"/>
              </w:numPr>
            </w:pPr>
            <w:hyperlink r:id="rId6" w:history="1">
              <w:r w:rsidR="00F17321" w:rsidRPr="002E6257">
                <w:rPr>
                  <w:rStyle w:val="Hyperlink"/>
                </w:rPr>
                <w:t>Could You Teach Without Grades?</w:t>
              </w:r>
            </w:hyperlink>
          </w:p>
          <w:p w14:paraId="533C0324" w14:textId="77777777" w:rsidR="001F6CA3" w:rsidRDefault="001F6CA3" w:rsidP="003218CA"/>
          <w:p w14:paraId="457A277A" w14:textId="229D300E" w:rsidR="002109D5" w:rsidRDefault="002109D5" w:rsidP="003218CA">
            <w:pPr>
              <w:rPr>
                <w:b/>
                <w:bCs/>
              </w:rPr>
            </w:pPr>
            <w:r w:rsidRPr="002109D5">
              <w:rPr>
                <w:b/>
                <w:bCs/>
              </w:rPr>
              <w:t xml:space="preserve">Introduce </w:t>
            </w:r>
            <w:r w:rsidR="00623CA1">
              <w:rPr>
                <w:b/>
                <w:bCs/>
              </w:rPr>
              <w:t>Feedback to Peers Assignment</w:t>
            </w:r>
          </w:p>
          <w:p w14:paraId="4AE60EB9" w14:textId="0B07B068" w:rsidR="002109D5" w:rsidRPr="002109D5" w:rsidRDefault="002109D5" w:rsidP="003218CA">
            <w:pPr>
              <w:rPr>
                <w:b/>
                <w:bCs/>
              </w:rPr>
            </w:pPr>
          </w:p>
        </w:tc>
      </w:tr>
      <w:tr w:rsidR="001F6CA3" w14:paraId="5751017F" w14:textId="77777777" w:rsidTr="003218CA">
        <w:tc>
          <w:tcPr>
            <w:tcW w:w="3055" w:type="dxa"/>
            <w:shd w:val="clear" w:color="auto" w:fill="D9D9D9" w:themeFill="background1" w:themeFillShade="D9"/>
          </w:tcPr>
          <w:p w14:paraId="1547BD8C" w14:textId="5C0AEEDC" w:rsidR="001F6CA3" w:rsidRPr="00DA2905" w:rsidRDefault="001F6CA3" w:rsidP="003218CA">
            <w:pPr>
              <w:rPr>
                <w:b/>
              </w:rPr>
            </w:pPr>
            <w:r w:rsidRPr="00DA2905">
              <w:rPr>
                <w:b/>
              </w:rPr>
              <w:t>Week Three (</w:t>
            </w:r>
            <w:r w:rsidR="00B63EC5">
              <w:rPr>
                <w:b/>
              </w:rPr>
              <w:t xml:space="preserve">Aug. </w:t>
            </w:r>
            <w:r w:rsidR="00623CA1">
              <w:rPr>
                <w:b/>
              </w:rPr>
              <w:t>30</w:t>
            </w:r>
            <w:r w:rsidRPr="00DA2905">
              <w:rPr>
                <w:b/>
              </w:rPr>
              <w:t>)</w:t>
            </w:r>
          </w:p>
        </w:tc>
        <w:tc>
          <w:tcPr>
            <w:tcW w:w="6295" w:type="dxa"/>
            <w:shd w:val="clear" w:color="auto" w:fill="D9D9D9" w:themeFill="background1" w:themeFillShade="D9"/>
          </w:tcPr>
          <w:p w14:paraId="03BED699" w14:textId="035126E0" w:rsidR="0040415A" w:rsidRDefault="001F6CA3" w:rsidP="00787CE8">
            <w:r>
              <w:t>Discuss Readings:</w:t>
            </w:r>
          </w:p>
          <w:p w14:paraId="7AC58353" w14:textId="463A3D73" w:rsidR="009B6583" w:rsidRDefault="009B6583" w:rsidP="004F7504">
            <w:pPr>
              <w:pStyle w:val="ListParagraph"/>
              <w:numPr>
                <w:ilvl w:val="0"/>
                <w:numId w:val="17"/>
              </w:numPr>
            </w:pPr>
            <w:r>
              <w:t>Blum, Ch</w:t>
            </w:r>
            <w:r w:rsidR="00995036">
              <w:t>. 1 (Canvas)</w:t>
            </w:r>
          </w:p>
          <w:p w14:paraId="73BB6811" w14:textId="6979E783" w:rsidR="00EA4767" w:rsidRDefault="00EA4767" w:rsidP="004F7504">
            <w:pPr>
              <w:pStyle w:val="ListParagraph"/>
              <w:numPr>
                <w:ilvl w:val="0"/>
                <w:numId w:val="17"/>
              </w:numPr>
            </w:pPr>
            <w:r w:rsidRPr="00EA4767">
              <w:rPr>
                <w:i/>
                <w:iCs/>
              </w:rPr>
              <w:t>Stamped</w:t>
            </w:r>
            <w:r>
              <w:t>, Introduction</w:t>
            </w:r>
          </w:p>
          <w:p w14:paraId="43804A64" w14:textId="77777777" w:rsidR="00960F28" w:rsidRDefault="00960F28" w:rsidP="004922CC"/>
          <w:p w14:paraId="41D804FE" w14:textId="7310BBB8" w:rsidR="00623CA1" w:rsidRDefault="00623CA1" w:rsidP="004922CC">
            <w:r>
              <w:t>Identity and Positionality Statements</w:t>
            </w:r>
          </w:p>
          <w:p w14:paraId="0C387FC9" w14:textId="77777777" w:rsidR="006E023B" w:rsidRDefault="006E023B" w:rsidP="004922CC"/>
          <w:p w14:paraId="66FE1805" w14:textId="6EEE46BB" w:rsidR="006E023B" w:rsidRDefault="006E023B" w:rsidP="004922CC">
            <w:r>
              <w:t>Sign Up for Selected Graphic Novels to Read</w:t>
            </w:r>
          </w:p>
          <w:p w14:paraId="31E7851D" w14:textId="77777777" w:rsidR="00623CA1" w:rsidRDefault="00623CA1" w:rsidP="004922CC"/>
          <w:p w14:paraId="3B74E549" w14:textId="77777777" w:rsidR="00551593" w:rsidRDefault="00551593" w:rsidP="00551593">
            <w:r w:rsidRPr="00551593">
              <w:t>Suggested Podcast Episodes:</w:t>
            </w:r>
          </w:p>
          <w:p w14:paraId="5B2C8876" w14:textId="2D58C35B" w:rsidR="004922CC" w:rsidRDefault="004922CC" w:rsidP="004F7504">
            <w:pPr>
              <w:pStyle w:val="ListParagraph"/>
              <w:numPr>
                <w:ilvl w:val="0"/>
                <w:numId w:val="17"/>
              </w:numPr>
            </w:pPr>
            <w:r>
              <w:t xml:space="preserve">The Diversity Gap S1, Ep. </w:t>
            </w:r>
            <w:r w:rsidR="00960F28">
              <w:t>12</w:t>
            </w:r>
            <w:r>
              <w:t xml:space="preserve">: </w:t>
            </w:r>
            <w:r w:rsidR="00960F28">
              <w:t>So, Let’s Actually Talk about the Equity Gap</w:t>
            </w:r>
          </w:p>
          <w:p w14:paraId="414B51CD" w14:textId="018DF3DA" w:rsidR="00F17321" w:rsidRDefault="00000000" w:rsidP="004F7504">
            <w:pPr>
              <w:pStyle w:val="ListParagraph"/>
              <w:numPr>
                <w:ilvl w:val="0"/>
                <w:numId w:val="17"/>
              </w:numPr>
            </w:pPr>
            <w:hyperlink r:id="rId7" w:history="1">
              <w:r w:rsidR="00F17321" w:rsidRPr="002E6257">
                <w:rPr>
                  <w:rStyle w:val="Hyperlink"/>
                </w:rPr>
                <w:t xml:space="preserve">Why You Should Bring Podcasts </w:t>
              </w:r>
              <w:proofErr w:type="gramStart"/>
              <w:r w:rsidR="00F17321" w:rsidRPr="002E6257">
                <w:rPr>
                  <w:rStyle w:val="Hyperlink"/>
                </w:rPr>
                <w:t>Into</w:t>
              </w:r>
              <w:proofErr w:type="gramEnd"/>
              <w:r w:rsidR="00F17321" w:rsidRPr="002E6257">
                <w:rPr>
                  <w:rStyle w:val="Hyperlink"/>
                </w:rPr>
                <w:t xml:space="preserve"> Your Classroom</w:t>
              </w:r>
            </w:hyperlink>
          </w:p>
          <w:p w14:paraId="74A11720" w14:textId="77777777" w:rsidR="00934099" w:rsidRDefault="00934099" w:rsidP="004922CC"/>
          <w:p w14:paraId="58DBB3A5" w14:textId="1B836974" w:rsidR="004922CC" w:rsidRPr="004922CC" w:rsidRDefault="004922CC" w:rsidP="00152353">
            <w:pPr>
              <w:rPr>
                <w:b/>
                <w:bCs/>
              </w:rPr>
            </w:pPr>
            <w:r w:rsidRPr="004922CC">
              <w:rPr>
                <w:b/>
                <w:bCs/>
              </w:rPr>
              <w:t>Introduce Letter Writing Composition Assignment</w:t>
            </w:r>
          </w:p>
          <w:p w14:paraId="13DB18BF" w14:textId="41073C7B" w:rsidR="002109D5" w:rsidRPr="00960F28" w:rsidRDefault="002109D5" w:rsidP="00960F28"/>
        </w:tc>
      </w:tr>
      <w:tr w:rsidR="001F6CA3" w14:paraId="645610B6" w14:textId="77777777" w:rsidTr="003218CA">
        <w:tc>
          <w:tcPr>
            <w:tcW w:w="3055" w:type="dxa"/>
            <w:shd w:val="clear" w:color="auto" w:fill="D9D9D9" w:themeFill="background1" w:themeFillShade="D9"/>
          </w:tcPr>
          <w:p w14:paraId="59B3421F" w14:textId="31C382A2" w:rsidR="001F6CA3" w:rsidRPr="00DA2905" w:rsidRDefault="001F6CA3" w:rsidP="003218CA">
            <w:pPr>
              <w:rPr>
                <w:b/>
              </w:rPr>
            </w:pPr>
            <w:r w:rsidRPr="00DA2905">
              <w:rPr>
                <w:b/>
              </w:rPr>
              <w:lastRenderedPageBreak/>
              <w:t xml:space="preserve">Week Four (Sept. </w:t>
            </w:r>
            <w:r w:rsidR="00623CA1">
              <w:rPr>
                <w:b/>
              </w:rPr>
              <w:t>6</w:t>
            </w:r>
            <w:r w:rsidRPr="00DA2905">
              <w:rPr>
                <w:b/>
              </w:rPr>
              <w:t>)</w:t>
            </w:r>
          </w:p>
        </w:tc>
        <w:tc>
          <w:tcPr>
            <w:tcW w:w="6295" w:type="dxa"/>
            <w:shd w:val="clear" w:color="auto" w:fill="D9D9D9" w:themeFill="background1" w:themeFillShade="D9"/>
          </w:tcPr>
          <w:p w14:paraId="4CFC890F" w14:textId="77777777" w:rsidR="001F6CA3" w:rsidRDefault="001F6CA3" w:rsidP="00787CE8">
            <w:r>
              <w:t>Discuss Readings:</w:t>
            </w:r>
          </w:p>
          <w:p w14:paraId="0A1502CB" w14:textId="1A73C3FC" w:rsidR="00152353" w:rsidRDefault="00F17321" w:rsidP="004F7504">
            <w:pPr>
              <w:pStyle w:val="ListParagraph"/>
              <w:numPr>
                <w:ilvl w:val="0"/>
                <w:numId w:val="19"/>
              </w:numPr>
            </w:pPr>
            <w:r w:rsidRPr="00CE2B6A">
              <w:rPr>
                <w:i/>
                <w:iCs/>
              </w:rPr>
              <w:t>Hacking Assessment</w:t>
            </w:r>
            <w:r>
              <w:t xml:space="preserve">: </w:t>
            </w:r>
            <w:r w:rsidR="00623CA1">
              <w:t xml:space="preserve">Preface, Introduction, and </w:t>
            </w:r>
            <w:r>
              <w:t>Hack 1</w:t>
            </w:r>
            <w:r w:rsidR="00623CA1">
              <w:t xml:space="preserve"> (pp. 5-34)</w:t>
            </w:r>
          </w:p>
          <w:p w14:paraId="4503468B" w14:textId="77777777" w:rsidR="00960F28" w:rsidRDefault="00960F28" w:rsidP="00152353"/>
          <w:p w14:paraId="0E8D040E" w14:textId="77777777" w:rsidR="00551593" w:rsidRDefault="00551593" w:rsidP="00551593">
            <w:r w:rsidRPr="00551593">
              <w:t>Suggested Podcast Episodes:</w:t>
            </w:r>
          </w:p>
          <w:p w14:paraId="7B0DA075" w14:textId="1F4C3551" w:rsidR="00152353" w:rsidRDefault="00152353" w:rsidP="004F7504">
            <w:pPr>
              <w:pStyle w:val="ListParagraph"/>
              <w:numPr>
                <w:ilvl w:val="0"/>
                <w:numId w:val="19"/>
              </w:numPr>
            </w:pPr>
            <w:r>
              <w:t>The Diversity Gap S1, Ep. 1</w:t>
            </w:r>
            <w:r w:rsidR="00960F28">
              <w:t>5</w:t>
            </w:r>
            <w:r>
              <w:t xml:space="preserve">: </w:t>
            </w:r>
            <w:r w:rsidR="00960F28">
              <w:t>Why are All the Black Kids Sitting Together in the Cafeteria?</w:t>
            </w:r>
          </w:p>
          <w:p w14:paraId="49A61BF3" w14:textId="048B039C" w:rsidR="00F17321" w:rsidRPr="00152353" w:rsidRDefault="00000000" w:rsidP="004F7504">
            <w:pPr>
              <w:pStyle w:val="ListParagraph"/>
              <w:numPr>
                <w:ilvl w:val="0"/>
                <w:numId w:val="19"/>
              </w:numPr>
            </w:pPr>
            <w:hyperlink r:id="rId8" w:history="1">
              <w:r w:rsidR="00F17321" w:rsidRPr="002E6257">
                <w:rPr>
                  <w:rStyle w:val="Hyperlink"/>
                </w:rPr>
                <w:t>Build it Together: Co-Constructing Success Criteria with Students</w:t>
              </w:r>
            </w:hyperlink>
          </w:p>
          <w:p w14:paraId="0C5A8FBB" w14:textId="3C165D64" w:rsidR="001F6CA3" w:rsidRDefault="001F6CA3" w:rsidP="00960F28"/>
          <w:p w14:paraId="2654C704" w14:textId="293413B6" w:rsidR="00934099" w:rsidRDefault="00934099" w:rsidP="00934099">
            <w:r w:rsidRPr="005311DB">
              <w:t xml:space="preserve">In class </w:t>
            </w:r>
            <w:r w:rsidR="005311DB">
              <w:t>composing</w:t>
            </w:r>
            <w:r w:rsidRPr="005311DB">
              <w:t>: Letter Writing Composition</w:t>
            </w:r>
          </w:p>
          <w:p w14:paraId="33388A3B" w14:textId="77777777" w:rsidR="002109D5" w:rsidRDefault="002109D5" w:rsidP="00960F28"/>
          <w:p w14:paraId="3F100329" w14:textId="311140F4" w:rsidR="00623CA1" w:rsidRPr="00960F28" w:rsidRDefault="00623CA1" w:rsidP="00960F28">
            <w:r>
              <w:t xml:space="preserve">Program Common Book—read All Boys Aren’t Blue (suggested </w:t>
            </w:r>
            <w:r w:rsidR="00827C76">
              <w:t xml:space="preserve">approx. </w:t>
            </w:r>
            <w:r>
              <w:t>pp. iv-100)</w:t>
            </w:r>
          </w:p>
        </w:tc>
      </w:tr>
      <w:tr w:rsidR="001F6CA3" w14:paraId="7A9AB7FA" w14:textId="77777777" w:rsidTr="003218CA">
        <w:tc>
          <w:tcPr>
            <w:tcW w:w="3055" w:type="dxa"/>
            <w:shd w:val="clear" w:color="auto" w:fill="D9D9D9" w:themeFill="background1" w:themeFillShade="D9"/>
          </w:tcPr>
          <w:p w14:paraId="54CC07A2" w14:textId="5DDFB803" w:rsidR="001F6CA3" w:rsidRPr="00DA2905" w:rsidRDefault="001F6CA3" w:rsidP="003218CA">
            <w:pPr>
              <w:rPr>
                <w:b/>
              </w:rPr>
            </w:pPr>
            <w:r w:rsidRPr="00DA2905">
              <w:rPr>
                <w:b/>
              </w:rPr>
              <w:t>Week Five (Sept. 1</w:t>
            </w:r>
            <w:r w:rsidR="00623CA1">
              <w:rPr>
                <w:b/>
              </w:rPr>
              <w:t>3</w:t>
            </w:r>
            <w:r w:rsidRPr="00DA2905">
              <w:rPr>
                <w:b/>
              </w:rPr>
              <w:t>)</w:t>
            </w:r>
          </w:p>
        </w:tc>
        <w:tc>
          <w:tcPr>
            <w:tcW w:w="6295" w:type="dxa"/>
            <w:shd w:val="clear" w:color="auto" w:fill="D9D9D9" w:themeFill="background1" w:themeFillShade="D9"/>
          </w:tcPr>
          <w:p w14:paraId="69D18AAF" w14:textId="5C5F6E5B" w:rsidR="001F6CA3" w:rsidRDefault="001F6CA3" w:rsidP="00787CE8">
            <w:r>
              <w:t>Discuss Reading:</w:t>
            </w:r>
          </w:p>
          <w:p w14:paraId="49927819" w14:textId="4643D66A" w:rsidR="00B22D5A" w:rsidRDefault="00F17321" w:rsidP="004F7504">
            <w:pPr>
              <w:pStyle w:val="ListParagraph"/>
              <w:numPr>
                <w:ilvl w:val="0"/>
                <w:numId w:val="21"/>
              </w:numPr>
            </w:pPr>
            <w:r w:rsidRPr="00CE2B6A">
              <w:rPr>
                <w:i/>
                <w:iCs/>
              </w:rPr>
              <w:t>Hacking Assessment</w:t>
            </w:r>
            <w:r>
              <w:t>: Hack 2</w:t>
            </w:r>
            <w:r w:rsidR="00623CA1">
              <w:t xml:space="preserve"> and 3 (pp. 35-62)</w:t>
            </w:r>
          </w:p>
          <w:p w14:paraId="1A6449C3" w14:textId="170CBB3E" w:rsidR="004F7504" w:rsidRPr="004F7504" w:rsidRDefault="00623CA1" w:rsidP="004F7504">
            <w:pPr>
              <w:pStyle w:val="ListParagraph"/>
              <w:numPr>
                <w:ilvl w:val="0"/>
                <w:numId w:val="21"/>
              </w:numPr>
            </w:pPr>
            <w:r>
              <w:rPr>
                <w:i/>
                <w:iCs/>
              </w:rPr>
              <w:t>Write Like This</w:t>
            </w:r>
            <w:r w:rsidR="00F17321">
              <w:rPr>
                <w:i/>
                <w:iCs/>
              </w:rPr>
              <w:t>,</w:t>
            </w:r>
            <w:r w:rsidR="004F7504">
              <w:t xml:space="preserve"> </w:t>
            </w:r>
            <w:r>
              <w:t>Ch. 1 and 2 (pp. 1-62)</w:t>
            </w:r>
          </w:p>
          <w:p w14:paraId="3854B943" w14:textId="77777777" w:rsidR="00960F28" w:rsidRDefault="00960F28" w:rsidP="00B22D5A"/>
          <w:p w14:paraId="52E13B17" w14:textId="77777777" w:rsidR="00551593" w:rsidRDefault="00551593" w:rsidP="00551593">
            <w:r w:rsidRPr="00551593">
              <w:t>Suggested Podcast Episodes:</w:t>
            </w:r>
          </w:p>
          <w:p w14:paraId="475A383E" w14:textId="2AB51F98" w:rsidR="001F6CA3" w:rsidRDefault="00960F28" w:rsidP="004F7504">
            <w:pPr>
              <w:pStyle w:val="ListParagraph"/>
              <w:numPr>
                <w:ilvl w:val="0"/>
                <w:numId w:val="21"/>
              </w:numPr>
            </w:pPr>
            <w:r>
              <w:t>Nice White Parents, Ep. 1</w:t>
            </w:r>
          </w:p>
          <w:p w14:paraId="0189CA70" w14:textId="1E27D15A" w:rsidR="00F17321" w:rsidRDefault="00000000" w:rsidP="004F7504">
            <w:pPr>
              <w:pStyle w:val="ListParagraph"/>
              <w:numPr>
                <w:ilvl w:val="0"/>
                <w:numId w:val="21"/>
              </w:numPr>
            </w:pPr>
            <w:hyperlink r:id="rId9" w:history="1">
              <w:r w:rsidR="00F17321" w:rsidRPr="002E6257">
                <w:rPr>
                  <w:rStyle w:val="Hyperlink"/>
                </w:rPr>
                <w:t>Flash Feedback: How to Provide More Meaningful Feedback in Less time</w:t>
              </w:r>
            </w:hyperlink>
          </w:p>
          <w:p w14:paraId="4571821F" w14:textId="77777777" w:rsidR="00B22D5A" w:rsidRDefault="00B22D5A" w:rsidP="00B22D5A"/>
          <w:p w14:paraId="598017CE" w14:textId="77777777" w:rsidR="002109D5" w:rsidRDefault="002109D5" w:rsidP="00B22D5A">
            <w:pPr>
              <w:rPr>
                <w:b/>
                <w:bCs/>
              </w:rPr>
            </w:pPr>
            <w:r w:rsidRPr="002109D5">
              <w:rPr>
                <w:b/>
                <w:bCs/>
              </w:rPr>
              <w:t>Rough Draft Due—Letter Writing Composition</w:t>
            </w:r>
          </w:p>
          <w:p w14:paraId="4E219D41" w14:textId="5E7801AE" w:rsidR="002109D5" w:rsidRPr="002109D5" w:rsidRDefault="002109D5" w:rsidP="00B22D5A">
            <w:pPr>
              <w:rPr>
                <w:b/>
                <w:bCs/>
              </w:rPr>
            </w:pPr>
          </w:p>
        </w:tc>
      </w:tr>
      <w:tr w:rsidR="001F6CA3" w14:paraId="443318A2" w14:textId="77777777" w:rsidTr="003218CA">
        <w:tc>
          <w:tcPr>
            <w:tcW w:w="3055" w:type="dxa"/>
            <w:shd w:val="clear" w:color="auto" w:fill="D9D9D9" w:themeFill="background1" w:themeFillShade="D9"/>
          </w:tcPr>
          <w:p w14:paraId="1C90EB35" w14:textId="7D8DDC2C" w:rsidR="001F6CA3" w:rsidRPr="00DA2905" w:rsidRDefault="001F6CA3" w:rsidP="003218CA">
            <w:pPr>
              <w:rPr>
                <w:b/>
              </w:rPr>
            </w:pPr>
            <w:r w:rsidRPr="00DA2905">
              <w:rPr>
                <w:b/>
              </w:rPr>
              <w:t xml:space="preserve">Week Six (Sept. </w:t>
            </w:r>
            <w:r w:rsidR="00623CA1">
              <w:rPr>
                <w:b/>
              </w:rPr>
              <w:t>20</w:t>
            </w:r>
            <w:r w:rsidRPr="00DA2905">
              <w:rPr>
                <w:b/>
              </w:rPr>
              <w:t>)</w:t>
            </w:r>
          </w:p>
        </w:tc>
        <w:tc>
          <w:tcPr>
            <w:tcW w:w="6295" w:type="dxa"/>
            <w:shd w:val="clear" w:color="auto" w:fill="D9D9D9" w:themeFill="background1" w:themeFillShade="D9"/>
          </w:tcPr>
          <w:p w14:paraId="43C35D89" w14:textId="06B25F4A" w:rsidR="001F6CA3" w:rsidRDefault="001F6CA3" w:rsidP="00787CE8">
            <w:r>
              <w:t>Discuss Readings:</w:t>
            </w:r>
          </w:p>
          <w:p w14:paraId="763927A6" w14:textId="74205AA2" w:rsidR="00DC5B04" w:rsidRDefault="00F17321" w:rsidP="004F7504">
            <w:pPr>
              <w:pStyle w:val="ListParagraph"/>
              <w:numPr>
                <w:ilvl w:val="0"/>
                <w:numId w:val="22"/>
              </w:numPr>
            </w:pPr>
            <w:r w:rsidRPr="00CE2B6A">
              <w:rPr>
                <w:i/>
                <w:iCs/>
              </w:rPr>
              <w:t>Hacking Assessment</w:t>
            </w:r>
            <w:r>
              <w:t xml:space="preserve">: Hack </w:t>
            </w:r>
            <w:r w:rsidR="00623CA1">
              <w:t>4 (pp. 63-74)</w:t>
            </w:r>
          </w:p>
          <w:p w14:paraId="31213203" w14:textId="1505E846" w:rsidR="00827C76" w:rsidRDefault="00827C76" w:rsidP="004F7504">
            <w:pPr>
              <w:pStyle w:val="ListParagraph"/>
              <w:numPr>
                <w:ilvl w:val="0"/>
                <w:numId w:val="22"/>
              </w:numPr>
            </w:pPr>
            <w:r>
              <w:t>McCloud, Ch. 2, 7, &amp; 9 (Canvas)</w:t>
            </w:r>
          </w:p>
          <w:p w14:paraId="3929D966" w14:textId="77777777" w:rsidR="00960F28" w:rsidRDefault="00960F28" w:rsidP="00DC5B04"/>
          <w:p w14:paraId="25A4CF6D" w14:textId="77777777" w:rsidR="00551593" w:rsidRDefault="00551593" w:rsidP="00551593">
            <w:r w:rsidRPr="00551593">
              <w:t>Suggested Podcast Episodes:</w:t>
            </w:r>
          </w:p>
          <w:p w14:paraId="609C9F05" w14:textId="074240C8" w:rsidR="00DC5B04" w:rsidRDefault="00DC5B04" w:rsidP="004F7504">
            <w:pPr>
              <w:pStyle w:val="ListParagraph"/>
              <w:numPr>
                <w:ilvl w:val="0"/>
                <w:numId w:val="22"/>
              </w:numPr>
            </w:pPr>
            <w:r>
              <w:t xml:space="preserve">Nice White Parents, Ep. </w:t>
            </w:r>
            <w:r w:rsidR="00960F28">
              <w:t>2</w:t>
            </w:r>
          </w:p>
          <w:p w14:paraId="13BBF0DB" w14:textId="2C13BDE1" w:rsidR="00F17321" w:rsidRPr="00DC5B04" w:rsidRDefault="00000000" w:rsidP="004F7504">
            <w:pPr>
              <w:pStyle w:val="ListParagraph"/>
              <w:numPr>
                <w:ilvl w:val="0"/>
                <w:numId w:val="22"/>
              </w:numPr>
            </w:pPr>
            <w:hyperlink r:id="rId10" w:history="1">
              <w:r w:rsidR="00F17321" w:rsidRPr="002E6257">
                <w:rPr>
                  <w:rStyle w:val="Hyperlink"/>
                </w:rPr>
                <w:t>The Surprising Benefits of Student-Created Graphic Novels</w:t>
              </w:r>
            </w:hyperlink>
          </w:p>
          <w:p w14:paraId="3CA380C2" w14:textId="34EDB6C1" w:rsidR="001F6CA3" w:rsidRDefault="001F6CA3" w:rsidP="003218CA">
            <w:pPr>
              <w:widowControl w:val="0"/>
              <w:pBdr>
                <w:top w:val="nil"/>
                <w:left w:val="nil"/>
                <w:bottom w:val="nil"/>
                <w:right w:val="nil"/>
                <w:between w:val="nil"/>
              </w:pBdr>
              <w:rPr>
                <w:b/>
              </w:rPr>
            </w:pPr>
          </w:p>
          <w:p w14:paraId="678F77DA" w14:textId="5CB6B3D7" w:rsidR="001F6CA3" w:rsidRDefault="00DC5B04" w:rsidP="003218CA">
            <w:pPr>
              <w:widowControl w:val="0"/>
              <w:pBdr>
                <w:top w:val="nil"/>
                <w:left w:val="nil"/>
                <w:bottom w:val="nil"/>
                <w:right w:val="nil"/>
                <w:between w:val="nil"/>
              </w:pBdr>
              <w:rPr>
                <w:b/>
              </w:rPr>
            </w:pPr>
            <w:r>
              <w:rPr>
                <w:b/>
              </w:rPr>
              <w:t>Due: Letter Writing Composition</w:t>
            </w:r>
          </w:p>
          <w:p w14:paraId="681E17F8" w14:textId="658A6F44" w:rsidR="00DC5B04" w:rsidRDefault="00DC5B04" w:rsidP="003218CA">
            <w:pPr>
              <w:widowControl w:val="0"/>
              <w:pBdr>
                <w:top w:val="nil"/>
                <w:left w:val="nil"/>
                <w:bottom w:val="nil"/>
                <w:right w:val="nil"/>
                <w:between w:val="nil"/>
              </w:pBdr>
              <w:rPr>
                <w:b/>
              </w:rPr>
            </w:pPr>
          </w:p>
          <w:p w14:paraId="0ADB6C4E" w14:textId="04CE4181" w:rsidR="00DC5B04" w:rsidRDefault="00DC5B04" w:rsidP="003218CA">
            <w:pPr>
              <w:widowControl w:val="0"/>
              <w:pBdr>
                <w:top w:val="nil"/>
                <w:left w:val="nil"/>
                <w:bottom w:val="nil"/>
                <w:right w:val="nil"/>
                <w:between w:val="nil"/>
              </w:pBdr>
              <w:rPr>
                <w:b/>
              </w:rPr>
            </w:pPr>
            <w:r>
              <w:rPr>
                <w:b/>
              </w:rPr>
              <w:t xml:space="preserve">Introduce </w:t>
            </w:r>
            <w:r w:rsidR="002109D5">
              <w:rPr>
                <w:b/>
              </w:rPr>
              <w:t>Graphic Narrative</w:t>
            </w:r>
            <w:r>
              <w:rPr>
                <w:b/>
              </w:rPr>
              <w:t xml:space="preserve"> Assignment</w:t>
            </w:r>
          </w:p>
          <w:p w14:paraId="05F5DD2F" w14:textId="1EAC93BB" w:rsidR="001F6CA3" w:rsidRPr="0053753A" w:rsidRDefault="001F6CA3" w:rsidP="003218CA">
            <w:pPr>
              <w:widowControl w:val="0"/>
              <w:pBdr>
                <w:top w:val="nil"/>
                <w:left w:val="nil"/>
                <w:bottom w:val="nil"/>
                <w:right w:val="nil"/>
                <w:between w:val="nil"/>
              </w:pBdr>
              <w:rPr>
                <w:b/>
              </w:rPr>
            </w:pPr>
          </w:p>
        </w:tc>
      </w:tr>
      <w:tr w:rsidR="001F6CA3" w14:paraId="2D69E3D0" w14:textId="77777777" w:rsidTr="003218CA">
        <w:tc>
          <w:tcPr>
            <w:tcW w:w="3055" w:type="dxa"/>
            <w:shd w:val="clear" w:color="auto" w:fill="D9D9D9" w:themeFill="background1" w:themeFillShade="D9"/>
          </w:tcPr>
          <w:p w14:paraId="7BF784F2" w14:textId="4C6AC460" w:rsidR="001F6CA3" w:rsidRDefault="001F6CA3" w:rsidP="003218CA">
            <w:pPr>
              <w:rPr>
                <w:b/>
              </w:rPr>
            </w:pPr>
            <w:r w:rsidRPr="00DA2905">
              <w:rPr>
                <w:b/>
              </w:rPr>
              <w:lastRenderedPageBreak/>
              <w:t>Week Seven (</w:t>
            </w:r>
            <w:r w:rsidR="00513251">
              <w:rPr>
                <w:b/>
              </w:rPr>
              <w:t xml:space="preserve">Sept. </w:t>
            </w:r>
            <w:r w:rsidR="00F50220">
              <w:rPr>
                <w:b/>
              </w:rPr>
              <w:t>2</w:t>
            </w:r>
            <w:r w:rsidR="00623CA1">
              <w:rPr>
                <w:b/>
              </w:rPr>
              <w:t>7</w:t>
            </w:r>
            <w:r w:rsidRPr="00DA2905">
              <w:rPr>
                <w:b/>
              </w:rPr>
              <w:t>)</w:t>
            </w:r>
          </w:p>
          <w:p w14:paraId="5710C8B8" w14:textId="77777777" w:rsidR="00112D34" w:rsidRDefault="00112D34" w:rsidP="003218CA">
            <w:pPr>
              <w:rPr>
                <w:b/>
              </w:rPr>
            </w:pPr>
          </w:p>
          <w:p w14:paraId="6F9C7BCA" w14:textId="77777777" w:rsidR="00112D34" w:rsidRDefault="00112D34" w:rsidP="003218CA">
            <w:pPr>
              <w:rPr>
                <w:b/>
              </w:rPr>
            </w:pPr>
          </w:p>
          <w:p w14:paraId="505DF759" w14:textId="77777777" w:rsidR="00112D34" w:rsidRDefault="00112D34" w:rsidP="003218CA">
            <w:pPr>
              <w:rPr>
                <w:b/>
              </w:rPr>
            </w:pPr>
          </w:p>
          <w:p w14:paraId="1BEF4518" w14:textId="77777777" w:rsidR="00112D34" w:rsidRDefault="00112D34" w:rsidP="003218CA">
            <w:pPr>
              <w:rPr>
                <w:b/>
              </w:rPr>
            </w:pPr>
          </w:p>
          <w:p w14:paraId="6DA85B38" w14:textId="77777777" w:rsidR="00112D34" w:rsidRDefault="00112D34" w:rsidP="003218CA">
            <w:pPr>
              <w:rPr>
                <w:b/>
              </w:rPr>
            </w:pPr>
          </w:p>
          <w:p w14:paraId="7ADA8184" w14:textId="77777777" w:rsidR="00112D34" w:rsidRDefault="00112D34" w:rsidP="003218CA">
            <w:pPr>
              <w:rPr>
                <w:b/>
              </w:rPr>
            </w:pPr>
          </w:p>
          <w:p w14:paraId="7744E068" w14:textId="2F30B14E" w:rsidR="00112D34" w:rsidRPr="00BB0B72" w:rsidRDefault="00112D34" w:rsidP="00BB0B72">
            <w:pPr>
              <w:rPr>
                <w:b/>
              </w:rPr>
            </w:pPr>
          </w:p>
        </w:tc>
        <w:tc>
          <w:tcPr>
            <w:tcW w:w="6295" w:type="dxa"/>
            <w:shd w:val="clear" w:color="auto" w:fill="D9D9D9" w:themeFill="background1" w:themeFillShade="D9"/>
          </w:tcPr>
          <w:p w14:paraId="70A69247" w14:textId="77A5968C" w:rsidR="00DC5B04" w:rsidRDefault="00DC5B04" w:rsidP="00787CE8">
            <w:pPr>
              <w:rPr>
                <w:bCs/>
              </w:rPr>
            </w:pPr>
            <w:r>
              <w:rPr>
                <w:bCs/>
              </w:rPr>
              <w:t>Discuss Reading:</w:t>
            </w:r>
          </w:p>
          <w:p w14:paraId="18472A2C" w14:textId="50DD032F" w:rsidR="00DC5B04" w:rsidRDefault="00BB0B72" w:rsidP="004F7504">
            <w:pPr>
              <w:pStyle w:val="ListParagraph"/>
              <w:numPr>
                <w:ilvl w:val="0"/>
                <w:numId w:val="22"/>
              </w:numPr>
              <w:rPr>
                <w:bCs/>
              </w:rPr>
            </w:pPr>
            <w:r w:rsidRPr="00CE2B6A">
              <w:rPr>
                <w:bCs/>
                <w:i/>
                <w:iCs/>
              </w:rPr>
              <w:t>Hacking Assessment</w:t>
            </w:r>
            <w:r>
              <w:rPr>
                <w:bCs/>
              </w:rPr>
              <w:t xml:space="preserve">: Hack </w:t>
            </w:r>
            <w:r w:rsidR="00827C76">
              <w:rPr>
                <w:bCs/>
              </w:rPr>
              <w:t>5 &amp; 6 (pp. 75-98)</w:t>
            </w:r>
          </w:p>
          <w:p w14:paraId="496AC3EA" w14:textId="309F4C5E" w:rsidR="00827C76" w:rsidRDefault="00827C76" w:rsidP="004F7504">
            <w:pPr>
              <w:pStyle w:val="ListParagraph"/>
              <w:numPr>
                <w:ilvl w:val="0"/>
                <w:numId w:val="22"/>
              </w:numPr>
              <w:rPr>
                <w:bCs/>
              </w:rPr>
            </w:pPr>
            <w:r>
              <w:rPr>
                <w:bCs/>
                <w:i/>
                <w:iCs/>
              </w:rPr>
              <w:t>Write Like This</w:t>
            </w:r>
            <w:r>
              <w:rPr>
                <w:bCs/>
              </w:rPr>
              <w:t>, Ch. 3 (pp. 63-90)</w:t>
            </w:r>
          </w:p>
          <w:p w14:paraId="6D5CB4D5" w14:textId="640D4CE9" w:rsidR="00827C76" w:rsidRDefault="00827C76" w:rsidP="004F7504">
            <w:pPr>
              <w:pStyle w:val="ListParagraph"/>
              <w:numPr>
                <w:ilvl w:val="0"/>
                <w:numId w:val="22"/>
              </w:numPr>
              <w:rPr>
                <w:bCs/>
              </w:rPr>
            </w:pPr>
            <w:r>
              <w:rPr>
                <w:bCs/>
              </w:rPr>
              <w:t>“Graphic Novels 101” (Canvas)</w:t>
            </w:r>
          </w:p>
          <w:p w14:paraId="3C775884" w14:textId="77777777" w:rsidR="00960F28" w:rsidRDefault="00960F28" w:rsidP="00DC5B04">
            <w:pPr>
              <w:rPr>
                <w:bCs/>
              </w:rPr>
            </w:pPr>
          </w:p>
          <w:p w14:paraId="29460261" w14:textId="1707A28B" w:rsidR="00827C76" w:rsidRDefault="00827C76" w:rsidP="00DC5B04">
            <w:pPr>
              <w:rPr>
                <w:bCs/>
              </w:rPr>
            </w:pPr>
            <w:r>
              <w:rPr>
                <w:bCs/>
              </w:rPr>
              <w:t>In-Class Composition Time</w:t>
            </w:r>
          </w:p>
          <w:p w14:paraId="0883624B" w14:textId="77777777" w:rsidR="00827C76" w:rsidRDefault="00827C76" w:rsidP="00DC5B04">
            <w:pPr>
              <w:rPr>
                <w:bCs/>
              </w:rPr>
            </w:pPr>
          </w:p>
          <w:p w14:paraId="3EB65BEB" w14:textId="77777777" w:rsidR="00551593" w:rsidRDefault="00551593" w:rsidP="00551593">
            <w:r w:rsidRPr="00551593">
              <w:t>Suggested Podcast Episodes:</w:t>
            </w:r>
          </w:p>
          <w:p w14:paraId="4E40F7A9" w14:textId="57E71EC1" w:rsidR="004261AE" w:rsidRPr="001B3847" w:rsidRDefault="00960F28" w:rsidP="001B3847">
            <w:pPr>
              <w:pStyle w:val="ListParagraph"/>
              <w:numPr>
                <w:ilvl w:val="0"/>
                <w:numId w:val="22"/>
              </w:numPr>
              <w:rPr>
                <w:bCs/>
              </w:rPr>
            </w:pPr>
            <w:r>
              <w:rPr>
                <w:bCs/>
              </w:rPr>
              <w:t>Nice White Parents, Ep. 3</w:t>
            </w:r>
          </w:p>
        </w:tc>
      </w:tr>
      <w:tr w:rsidR="001F6CA3" w14:paraId="7CA439EC" w14:textId="77777777" w:rsidTr="003218CA">
        <w:tc>
          <w:tcPr>
            <w:tcW w:w="3055" w:type="dxa"/>
            <w:shd w:val="clear" w:color="auto" w:fill="D9D9D9" w:themeFill="background1" w:themeFillShade="D9"/>
          </w:tcPr>
          <w:p w14:paraId="52557F19" w14:textId="0E37C5C0" w:rsidR="001F6CA3" w:rsidRPr="00DA2905" w:rsidRDefault="001F6CA3" w:rsidP="003218CA">
            <w:pPr>
              <w:rPr>
                <w:b/>
              </w:rPr>
            </w:pPr>
            <w:r w:rsidRPr="00DA2905">
              <w:rPr>
                <w:b/>
              </w:rPr>
              <w:t xml:space="preserve">Week Eight (Oct. </w:t>
            </w:r>
            <w:r w:rsidR="00623CA1">
              <w:rPr>
                <w:b/>
              </w:rPr>
              <w:t>4</w:t>
            </w:r>
            <w:r w:rsidRPr="00DA2905">
              <w:rPr>
                <w:b/>
              </w:rPr>
              <w:t>)</w:t>
            </w:r>
          </w:p>
        </w:tc>
        <w:tc>
          <w:tcPr>
            <w:tcW w:w="6295" w:type="dxa"/>
            <w:shd w:val="clear" w:color="auto" w:fill="D9D9D9" w:themeFill="background1" w:themeFillShade="D9"/>
          </w:tcPr>
          <w:p w14:paraId="0824B350" w14:textId="77777777" w:rsidR="00C85908" w:rsidRPr="0034276C" w:rsidRDefault="00C85908" w:rsidP="00C85908">
            <w:pPr>
              <w:rPr>
                <w:b/>
                <w:bCs/>
              </w:rPr>
            </w:pPr>
            <w:r w:rsidRPr="0034276C">
              <w:rPr>
                <w:b/>
                <w:bCs/>
              </w:rPr>
              <w:t>Class Visit to Pebble Hill (be there by 5:00)</w:t>
            </w:r>
          </w:p>
          <w:p w14:paraId="02FFAD80" w14:textId="77777777" w:rsidR="00C85908" w:rsidRDefault="00C85908" w:rsidP="00C85908">
            <w:pPr>
              <w:pStyle w:val="ListParagraph"/>
              <w:numPr>
                <w:ilvl w:val="0"/>
                <w:numId w:val="22"/>
              </w:numPr>
            </w:pPr>
            <w:r>
              <w:t>Tour</w:t>
            </w:r>
          </w:p>
          <w:p w14:paraId="25AFCC23" w14:textId="77777777" w:rsidR="00C85908" w:rsidRDefault="00C85908" w:rsidP="00C85908">
            <w:pPr>
              <w:pStyle w:val="ListParagraph"/>
              <w:numPr>
                <w:ilvl w:val="0"/>
                <w:numId w:val="22"/>
              </w:numPr>
            </w:pPr>
            <w:r>
              <w:t>Q&amp;A</w:t>
            </w:r>
          </w:p>
          <w:p w14:paraId="280FF04D" w14:textId="2AB59595" w:rsidR="00960F28" w:rsidRDefault="00C85908" w:rsidP="00C85908">
            <w:pPr>
              <w:pStyle w:val="ListParagraph"/>
              <w:numPr>
                <w:ilvl w:val="0"/>
                <w:numId w:val="22"/>
              </w:numPr>
            </w:pPr>
            <w:r>
              <w:t>Class/Writing Time</w:t>
            </w:r>
          </w:p>
          <w:p w14:paraId="6C73B534" w14:textId="77777777" w:rsidR="00913321" w:rsidRDefault="00913321" w:rsidP="00913321"/>
          <w:p w14:paraId="6A4A4B1F" w14:textId="77777777" w:rsidR="00D22551" w:rsidRDefault="00D22551" w:rsidP="00D22551">
            <w:pPr>
              <w:rPr>
                <w:strike/>
                <w:highlight w:val="green"/>
              </w:rPr>
            </w:pPr>
            <w:r>
              <w:t>Discuss Reading:</w:t>
            </w:r>
          </w:p>
          <w:p w14:paraId="3F30C598" w14:textId="77777777" w:rsidR="00D22551" w:rsidRDefault="00D22551" w:rsidP="00D22551">
            <w:pPr>
              <w:pStyle w:val="ListParagraph"/>
              <w:widowControl w:val="0"/>
              <w:numPr>
                <w:ilvl w:val="0"/>
                <w:numId w:val="25"/>
              </w:numPr>
              <w:pBdr>
                <w:top w:val="nil"/>
                <w:left w:val="nil"/>
                <w:bottom w:val="nil"/>
                <w:right w:val="nil"/>
                <w:between w:val="nil"/>
              </w:pBdr>
            </w:pPr>
            <w:r w:rsidRPr="00CE2B6A">
              <w:rPr>
                <w:i/>
                <w:iCs/>
              </w:rPr>
              <w:t>Hacking Assessment</w:t>
            </w:r>
            <w:r>
              <w:t>: Hack 7 and 8 (pp. 99-128)</w:t>
            </w:r>
          </w:p>
          <w:p w14:paraId="5554D9F3" w14:textId="77777777" w:rsidR="002109D5" w:rsidRDefault="002109D5" w:rsidP="00960F28">
            <w:pPr>
              <w:rPr>
                <w:b/>
                <w:bCs/>
              </w:rPr>
            </w:pPr>
          </w:p>
          <w:p w14:paraId="3D0B7C16" w14:textId="14BBE1EA" w:rsidR="00827C76" w:rsidRPr="00B64357" w:rsidRDefault="00827C76" w:rsidP="00960F28">
            <w:pPr>
              <w:rPr>
                <w:b/>
                <w:bCs/>
              </w:rPr>
            </w:pPr>
            <w:r>
              <w:t>Program Common Book—read All Boys Aren’t Blue (suggested approx. pp. 101-200)</w:t>
            </w:r>
          </w:p>
        </w:tc>
      </w:tr>
      <w:tr w:rsidR="001F6CA3" w14:paraId="6FF8E246" w14:textId="77777777" w:rsidTr="003218CA">
        <w:tc>
          <w:tcPr>
            <w:tcW w:w="3055" w:type="dxa"/>
            <w:shd w:val="clear" w:color="auto" w:fill="D9D9D9" w:themeFill="background1" w:themeFillShade="D9"/>
          </w:tcPr>
          <w:p w14:paraId="434EFC15" w14:textId="725FC45A" w:rsidR="001F6CA3" w:rsidRPr="00DA2905" w:rsidRDefault="001F6CA3" w:rsidP="003218CA">
            <w:pPr>
              <w:rPr>
                <w:b/>
              </w:rPr>
            </w:pPr>
            <w:r w:rsidRPr="00DA2905">
              <w:rPr>
                <w:b/>
              </w:rPr>
              <w:t>Week Nine (Oct. 1</w:t>
            </w:r>
            <w:r w:rsidR="00623CA1">
              <w:rPr>
                <w:b/>
              </w:rPr>
              <w:t>1</w:t>
            </w:r>
            <w:r w:rsidRPr="00DA2905">
              <w:rPr>
                <w:b/>
              </w:rPr>
              <w:t>)</w:t>
            </w:r>
          </w:p>
        </w:tc>
        <w:tc>
          <w:tcPr>
            <w:tcW w:w="6295" w:type="dxa"/>
            <w:shd w:val="clear" w:color="auto" w:fill="D9D9D9" w:themeFill="background1" w:themeFillShade="D9"/>
          </w:tcPr>
          <w:p w14:paraId="2F685008" w14:textId="77777777" w:rsidR="00D22551" w:rsidRDefault="00D22551" w:rsidP="00D22551">
            <w:r>
              <w:t>Critical Literature Circles with Selected Graphic Novels</w:t>
            </w:r>
          </w:p>
          <w:p w14:paraId="4FD313AE" w14:textId="77777777" w:rsidR="00D22551" w:rsidRDefault="00D22551" w:rsidP="00D22551">
            <w:pPr>
              <w:pStyle w:val="ListParagraph"/>
              <w:numPr>
                <w:ilvl w:val="0"/>
                <w:numId w:val="48"/>
              </w:numPr>
            </w:pPr>
            <w:r>
              <w:t xml:space="preserve">Group 1: </w:t>
            </w:r>
            <w:r w:rsidRPr="00913321">
              <w:rPr>
                <w:i/>
                <w:iCs/>
              </w:rPr>
              <w:t>March</w:t>
            </w:r>
          </w:p>
          <w:p w14:paraId="6FA6CCB4" w14:textId="77777777" w:rsidR="00D22551" w:rsidRDefault="00D22551" w:rsidP="00D22551">
            <w:pPr>
              <w:pStyle w:val="ListParagraph"/>
              <w:numPr>
                <w:ilvl w:val="0"/>
                <w:numId w:val="48"/>
              </w:numPr>
            </w:pPr>
            <w:r>
              <w:t xml:space="preserve">Group 2: </w:t>
            </w:r>
            <w:r w:rsidRPr="00913321">
              <w:rPr>
                <w:i/>
                <w:iCs/>
              </w:rPr>
              <w:t>They Called Us Enemy</w:t>
            </w:r>
          </w:p>
          <w:p w14:paraId="6D081511" w14:textId="77777777" w:rsidR="00D22551" w:rsidRDefault="00D22551" w:rsidP="00D22551">
            <w:pPr>
              <w:pStyle w:val="ListParagraph"/>
              <w:numPr>
                <w:ilvl w:val="0"/>
                <w:numId w:val="48"/>
              </w:numPr>
            </w:pPr>
            <w:r>
              <w:t xml:space="preserve">Group 3: </w:t>
            </w:r>
            <w:r w:rsidRPr="00913321">
              <w:rPr>
                <w:i/>
                <w:iCs/>
              </w:rPr>
              <w:t>My Riot</w:t>
            </w:r>
          </w:p>
          <w:p w14:paraId="18D04B1C" w14:textId="2FD503BA" w:rsidR="00C85908" w:rsidRDefault="00D22551" w:rsidP="00D22551">
            <w:pPr>
              <w:pStyle w:val="ListParagraph"/>
              <w:numPr>
                <w:ilvl w:val="0"/>
                <w:numId w:val="48"/>
              </w:numPr>
            </w:pPr>
            <w:r>
              <w:t xml:space="preserve">Group 4: </w:t>
            </w:r>
            <w:r w:rsidRPr="00913321">
              <w:rPr>
                <w:i/>
                <w:iCs/>
              </w:rPr>
              <w:t>The Keeper</w:t>
            </w:r>
          </w:p>
          <w:p w14:paraId="3BB601BB" w14:textId="77777777" w:rsidR="00C85908" w:rsidRDefault="00C85908" w:rsidP="00C85908">
            <w:pPr>
              <w:widowControl w:val="0"/>
              <w:pBdr>
                <w:top w:val="nil"/>
                <w:left w:val="nil"/>
                <w:bottom w:val="nil"/>
                <w:right w:val="nil"/>
                <w:between w:val="nil"/>
              </w:pBdr>
            </w:pPr>
          </w:p>
          <w:p w14:paraId="74F11F9C" w14:textId="77777777" w:rsidR="00551593" w:rsidRDefault="00551593" w:rsidP="00551593">
            <w:r w:rsidRPr="00551593">
              <w:t>Suggested Podcast Episodes:</w:t>
            </w:r>
          </w:p>
          <w:p w14:paraId="355A4BD0" w14:textId="3119D956" w:rsidR="000E4B28" w:rsidRPr="00DC5B04" w:rsidRDefault="00C85908" w:rsidP="000E4B28">
            <w:pPr>
              <w:pStyle w:val="ListParagraph"/>
              <w:numPr>
                <w:ilvl w:val="0"/>
                <w:numId w:val="22"/>
              </w:numPr>
            </w:pPr>
            <w:r>
              <w:t>Nice White Parents, Ep. 4 and 5</w:t>
            </w:r>
          </w:p>
          <w:p w14:paraId="003A2DA4" w14:textId="77777777" w:rsidR="00C85908" w:rsidRDefault="00C85908" w:rsidP="00C85908"/>
          <w:p w14:paraId="034D49AC" w14:textId="7ABA43E2" w:rsidR="00C85908" w:rsidRDefault="00C85908" w:rsidP="00C85908">
            <w:r>
              <w:t>In-Class Work/Peer Review Time for Graphic Narrative</w:t>
            </w:r>
            <w:r w:rsidR="007A575A">
              <w:t xml:space="preserve"> (Due: Graphic Narrative “Rough Draft”)</w:t>
            </w:r>
          </w:p>
          <w:p w14:paraId="734056F1" w14:textId="77777777" w:rsidR="00C85908" w:rsidRDefault="00C85908" w:rsidP="00C85908"/>
          <w:p w14:paraId="52F5AE24" w14:textId="77777777" w:rsidR="00C85908" w:rsidRDefault="00C85908" w:rsidP="00C85908">
            <w:r>
              <w:t>Curated collection of Resources and Mentor Texts</w:t>
            </w:r>
          </w:p>
          <w:p w14:paraId="5A079556" w14:textId="6170C20F" w:rsidR="00C85908" w:rsidRPr="003205A0" w:rsidRDefault="00C85908" w:rsidP="003205A0">
            <w:pPr>
              <w:widowControl w:val="0"/>
              <w:pBdr>
                <w:top w:val="nil"/>
                <w:left w:val="nil"/>
                <w:bottom w:val="nil"/>
                <w:right w:val="nil"/>
                <w:between w:val="nil"/>
              </w:pBdr>
              <w:rPr>
                <w:bCs/>
              </w:rPr>
            </w:pPr>
          </w:p>
        </w:tc>
      </w:tr>
      <w:tr w:rsidR="001F6CA3" w14:paraId="399D39B6" w14:textId="77777777" w:rsidTr="003218CA">
        <w:tc>
          <w:tcPr>
            <w:tcW w:w="3055" w:type="dxa"/>
            <w:shd w:val="clear" w:color="auto" w:fill="D9D9D9" w:themeFill="background1" w:themeFillShade="D9"/>
          </w:tcPr>
          <w:p w14:paraId="0CFFCC49" w14:textId="1D2FAF58" w:rsidR="001F6CA3" w:rsidRDefault="001F6CA3" w:rsidP="003218CA">
            <w:pPr>
              <w:rPr>
                <w:b/>
              </w:rPr>
            </w:pPr>
            <w:r w:rsidRPr="00DA2905">
              <w:rPr>
                <w:b/>
              </w:rPr>
              <w:t xml:space="preserve">Week Ten (Oct. </w:t>
            </w:r>
            <w:r w:rsidR="00B63EC5">
              <w:rPr>
                <w:b/>
              </w:rPr>
              <w:t>1</w:t>
            </w:r>
            <w:r w:rsidR="00623CA1">
              <w:rPr>
                <w:b/>
              </w:rPr>
              <w:t>8</w:t>
            </w:r>
            <w:r w:rsidRPr="00DA2905">
              <w:rPr>
                <w:b/>
              </w:rPr>
              <w:t>)</w:t>
            </w:r>
          </w:p>
          <w:p w14:paraId="37EA05C0" w14:textId="77777777" w:rsidR="009B3FC1" w:rsidRDefault="009B3FC1" w:rsidP="003218CA">
            <w:pPr>
              <w:rPr>
                <w:b/>
              </w:rPr>
            </w:pPr>
          </w:p>
          <w:p w14:paraId="3A0D960F" w14:textId="2E689FBF" w:rsidR="009B3FC1" w:rsidRPr="00DA2905" w:rsidRDefault="009B3FC1" w:rsidP="003218CA">
            <w:pPr>
              <w:rPr>
                <w:b/>
              </w:rPr>
            </w:pPr>
          </w:p>
        </w:tc>
        <w:tc>
          <w:tcPr>
            <w:tcW w:w="6295" w:type="dxa"/>
            <w:shd w:val="clear" w:color="auto" w:fill="D9D9D9" w:themeFill="background1" w:themeFillShade="D9"/>
          </w:tcPr>
          <w:p w14:paraId="36429664" w14:textId="3E54A461" w:rsidR="001F6CA3" w:rsidRDefault="001F6CA3" w:rsidP="00787CE8">
            <w:r>
              <w:t>Discuss Readings:</w:t>
            </w:r>
          </w:p>
          <w:p w14:paraId="008ED973" w14:textId="1CED9D6C" w:rsidR="004E718E" w:rsidRDefault="00B64357" w:rsidP="00B64357">
            <w:pPr>
              <w:pStyle w:val="ListParagraph"/>
              <w:numPr>
                <w:ilvl w:val="0"/>
                <w:numId w:val="27"/>
              </w:numPr>
            </w:pPr>
            <w:r w:rsidRPr="00CE2B6A">
              <w:rPr>
                <w:i/>
                <w:iCs/>
              </w:rPr>
              <w:t>Hacking Assessment</w:t>
            </w:r>
            <w:r>
              <w:t xml:space="preserve">: Hack </w:t>
            </w:r>
            <w:r w:rsidR="00C85908">
              <w:t>9, 10, and Conclusion (pp. 129-156</w:t>
            </w:r>
          </w:p>
          <w:p w14:paraId="035A5D52" w14:textId="1428E0A8" w:rsidR="00B64357" w:rsidRDefault="00B64357" w:rsidP="00B64357"/>
          <w:p w14:paraId="7FF47BC3" w14:textId="77777777" w:rsidR="00D22551" w:rsidRDefault="00D22551" w:rsidP="00D22551">
            <w:pPr>
              <w:widowControl w:val="0"/>
              <w:pBdr>
                <w:top w:val="nil"/>
                <w:left w:val="nil"/>
                <w:bottom w:val="nil"/>
                <w:right w:val="nil"/>
                <w:between w:val="nil"/>
              </w:pBdr>
            </w:pPr>
            <w:r>
              <w:t>Read (in assigned groups) 1 of the following:</w:t>
            </w:r>
          </w:p>
          <w:p w14:paraId="613CF11B" w14:textId="77777777" w:rsidR="00D22551" w:rsidRDefault="00D22551" w:rsidP="00D22551">
            <w:pPr>
              <w:pStyle w:val="ListParagraph"/>
              <w:widowControl w:val="0"/>
              <w:numPr>
                <w:ilvl w:val="0"/>
                <w:numId w:val="25"/>
              </w:numPr>
              <w:pBdr>
                <w:top w:val="nil"/>
                <w:left w:val="nil"/>
                <w:bottom w:val="nil"/>
                <w:right w:val="nil"/>
                <w:between w:val="nil"/>
              </w:pBdr>
            </w:pPr>
            <w:r>
              <w:rPr>
                <w:i/>
                <w:iCs/>
              </w:rPr>
              <w:t>Write Like This</w:t>
            </w:r>
            <w:r>
              <w:t>, Ch. 4 (pp. 91-114)</w:t>
            </w:r>
          </w:p>
          <w:p w14:paraId="79FA9004" w14:textId="77777777" w:rsidR="00D22551" w:rsidRDefault="00D22551" w:rsidP="00D22551">
            <w:pPr>
              <w:pStyle w:val="ListParagraph"/>
              <w:widowControl w:val="0"/>
              <w:numPr>
                <w:ilvl w:val="0"/>
                <w:numId w:val="25"/>
              </w:numPr>
              <w:pBdr>
                <w:top w:val="nil"/>
                <w:left w:val="nil"/>
                <w:bottom w:val="nil"/>
                <w:right w:val="nil"/>
                <w:between w:val="nil"/>
              </w:pBdr>
            </w:pPr>
            <w:r>
              <w:rPr>
                <w:i/>
                <w:iCs/>
              </w:rPr>
              <w:t>Write Like This</w:t>
            </w:r>
            <w:r>
              <w:t>, Ch. 5 (pp. 115-134)</w:t>
            </w:r>
          </w:p>
          <w:p w14:paraId="1C73E949" w14:textId="77777777" w:rsidR="00D22551" w:rsidRDefault="00D22551" w:rsidP="00D22551">
            <w:pPr>
              <w:pStyle w:val="ListParagraph"/>
              <w:widowControl w:val="0"/>
              <w:numPr>
                <w:ilvl w:val="0"/>
                <w:numId w:val="25"/>
              </w:numPr>
              <w:pBdr>
                <w:top w:val="nil"/>
                <w:left w:val="nil"/>
                <w:bottom w:val="nil"/>
                <w:right w:val="nil"/>
                <w:between w:val="nil"/>
              </w:pBdr>
            </w:pPr>
            <w:r>
              <w:rPr>
                <w:i/>
                <w:iCs/>
              </w:rPr>
              <w:t>Write Like This</w:t>
            </w:r>
            <w:r>
              <w:t>, Ch. 6 (pp. 135-174)</w:t>
            </w:r>
          </w:p>
          <w:p w14:paraId="25C94480" w14:textId="77777777" w:rsidR="00D22551" w:rsidRDefault="00D22551" w:rsidP="00D22551">
            <w:pPr>
              <w:pStyle w:val="ListParagraph"/>
              <w:widowControl w:val="0"/>
              <w:numPr>
                <w:ilvl w:val="0"/>
                <w:numId w:val="25"/>
              </w:numPr>
              <w:pBdr>
                <w:top w:val="nil"/>
                <w:left w:val="nil"/>
                <w:bottom w:val="nil"/>
                <w:right w:val="nil"/>
                <w:between w:val="nil"/>
              </w:pBdr>
            </w:pPr>
            <w:r>
              <w:rPr>
                <w:i/>
                <w:iCs/>
              </w:rPr>
              <w:lastRenderedPageBreak/>
              <w:t>Write Like This</w:t>
            </w:r>
            <w:r>
              <w:t>, Ch. 7 (pp. 175-202)</w:t>
            </w:r>
          </w:p>
          <w:p w14:paraId="48730786" w14:textId="77777777" w:rsidR="00D22551" w:rsidRDefault="00D22551" w:rsidP="00B64357"/>
          <w:p w14:paraId="61568A52" w14:textId="77777777" w:rsidR="00551593" w:rsidRDefault="00551593" w:rsidP="00551593">
            <w:r w:rsidRPr="00551593">
              <w:t>Suggested Podcast Episodes:</w:t>
            </w:r>
          </w:p>
          <w:p w14:paraId="30E83297" w14:textId="4C64BE1E" w:rsidR="00B64357" w:rsidRDefault="00000000" w:rsidP="00B64357">
            <w:pPr>
              <w:pStyle w:val="ListParagraph"/>
              <w:numPr>
                <w:ilvl w:val="0"/>
                <w:numId w:val="27"/>
              </w:numPr>
              <w:spacing w:line="240" w:lineRule="auto"/>
            </w:pPr>
            <w:hyperlink r:id="rId11" w:history="1">
              <w:r w:rsidR="00B64357" w:rsidRPr="002E6257">
                <w:rPr>
                  <w:rStyle w:val="Hyperlink"/>
                </w:rPr>
                <w:t>Dogfooding: How Often Do You Do Your Own Assignments?</w:t>
              </w:r>
            </w:hyperlink>
            <w:r w:rsidR="00B64357">
              <w:t xml:space="preserve"> </w:t>
            </w:r>
          </w:p>
          <w:p w14:paraId="059EF480" w14:textId="77777777" w:rsidR="00C85908" w:rsidRDefault="00C85908" w:rsidP="003218CA">
            <w:pPr>
              <w:widowControl w:val="0"/>
              <w:pBdr>
                <w:top w:val="nil"/>
                <w:left w:val="nil"/>
                <w:bottom w:val="nil"/>
                <w:right w:val="nil"/>
                <w:between w:val="nil"/>
              </w:pBdr>
              <w:rPr>
                <w:b/>
                <w:bCs/>
                <w:highlight w:val="green"/>
              </w:rPr>
            </w:pPr>
          </w:p>
          <w:p w14:paraId="66467FAF" w14:textId="36085294" w:rsidR="00C85908" w:rsidRPr="002109D5" w:rsidRDefault="00C85908" w:rsidP="003218CA">
            <w:pPr>
              <w:widowControl w:val="0"/>
              <w:pBdr>
                <w:top w:val="nil"/>
                <w:left w:val="nil"/>
                <w:bottom w:val="nil"/>
                <w:right w:val="nil"/>
                <w:between w:val="nil"/>
              </w:pBdr>
              <w:rPr>
                <w:b/>
                <w:bCs/>
                <w:highlight w:val="green"/>
              </w:rPr>
            </w:pPr>
            <w:r w:rsidRPr="00C85908">
              <w:rPr>
                <w:b/>
                <w:bCs/>
              </w:rPr>
              <w:t xml:space="preserve">Introduce </w:t>
            </w:r>
            <w:r w:rsidR="00DB2A66">
              <w:rPr>
                <w:b/>
                <w:bCs/>
              </w:rPr>
              <w:t xml:space="preserve">Critical </w:t>
            </w:r>
            <w:r w:rsidRPr="00C85908">
              <w:rPr>
                <w:b/>
                <w:bCs/>
              </w:rPr>
              <w:t xml:space="preserve">Review </w:t>
            </w:r>
            <w:r w:rsidR="00DB2A66">
              <w:rPr>
                <w:b/>
                <w:bCs/>
              </w:rPr>
              <w:t xml:space="preserve">of Creative Work </w:t>
            </w:r>
            <w:r w:rsidRPr="00C85908">
              <w:rPr>
                <w:b/>
                <w:bCs/>
              </w:rPr>
              <w:t>Assignment</w:t>
            </w:r>
          </w:p>
        </w:tc>
      </w:tr>
      <w:tr w:rsidR="001F6CA3" w14:paraId="6D067F64" w14:textId="77777777" w:rsidTr="003218CA">
        <w:tc>
          <w:tcPr>
            <w:tcW w:w="3055" w:type="dxa"/>
            <w:shd w:val="clear" w:color="auto" w:fill="D9D9D9" w:themeFill="background1" w:themeFillShade="D9"/>
          </w:tcPr>
          <w:p w14:paraId="4E4A0E73" w14:textId="7CE8CD6A" w:rsidR="001F6CA3" w:rsidRDefault="001F6CA3" w:rsidP="003218CA">
            <w:pPr>
              <w:rPr>
                <w:b/>
              </w:rPr>
            </w:pPr>
            <w:r w:rsidRPr="00DA2905">
              <w:rPr>
                <w:b/>
              </w:rPr>
              <w:lastRenderedPageBreak/>
              <w:t xml:space="preserve">Week Eleven (Oct. </w:t>
            </w:r>
            <w:r w:rsidR="00707722">
              <w:rPr>
                <w:b/>
              </w:rPr>
              <w:t>2</w:t>
            </w:r>
            <w:r w:rsidR="00623CA1">
              <w:rPr>
                <w:b/>
              </w:rPr>
              <w:t>5</w:t>
            </w:r>
            <w:r w:rsidRPr="00DA2905">
              <w:rPr>
                <w:b/>
              </w:rPr>
              <w:t>)</w:t>
            </w:r>
          </w:p>
          <w:p w14:paraId="01F0467B" w14:textId="77777777" w:rsidR="00BB0B72" w:rsidRDefault="00BB0B72" w:rsidP="003218CA">
            <w:pPr>
              <w:rPr>
                <w:b/>
              </w:rPr>
            </w:pPr>
          </w:p>
          <w:p w14:paraId="5FBBCC7D" w14:textId="74DF23A3" w:rsidR="00D924FC" w:rsidRPr="00D924FC" w:rsidRDefault="00D924FC" w:rsidP="00D924FC">
            <w:pPr>
              <w:rPr>
                <w:b/>
                <w:sz w:val="20"/>
                <w:szCs w:val="20"/>
              </w:rPr>
            </w:pPr>
            <w:r w:rsidRPr="00D924FC">
              <w:rPr>
                <w:b/>
                <w:sz w:val="20"/>
                <w:szCs w:val="20"/>
              </w:rPr>
              <w:t xml:space="preserve"> </w:t>
            </w:r>
          </w:p>
        </w:tc>
        <w:tc>
          <w:tcPr>
            <w:tcW w:w="6295" w:type="dxa"/>
            <w:shd w:val="clear" w:color="auto" w:fill="D9D9D9" w:themeFill="background1" w:themeFillShade="D9"/>
          </w:tcPr>
          <w:p w14:paraId="2B3DE498" w14:textId="567C3097" w:rsidR="001F6CA3" w:rsidRDefault="001F6CA3" w:rsidP="00787CE8">
            <w:r>
              <w:t>Discuss Readings:</w:t>
            </w:r>
          </w:p>
          <w:p w14:paraId="681F48B4" w14:textId="179E2EFD" w:rsidR="00D22551" w:rsidRPr="00D22551" w:rsidRDefault="00D22551" w:rsidP="00D22551">
            <w:pPr>
              <w:pStyle w:val="ListParagraph"/>
              <w:numPr>
                <w:ilvl w:val="0"/>
                <w:numId w:val="28"/>
              </w:numPr>
            </w:pPr>
            <w:r>
              <w:rPr>
                <w:i/>
                <w:iCs/>
              </w:rPr>
              <w:t>Write Like This</w:t>
            </w:r>
            <w:r>
              <w:t>, Ch. 8 and 9 (pp. 203-238)</w:t>
            </w:r>
          </w:p>
          <w:p w14:paraId="60F798A6" w14:textId="0C88688B" w:rsidR="004E718E" w:rsidRDefault="00C85908" w:rsidP="00D22551">
            <w:pPr>
              <w:pStyle w:val="ListParagraph"/>
              <w:numPr>
                <w:ilvl w:val="0"/>
                <w:numId w:val="28"/>
              </w:numPr>
            </w:pPr>
            <w:r>
              <w:rPr>
                <w:i/>
                <w:iCs/>
              </w:rPr>
              <w:t>Flash Feedback</w:t>
            </w:r>
            <w:r w:rsidR="00CE2B6A">
              <w:t xml:space="preserve">: </w:t>
            </w:r>
            <w:r>
              <w:t>Introduction and Ch. 1 (pp. 1-34)</w:t>
            </w:r>
          </w:p>
          <w:p w14:paraId="56B10162" w14:textId="77777777" w:rsidR="00D636B9" w:rsidRDefault="00D636B9" w:rsidP="003218CA">
            <w:pPr>
              <w:widowControl w:val="0"/>
              <w:pBdr>
                <w:top w:val="nil"/>
                <w:left w:val="nil"/>
                <w:bottom w:val="nil"/>
                <w:right w:val="nil"/>
                <w:between w:val="nil"/>
              </w:pBdr>
              <w:rPr>
                <w:b/>
                <w:bCs/>
              </w:rPr>
            </w:pPr>
          </w:p>
          <w:p w14:paraId="5F8EEB3C" w14:textId="77777777" w:rsidR="007A575A" w:rsidRDefault="007A575A" w:rsidP="007A575A">
            <w:pPr>
              <w:widowControl w:val="0"/>
              <w:pBdr>
                <w:top w:val="nil"/>
                <w:left w:val="nil"/>
                <w:bottom w:val="nil"/>
                <w:right w:val="nil"/>
                <w:between w:val="nil"/>
              </w:pBdr>
              <w:rPr>
                <w:b/>
              </w:rPr>
            </w:pPr>
            <w:r>
              <w:rPr>
                <w:b/>
              </w:rPr>
              <w:t>Due: Graphic Narrative</w:t>
            </w:r>
          </w:p>
          <w:p w14:paraId="7F7CAD04" w14:textId="244D8441" w:rsidR="007A575A" w:rsidRPr="002109D5" w:rsidRDefault="007A575A" w:rsidP="003218CA">
            <w:pPr>
              <w:widowControl w:val="0"/>
              <w:pBdr>
                <w:top w:val="nil"/>
                <w:left w:val="nil"/>
                <w:bottom w:val="nil"/>
                <w:right w:val="nil"/>
                <w:between w:val="nil"/>
              </w:pBdr>
              <w:rPr>
                <w:b/>
                <w:bCs/>
              </w:rPr>
            </w:pPr>
          </w:p>
        </w:tc>
      </w:tr>
      <w:tr w:rsidR="001F6CA3" w14:paraId="2B38DCF7" w14:textId="77777777" w:rsidTr="003218CA">
        <w:tc>
          <w:tcPr>
            <w:tcW w:w="3055" w:type="dxa"/>
            <w:shd w:val="clear" w:color="auto" w:fill="D9D9D9" w:themeFill="background1" w:themeFillShade="D9"/>
          </w:tcPr>
          <w:p w14:paraId="1A1BBE26" w14:textId="77777777" w:rsidR="001F6CA3" w:rsidRDefault="001F6CA3" w:rsidP="003218CA">
            <w:pPr>
              <w:rPr>
                <w:b/>
              </w:rPr>
            </w:pPr>
            <w:r w:rsidRPr="00DA2905">
              <w:rPr>
                <w:b/>
              </w:rPr>
              <w:t>Week Twelve (</w:t>
            </w:r>
            <w:r w:rsidR="00623CA1">
              <w:rPr>
                <w:b/>
              </w:rPr>
              <w:t>Nov. 1</w:t>
            </w:r>
            <w:r w:rsidRPr="00DA2905">
              <w:rPr>
                <w:b/>
              </w:rPr>
              <w:t>)</w:t>
            </w:r>
          </w:p>
          <w:p w14:paraId="6C16F531" w14:textId="77777777" w:rsidR="00C85908" w:rsidRDefault="00C85908" w:rsidP="003218CA">
            <w:pPr>
              <w:rPr>
                <w:b/>
              </w:rPr>
            </w:pPr>
          </w:p>
          <w:p w14:paraId="47C94E97" w14:textId="77777777" w:rsidR="00C85908" w:rsidRDefault="00C85908" w:rsidP="00C85908">
            <w:pPr>
              <w:rPr>
                <w:b/>
              </w:rPr>
            </w:pPr>
            <w:r>
              <w:rPr>
                <w:b/>
              </w:rPr>
              <w:t>Program-Wide Common Book Discussion (choose 1):</w:t>
            </w:r>
          </w:p>
          <w:p w14:paraId="10D8BF04" w14:textId="29552FB2" w:rsidR="00C85908" w:rsidRDefault="00C85908" w:rsidP="00C85908">
            <w:pPr>
              <w:pStyle w:val="ListParagraph"/>
              <w:numPr>
                <w:ilvl w:val="0"/>
                <w:numId w:val="22"/>
              </w:numPr>
              <w:rPr>
                <w:b/>
              </w:rPr>
            </w:pPr>
            <w:r>
              <w:rPr>
                <w:b/>
              </w:rPr>
              <w:t>Mon</w:t>
            </w:r>
            <w:r w:rsidRPr="00112D34">
              <w:rPr>
                <w:b/>
              </w:rPr>
              <w:t xml:space="preserve">. </w:t>
            </w:r>
            <w:r>
              <w:rPr>
                <w:b/>
              </w:rPr>
              <w:t>Oc</w:t>
            </w:r>
            <w:r w:rsidRPr="00112D34">
              <w:rPr>
                <w:b/>
              </w:rPr>
              <w:t xml:space="preserve">t. </w:t>
            </w:r>
            <w:r>
              <w:rPr>
                <w:b/>
              </w:rPr>
              <w:t>23</w:t>
            </w:r>
            <w:r w:rsidRPr="00112D34">
              <w:rPr>
                <w:b/>
              </w:rPr>
              <w:t xml:space="preserve"> 6:00-7:00pm</w:t>
            </w:r>
            <w:r>
              <w:rPr>
                <w:b/>
              </w:rPr>
              <w:t>*</w:t>
            </w:r>
          </w:p>
          <w:p w14:paraId="6624ACDB" w14:textId="1CD09234" w:rsidR="00C85908" w:rsidRDefault="00C85908" w:rsidP="00C85908">
            <w:pPr>
              <w:pStyle w:val="ListParagraph"/>
              <w:numPr>
                <w:ilvl w:val="0"/>
                <w:numId w:val="22"/>
              </w:numPr>
              <w:rPr>
                <w:b/>
              </w:rPr>
            </w:pPr>
            <w:r w:rsidRPr="00BB0B72">
              <w:rPr>
                <w:b/>
              </w:rPr>
              <w:t xml:space="preserve">Fri. </w:t>
            </w:r>
            <w:r>
              <w:rPr>
                <w:b/>
              </w:rPr>
              <w:t>Nov. 3</w:t>
            </w:r>
            <w:r w:rsidRPr="00BB0B72">
              <w:rPr>
                <w:b/>
              </w:rPr>
              <w:t xml:space="preserve"> 10:00-11:00am</w:t>
            </w:r>
            <w:r>
              <w:rPr>
                <w:b/>
              </w:rPr>
              <w:t>*</w:t>
            </w:r>
          </w:p>
          <w:p w14:paraId="2D521E55" w14:textId="28083470" w:rsidR="00C85908" w:rsidRPr="00DA2905" w:rsidRDefault="00C85908" w:rsidP="00C85908">
            <w:pPr>
              <w:rPr>
                <w:b/>
              </w:rPr>
            </w:pPr>
            <w:r w:rsidRPr="00D924FC">
              <w:rPr>
                <w:b/>
                <w:sz w:val="20"/>
                <w:szCs w:val="20"/>
              </w:rPr>
              <w:t>*These times are subject to change depending on program/student need.</w:t>
            </w:r>
          </w:p>
        </w:tc>
        <w:tc>
          <w:tcPr>
            <w:tcW w:w="6295" w:type="dxa"/>
            <w:shd w:val="clear" w:color="auto" w:fill="D9D9D9" w:themeFill="background1" w:themeFillShade="D9"/>
          </w:tcPr>
          <w:p w14:paraId="5EEB348D" w14:textId="77777777" w:rsidR="00CE2B6A" w:rsidRDefault="00CE2B6A" w:rsidP="00CE2B6A">
            <w:r>
              <w:t>Discuss Readings:</w:t>
            </w:r>
          </w:p>
          <w:p w14:paraId="004BFA0A" w14:textId="0CD40387" w:rsidR="00CE2B6A" w:rsidRDefault="005712CD" w:rsidP="00CE2B6A">
            <w:pPr>
              <w:pStyle w:val="ListParagraph"/>
              <w:numPr>
                <w:ilvl w:val="0"/>
                <w:numId w:val="28"/>
              </w:numPr>
            </w:pPr>
            <w:r>
              <w:rPr>
                <w:i/>
                <w:iCs/>
              </w:rPr>
              <w:t>Flash Feedback</w:t>
            </w:r>
            <w:r w:rsidR="00CE2B6A">
              <w:t xml:space="preserve">: </w:t>
            </w:r>
            <w:r>
              <w:t>Ch. 2 and 3 (pp. 35-90)</w:t>
            </w:r>
          </w:p>
          <w:p w14:paraId="30072641" w14:textId="77777777" w:rsidR="005712CD" w:rsidRDefault="005712CD" w:rsidP="005712CD"/>
          <w:p w14:paraId="3AA9F64A" w14:textId="684E6710" w:rsidR="005712CD" w:rsidRDefault="005712CD" w:rsidP="005712CD">
            <w:r>
              <w:t>Return to Curated Collection of Resources and Mentor Texts</w:t>
            </w:r>
          </w:p>
          <w:p w14:paraId="1FC89F9C" w14:textId="77777777" w:rsidR="00893198" w:rsidRDefault="00893198" w:rsidP="00D636B9">
            <w:pPr>
              <w:widowControl w:val="0"/>
              <w:pBdr>
                <w:top w:val="nil"/>
                <w:left w:val="nil"/>
                <w:bottom w:val="nil"/>
                <w:right w:val="nil"/>
                <w:between w:val="nil"/>
              </w:pBdr>
              <w:rPr>
                <w:b/>
              </w:rPr>
            </w:pPr>
          </w:p>
          <w:p w14:paraId="09ED265A" w14:textId="77777777" w:rsidR="005712CD" w:rsidRDefault="005712CD" w:rsidP="00D636B9">
            <w:pPr>
              <w:widowControl w:val="0"/>
              <w:pBdr>
                <w:top w:val="nil"/>
                <w:left w:val="nil"/>
                <w:bottom w:val="nil"/>
                <w:right w:val="nil"/>
                <w:between w:val="nil"/>
              </w:pBdr>
              <w:rPr>
                <w:b/>
              </w:rPr>
            </w:pPr>
          </w:p>
          <w:p w14:paraId="1837AEC8" w14:textId="2F3D62D6" w:rsidR="005712CD" w:rsidRPr="00D636B9" w:rsidRDefault="005712CD" w:rsidP="00D636B9">
            <w:pPr>
              <w:widowControl w:val="0"/>
              <w:pBdr>
                <w:top w:val="nil"/>
                <w:left w:val="nil"/>
                <w:bottom w:val="nil"/>
                <w:right w:val="nil"/>
                <w:between w:val="nil"/>
              </w:pBdr>
              <w:rPr>
                <w:b/>
              </w:rPr>
            </w:pPr>
            <w:r>
              <w:t xml:space="preserve">Program Common Book—read All Boys Aren’t Blue (suggested approx. pp. </w:t>
            </w:r>
            <w:r w:rsidR="002525CE">
              <w:t>2</w:t>
            </w:r>
            <w:r>
              <w:t>01-</w:t>
            </w:r>
            <w:r w:rsidR="002525CE">
              <w:t>3</w:t>
            </w:r>
            <w:r>
              <w:t>00)</w:t>
            </w:r>
          </w:p>
        </w:tc>
      </w:tr>
      <w:tr w:rsidR="001F6CA3" w14:paraId="71755CCC" w14:textId="77777777" w:rsidTr="003218CA">
        <w:tc>
          <w:tcPr>
            <w:tcW w:w="3055" w:type="dxa"/>
            <w:shd w:val="clear" w:color="auto" w:fill="D9D9D9" w:themeFill="background1" w:themeFillShade="D9"/>
          </w:tcPr>
          <w:p w14:paraId="3F81ACF2" w14:textId="164C6F0E" w:rsidR="001F6CA3" w:rsidRPr="00DA2905" w:rsidRDefault="001F6CA3" w:rsidP="003218CA">
            <w:pPr>
              <w:rPr>
                <w:b/>
              </w:rPr>
            </w:pPr>
            <w:r w:rsidRPr="00DA2905">
              <w:rPr>
                <w:b/>
              </w:rPr>
              <w:t xml:space="preserve">Week Thirteen (Nov. </w:t>
            </w:r>
            <w:r w:rsidR="00623CA1">
              <w:rPr>
                <w:b/>
              </w:rPr>
              <w:t>8</w:t>
            </w:r>
            <w:r w:rsidRPr="00DA2905">
              <w:rPr>
                <w:b/>
              </w:rPr>
              <w:t>)</w:t>
            </w:r>
          </w:p>
        </w:tc>
        <w:tc>
          <w:tcPr>
            <w:tcW w:w="6295" w:type="dxa"/>
            <w:shd w:val="clear" w:color="auto" w:fill="D9D9D9" w:themeFill="background1" w:themeFillShade="D9"/>
          </w:tcPr>
          <w:p w14:paraId="5B6DEE5E" w14:textId="45D51037" w:rsidR="00CE2B6A" w:rsidRDefault="00CE2B6A" w:rsidP="00CE2B6A">
            <w:r>
              <w:t>Discuss Readings:</w:t>
            </w:r>
          </w:p>
          <w:p w14:paraId="235E7EA4" w14:textId="1B363E01" w:rsidR="00CE2B6A" w:rsidRDefault="005712CD" w:rsidP="00CE2B6A">
            <w:pPr>
              <w:pStyle w:val="ListParagraph"/>
              <w:numPr>
                <w:ilvl w:val="0"/>
                <w:numId w:val="28"/>
              </w:numPr>
            </w:pPr>
            <w:r>
              <w:rPr>
                <w:i/>
                <w:iCs/>
              </w:rPr>
              <w:t>Flash Feedback</w:t>
            </w:r>
            <w:r w:rsidR="00CE2B6A">
              <w:t xml:space="preserve">: </w:t>
            </w:r>
            <w:r>
              <w:t>Ch. 4, 5, and Epilogue (pp. 91-146)</w:t>
            </w:r>
          </w:p>
          <w:p w14:paraId="6594FC60" w14:textId="3744D81C" w:rsidR="00CE2B6A" w:rsidRDefault="00CE2B6A" w:rsidP="00CE2B6A"/>
          <w:p w14:paraId="5005664C" w14:textId="77777777" w:rsidR="00551593" w:rsidRDefault="00551593" w:rsidP="00551593">
            <w:r w:rsidRPr="00551593">
              <w:t>Suggested Podcast Episodes:</w:t>
            </w:r>
          </w:p>
          <w:p w14:paraId="6D22335E" w14:textId="287E8D18" w:rsidR="00CE2B6A" w:rsidRDefault="00000000" w:rsidP="00CE2B6A">
            <w:pPr>
              <w:pStyle w:val="ListParagraph"/>
              <w:numPr>
                <w:ilvl w:val="0"/>
                <w:numId w:val="28"/>
              </w:numPr>
            </w:pPr>
            <w:hyperlink r:id="rId12" w:history="1">
              <w:r w:rsidR="00CE2B6A" w:rsidRPr="002E6257">
                <w:rPr>
                  <w:rStyle w:val="Hyperlink"/>
                </w:rPr>
                <w:t>A Few Ideas for Dealing with Late Work</w:t>
              </w:r>
            </w:hyperlink>
          </w:p>
          <w:p w14:paraId="5DAA29A3" w14:textId="7C32C623" w:rsidR="00F65634" w:rsidRDefault="00F65634" w:rsidP="003218CA"/>
          <w:p w14:paraId="5EC9C3C2" w14:textId="55849754" w:rsidR="005311DB" w:rsidRDefault="005712CD" w:rsidP="005311DB">
            <w:r>
              <w:t>Writing Teacher Library</w:t>
            </w:r>
          </w:p>
          <w:p w14:paraId="7E07C32B" w14:textId="77777777" w:rsidR="005712CD" w:rsidRDefault="005712CD" w:rsidP="005311DB"/>
          <w:p w14:paraId="014DCA2D" w14:textId="5957B918" w:rsidR="005712CD" w:rsidRPr="005712CD" w:rsidRDefault="005712CD" w:rsidP="005311DB">
            <w:pPr>
              <w:rPr>
                <w:b/>
                <w:bCs/>
              </w:rPr>
            </w:pPr>
            <w:r w:rsidRPr="005712CD">
              <w:rPr>
                <w:b/>
                <w:bCs/>
              </w:rPr>
              <w:t xml:space="preserve">Due: </w:t>
            </w:r>
            <w:r w:rsidR="00DB2A66">
              <w:rPr>
                <w:b/>
                <w:bCs/>
              </w:rPr>
              <w:t xml:space="preserve">Critical </w:t>
            </w:r>
            <w:r w:rsidRPr="005712CD">
              <w:rPr>
                <w:b/>
                <w:bCs/>
              </w:rPr>
              <w:t xml:space="preserve">Review </w:t>
            </w:r>
            <w:r w:rsidR="00DB2A66">
              <w:rPr>
                <w:b/>
                <w:bCs/>
              </w:rPr>
              <w:t xml:space="preserve">of Creative Work </w:t>
            </w:r>
            <w:r w:rsidRPr="005712CD">
              <w:rPr>
                <w:b/>
                <w:bCs/>
              </w:rPr>
              <w:t>Assignment</w:t>
            </w:r>
          </w:p>
          <w:p w14:paraId="42E8246A" w14:textId="77777777" w:rsidR="005311DB" w:rsidRPr="0053753A" w:rsidRDefault="005311DB" w:rsidP="003218CA"/>
          <w:p w14:paraId="78A51DCE" w14:textId="0D082951" w:rsidR="001F6CA3" w:rsidRDefault="005712CD" w:rsidP="003218CA">
            <w:pPr>
              <w:spacing w:after="200"/>
            </w:pPr>
            <w:r>
              <w:rPr>
                <w:b/>
              </w:rPr>
              <w:t>Introduce Final Process Letter</w:t>
            </w:r>
          </w:p>
        </w:tc>
      </w:tr>
      <w:tr w:rsidR="001F6CA3" w14:paraId="5AE5B433" w14:textId="77777777" w:rsidTr="003218CA">
        <w:tc>
          <w:tcPr>
            <w:tcW w:w="3055" w:type="dxa"/>
            <w:shd w:val="clear" w:color="auto" w:fill="D9D9D9" w:themeFill="background1" w:themeFillShade="D9"/>
          </w:tcPr>
          <w:p w14:paraId="3E75ECC7" w14:textId="64029A7F" w:rsidR="001F6CA3" w:rsidRPr="00DA2905" w:rsidRDefault="001F6CA3" w:rsidP="003218CA">
            <w:pPr>
              <w:rPr>
                <w:b/>
              </w:rPr>
            </w:pPr>
            <w:r w:rsidRPr="00DA2905">
              <w:rPr>
                <w:b/>
              </w:rPr>
              <w:t xml:space="preserve">Week Fourteen (Nov. </w:t>
            </w:r>
            <w:r w:rsidR="00707722">
              <w:rPr>
                <w:b/>
              </w:rPr>
              <w:t>1</w:t>
            </w:r>
            <w:r w:rsidR="00623CA1">
              <w:rPr>
                <w:b/>
              </w:rPr>
              <w:t>5</w:t>
            </w:r>
            <w:r w:rsidRPr="00DA2905">
              <w:rPr>
                <w:b/>
              </w:rPr>
              <w:t>)</w:t>
            </w:r>
          </w:p>
        </w:tc>
        <w:tc>
          <w:tcPr>
            <w:tcW w:w="6295" w:type="dxa"/>
            <w:shd w:val="clear" w:color="auto" w:fill="D9D9D9" w:themeFill="background1" w:themeFillShade="D9"/>
          </w:tcPr>
          <w:p w14:paraId="7E4291F1" w14:textId="003097CB" w:rsidR="00FF002C" w:rsidRDefault="00CE2B6A" w:rsidP="003218CA">
            <w:pPr>
              <w:spacing w:after="200"/>
            </w:pPr>
            <w:r>
              <w:t xml:space="preserve"> </w:t>
            </w:r>
            <w:r w:rsidR="00FF002C">
              <w:t>TBD</w:t>
            </w:r>
          </w:p>
        </w:tc>
      </w:tr>
      <w:tr w:rsidR="001F6CA3" w14:paraId="47F6801E" w14:textId="77777777" w:rsidTr="003218CA">
        <w:tc>
          <w:tcPr>
            <w:tcW w:w="3055" w:type="dxa"/>
            <w:shd w:val="clear" w:color="auto" w:fill="D9D9D9" w:themeFill="background1" w:themeFillShade="D9"/>
          </w:tcPr>
          <w:p w14:paraId="393EE6DD" w14:textId="0E6A7020" w:rsidR="001F6CA3" w:rsidRPr="00DA2905" w:rsidRDefault="001F6CA3" w:rsidP="003218CA">
            <w:pPr>
              <w:rPr>
                <w:b/>
              </w:rPr>
            </w:pPr>
            <w:r w:rsidRPr="00DA2905">
              <w:rPr>
                <w:b/>
              </w:rPr>
              <w:t xml:space="preserve">Week Fifteen </w:t>
            </w:r>
            <w:r w:rsidR="00F50220">
              <w:rPr>
                <w:b/>
              </w:rPr>
              <w:t>(Nov. 2</w:t>
            </w:r>
            <w:r w:rsidR="00623CA1">
              <w:rPr>
                <w:b/>
              </w:rPr>
              <w:t>2</w:t>
            </w:r>
            <w:r w:rsidR="00F50220">
              <w:rPr>
                <w:b/>
              </w:rPr>
              <w:t>)</w:t>
            </w:r>
          </w:p>
        </w:tc>
        <w:tc>
          <w:tcPr>
            <w:tcW w:w="6295" w:type="dxa"/>
            <w:shd w:val="clear" w:color="auto" w:fill="D9D9D9" w:themeFill="background1" w:themeFillShade="D9"/>
          </w:tcPr>
          <w:p w14:paraId="3D2B7A10" w14:textId="32EE6251" w:rsidR="00893198" w:rsidRDefault="00893198" w:rsidP="003218CA">
            <w:pPr>
              <w:spacing w:after="200"/>
            </w:pPr>
            <w:r>
              <w:t>No Class Meeting</w:t>
            </w:r>
            <w:r w:rsidR="00CE2B6A">
              <w:t>—University Holiday</w:t>
            </w:r>
          </w:p>
        </w:tc>
      </w:tr>
      <w:tr w:rsidR="001F6CA3" w14:paraId="1264FA42" w14:textId="77777777" w:rsidTr="003218CA">
        <w:tc>
          <w:tcPr>
            <w:tcW w:w="3055" w:type="dxa"/>
            <w:shd w:val="clear" w:color="auto" w:fill="D9D9D9" w:themeFill="background1" w:themeFillShade="D9"/>
          </w:tcPr>
          <w:p w14:paraId="0CB99589" w14:textId="018D32D8" w:rsidR="001F6CA3" w:rsidRPr="00DA2905" w:rsidRDefault="001F6CA3" w:rsidP="003218CA">
            <w:pPr>
              <w:rPr>
                <w:b/>
              </w:rPr>
            </w:pPr>
            <w:r w:rsidRPr="00DA2905">
              <w:rPr>
                <w:b/>
              </w:rPr>
              <w:t>Week S</w:t>
            </w:r>
            <w:r w:rsidR="00F50220">
              <w:rPr>
                <w:b/>
              </w:rPr>
              <w:t>ixteen (</w:t>
            </w:r>
            <w:r w:rsidR="00B63EC5">
              <w:rPr>
                <w:b/>
              </w:rPr>
              <w:t xml:space="preserve">Nov. </w:t>
            </w:r>
            <w:r w:rsidR="002B7217">
              <w:rPr>
                <w:b/>
              </w:rPr>
              <w:t>2</w:t>
            </w:r>
            <w:r w:rsidR="00623CA1">
              <w:rPr>
                <w:b/>
              </w:rPr>
              <w:t>9</w:t>
            </w:r>
            <w:r w:rsidR="00F50220">
              <w:rPr>
                <w:b/>
              </w:rPr>
              <w:t>)</w:t>
            </w:r>
          </w:p>
        </w:tc>
        <w:tc>
          <w:tcPr>
            <w:tcW w:w="6295" w:type="dxa"/>
            <w:shd w:val="clear" w:color="auto" w:fill="D9D9D9" w:themeFill="background1" w:themeFillShade="D9"/>
          </w:tcPr>
          <w:p w14:paraId="46AA6802" w14:textId="15E98B07" w:rsidR="00BD3CD6" w:rsidRPr="005712CD" w:rsidRDefault="00BD3CD6" w:rsidP="003218CA">
            <w:pPr>
              <w:spacing w:after="200"/>
              <w:rPr>
                <w:b/>
              </w:rPr>
            </w:pPr>
            <w:r>
              <w:rPr>
                <w:b/>
              </w:rPr>
              <w:t>Due: Feedback to Peers</w:t>
            </w:r>
          </w:p>
        </w:tc>
      </w:tr>
      <w:tr w:rsidR="00F50220" w14:paraId="5F5FB7DA" w14:textId="77777777" w:rsidTr="003218CA">
        <w:tc>
          <w:tcPr>
            <w:tcW w:w="3055" w:type="dxa"/>
            <w:shd w:val="clear" w:color="auto" w:fill="D9D9D9" w:themeFill="background1" w:themeFillShade="D9"/>
          </w:tcPr>
          <w:p w14:paraId="2E0216B0" w14:textId="6CDCDB9B" w:rsidR="00F50220" w:rsidRPr="00DA2905" w:rsidRDefault="00F50220" w:rsidP="003218CA">
            <w:pPr>
              <w:rPr>
                <w:b/>
              </w:rPr>
            </w:pPr>
            <w:r>
              <w:rPr>
                <w:b/>
              </w:rPr>
              <w:t>Exam Week</w:t>
            </w:r>
            <w:r w:rsidR="00B63EC5">
              <w:rPr>
                <w:b/>
              </w:rPr>
              <w:t xml:space="preserve"> (Dec. </w:t>
            </w:r>
            <w:r w:rsidR="00623CA1">
              <w:rPr>
                <w:b/>
              </w:rPr>
              <w:t>6</w:t>
            </w:r>
            <w:r w:rsidR="00B63EC5">
              <w:rPr>
                <w:b/>
              </w:rPr>
              <w:t>)</w:t>
            </w:r>
          </w:p>
        </w:tc>
        <w:tc>
          <w:tcPr>
            <w:tcW w:w="6295" w:type="dxa"/>
            <w:shd w:val="clear" w:color="auto" w:fill="D9D9D9" w:themeFill="background1" w:themeFillShade="D9"/>
          </w:tcPr>
          <w:p w14:paraId="212D3BE6" w14:textId="34A59086" w:rsidR="00F50220" w:rsidRPr="00293E44" w:rsidRDefault="00293E44" w:rsidP="003218CA">
            <w:pPr>
              <w:spacing w:after="200"/>
              <w:rPr>
                <w:b/>
              </w:rPr>
            </w:pPr>
            <w:r w:rsidRPr="005712CD">
              <w:rPr>
                <w:b/>
              </w:rPr>
              <w:t>Due: Final Process Letter</w:t>
            </w:r>
          </w:p>
        </w:tc>
      </w:tr>
    </w:tbl>
    <w:p w14:paraId="46E16E2C" w14:textId="77777777" w:rsidR="002223C2" w:rsidRDefault="002223C2"/>
    <w:p w14:paraId="514C70AA" w14:textId="77777777" w:rsidR="002223C2" w:rsidRDefault="00877877">
      <w:r>
        <w:t xml:space="preserve"> </w:t>
      </w:r>
    </w:p>
    <w:p w14:paraId="7C8B0C0F" w14:textId="77777777" w:rsidR="002223C2" w:rsidRDefault="00877877">
      <w:pPr>
        <w:rPr>
          <w:b/>
        </w:rPr>
      </w:pPr>
      <w:r w:rsidRPr="00551593">
        <w:rPr>
          <w:b/>
        </w:rPr>
        <w:t>Assignment Descriptions</w:t>
      </w:r>
    </w:p>
    <w:p w14:paraId="7D5AA7A3" w14:textId="7EC69952" w:rsidR="002223C2" w:rsidRDefault="002223C2">
      <w:pPr>
        <w:rPr>
          <w:b/>
        </w:rPr>
      </w:pPr>
    </w:p>
    <w:p w14:paraId="23F4E4FD" w14:textId="2F5A6512" w:rsidR="009575A3" w:rsidRDefault="009575A3">
      <w:pPr>
        <w:rPr>
          <w:bCs/>
          <w:u w:val="single"/>
        </w:rPr>
      </w:pPr>
      <w:r w:rsidRPr="009575A3">
        <w:rPr>
          <w:bCs/>
          <w:u w:val="single"/>
        </w:rPr>
        <w:t>ELA Program Common Book Discussions</w:t>
      </w:r>
    </w:p>
    <w:p w14:paraId="0DFF64B5" w14:textId="51786CFB" w:rsidR="009575A3" w:rsidRDefault="009575A3">
      <w:pPr>
        <w:rPr>
          <w:bCs/>
        </w:rPr>
      </w:pPr>
      <w:r>
        <w:rPr>
          <w:bCs/>
        </w:rPr>
        <w:t xml:space="preserve">This semester, every Auburn ELA program course is including </w:t>
      </w:r>
      <w:r w:rsidR="002B7217">
        <w:rPr>
          <w:i/>
          <w:iCs/>
        </w:rPr>
        <w:t>All Boys Aren’t Blue</w:t>
      </w:r>
      <w:r>
        <w:rPr>
          <w:bCs/>
        </w:rPr>
        <w:t xml:space="preserve"> as a required text. In addition to reading the text, you are expected to attend </w:t>
      </w:r>
      <w:r w:rsidR="00FF002C">
        <w:rPr>
          <w:bCs/>
        </w:rPr>
        <w:t>one of two</w:t>
      </w:r>
      <w:r>
        <w:rPr>
          <w:bCs/>
        </w:rPr>
        <w:t xml:space="preserve"> book discussions. </w:t>
      </w:r>
      <w:r w:rsidR="00FF002C">
        <w:rPr>
          <w:bCs/>
        </w:rPr>
        <w:t xml:space="preserve">Both will be </w:t>
      </w:r>
      <w:proofErr w:type="gramStart"/>
      <w:r w:rsidR="00FF002C">
        <w:rPr>
          <w:bCs/>
        </w:rPr>
        <w:t>program-wide</w:t>
      </w:r>
      <w:proofErr w:type="gramEnd"/>
      <w:r w:rsidR="00FF002C">
        <w:rPr>
          <w:bCs/>
        </w:rPr>
        <w:t xml:space="preserve">. </w:t>
      </w:r>
      <w:r>
        <w:rPr>
          <w:bCs/>
        </w:rPr>
        <w:t>The expectation is that you read the book in its entirety and come to the meeting prepared, with an open mind, to do the necessary but complex work of discussing race/ism and antiracism in society and education, specifically in ELA education. In an effort to accommodate everyone’s schedules, we are offering two days/times for our program book discussion. We ask that you attend one of them (although you are certainly welcome at both).</w:t>
      </w:r>
    </w:p>
    <w:p w14:paraId="18A2524C" w14:textId="01EEA9AD" w:rsidR="009575A3" w:rsidRPr="00266A19" w:rsidRDefault="002B7217" w:rsidP="009575A3">
      <w:pPr>
        <w:pStyle w:val="ListParagraph"/>
        <w:numPr>
          <w:ilvl w:val="0"/>
          <w:numId w:val="37"/>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Mon</w:t>
      </w:r>
      <w:r w:rsidR="009575A3" w:rsidRPr="00266A19">
        <w:rPr>
          <w:rFonts w:ascii="Times New Roman" w:eastAsia="Times New Roman" w:hAnsi="Times New Roman" w:cs="Times New Roman"/>
          <w:bCs/>
          <w:sz w:val="24"/>
          <w:szCs w:val="24"/>
        </w:rPr>
        <w:t xml:space="preserve">day, </w:t>
      </w:r>
      <w:r w:rsidR="00FF002C">
        <w:rPr>
          <w:rFonts w:ascii="Times New Roman" w:eastAsia="Times New Roman" w:hAnsi="Times New Roman" w:cs="Times New Roman"/>
          <w:bCs/>
          <w:sz w:val="24"/>
          <w:szCs w:val="24"/>
        </w:rPr>
        <w:t xml:space="preserve">October </w:t>
      </w:r>
      <w:r>
        <w:rPr>
          <w:rFonts w:ascii="Times New Roman" w:eastAsia="Times New Roman" w:hAnsi="Times New Roman" w:cs="Times New Roman"/>
          <w:bCs/>
          <w:sz w:val="24"/>
          <w:szCs w:val="24"/>
        </w:rPr>
        <w:t>30</w:t>
      </w:r>
      <w:r w:rsidR="00FF002C">
        <w:rPr>
          <w:rFonts w:ascii="Times New Roman" w:eastAsia="Times New Roman" w:hAnsi="Times New Roman" w:cs="Times New Roman"/>
          <w:bCs/>
          <w:sz w:val="24"/>
          <w:szCs w:val="24"/>
        </w:rPr>
        <w:t>,</w:t>
      </w:r>
      <w:r w:rsidR="009575A3" w:rsidRPr="00266A19">
        <w:rPr>
          <w:rFonts w:ascii="Times New Roman" w:eastAsia="Times New Roman" w:hAnsi="Times New Roman" w:cs="Times New Roman"/>
          <w:bCs/>
          <w:sz w:val="24"/>
          <w:szCs w:val="24"/>
        </w:rPr>
        <w:t xml:space="preserve"> 6:00-7:00pm</w:t>
      </w:r>
      <w:r w:rsidR="007230D8">
        <w:rPr>
          <w:rFonts w:ascii="Times New Roman" w:eastAsia="Times New Roman" w:hAnsi="Times New Roman" w:cs="Times New Roman"/>
          <w:bCs/>
          <w:sz w:val="24"/>
          <w:szCs w:val="24"/>
        </w:rPr>
        <w:t>*</w:t>
      </w:r>
    </w:p>
    <w:p w14:paraId="7C2B33F3" w14:textId="75D636C3" w:rsidR="009575A3" w:rsidRDefault="009575A3" w:rsidP="009575A3">
      <w:pPr>
        <w:pStyle w:val="ListParagraph"/>
        <w:numPr>
          <w:ilvl w:val="0"/>
          <w:numId w:val="37"/>
        </w:numPr>
        <w:rPr>
          <w:rFonts w:ascii="Times New Roman" w:eastAsia="Times New Roman" w:hAnsi="Times New Roman" w:cs="Times New Roman"/>
          <w:bCs/>
          <w:sz w:val="24"/>
          <w:szCs w:val="24"/>
        </w:rPr>
      </w:pPr>
      <w:r w:rsidRPr="00266A19">
        <w:rPr>
          <w:rFonts w:ascii="Times New Roman" w:eastAsia="Times New Roman" w:hAnsi="Times New Roman" w:cs="Times New Roman"/>
          <w:bCs/>
          <w:sz w:val="24"/>
          <w:szCs w:val="24"/>
        </w:rPr>
        <w:t xml:space="preserve">Friday, </w:t>
      </w:r>
      <w:r w:rsidR="002B7217">
        <w:rPr>
          <w:rFonts w:ascii="Times New Roman" w:eastAsia="Times New Roman" w:hAnsi="Times New Roman" w:cs="Times New Roman"/>
          <w:bCs/>
          <w:sz w:val="24"/>
          <w:szCs w:val="24"/>
        </w:rPr>
        <w:t>November 3</w:t>
      </w:r>
      <w:r w:rsidRPr="00266A19">
        <w:rPr>
          <w:rFonts w:ascii="Times New Roman" w:eastAsia="Times New Roman" w:hAnsi="Times New Roman" w:cs="Times New Roman"/>
          <w:bCs/>
          <w:sz w:val="24"/>
          <w:szCs w:val="24"/>
        </w:rPr>
        <w:t>, 10:00-11:00am</w:t>
      </w:r>
      <w:r w:rsidR="007230D8">
        <w:rPr>
          <w:rFonts w:ascii="Times New Roman" w:eastAsia="Times New Roman" w:hAnsi="Times New Roman" w:cs="Times New Roman"/>
          <w:bCs/>
          <w:sz w:val="24"/>
          <w:szCs w:val="24"/>
        </w:rPr>
        <w:t>*</w:t>
      </w:r>
    </w:p>
    <w:p w14:paraId="69619BAD" w14:textId="57399251" w:rsidR="007230D8" w:rsidRPr="007230D8" w:rsidRDefault="007230D8" w:rsidP="007230D8">
      <w:pPr>
        <w:rPr>
          <w:bCs/>
        </w:rPr>
      </w:pPr>
      <w:r>
        <w:rPr>
          <w:bCs/>
        </w:rPr>
        <w:t xml:space="preserve">*These times are subject to change depending on program/student need. </w:t>
      </w:r>
    </w:p>
    <w:p w14:paraId="3EB1CE3D" w14:textId="77777777" w:rsidR="009575A3" w:rsidRPr="009575A3" w:rsidRDefault="009575A3">
      <w:pPr>
        <w:rPr>
          <w:bCs/>
          <w:u w:val="single"/>
        </w:rPr>
      </w:pPr>
    </w:p>
    <w:p w14:paraId="19DE12BA" w14:textId="3A240F55" w:rsidR="002223C2" w:rsidRDefault="00877877">
      <w:pPr>
        <w:rPr>
          <w:u w:val="single"/>
        </w:rPr>
      </w:pPr>
      <w:r w:rsidRPr="0041093D">
        <w:rPr>
          <w:u w:val="single"/>
        </w:rPr>
        <w:t>Attendance and Participation</w:t>
      </w:r>
    </w:p>
    <w:p w14:paraId="77811C72" w14:textId="30ED377B" w:rsidR="002223C2" w:rsidRDefault="0041093D">
      <w:r>
        <w:t>P</w:t>
      </w:r>
      <w:r w:rsidR="00877877">
        <w:t xml:space="preserve">articipation in class activities and through </w:t>
      </w:r>
      <w:r>
        <w:t>face-to-face and online (both during and outside of class)</w:t>
      </w:r>
      <w:r w:rsidR="00877877">
        <w:t xml:space="preserve"> discussions will help students build knowledge together and explore various aspects of the readings to apply them to their own future teaching. </w:t>
      </w:r>
      <w:proofErr w:type="gramStart"/>
      <w:r w:rsidR="00877877">
        <w:t>In order to</w:t>
      </w:r>
      <w:proofErr w:type="gramEnd"/>
      <w:r w:rsidR="00877877">
        <w:t xml:space="preserve"> participate, students must be present (both physically and cognitively)</w:t>
      </w:r>
      <w:r w:rsidR="005C16DD">
        <w:t xml:space="preserve"> and </w:t>
      </w:r>
      <w:r w:rsidR="00877877">
        <w:t>have completed</w:t>
      </w:r>
      <w:r>
        <w:t xml:space="preserve"> and have thoughtfully engaged with</w:t>
      </w:r>
      <w:r w:rsidR="00877877">
        <w:t xml:space="preserve"> the assigned readings. Ongoing failure to </w:t>
      </w:r>
      <w:r w:rsidR="00FF002C">
        <w:t xml:space="preserve">attend class and/or to </w:t>
      </w:r>
      <w:r w:rsidR="00877877">
        <w:t xml:space="preserve">meaningfully contribute to class activities and collaborative knowledge </w:t>
      </w:r>
      <w:r w:rsidR="00FF002C">
        <w:t xml:space="preserve">negatively impacts both you and your peers and </w:t>
      </w:r>
      <w:r w:rsidR="00877877">
        <w:t xml:space="preserve">will result </w:t>
      </w:r>
      <w:r w:rsidR="00FF002C">
        <w:t>conferences, additional assignments, and/or action plans</w:t>
      </w:r>
      <w:r w:rsidR="00877877">
        <w:t xml:space="preserve">. </w:t>
      </w:r>
    </w:p>
    <w:p w14:paraId="52E41B51" w14:textId="69E71203" w:rsidR="00DA6A35" w:rsidRPr="00365FC6" w:rsidRDefault="00877877">
      <w:r>
        <w:t xml:space="preserve"> </w:t>
      </w:r>
    </w:p>
    <w:p w14:paraId="7266E851" w14:textId="252798E7" w:rsidR="002223C2" w:rsidRDefault="00877877">
      <w:pPr>
        <w:rPr>
          <w:b/>
          <w:u w:val="single"/>
        </w:rPr>
      </w:pPr>
      <w:r>
        <w:rPr>
          <w:b/>
          <w:u w:val="single"/>
        </w:rPr>
        <w:t>Course Compositions (i.e., Assignments)</w:t>
      </w:r>
    </w:p>
    <w:p w14:paraId="70EB6AF3" w14:textId="77777777" w:rsidR="002223C2" w:rsidRDefault="002223C2"/>
    <w:p w14:paraId="1272F27A" w14:textId="2052D7A5" w:rsidR="002223C2" w:rsidRDefault="00877877">
      <w:proofErr w:type="gramStart"/>
      <w:r>
        <w:t>All of</w:t>
      </w:r>
      <w:proofErr w:type="gramEnd"/>
      <w:r>
        <w:t xml:space="preserve"> your compositions for this course will be tailored to individual topic</w:t>
      </w:r>
      <w:r w:rsidR="00054A4D">
        <w:t>s</w:t>
      </w:r>
      <w:r>
        <w:t xml:space="preserve"> of your choosing. </w:t>
      </w:r>
      <w:r w:rsidR="00FF002C">
        <w:t xml:space="preserve">That said, each of your topics much fall under our larger course themes of (in)equity, anti-oppression, antiracism, activism, etc. </w:t>
      </w:r>
      <w:r>
        <w:t xml:space="preserve">We will use our writing together to help you </w:t>
      </w:r>
      <w:r w:rsidR="00436BD4">
        <w:t>home in on</w:t>
      </w:r>
      <w:r>
        <w:t xml:space="preserve"> and fine-tune </w:t>
      </w:r>
      <w:r w:rsidR="00FF002C">
        <w:t xml:space="preserve">individual composition </w:t>
      </w:r>
      <w:r>
        <w:t>topic</w:t>
      </w:r>
      <w:r w:rsidR="00FF002C">
        <w:t>s</w:t>
      </w:r>
      <w:r>
        <w:t xml:space="preserve">. </w:t>
      </w:r>
    </w:p>
    <w:p w14:paraId="64B46711" w14:textId="77E2E072" w:rsidR="0038377F" w:rsidRDefault="0038377F"/>
    <w:p w14:paraId="55C97D7C" w14:textId="0F90D890" w:rsidR="0038377F" w:rsidRDefault="0038377F">
      <w:r>
        <w:t xml:space="preserve">My goal for course assignments this semester is to give you as much choice and voice as possible. Rather than assigning specific composition tasks and using standard evaluation criteria to assess your writing, this work will fall to you. </w:t>
      </w:r>
      <w:r w:rsidRPr="00F5697C">
        <w:t xml:space="preserve">For each of the assignments described below, </w:t>
      </w:r>
      <w:r w:rsidRPr="00F5697C">
        <w:rPr>
          <w:b/>
          <w:bCs/>
        </w:rPr>
        <w:t>you will submit a “proposal”</w:t>
      </w:r>
      <w:r w:rsidRPr="00F5697C">
        <w:t xml:space="preserve"> (see proposal template on Canvas) letting</w:t>
      </w:r>
      <w:r>
        <w:t xml:space="preserve"> me know 5 things:</w:t>
      </w:r>
    </w:p>
    <w:p w14:paraId="4E6E2FF0" w14:textId="5A0C6173" w:rsidR="0038377F" w:rsidRDefault="004B7FC8" w:rsidP="0038377F">
      <w:pPr>
        <w:pStyle w:val="ListParagraph"/>
        <w:numPr>
          <w:ilvl w:val="0"/>
          <w:numId w:val="38"/>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38377F">
        <w:rPr>
          <w:rFonts w:ascii="Times New Roman" w:eastAsia="Times New Roman" w:hAnsi="Times New Roman" w:cs="Times New Roman"/>
          <w:sz w:val="24"/>
          <w:szCs w:val="24"/>
        </w:rPr>
        <w:t xml:space="preserve"> composition </w:t>
      </w:r>
      <w:r w:rsidR="00FF002C">
        <w:rPr>
          <w:rFonts w:ascii="Times New Roman" w:eastAsia="Times New Roman" w:hAnsi="Times New Roman" w:cs="Times New Roman"/>
          <w:sz w:val="24"/>
          <w:szCs w:val="24"/>
        </w:rPr>
        <w:t>assignment you’re submitting</w:t>
      </w:r>
    </w:p>
    <w:p w14:paraId="3A71047D" w14:textId="46F8C3B3" w:rsidR="0038377F" w:rsidRDefault="0038377F" w:rsidP="0038377F">
      <w:pPr>
        <w:pStyle w:val="ListParagraph"/>
        <w:numPr>
          <w:ilvl w:val="0"/>
          <w:numId w:val="3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you imagine this composition </w:t>
      </w:r>
      <w:r w:rsidR="00117C9B">
        <w:rPr>
          <w:rFonts w:ascii="Times New Roman" w:eastAsia="Times New Roman" w:hAnsi="Times New Roman" w:cs="Times New Roman"/>
          <w:sz w:val="24"/>
          <w:szCs w:val="24"/>
        </w:rPr>
        <w:t>a</w:t>
      </w:r>
      <w:r>
        <w:rPr>
          <w:rFonts w:ascii="Times New Roman" w:eastAsia="Times New Roman" w:hAnsi="Times New Roman" w:cs="Times New Roman"/>
          <w:sz w:val="24"/>
          <w:szCs w:val="24"/>
        </w:rPr>
        <w:t>ddress</w:t>
      </w:r>
      <w:r w:rsidR="00117C9B">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w:t>
      </w:r>
      <w:r w:rsidR="00FF002C">
        <w:rPr>
          <w:rFonts w:ascii="Times New Roman" w:eastAsia="Times New Roman" w:hAnsi="Times New Roman" w:cs="Times New Roman"/>
          <w:sz w:val="24"/>
          <w:szCs w:val="24"/>
        </w:rPr>
        <w:t>our shared course theme (equity, anti-oppression, and/or activism)</w:t>
      </w:r>
      <w:r>
        <w:rPr>
          <w:rFonts w:ascii="Times New Roman" w:eastAsia="Times New Roman" w:hAnsi="Times New Roman" w:cs="Times New Roman"/>
          <w:sz w:val="24"/>
          <w:szCs w:val="24"/>
        </w:rPr>
        <w:t xml:space="preserve"> </w:t>
      </w:r>
    </w:p>
    <w:p w14:paraId="22AF5713" w14:textId="03C028F5" w:rsidR="0038377F" w:rsidRDefault="0038377F" w:rsidP="0038377F">
      <w:pPr>
        <w:pStyle w:val="ListParagraph"/>
        <w:numPr>
          <w:ilvl w:val="0"/>
          <w:numId w:val="3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you hope to </w:t>
      </w:r>
      <w:r w:rsidR="004B7FC8">
        <w:rPr>
          <w:rFonts w:ascii="Times New Roman" w:eastAsia="Times New Roman" w:hAnsi="Times New Roman" w:cs="Times New Roman"/>
          <w:sz w:val="24"/>
          <w:szCs w:val="24"/>
        </w:rPr>
        <w:t>accomplish with this composition and how you’ll know if you have accomplished your goal(s)</w:t>
      </w:r>
    </w:p>
    <w:p w14:paraId="376B64B1" w14:textId="58520E93" w:rsidR="0038377F" w:rsidRDefault="0038377F" w:rsidP="0038377F">
      <w:pPr>
        <w:pStyle w:val="ListParagraph"/>
        <w:numPr>
          <w:ilvl w:val="0"/>
          <w:numId w:val="3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w:t>
      </w:r>
      <w:r w:rsidR="00E23B31">
        <w:rPr>
          <w:rFonts w:ascii="Times New Roman" w:eastAsia="Times New Roman" w:hAnsi="Times New Roman" w:cs="Times New Roman"/>
          <w:sz w:val="24"/>
          <w:szCs w:val="24"/>
        </w:rPr>
        <w:t xml:space="preserve">assessment </w:t>
      </w:r>
      <w:r>
        <w:rPr>
          <w:rFonts w:ascii="Times New Roman" w:eastAsia="Times New Roman" w:hAnsi="Times New Roman" w:cs="Times New Roman"/>
          <w:sz w:val="24"/>
          <w:szCs w:val="24"/>
        </w:rPr>
        <w:t xml:space="preserve">criteria you would like me/us to use for feedback and </w:t>
      </w:r>
      <w:r w:rsidR="00E23B31">
        <w:rPr>
          <w:rFonts w:ascii="Times New Roman" w:eastAsia="Times New Roman" w:hAnsi="Times New Roman" w:cs="Times New Roman"/>
          <w:sz w:val="24"/>
          <w:szCs w:val="24"/>
        </w:rPr>
        <w:t>to facilitate growth and development</w:t>
      </w:r>
    </w:p>
    <w:p w14:paraId="2A1C4C41" w14:textId="394EB744" w:rsidR="0038377F" w:rsidRPr="0038377F" w:rsidRDefault="0038377F" w:rsidP="0038377F">
      <w:pPr>
        <w:pStyle w:val="ListParagraph"/>
        <w:numPr>
          <w:ilvl w:val="0"/>
          <w:numId w:val="3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w:t>
      </w:r>
      <w:r w:rsidR="004B7FC8">
        <w:rPr>
          <w:rFonts w:ascii="Times New Roman" w:eastAsia="Times New Roman" w:hAnsi="Times New Roman" w:cs="Times New Roman"/>
          <w:sz w:val="24"/>
          <w:szCs w:val="24"/>
        </w:rPr>
        <w:t>we—I and your classmates—</w:t>
      </w:r>
      <w:r>
        <w:rPr>
          <w:rFonts w:ascii="Times New Roman" w:eastAsia="Times New Roman" w:hAnsi="Times New Roman" w:cs="Times New Roman"/>
          <w:sz w:val="24"/>
          <w:szCs w:val="24"/>
        </w:rPr>
        <w:t xml:space="preserve">can best support </w:t>
      </w:r>
      <w:proofErr w:type="gramStart"/>
      <w:r>
        <w:rPr>
          <w:rFonts w:ascii="Times New Roman" w:eastAsia="Times New Roman" w:hAnsi="Times New Roman" w:cs="Times New Roman"/>
          <w:sz w:val="24"/>
          <w:szCs w:val="24"/>
        </w:rPr>
        <w:t>you</w:t>
      </w:r>
      <w:proofErr w:type="gramEnd"/>
    </w:p>
    <w:p w14:paraId="1992BD12" w14:textId="1D88318B" w:rsidR="00A30592" w:rsidRDefault="00A30592" w:rsidP="00D31F6C">
      <w:pPr>
        <w:rPr>
          <w:color w:val="000000"/>
        </w:rPr>
      </w:pPr>
    </w:p>
    <w:p w14:paraId="31C1EC02" w14:textId="2A9AE690" w:rsidR="00A30592" w:rsidRDefault="00A30592" w:rsidP="00A30592"/>
    <w:p w14:paraId="7A52ACFC" w14:textId="77777777" w:rsidR="00D31F6C" w:rsidRPr="00A30592" w:rsidRDefault="00D31F6C" w:rsidP="00D31F6C">
      <w:pPr>
        <w:jc w:val="both"/>
      </w:pPr>
      <w:r w:rsidRPr="00551593">
        <w:rPr>
          <w:color w:val="000000"/>
          <w:u w:val="single"/>
        </w:rPr>
        <w:t>Writing Groups</w:t>
      </w:r>
    </w:p>
    <w:p w14:paraId="50C34811" w14:textId="3D454C06" w:rsidR="00D31F6C" w:rsidRPr="00A30592" w:rsidRDefault="00D31F6C" w:rsidP="00D31F6C">
      <w:r w:rsidRPr="00A30592">
        <w:rPr>
          <w:color w:val="000000"/>
        </w:rPr>
        <w:lastRenderedPageBreak/>
        <w:t>You will be placed in small (4-</w:t>
      </w:r>
      <w:r w:rsidR="00FF002C">
        <w:rPr>
          <w:color w:val="000000"/>
        </w:rPr>
        <w:t>ish person</w:t>
      </w:r>
      <w:r w:rsidRPr="00A30592">
        <w:rPr>
          <w:color w:val="000000"/>
        </w:rPr>
        <w:t>) writing groups for the entirety of the semester (</w:t>
      </w:r>
      <w:r w:rsidRPr="00F5697C">
        <w:rPr>
          <w:color w:val="000000"/>
        </w:rPr>
        <w:t>see Canvas for writing group rosters</w:t>
      </w:r>
      <w:r w:rsidRPr="00A30592">
        <w:rPr>
          <w:color w:val="000000"/>
        </w:rPr>
        <w:t>). These groups will serve multiple purposes, including:</w:t>
      </w:r>
    </w:p>
    <w:p w14:paraId="6EB08C37" w14:textId="77777777" w:rsidR="00D31F6C" w:rsidRPr="00A30592" w:rsidRDefault="00D31F6C" w:rsidP="00D31F6C">
      <w:pPr>
        <w:numPr>
          <w:ilvl w:val="0"/>
          <w:numId w:val="30"/>
        </w:numPr>
        <w:textAlignment w:val="baseline"/>
        <w:rPr>
          <w:color w:val="000000"/>
        </w:rPr>
      </w:pPr>
      <w:r w:rsidRPr="00A30592">
        <w:rPr>
          <w:color w:val="000000"/>
        </w:rPr>
        <w:t>Providing writing support to one another</w:t>
      </w:r>
    </w:p>
    <w:p w14:paraId="0600043C" w14:textId="77777777" w:rsidR="00D31F6C" w:rsidRPr="00A30592" w:rsidRDefault="00D31F6C" w:rsidP="00D31F6C">
      <w:pPr>
        <w:numPr>
          <w:ilvl w:val="0"/>
          <w:numId w:val="30"/>
        </w:numPr>
        <w:textAlignment w:val="baseline"/>
        <w:rPr>
          <w:color w:val="000000"/>
        </w:rPr>
      </w:pPr>
      <w:r w:rsidRPr="00A30592">
        <w:rPr>
          <w:color w:val="000000"/>
        </w:rPr>
        <w:t>Engaging in peer review of each course assignment</w:t>
      </w:r>
    </w:p>
    <w:p w14:paraId="49AF14CA" w14:textId="77777777" w:rsidR="00D31F6C" w:rsidRPr="00A30592" w:rsidRDefault="00D31F6C" w:rsidP="00D31F6C">
      <w:pPr>
        <w:numPr>
          <w:ilvl w:val="0"/>
          <w:numId w:val="30"/>
        </w:numPr>
        <w:textAlignment w:val="baseline"/>
        <w:rPr>
          <w:color w:val="000000"/>
        </w:rPr>
      </w:pPr>
      <w:r w:rsidRPr="00A30592">
        <w:rPr>
          <w:color w:val="000000"/>
        </w:rPr>
        <w:t>Working together on collaborative writing</w:t>
      </w:r>
    </w:p>
    <w:p w14:paraId="5CBD5C8D" w14:textId="77777777" w:rsidR="00D31F6C" w:rsidRPr="00A30592" w:rsidRDefault="00D31F6C" w:rsidP="00D31F6C">
      <w:pPr>
        <w:numPr>
          <w:ilvl w:val="0"/>
          <w:numId w:val="30"/>
        </w:numPr>
        <w:textAlignment w:val="baseline"/>
        <w:rPr>
          <w:color w:val="000000"/>
        </w:rPr>
      </w:pPr>
      <w:r w:rsidRPr="00A30592">
        <w:rPr>
          <w:color w:val="000000"/>
        </w:rPr>
        <w:t>Meeting for common writing times (i.e., writing retreats)</w:t>
      </w:r>
    </w:p>
    <w:p w14:paraId="67947EE3" w14:textId="77777777" w:rsidR="00D31F6C" w:rsidRPr="00A30592" w:rsidRDefault="00D31F6C" w:rsidP="00D31F6C">
      <w:pPr>
        <w:numPr>
          <w:ilvl w:val="0"/>
          <w:numId w:val="30"/>
        </w:numPr>
        <w:textAlignment w:val="baseline"/>
        <w:rPr>
          <w:color w:val="000000"/>
        </w:rPr>
      </w:pPr>
      <w:r w:rsidRPr="00A30592">
        <w:rPr>
          <w:color w:val="000000"/>
        </w:rPr>
        <w:t xml:space="preserve">Discussing and responding to assigned </w:t>
      </w:r>
      <w:proofErr w:type="gramStart"/>
      <w:r w:rsidRPr="00A30592">
        <w:rPr>
          <w:color w:val="000000"/>
        </w:rPr>
        <w:t>readings</w:t>
      </w:r>
      <w:proofErr w:type="gramEnd"/>
    </w:p>
    <w:p w14:paraId="46D4B95C" w14:textId="77777777" w:rsidR="00D31F6C" w:rsidRPr="00A30592" w:rsidRDefault="00D31F6C" w:rsidP="00D31F6C">
      <w:pPr>
        <w:numPr>
          <w:ilvl w:val="0"/>
          <w:numId w:val="30"/>
        </w:numPr>
        <w:textAlignment w:val="baseline"/>
        <w:rPr>
          <w:color w:val="000000"/>
        </w:rPr>
      </w:pPr>
      <w:r w:rsidRPr="00A30592">
        <w:rPr>
          <w:color w:val="000000"/>
        </w:rPr>
        <w:t>Etc. </w:t>
      </w:r>
    </w:p>
    <w:p w14:paraId="69D7D1AA" w14:textId="77777777" w:rsidR="00D31F6C" w:rsidRDefault="00D31F6C" w:rsidP="00D31F6C">
      <w:pPr>
        <w:rPr>
          <w:color w:val="000000"/>
        </w:rPr>
      </w:pPr>
    </w:p>
    <w:p w14:paraId="7D92E9CD" w14:textId="6B92F808" w:rsidR="00FF002C" w:rsidRDefault="00FF002C" w:rsidP="00D31F6C">
      <w:pPr>
        <w:rPr>
          <w:color w:val="000000"/>
        </w:rPr>
      </w:pPr>
      <w:r>
        <w:rPr>
          <w:color w:val="000000"/>
        </w:rPr>
        <w:t xml:space="preserve">While I am not requiring a specific number of meetings or length of time each meeting should take place, as part of our conferences I’ll ask you to talk me through how, when, why, and where your group has met and will meet moving forward. </w:t>
      </w:r>
    </w:p>
    <w:p w14:paraId="7067777B" w14:textId="2F45B7B1" w:rsidR="004C7D98" w:rsidRDefault="004C7D98" w:rsidP="00A30592">
      <w:pPr>
        <w:rPr>
          <w:color w:val="000000"/>
        </w:rPr>
      </w:pPr>
    </w:p>
    <w:p w14:paraId="20A4C4D0" w14:textId="77777777" w:rsidR="00932694" w:rsidRDefault="00932694" w:rsidP="00A30592">
      <w:pPr>
        <w:rPr>
          <w:color w:val="000000"/>
        </w:rPr>
      </w:pPr>
    </w:p>
    <w:p w14:paraId="09057DCE" w14:textId="77777777" w:rsidR="00FF002C" w:rsidRPr="00A30592" w:rsidRDefault="00FF002C" w:rsidP="00FF002C">
      <w:r w:rsidRPr="00640088">
        <w:rPr>
          <w:color w:val="000000"/>
          <w:u w:val="single"/>
        </w:rPr>
        <w:t>Letter Writing Composition Assignment (Collaborative Choice w/ Writing Group)</w:t>
      </w:r>
    </w:p>
    <w:p w14:paraId="3A2FFDAB" w14:textId="6C031F9A" w:rsidR="00932694" w:rsidRDefault="00FF002C" w:rsidP="00FF002C">
      <w:pPr>
        <w:rPr>
          <w:color w:val="000000"/>
        </w:rPr>
      </w:pPr>
      <w:r w:rsidRPr="00A30592">
        <w:rPr>
          <w:color w:val="000000"/>
        </w:rPr>
        <w:t xml:space="preserve">In addition to composing your own assignment and to working </w:t>
      </w:r>
      <w:r w:rsidR="00932694">
        <w:rPr>
          <w:color w:val="000000"/>
        </w:rPr>
        <w:t xml:space="preserve">collaboratively with </w:t>
      </w:r>
      <w:r w:rsidR="001A3E68">
        <w:rPr>
          <w:color w:val="000000"/>
        </w:rPr>
        <w:t>another</w:t>
      </w:r>
      <w:r w:rsidR="00932694">
        <w:rPr>
          <w:color w:val="000000"/>
        </w:rPr>
        <w:t xml:space="preserve"> classmate</w:t>
      </w:r>
      <w:r w:rsidR="001A3E68">
        <w:rPr>
          <w:color w:val="000000"/>
        </w:rPr>
        <w:t xml:space="preserve"> (or two)</w:t>
      </w:r>
      <w:r w:rsidR="00932694">
        <w:rPr>
          <w:color w:val="000000"/>
        </w:rPr>
        <w:t xml:space="preserve">, you </w:t>
      </w:r>
      <w:r w:rsidRPr="00A30592">
        <w:rPr>
          <w:color w:val="000000"/>
        </w:rPr>
        <w:t xml:space="preserve">will also work with other members of your writing group to compose collaboratively. The goal of this assignment is to select an issue or manifestation of racism </w:t>
      </w:r>
      <w:r w:rsidR="00932694">
        <w:rPr>
          <w:color w:val="000000"/>
        </w:rPr>
        <w:t xml:space="preserve">or oppression </w:t>
      </w:r>
      <w:r w:rsidRPr="00A30592">
        <w:rPr>
          <w:color w:val="000000"/>
        </w:rPr>
        <w:t xml:space="preserve">within education and use collaborative writing to address the issue and push for change. You will have three options to choose from--a letter to the editor, an Op-Ed, and a letter writing campaign. You and your group should select the approach that best allows you to act on behalf of equity. </w:t>
      </w:r>
    </w:p>
    <w:p w14:paraId="0EDD45F0" w14:textId="77777777" w:rsidR="00932694" w:rsidRDefault="00932694" w:rsidP="00FF002C">
      <w:pPr>
        <w:rPr>
          <w:color w:val="000000"/>
        </w:rPr>
      </w:pPr>
    </w:p>
    <w:p w14:paraId="32B8049B" w14:textId="5E2364C2" w:rsidR="00FF002C" w:rsidRPr="00A30592" w:rsidRDefault="00FF002C" w:rsidP="00FF002C">
      <w:r w:rsidRPr="00F5697C">
        <w:rPr>
          <w:color w:val="000000"/>
        </w:rPr>
        <w:t>*See the assignment sheet on Canvas</w:t>
      </w:r>
      <w:r w:rsidRPr="00A30592">
        <w:rPr>
          <w:color w:val="000000"/>
        </w:rPr>
        <w:t xml:space="preserve"> for a more detailed discussion of the assignment, its requirements, my expectations, submission, and so forth.</w:t>
      </w:r>
    </w:p>
    <w:p w14:paraId="58956DB2" w14:textId="77777777" w:rsidR="00FF002C" w:rsidRPr="00A30592" w:rsidRDefault="00FF002C" w:rsidP="00FF002C"/>
    <w:p w14:paraId="779E3920" w14:textId="77777777" w:rsidR="00FF002C" w:rsidRPr="00A30592" w:rsidRDefault="00FF002C" w:rsidP="00FF002C">
      <w:r w:rsidRPr="00A30592">
        <w:rPr>
          <w:color w:val="000000"/>
        </w:rPr>
        <w:t>Option 1: Letter to the Editor </w:t>
      </w:r>
    </w:p>
    <w:p w14:paraId="0C027D4F" w14:textId="32BD503F" w:rsidR="00FF002C" w:rsidRPr="004555CB" w:rsidRDefault="00FF002C" w:rsidP="00FF002C">
      <w:pPr>
        <w:pStyle w:val="ListParagraph"/>
        <w:numPr>
          <w:ilvl w:val="0"/>
          <w:numId w:val="35"/>
        </w:numPr>
        <w:spacing w:line="240" w:lineRule="auto"/>
        <w:rPr>
          <w:rFonts w:ascii="Times New Roman" w:eastAsia="Times New Roman" w:hAnsi="Times New Roman" w:cs="Times New Roman"/>
          <w:sz w:val="24"/>
          <w:szCs w:val="24"/>
          <w:lang w:val="en-US"/>
        </w:rPr>
      </w:pPr>
      <w:r w:rsidRPr="004555CB">
        <w:rPr>
          <w:rFonts w:ascii="Times New Roman" w:eastAsia="Times New Roman" w:hAnsi="Times New Roman" w:cs="Times New Roman"/>
          <w:color w:val="000000"/>
          <w:sz w:val="24"/>
          <w:szCs w:val="24"/>
          <w:lang w:val="en-US"/>
        </w:rPr>
        <w:t xml:space="preserve">For this academic assignment, you may select a noteworthy issue from your home community, the Auburn area, or the state of Alabama. This should be a community issue in which many community members are aware. Your job will be to either agree and/or disagree with the claims, opinions, and rationale surrounding your issue (as discussed/described in a published article you will respond to). You may argue for or against, but you will take a </w:t>
      </w:r>
      <w:r w:rsidR="00932694">
        <w:rPr>
          <w:rFonts w:ascii="Times New Roman" w:eastAsia="Times New Roman" w:hAnsi="Times New Roman" w:cs="Times New Roman"/>
          <w:color w:val="000000"/>
          <w:sz w:val="24"/>
          <w:szCs w:val="24"/>
          <w:lang w:val="en-US"/>
        </w:rPr>
        <w:t xml:space="preserve">clear </w:t>
      </w:r>
      <w:r w:rsidRPr="004555CB">
        <w:rPr>
          <w:rFonts w:ascii="Times New Roman" w:eastAsia="Times New Roman" w:hAnsi="Times New Roman" w:cs="Times New Roman"/>
          <w:color w:val="000000"/>
          <w:sz w:val="24"/>
          <w:szCs w:val="24"/>
          <w:lang w:val="en-US"/>
        </w:rPr>
        <w:t xml:space="preserve">stance </w:t>
      </w:r>
      <w:r w:rsidR="00932694">
        <w:rPr>
          <w:rFonts w:ascii="Times New Roman" w:eastAsia="Times New Roman" w:hAnsi="Times New Roman" w:cs="Times New Roman"/>
          <w:color w:val="000000"/>
          <w:sz w:val="24"/>
          <w:szCs w:val="24"/>
          <w:lang w:val="en-US"/>
        </w:rPr>
        <w:t xml:space="preserve">on equity </w:t>
      </w:r>
      <w:r w:rsidRPr="004555CB">
        <w:rPr>
          <w:rFonts w:ascii="Times New Roman" w:eastAsia="Times New Roman" w:hAnsi="Times New Roman" w:cs="Times New Roman"/>
          <w:color w:val="000000"/>
          <w:sz w:val="24"/>
          <w:szCs w:val="24"/>
          <w:lang w:val="en-US"/>
        </w:rPr>
        <w:t>and compose a letter to the editor (which you will submit for publication).</w:t>
      </w:r>
    </w:p>
    <w:p w14:paraId="568DFCC4" w14:textId="77777777" w:rsidR="00FF002C" w:rsidRPr="00A30592" w:rsidRDefault="00FF002C" w:rsidP="00FF002C"/>
    <w:p w14:paraId="2026C678" w14:textId="77777777" w:rsidR="00FF002C" w:rsidRPr="00A30592" w:rsidRDefault="00FF002C" w:rsidP="00FF002C">
      <w:r w:rsidRPr="00A30592">
        <w:rPr>
          <w:color w:val="000000"/>
        </w:rPr>
        <w:t>Option 2: Op-Ed for Newspaper</w:t>
      </w:r>
    </w:p>
    <w:p w14:paraId="0A98A637" w14:textId="77777777" w:rsidR="00FF002C" w:rsidRPr="004555CB" w:rsidRDefault="00FF002C" w:rsidP="00FF002C">
      <w:pPr>
        <w:pStyle w:val="ListParagraph"/>
        <w:numPr>
          <w:ilvl w:val="0"/>
          <w:numId w:val="35"/>
        </w:numPr>
        <w:spacing w:line="240" w:lineRule="auto"/>
        <w:rPr>
          <w:rFonts w:ascii="Times New Roman" w:eastAsia="Times New Roman" w:hAnsi="Times New Roman" w:cs="Times New Roman"/>
          <w:sz w:val="24"/>
          <w:szCs w:val="24"/>
          <w:lang w:val="en-US"/>
        </w:rPr>
      </w:pPr>
      <w:r w:rsidRPr="004555CB">
        <w:rPr>
          <w:rFonts w:ascii="Times New Roman" w:eastAsia="Times New Roman" w:hAnsi="Times New Roman" w:cs="Times New Roman"/>
          <w:color w:val="000000"/>
          <w:sz w:val="24"/>
          <w:szCs w:val="24"/>
          <w:lang w:val="en-US"/>
        </w:rPr>
        <w:t xml:space="preserve">As the former Op-Ed editor for the NY Times argued, “Anything can be an Op-Ed.” These can include personal essays, social commentary, etc. Basically, anything well-written and fact-based, and that readers would find worthwhile, can be considered an Op-Ed. If you select this option, you and your group will craft an essay, dealing in some way with the issue of racism and inequity in education you chose, to submit for publication in a newspaper. The Op-Ed is similar to the Letter to the </w:t>
      </w:r>
      <w:proofErr w:type="gramStart"/>
      <w:r w:rsidRPr="004555CB">
        <w:rPr>
          <w:rFonts w:ascii="Times New Roman" w:eastAsia="Times New Roman" w:hAnsi="Times New Roman" w:cs="Times New Roman"/>
          <w:color w:val="000000"/>
          <w:sz w:val="24"/>
          <w:szCs w:val="24"/>
          <w:lang w:val="en-US"/>
        </w:rPr>
        <w:t>Editor, but</w:t>
      </w:r>
      <w:proofErr w:type="gramEnd"/>
      <w:r w:rsidRPr="004555CB">
        <w:rPr>
          <w:rFonts w:ascii="Times New Roman" w:eastAsia="Times New Roman" w:hAnsi="Times New Roman" w:cs="Times New Roman"/>
          <w:color w:val="000000"/>
          <w:sz w:val="24"/>
          <w:szCs w:val="24"/>
          <w:lang w:val="en-US"/>
        </w:rPr>
        <w:t xml:space="preserve"> differs in one important way. Letters to the Editor are responding directly to an article published in that newspaper, whereas an Op-Ed is a piece meant to address a concern the writer has (i.e., it does not have to respond to a specific article). </w:t>
      </w:r>
    </w:p>
    <w:p w14:paraId="1D2D3D70" w14:textId="77777777" w:rsidR="00FF002C" w:rsidRPr="00A30592" w:rsidRDefault="00FF002C" w:rsidP="00FF002C"/>
    <w:p w14:paraId="6B9AA0AA" w14:textId="77777777" w:rsidR="00FF002C" w:rsidRPr="00A30592" w:rsidRDefault="00FF002C" w:rsidP="00FF002C">
      <w:r w:rsidRPr="00A30592">
        <w:rPr>
          <w:color w:val="000000"/>
        </w:rPr>
        <w:lastRenderedPageBreak/>
        <w:t xml:space="preserve">Option </w:t>
      </w:r>
      <w:r>
        <w:rPr>
          <w:color w:val="000000"/>
        </w:rPr>
        <w:t>3</w:t>
      </w:r>
      <w:r w:rsidRPr="00A30592">
        <w:rPr>
          <w:color w:val="000000"/>
        </w:rPr>
        <w:t>: Letter Writing Campaign</w:t>
      </w:r>
    </w:p>
    <w:p w14:paraId="261295B1" w14:textId="07847641" w:rsidR="00FF002C" w:rsidRPr="004555CB" w:rsidRDefault="00FF002C" w:rsidP="00FF002C">
      <w:pPr>
        <w:pStyle w:val="ListParagraph"/>
        <w:numPr>
          <w:ilvl w:val="0"/>
          <w:numId w:val="35"/>
        </w:numPr>
        <w:spacing w:line="240" w:lineRule="auto"/>
        <w:rPr>
          <w:rFonts w:ascii="Times New Roman" w:eastAsia="Times New Roman" w:hAnsi="Times New Roman" w:cs="Times New Roman"/>
          <w:sz w:val="24"/>
          <w:szCs w:val="24"/>
          <w:lang w:val="en-US"/>
        </w:rPr>
      </w:pPr>
      <w:r w:rsidRPr="004555CB">
        <w:rPr>
          <w:rFonts w:ascii="Times New Roman" w:eastAsia="Times New Roman" w:hAnsi="Times New Roman" w:cs="Times New Roman"/>
          <w:color w:val="000000"/>
          <w:sz w:val="24"/>
          <w:szCs w:val="24"/>
          <w:lang w:val="en-US"/>
        </w:rPr>
        <w:t xml:space="preserve">For this assignment, you will work together in your writing groups to write letters to individuals or groups who can influence the social/educational issue </w:t>
      </w:r>
      <w:r w:rsidR="00932694">
        <w:rPr>
          <w:rFonts w:ascii="Times New Roman" w:eastAsia="Times New Roman" w:hAnsi="Times New Roman" w:cs="Times New Roman"/>
          <w:color w:val="000000"/>
          <w:sz w:val="24"/>
          <w:szCs w:val="24"/>
          <w:lang w:val="en-US"/>
        </w:rPr>
        <w:t xml:space="preserve">(related to racism and oppression) </w:t>
      </w:r>
      <w:r w:rsidRPr="004555CB">
        <w:rPr>
          <w:rFonts w:ascii="Times New Roman" w:eastAsia="Times New Roman" w:hAnsi="Times New Roman" w:cs="Times New Roman"/>
          <w:color w:val="000000"/>
          <w:sz w:val="24"/>
          <w:szCs w:val="24"/>
          <w:lang w:val="en-US"/>
        </w:rPr>
        <w:t>you have selected. You will use your letters to effectively draw attention to your issue, as well as the relationship between the issue and the recipient(s) of your letters, and to argue for your own beliefs and ideas and to convince the recipient(s) of your letters to join your cause. This form of writing involves planning and research, and it, by definition, involves delivering your letters (after careful revision) to the actual audiences of interest. Remember that these types of letters, while driven in large part by your own beliefs and emotional connections, should be supported by research/data. As such, you will conduct relevant research and use your findings to argue for change.</w:t>
      </w:r>
    </w:p>
    <w:p w14:paraId="7C8EB011" w14:textId="59D0CB66" w:rsidR="00FF002C" w:rsidRDefault="00FF002C" w:rsidP="00A30592">
      <w:pPr>
        <w:rPr>
          <w:color w:val="000000"/>
        </w:rPr>
      </w:pPr>
    </w:p>
    <w:p w14:paraId="3A17DF46" w14:textId="3425320B" w:rsidR="00932694" w:rsidRDefault="00932694" w:rsidP="00A30592">
      <w:pPr>
        <w:rPr>
          <w:color w:val="000000"/>
        </w:rPr>
      </w:pPr>
      <w:r>
        <w:rPr>
          <w:color w:val="000000"/>
        </w:rPr>
        <w:t xml:space="preserve">Assessment Method: In addition to the feedback you receive from classmates, I will also provide you feedback on your letters. This feedback may (and likely will) require revision (prior to delivering the letters to their intended audiences), so you will be expected to engage with my feedback in meaningful ways that substantively and positively impact your writing. You will submit revised letters for additional feedback and/or approval prior to delivering them. Once your group and I agree the letters are in the publishable shape, you will deliver them. </w:t>
      </w:r>
    </w:p>
    <w:p w14:paraId="3753CB2F" w14:textId="041BED38" w:rsidR="00932694" w:rsidRDefault="00932694" w:rsidP="00A30592">
      <w:pPr>
        <w:rPr>
          <w:color w:val="000000"/>
        </w:rPr>
      </w:pPr>
    </w:p>
    <w:p w14:paraId="3E683983" w14:textId="77777777" w:rsidR="003A1F94" w:rsidRDefault="003A1F94" w:rsidP="00A30592">
      <w:pPr>
        <w:rPr>
          <w:color w:val="000000"/>
        </w:rPr>
      </w:pPr>
    </w:p>
    <w:p w14:paraId="79D735F0" w14:textId="2D9DB254" w:rsidR="00FF002C" w:rsidRPr="00FF002C" w:rsidRDefault="00FF002C" w:rsidP="00FF002C">
      <w:r w:rsidRPr="00640088">
        <w:rPr>
          <w:color w:val="000000"/>
          <w:u w:val="single"/>
        </w:rPr>
        <w:t xml:space="preserve">Graphic Narrative </w:t>
      </w:r>
      <w:r w:rsidR="00DB051A" w:rsidRPr="00640088">
        <w:rPr>
          <w:color w:val="000000"/>
          <w:u w:val="single"/>
        </w:rPr>
        <w:t>(Individual Composition)</w:t>
      </w:r>
    </w:p>
    <w:p w14:paraId="56F10251" w14:textId="1FE60F77" w:rsidR="00932694" w:rsidRDefault="00FF002C" w:rsidP="00FF002C">
      <w:pPr>
        <w:jc w:val="both"/>
        <w:rPr>
          <w:color w:val="000000"/>
        </w:rPr>
      </w:pPr>
      <w:r w:rsidRPr="00FF002C">
        <w:rPr>
          <w:color w:val="000000"/>
        </w:rPr>
        <w:t xml:space="preserve">After reading and discussing a variety of graphic texts, as well as a range of </w:t>
      </w:r>
      <w:r w:rsidR="00932694">
        <w:rPr>
          <w:color w:val="000000"/>
        </w:rPr>
        <w:t xml:space="preserve">discussions of graphic texts, specifically composing graphic texts, in schools, you </w:t>
      </w:r>
      <w:r w:rsidRPr="00FF002C">
        <w:rPr>
          <w:color w:val="000000"/>
        </w:rPr>
        <w:t xml:space="preserve">will use those experiences and apply your knowledge to compose your own graphic narrative. As part of this assignment, you will demonstrate your understanding of visual rhetoric and multimodal design. </w:t>
      </w:r>
      <w:r w:rsidR="00FF384C">
        <w:rPr>
          <w:color w:val="000000"/>
        </w:rPr>
        <w:t xml:space="preserve">Your graphic narrative should also take up, in intentional and complex ways, issues of </w:t>
      </w:r>
      <w:r w:rsidR="00640088">
        <w:rPr>
          <w:color w:val="000000"/>
        </w:rPr>
        <w:t xml:space="preserve">activism (for example, </w:t>
      </w:r>
      <w:r w:rsidR="00FF384C">
        <w:rPr>
          <w:color w:val="000000"/>
        </w:rPr>
        <w:t xml:space="preserve">race/ism, oppression, inequity, </w:t>
      </w:r>
      <w:r w:rsidR="00640088">
        <w:rPr>
          <w:color w:val="000000"/>
        </w:rPr>
        <w:t>etc.)</w:t>
      </w:r>
      <w:r w:rsidR="00FF384C">
        <w:rPr>
          <w:color w:val="000000"/>
        </w:rPr>
        <w:t xml:space="preserve">. The ways you go about addressing these issues are entirely up to you, and I look forward to seeing what you create. </w:t>
      </w:r>
      <w:r w:rsidR="00640088">
        <w:rPr>
          <w:color w:val="000000"/>
        </w:rPr>
        <w:t xml:space="preserve">In addition to your composition, you will provide 3 video reflections (using Flip), which will serve as (a) an articulation of your thinking, process, etc. and (2) a sort of asynchronous conference with me (i.e., I’ll </w:t>
      </w:r>
      <w:proofErr w:type="gramStart"/>
      <w:r w:rsidR="00640088">
        <w:rPr>
          <w:color w:val="000000"/>
        </w:rPr>
        <w:t>reply</w:t>
      </w:r>
      <w:proofErr w:type="gramEnd"/>
      <w:r w:rsidR="00640088">
        <w:rPr>
          <w:color w:val="000000"/>
        </w:rPr>
        <w:t xml:space="preserve"> and you will respond to that reply).</w:t>
      </w:r>
    </w:p>
    <w:p w14:paraId="3D50D1F0" w14:textId="6092B2EF" w:rsidR="00FF384C" w:rsidRDefault="00FF384C" w:rsidP="00FF002C">
      <w:pPr>
        <w:jc w:val="both"/>
        <w:rPr>
          <w:color w:val="000000"/>
        </w:rPr>
      </w:pPr>
    </w:p>
    <w:p w14:paraId="76E7775A" w14:textId="224BA57E" w:rsidR="00FF384C" w:rsidRDefault="00FF384C" w:rsidP="00FF002C">
      <w:pPr>
        <w:jc w:val="both"/>
        <w:rPr>
          <w:color w:val="000000"/>
        </w:rPr>
      </w:pPr>
      <w:r>
        <w:rPr>
          <w:color w:val="000000"/>
        </w:rPr>
        <w:t xml:space="preserve">*See the </w:t>
      </w:r>
      <w:r w:rsidRPr="00F5697C">
        <w:rPr>
          <w:color w:val="000000"/>
        </w:rPr>
        <w:t>assignment sheet on Canvas</w:t>
      </w:r>
      <w:r>
        <w:rPr>
          <w:color w:val="000000"/>
        </w:rPr>
        <w:t xml:space="preserve"> for more information. We will also talk much more about this in class. </w:t>
      </w:r>
    </w:p>
    <w:p w14:paraId="53F1B0CE" w14:textId="4B189E87" w:rsidR="00FF002C" w:rsidRDefault="00FF002C" w:rsidP="00FF002C"/>
    <w:p w14:paraId="58C384A2" w14:textId="04FAADB7" w:rsidR="000E740B" w:rsidRDefault="00FF384C" w:rsidP="00FF002C">
      <w:r>
        <w:t xml:space="preserve">Assessment Method: </w:t>
      </w:r>
      <w:r w:rsidR="000E740B">
        <w:t xml:space="preserve">In the Introduction from Asao Inoue, we read about his ideas for equitable assessment or what her terms labor-based grading. Because I truly believe </w:t>
      </w:r>
      <w:proofErr w:type="gramStart"/>
      <w:r w:rsidR="000E740B">
        <w:t>labor based</w:t>
      </w:r>
      <w:proofErr w:type="gramEnd"/>
      <w:r w:rsidR="000E740B">
        <w:t xml:space="preserve"> grading is possible in K-12 (and higher education) classrooms and that it is one way to allow students to take up their power in our classrooms and in their own lives, we will be utilizing Inoue’s assessment ideas for your Graphic Narrative assignment. As a result, you will determine the amount of labor you are willing and able to put into this assignment and what you feel that labor should represent in terms of a grade</w:t>
      </w:r>
      <w:r w:rsidR="00BD38E2">
        <w:t xml:space="preserve"> (and contract for that amount of work and grade)</w:t>
      </w:r>
      <w:r w:rsidR="000E740B">
        <w:t xml:space="preserve">. </w:t>
      </w:r>
      <w:r w:rsidR="00601FA3">
        <w:t xml:space="preserve">I will provide some of this in the form of a framework of requirements I have, but you will make the decision you believe to be best for you. </w:t>
      </w:r>
      <w:r w:rsidR="000E740B">
        <w:t xml:space="preserve">More information to come on this. </w:t>
      </w:r>
    </w:p>
    <w:p w14:paraId="39D7D69A" w14:textId="77777777" w:rsidR="00D724F5" w:rsidRDefault="00D724F5" w:rsidP="00FF002C"/>
    <w:p w14:paraId="3865047E" w14:textId="77777777" w:rsidR="00D724F5" w:rsidRDefault="00D724F5" w:rsidP="00FF002C"/>
    <w:p w14:paraId="021BF270" w14:textId="1957E0BB" w:rsidR="00D724F5" w:rsidRPr="00D724F5" w:rsidRDefault="00DB2A66" w:rsidP="00FF002C">
      <w:pPr>
        <w:rPr>
          <w:u w:val="single"/>
        </w:rPr>
      </w:pPr>
      <w:r>
        <w:rPr>
          <w:u w:val="single"/>
        </w:rPr>
        <w:lastRenderedPageBreak/>
        <w:t xml:space="preserve">Critical </w:t>
      </w:r>
      <w:r w:rsidR="00D724F5" w:rsidRPr="00D724F5">
        <w:rPr>
          <w:u w:val="single"/>
        </w:rPr>
        <w:t>Review of Creative Work</w:t>
      </w:r>
      <w:r w:rsidR="00E2124C">
        <w:rPr>
          <w:u w:val="single"/>
        </w:rPr>
        <w:t xml:space="preserve"> (Pair/Small Group Composition)</w:t>
      </w:r>
    </w:p>
    <w:p w14:paraId="3879E982" w14:textId="1A269B34" w:rsidR="00720C3F" w:rsidRDefault="00720C3F" w:rsidP="00FF002C">
      <w:r>
        <w:t xml:space="preserve">As part of this course, you will also be working in pairs (or small groups) to compose a critical review of a creative work. </w:t>
      </w:r>
      <w:r w:rsidR="00E70D02">
        <w:t xml:space="preserve">You will work together to select an album, a film, or a season of a tv/streaming series to view or listen to (view/listen, re-view/re-listen, repeat) and craft an authentic critical review of it as a creative work. </w:t>
      </w:r>
    </w:p>
    <w:p w14:paraId="2941A95C" w14:textId="77777777" w:rsidR="00E70D02" w:rsidRDefault="00E70D02" w:rsidP="00FF002C"/>
    <w:p w14:paraId="57FC010D" w14:textId="63A4920F" w:rsidR="00E70D02" w:rsidRDefault="00E70D02" w:rsidP="00FF002C">
      <w:r>
        <w:t xml:space="preserve">See the assignment sheet on Canvas for additional details. </w:t>
      </w:r>
    </w:p>
    <w:p w14:paraId="3A6CC383" w14:textId="77777777" w:rsidR="00720C3F" w:rsidRDefault="00720C3F" w:rsidP="00FF002C"/>
    <w:p w14:paraId="70517A16" w14:textId="0271C1FF" w:rsidR="00720C3F" w:rsidRDefault="00720C3F" w:rsidP="00FF002C">
      <w:r>
        <w:t>Method of Assessment: Peer-Assessed (based on collaboratively created criteria and response guidelines)</w:t>
      </w:r>
    </w:p>
    <w:p w14:paraId="5ACECDB4" w14:textId="77777777" w:rsidR="00D724F5" w:rsidRDefault="00D724F5" w:rsidP="00FF002C"/>
    <w:p w14:paraId="501E3384" w14:textId="77777777" w:rsidR="00D724F5" w:rsidRDefault="00D724F5" w:rsidP="00FF002C"/>
    <w:p w14:paraId="10766C55" w14:textId="663AFA49" w:rsidR="00D724F5" w:rsidRPr="00D724F5" w:rsidRDefault="00D724F5" w:rsidP="00FF002C">
      <w:pPr>
        <w:rPr>
          <w:u w:val="single"/>
        </w:rPr>
      </w:pPr>
      <w:r w:rsidRPr="00D724F5">
        <w:rPr>
          <w:u w:val="single"/>
        </w:rPr>
        <w:t>Feedback to Peers</w:t>
      </w:r>
      <w:r w:rsidR="00E2124C">
        <w:rPr>
          <w:u w:val="single"/>
        </w:rPr>
        <w:t xml:space="preserve"> (Individual Composition)</w:t>
      </w:r>
    </w:p>
    <w:p w14:paraId="7605CB8C" w14:textId="0B79CB43" w:rsidR="00BD3CD6" w:rsidRDefault="00BD3CD6" w:rsidP="00FF002C">
      <w:r>
        <w:t xml:space="preserve">One vital, but often overlooked, component of the writing classroom is feedback. After all, our goal as teachers of writing is to use feedback to engage our students’ work and to provide them information about where they are in relation to learning goals—that is, our feedback should highlight what students have done and serve as a springboard (and pathway) for moving forward. For this assignment, you will collect/curate the feedback you’ve provided this semester that you feel exemplifies the ways you’ve engaged your classmates’ writing by celebrating their accomplishments and pushing them to grow. </w:t>
      </w:r>
    </w:p>
    <w:p w14:paraId="52214B1A" w14:textId="77777777" w:rsidR="00BD3CD6" w:rsidRDefault="00BD3CD6" w:rsidP="00FF002C"/>
    <w:p w14:paraId="75909F95" w14:textId="316A57B8" w:rsidR="00BD3CD6" w:rsidRDefault="00BD3CD6" w:rsidP="00FF002C">
      <w:r>
        <w:t xml:space="preserve">During our last week of classes (Nov. 29), you will submit an annotated collection of feedback (in the form of quotations, screenshots, etc.) you deem important. </w:t>
      </w:r>
      <w:r w:rsidR="00E2124C">
        <w:t>The form or medium you choose (e.g., PPT presentation, website, etc.) to use to collect/curate your feedback is entirely up to you but should provide you the opportunity to make a comprehensive case for yourself and for the feedback you have contributed this semester</w:t>
      </w:r>
      <w:proofErr w:type="gramStart"/>
      <w:r w:rsidR="00E2124C">
        <w:t>. .</w:t>
      </w:r>
      <w:proofErr w:type="gramEnd"/>
      <w:r w:rsidR="00E2124C">
        <w:t xml:space="preserve"> </w:t>
      </w:r>
      <w:r>
        <w:t>Each annotation should include:</w:t>
      </w:r>
    </w:p>
    <w:p w14:paraId="7A07F15E" w14:textId="60C81C5E" w:rsidR="00BD3CD6" w:rsidRPr="00BD3CD6" w:rsidRDefault="00BD3CD6" w:rsidP="00BD3CD6">
      <w:pPr>
        <w:pStyle w:val="ListParagraph"/>
        <w:numPr>
          <w:ilvl w:val="0"/>
          <w:numId w:val="35"/>
        </w:numPr>
        <w:rPr>
          <w:rFonts w:ascii="Times New Roman" w:hAnsi="Times New Roman" w:cs="Times New Roman"/>
          <w:sz w:val="24"/>
          <w:szCs w:val="24"/>
        </w:rPr>
      </w:pPr>
      <w:r w:rsidRPr="00BD3CD6">
        <w:rPr>
          <w:rFonts w:ascii="Times New Roman" w:hAnsi="Times New Roman" w:cs="Times New Roman"/>
          <w:sz w:val="24"/>
          <w:szCs w:val="24"/>
        </w:rPr>
        <w:t>Context</w:t>
      </w:r>
      <w:r>
        <w:rPr>
          <w:rFonts w:ascii="Times New Roman" w:hAnsi="Times New Roman" w:cs="Times New Roman"/>
          <w:sz w:val="24"/>
          <w:szCs w:val="24"/>
        </w:rPr>
        <w:t xml:space="preserve"> for feedback:</w:t>
      </w:r>
    </w:p>
    <w:p w14:paraId="4E03C3F8" w14:textId="3635115C" w:rsidR="00BD3CD6" w:rsidRPr="00BD3CD6" w:rsidRDefault="00BD3CD6" w:rsidP="00BD3CD6">
      <w:pPr>
        <w:pStyle w:val="ListParagraph"/>
        <w:numPr>
          <w:ilvl w:val="1"/>
          <w:numId w:val="35"/>
        </w:numPr>
        <w:rPr>
          <w:rFonts w:ascii="Times New Roman" w:hAnsi="Times New Roman" w:cs="Times New Roman"/>
          <w:sz w:val="24"/>
          <w:szCs w:val="24"/>
        </w:rPr>
      </w:pPr>
      <w:r w:rsidRPr="00BD3CD6">
        <w:rPr>
          <w:rFonts w:ascii="Times New Roman" w:hAnsi="Times New Roman" w:cs="Times New Roman"/>
          <w:sz w:val="24"/>
          <w:szCs w:val="24"/>
        </w:rPr>
        <w:t>What assignment, project, etc. was your feedback was provided on?</w:t>
      </w:r>
    </w:p>
    <w:p w14:paraId="50C39353" w14:textId="49D70FAF" w:rsidR="00BD3CD6" w:rsidRPr="00BD3CD6" w:rsidRDefault="00BD3CD6" w:rsidP="00BD3CD6">
      <w:pPr>
        <w:pStyle w:val="ListParagraph"/>
        <w:numPr>
          <w:ilvl w:val="1"/>
          <w:numId w:val="35"/>
        </w:numPr>
        <w:rPr>
          <w:rFonts w:ascii="Times New Roman" w:hAnsi="Times New Roman" w:cs="Times New Roman"/>
          <w:sz w:val="24"/>
          <w:szCs w:val="24"/>
        </w:rPr>
      </w:pPr>
      <w:r w:rsidRPr="00BD3CD6">
        <w:rPr>
          <w:rFonts w:ascii="Times New Roman" w:hAnsi="Times New Roman" w:cs="Times New Roman"/>
          <w:sz w:val="24"/>
          <w:szCs w:val="24"/>
        </w:rPr>
        <w:t>At what point in the drafting process did you provide your feedback?</w:t>
      </w:r>
    </w:p>
    <w:p w14:paraId="3813CAE7" w14:textId="7D34BD1D" w:rsidR="00BD3CD6" w:rsidRDefault="00BD3CD6" w:rsidP="00BD3CD6">
      <w:pPr>
        <w:pStyle w:val="ListParagraph"/>
        <w:numPr>
          <w:ilvl w:val="0"/>
          <w:numId w:val="35"/>
        </w:numPr>
        <w:rPr>
          <w:rFonts w:ascii="Times New Roman" w:hAnsi="Times New Roman" w:cs="Times New Roman"/>
          <w:sz w:val="24"/>
          <w:szCs w:val="24"/>
        </w:rPr>
      </w:pPr>
      <w:r w:rsidRPr="00BD3CD6">
        <w:rPr>
          <w:rFonts w:ascii="Times New Roman" w:hAnsi="Times New Roman" w:cs="Times New Roman"/>
          <w:sz w:val="24"/>
          <w:szCs w:val="24"/>
        </w:rPr>
        <w:t>Brief rationale for selecting that piece of feedback (i.e., how it exemplifies your work this semester as a critical member of our writing community</w:t>
      </w:r>
    </w:p>
    <w:p w14:paraId="65167C73" w14:textId="77777777" w:rsidR="00D400BA" w:rsidRDefault="00D400BA" w:rsidP="00D400BA"/>
    <w:p w14:paraId="27C544A0" w14:textId="77777777" w:rsidR="00D400BA" w:rsidRDefault="00D400BA" w:rsidP="00D400BA">
      <w:r>
        <w:t xml:space="preserve">In addition to the annotated list, you should also include a short reflection where </w:t>
      </w:r>
      <w:proofErr w:type="gramStart"/>
      <w:r>
        <w:t>you</w:t>
      </w:r>
      <w:proofErr w:type="gramEnd"/>
    </w:p>
    <w:p w14:paraId="3E733509" w14:textId="52B49C9B" w:rsidR="00BD3CD6" w:rsidRPr="00D400BA" w:rsidRDefault="00D400BA" w:rsidP="00FF002C">
      <w:pPr>
        <w:pStyle w:val="ListParagraph"/>
        <w:numPr>
          <w:ilvl w:val="0"/>
          <w:numId w:val="47"/>
        </w:numPr>
        <w:rPr>
          <w:rFonts w:ascii="Times New Roman" w:hAnsi="Times New Roman" w:cs="Times New Roman"/>
          <w:sz w:val="24"/>
          <w:szCs w:val="24"/>
        </w:rPr>
      </w:pPr>
      <w:r w:rsidRPr="00D400BA">
        <w:rPr>
          <w:rFonts w:ascii="Times New Roman" w:hAnsi="Times New Roman" w:cs="Times New Roman"/>
          <w:sz w:val="24"/>
          <w:szCs w:val="24"/>
        </w:rPr>
        <w:t xml:space="preserve">Describe the ways you hope to provide similar feedback to your future </w:t>
      </w:r>
      <w:proofErr w:type="gramStart"/>
      <w:r w:rsidRPr="00D400BA">
        <w:rPr>
          <w:rFonts w:ascii="Times New Roman" w:hAnsi="Times New Roman" w:cs="Times New Roman"/>
          <w:sz w:val="24"/>
          <w:szCs w:val="24"/>
        </w:rPr>
        <w:t>students</w:t>
      </w:r>
      <w:proofErr w:type="gramEnd"/>
    </w:p>
    <w:p w14:paraId="00B53A3A" w14:textId="0F6CC149" w:rsidR="00D400BA" w:rsidRPr="00D400BA" w:rsidRDefault="00D400BA" w:rsidP="00FF002C">
      <w:pPr>
        <w:pStyle w:val="ListParagraph"/>
        <w:numPr>
          <w:ilvl w:val="0"/>
          <w:numId w:val="47"/>
        </w:numPr>
        <w:rPr>
          <w:rFonts w:ascii="Times New Roman" w:hAnsi="Times New Roman" w:cs="Times New Roman"/>
          <w:sz w:val="24"/>
          <w:szCs w:val="24"/>
        </w:rPr>
      </w:pPr>
      <w:r w:rsidRPr="00D400BA">
        <w:rPr>
          <w:rFonts w:ascii="Times New Roman" w:hAnsi="Times New Roman" w:cs="Times New Roman"/>
          <w:sz w:val="24"/>
          <w:szCs w:val="24"/>
        </w:rPr>
        <w:t xml:space="preserve">Why you feel providing such feedback could be beneficial to your future </w:t>
      </w:r>
      <w:proofErr w:type="gramStart"/>
      <w:r w:rsidRPr="00D400BA">
        <w:rPr>
          <w:rFonts w:ascii="Times New Roman" w:hAnsi="Times New Roman" w:cs="Times New Roman"/>
          <w:sz w:val="24"/>
          <w:szCs w:val="24"/>
        </w:rPr>
        <w:t>students</w:t>
      </w:r>
      <w:proofErr w:type="gramEnd"/>
    </w:p>
    <w:p w14:paraId="36D8C166" w14:textId="1BEC6B62" w:rsidR="00A30592" w:rsidRPr="00284107" w:rsidRDefault="00D400BA" w:rsidP="00A30592">
      <w:pPr>
        <w:pStyle w:val="ListParagraph"/>
        <w:numPr>
          <w:ilvl w:val="0"/>
          <w:numId w:val="47"/>
        </w:numPr>
        <w:rPr>
          <w:rFonts w:ascii="Times New Roman" w:hAnsi="Times New Roman" w:cs="Times New Roman"/>
          <w:sz w:val="24"/>
          <w:szCs w:val="24"/>
        </w:rPr>
      </w:pPr>
      <w:r w:rsidRPr="00D400BA">
        <w:rPr>
          <w:rFonts w:ascii="Times New Roman" w:hAnsi="Times New Roman" w:cs="Times New Roman"/>
          <w:sz w:val="24"/>
          <w:szCs w:val="24"/>
        </w:rPr>
        <w:t>How you are beginning to think about helping them provide this type of feedback to one another and to themselves</w:t>
      </w:r>
      <w:r w:rsidR="00A30592" w:rsidRPr="00D400BA">
        <w:rPr>
          <w:rFonts w:ascii="Times New Roman" w:hAnsi="Times New Roman" w:cs="Times New Roman"/>
          <w:color w:val="000000"/>
          <w:sz w:val="24"/>
          <w:szCs w:val="24"/>
        </w:rPr>
        <w:t> </w:t>
      </w:r>
    </w:p>
    <w:p w14:paraId="396E57F6" w14:textId="77777777" w:rsidR="00284107" w:rsidRDefault="00284107" w:rsidP="00284107"/>
    <w:p w14:paraId="65F81F6B" w14:textId="59D57785" w:rsidR="00284107" w:rsidRPr="00284107" w:rsidRDefault="00284107" w:rsidP="00284107">
      <w:r>
        <w:t>Method of Assessment: Self-Assessment, Reflection, and Future Planning</w:t>
      </w:r>
    </w:p>
    <w:p w14:paraId="749A8AA3" w14:textId="0A3D1127" w:rsidR="003A1F94" w:rsidRDefault="003A1F94" w:rsidP="00A30592">
      <w:pPr>
        <w:jc w:val="both"/>
      </w:pPr>
    </w:p>
    <w:p w14:paraId="63C7C335" w14:textId="77777777" w:rsidR="008E1948" w:rsidRDefault="008E1948" w:rsidP="00A30592">
      <w:pPr>
        <w:jc w:val="both"/>
      </w:pPr>
    </w:p>
    <w:p w14:paraId="2E195160" w14:textId="5D1E8984" w:rsidR="00AA174A" w:rsidRPr="008E1948" w:rsidRDefault="00AA174A" w:rsidP="00A30592">
      <w:pPr>
        <w:jc w:val="both"/>
        <w:rPr>
          <w:u w:val="single"/>
        </w:rPr>
      </w:pPr>
      <w:r w:rsidRPr="00E2124C">
        <w:rPr>
          <w:u w:val="single"/>
        </w:rPr>
        <w:t>Final Process Letter</w:t>
      </w:r>
      <w:r w:rsidR="002219EC" w:rsidRPr="00E2124C">
        <w:rPr>
          <w:u w:val="single"/>
        </w:rPr>
        <w:t xml:space="preserve"> (Individual Composition)</w:t>
      </w:r>
    </w:p>
    <w:p w14:paraId="423FF494" w14:textId="1BFAC263" w:rsidR="00AC0859" w:rsidRDefault="00284107" w:rsidP="00A30592">
      <w:pPr>
        <w:jc w:val="both"/>
      </w:pPr>
      <w:r>
        <w:t>By our final class session</w:t>
      </w:r>
      <w:r w:rsidR="003B2AAA">
        <w:t xml:space="preserve"> on Wednesday, </w:t>
      </w:r>
      <w:r>
        <w:t>Nov. 29</w:t>
      </w:r>
      <w:r w:rsidR="003B2AAA">
        <w:t xml:space="preserve"> (i.e., after all your semester compositions are complete and have been assessed), you will </w:t>
      </w:r>
      <w:r w:rsidR="00AC0859">
        <w:t xml:space="preserve">begin </w:t>
      </w:r>
      <w:r w:rsidR="003B2AAA">
        <w:t>writ</w:t>
      </w:r>
      <w:r w:rsidR="00AC0859">
        <w:t>ing</w:t>
      </w:r>
      <w:r w:rsidR="003B2AAA">
        <w:t xml:space="preserve"> a brief (</w:t>
      </w:r>
      <w:r>
        <w:t>2-3</w:t>
      </w:r>
      <w:r w:rsidR="003B2AAA">
        <w:t xml:space="preserve"> page </w:t>
      </w:r>
      <w:r>
        <w:t>double</w:t>
      </w:r>
      <w:r w:rsidR="003B2AAA">
        <w:t xml:space="preserve">-spaced) final process letter, where you draw on all your semester assignments (i.e., pull in textual evidence from </w:t>
      </w:r>
      <w:r w:rsidR="003B2AAA">
        <w:lastRenderedPageBreak/>
        <w:t xml:space="preserve">those compositions), putting them in conversation with </w:t>
      </w:r>
      <w:r w:rsidR="00AC0859">
        <w:t xml:space="preserve">our collaboratively created course goals and NCTE’s Teacher Preparation Standard 2.2 (see below for standard details) to make an argument for your final course grade. </w:t>
      </w:r>
    </w:p>
    <w:p w14:paraId="71E323BC" w14:textId="77777777" w:rsidR="00AC0859" w:rsidRDefault="00AC0859" w:rsidP="00A30592">
      <w:pPr>
        <w:jc w:val="both"/>
      </w:pPr>
    </w:p>
    <w:p w14:paraId="27F2BA5B" w14:textId="46225AD4" w:rsidR="00AA174A" w:rsidRDefault="003B2AAA" w:rsidP="00A30592">
      <w:pPr>
        <w:jc w:val="both"/>
      </w:pPr>
      <w:r>
        <w:t xml:space="preserve">In other words, you will </w:t>
      </w:r>
      <w:r w:rsidR="00E2124C">
        <w:t xml:space="preserve">compose a hybrid/multimodal essay </w:t>
      </w:r>
      <w:r>
        <w:t>us</w:t>
      </w:r>
      <w:r w:rsidR="00E2124C">
        <w:t>ing</w:t>
      </w:r>
      <w:r>
        <w:t xml:space="preserve"> a mixture of reflective writing and excerpts from your compositions and/or assessments of/feedback on those compositions to make a case for how and where you’ve</w:t>
      </w:r>
      <w:r w:rsidR="00EF79FA">
        <w:t xml:space="preserve"> met our shared goals</w:t>
      </w:r>
      <w:r w:rsidR="00AC0859">
        <w:t xml:space="preserve"> and the relevant NCTE standard</w:t>
      </w:r>
      <w:r w:rsidR="00E2124C">
        <w:t xml:space="preserve"> (see below)</w:t>
      </w:r>
      <w:r w:rsidR="00EF79FA">
        <w:t xml:space="preserve">. Your process letter will be due to me (via email) by </w:t>
      </w:r>
      <w:r w:rsidR="00AC0859">
        <w:t>Wednes</w:t>
      </w:r>
      <w:r w:rsidR="00EF79FA">
        <w:t xml:space="preserve">day, Dec. </w:t>
      </w:r>
      <w:r w:rsidR="00E70D02">
        <w:t>6</w:t>
      </w:r>
      <w:r w:rsidR="00EF79FA">
        <w:t xml:space="preserve">. </w:t>
      </w:r>
    </w:p>
    <w:p w14:paraId="3F15B72C" w14:textId="77777777" w:rsidR="00284107" w:rsidRDefault="00284107" w:rsidP="00A30592">
      <w:pPr>
        <w:jc w:val="both"/>
      </w:pPr>
    </w:p>
    <w:p w14:paraId="6EBF7A16" w14:textId="0E149988" w:rsidR="00284107" w:rsidRDefault="00284107" w:rsidP="00A30592">
      <w:pPr>
        <w:jc w:val="both"/>
      </w:pPr>
      <w:r>
        <w:t>*</w:t>
      </w:r>
      <w:r w:rsidRPr="00E70D02">
        <w:t>Assignment Sheet</w:t>
      </w:r>
      <w:r>
        <w:t xml:space="preserve"> Coming Soon to Canvas</w:t>
      </w:r>
    </w:p>
    <w:p w14:paraId="7B331DEC" w14:textId="77777777" w:rsidR="00E2124C" w:rsidRDefault="00E2124C" w:rsidP="00A30592">
      <w:pPr>
        <w:jc w:val="both"/>
      </w:pPr>
    </w:p>
    <w:p w14:paraId="40B45E0C" w14:textId="10DEE4CB" w:rsidR="00E2124C" w:rsidRDefault="00E2124C" w:rsidP="00A30592">
      <w:pPr>
        <w:jc w:val="both"/>
      </w:pPr>
      <w:r w:rsidRPr="00E2124C">
        <w:rPr>
          <w:b/>
          <w:bCs/>
        </w:rPr>
        <w:t>NCTE Standard 2.2:</w:t>
      </w:r>
      <w:r>
        <w:t xml:space="preserve"> Candidates apply and demonstrate knowledge and theoretical perspectives of the relationships among form, audience, context, and purpose by composing and critically curating a range of texts (e.g., print, digital, media). </w:t>
      </w:r>
    </w:p>
    <w:p w14:paraId="6D8629C7" w14:textId="4EFDB4CC" w:rsidR="00EF79FA" w:rsidRDefault="00EF79FA" w:rsidP="00A30592">
      <w:pPr>
        <w:jc w:val="both"/>
      </w:pPr>
    </w:p>
    <w:p w14:paraId="760DD989" w14:textId="18FD057A" w:rsidR="00EF79FA" w:rsidRDefault="00EF79FA" w:rsidP="00A30592">
      <w:pPr>
        <w:jc w:val="both"/>
      </w:pPr>
      <w:r>
        <w:t>Method of Assessment: Summative self-assessment</w:t>
      </w:r>
    </w:p>
    <w:p w14:paraId="1E642CEB" w14:textId="0198B162" w:rsidR="003A1F94" w:rsidRDefault="003A1F94" w:rsidP="00A30592">
      <w:pPr>
        <w:jc w:val="both"/>
      </w:pPr>
    </w:p>
    <w:p w14:paraId="59D9AA02" w14:textId="77777777" w:rsidR="008E1948" w:rsidRDefault="008E1948" w:rsidP="00A30592">
      <w:pPr>
        <w:jc w:val="both"/>
      </w:pPr>
    </w:p>
    <w:p w14:paraId="643AB9D3" w14:textId="4544F809" w:rsidR="004B7FC8" w:rsidRPr="004B7FC8" w:rsidRDefault="004B7FC8" w:rsidP="00A30592">
      <w:pPr>
        <w:jc w:val="both"/>
        <w:rPr>
          <w:u w:val="single"/>
        </w:rPr>
      </w:pPr>
      <w:r w:rsidRPr="003A1F94">
        <w:rPr>
          <w:u w:val="single"/>
        </w:rPr>
        <w:t>Conferences</w:t>
      </w:r>
    </w:p>
    <w:p w14:paraId="3A0C32F0" w14:textId="1EA4A15D" w:rsidR="003A1F94" w:rsidRDefault="00F065CE" w:rsidP="00A30592">
      <w:pPr>
        <w:jc w:val="both"/>
      </w:pPr>
      <w:r>
        <w:t xml:space="preserve">One central part of the writing classroom and of fostering growth as writers is the conference. </w:t>
      </w:r>
      <w:r w:rsidR="0043627F">
        <w:t xml:space="preserve">To that end, we will utilize student-instructor conferences throughout the semester. </w:t>
      </w:r>
      <w:r w:rsidR="003A1F94">
        <w:t xml:space="preserve">These will take place in writing groups and individually. </w:t>
      </w:r>
      <w:r w:rsidR="00B872A7">
        <w:t xml:space="preserve">While I’m happy to meet with each of you whenever you feel a conference would benefit you (don’t hesitate to contact me about scheduling a day/time), </w:t>
      </w:r>
      <w:r w:rsidR="003A1F94">
        <w:t xml:space="preserve">I will meet with each of you as part of our in-class time together. Each conference should be student led, where you (1) talk with me about your progress in the course and in relation to our collaborative goals and the goals you set for yourself; (2) ask questions you have about individual compositions, your composing in general, and/or your development as a teacher of writing; and (3) discuss your larger experiences in the course. </w:t>
      </w:r>
    </w:p>
    <w:p w14:paraId="67B1A583" w14:textId="77777777" w:rsidR="00B872A7" w:rsidRDefault="00B872A7" w:rsidP="00B872A7">
      <w:pPr>
        <w:jc w:val="both"/>
      </w:pPr>
    </w:p>
    <w:p w14:paraId="54F7D284" w14:textId="12538E31" w:rsidR="00B872A7" w:rsidRPr="00B872A7" w:rsidRDefault="00B872A7" w:rsidP="00B872A7">
      <w:pPr>
        <w:jc w:val="both"/>
      </w:pPr>
      <w:r w:rsidRPr="001A5D59">
        <w:t xml:space="preserve">I will provide more information </w:t>
      </w:r>
      <w:r w:rsidR="00277B7F" w:rsidRPr="001A5D59">
        <w:t xml:space="preserve">soon </w:t>
      </w:r>
      <w:r w:rsidRPr="001A5D59">
        <w:t>about signing up for and facilitating conferences.</w:t>
      </w:r>
      <w:r>
        <w:t xml:space="preserve"> </w:t>
      </w:r>
    </w:p>
    <w:p w14:paraId="14F91021" w14:textId="3EE906F6" w:rsidR="004B7FC8" w:rsidRDefault="004B7FC8" w:rsidP="00A30592">
      <w:pPr>
        <w:jc w:val="both"/>
      </w:pPr>
    </w:p>
    <w:p w14:paraId="3A911F7E" w14:textId="77777777" w:rsidR="00C5762B" w:rsidRDefault="00C5762B" w:rsidP="00A30592">
      <w:pPr>
        <w:jc w:val="both"/>
      </w:pPr>
    </w:p>
    <w:p w14:paraId="4B69B8C4" w14:textId="77777777" w:rsidR="002223C2" w:rsidRDefault="00877877">
      <w:pPr>
        <w:rPr>
          <w:u w:val="single"/>
        </w:rPr>
      </w:pPr>
      <w:r>
        <w:rPr>
          <w:u w:val="single"/>
        </w:rPr>
        <w:t>Methods of Feedback</w:t>
      </w:r>
    </w:p>
    <w:p w14:paraId="31E22353" w14:textId="77777777" w:rsidR="002223C2" w:rsidRDefault="00877877">
      <w:r>
        <w:t>Throughout the semester, you will receive, provide, and utilize critical and formative feedback to guide your composing, learning, and teaching processes. My goal is to design opportunities for you to provide your peers and yourself with useful feedback. Likewise, I will offer feedback for each of your in-process compositions, as well as for your experiences in the class. Finally, I will allow you ample opportunity to provide me with feedback on the course, my teaching style and practices, and the direction of our growth as English teachers.</w:t>
      </w:r>
    </w:p>
    <w:p w14:paraId="194FCA54" w14:textId="231E9590" w:rsidR="002223C2" w:rsidRDefault="002223C2"/>
    <w:p w14:paraId="675C87A8" w14:textId="63CD29C5" w:rsidR="00012DC0" w:rsidRDefault="00012DC0"/>
    <w:p w14:paraId="32282B16" w14:textId="77777777" w:rsidR="00012DC0" w:rsidRPr="00045315" w:rsidRDefault="00012DC0" w:rsidP="00012DC0">
      <w:r w:rsidRPr="000E14A8">
        <w:rPr>
          <w:b/>
          <w:bCs/>
          <w:color w:val="000000"/>
        </w:rPr>
        <w:t>For Students taking CTSE 6020</w:t>
      </w:r>
    </w:p>
    <w:p w14:paraId="4A09BDA3" w14:textId="37E9C261" w:rsidR="00012DC0" w:rsidRDefault="00012DC0" w:rsidP="00012DC0">
      <w:pPr>
        <w:rPr>
          <w:color w:val="000000"/>
        </w:rPr>
      </w:pPr>
      <w:r w:rsidRPr="00045315">
        <w:rPr>
          <w:color w:val="000000"/>
        </w:rPr>
        <w:t>Because this is a graduate level class, the course itself is organized differently (although you will note quite a few similarities). While you will engage in a variety of composing activities (that line up with 5020), you will go further</w:t>
      </w:r>
      <w:r>
        <w:rPr>
          <w:color w:val="000000"/>
        </w:rPr>
        <w:t>:</w:t>
      </w:r>
    </w:p>
    <w:p w14:paraId="72BCFD77" w14:textId="77777777" w:rsidR="00012DC0" w:rsidRDefault="00012DC0" w:rsidP="00012DC0">
      <w:pPr>
        <w:rPr>
          <w:color w:val="000000"/>
        </w:rPr>
      </w:pPr>
    </w:p>
    <w:p w14:paraId="6515685E" w14:textId="06518D30" w:rsidR="00012DC0" w:rsidRPr="008E1948" w:rsidRDefault="00012DC0" w:rsidP="008E1948">
      <w:r w:rsidRPr="008E1948">
        <w:rPr>
          <w:color w:val="000000"/>
        </w:rPr>
        <w:lastRenderedPageBreak/>
        <w:t xml:space="preserve">You will </w:t>
      </w:r>
      <w:r w:rsidR="008E1948" w:rsidRPr="008E1948">
        <w:rPr>
          <w:color w:val="000000"/>
        </w:rPr>
        <w:t>propose and complete</w:t>
      </w:r>
      <w:r w:rsidRPr="008E1948">
        <w:rPr>
          <w:color w:val="000000"/>
        </w:rPr>
        <w:t xml:space="preserve"> </w:t>
      </w:r>
      <w:r w:rsidR="008E1948" w:rsidRPr="008E1948">
        <w:rPr>
          <w:color w:val="000000"/>
        </w:rPr>
        <w:t xml:space="preserve">a </w:t>
      </w:r>
      <w:r w:rsidRPr="008E1948">
        <w:rPr>
          <w:color w:val="000000"/>
        </w:rPr>
        <w:t xml:space="preserve">project around a topic of your choosing (it must, however, relate to the teaching of writing). </w:t>
      </w:r>
      <w:r w:rsidR="008E1948" w:rsidRPr="008E1948">
        <w:rPr>
          <w:color w:val="000000"/>
        </w:rPr>
        <w:t xml:space="preserve">The goal of this requirement, in addition to meeting expectations of a graduate-level course, is to provide you the opportunity to dig deeper into an area of interest to you and to connect to your career goals. In other words, I want you to select and complete a project that means something to you, rather than simply completing an assignment for the sake of the course. I will meet with each of you to talk through ideas and to approve topics and approaches. </w:t>
      </w:r>
      <w:r w:rsidRPr="008E1948">
        <w:rPr>
          <w:color w:val="000000"/>
        </w:rPr>
        <w:t>This project can take multiple forms (e.g., conducting and writing a literature review; collecting, analyzing, and reporting data</w:t>
      </w:r>
      <w:r w:rsidR="008E1948" w:rsidRPr="008E1948">
        <w:rPr>
          <w:color w:val="000000"/>
        </w:rPr>
        <w:t>; co-facilitating portions of the course; etc.</w:t>
      </w:r>
      <w:r w:rsidRPr="008E1948">
        <w:rPr>
          <w:color w:val="000000"/>
        </w:rPr>
        <w:t xml:space="preserve">). </w:t>
      </w:r>
    </w:p>
    <w:p w14:paraId="50C8606E" w14:textId="01A21CF1" w:rsidR="00012DC0" w:rsidRDefault="00012DC0">
      <w:pPr>
        <w:rPr>
          <w:color w:val="000000"/>
        </w:rPr>
      </w:pPr>
    </w:p>
    <w:p w14:paraId="433D0D5C" w14:textId="5FFE6825" w:rsidR="008E1948" w:rsidRDefault="008E1948">
      <w:r>
        <w:rPr>
          <w:color w:val="000000"/>
        </w:rPr>
        <w:t>Method of Assessment: Collaboratively assessed by student and instructor</w:t>
      </w:r>
    </w:p>
    <w:p w14:paraId="58BB1818" w14:textId="1DD2DA88" w:rsidR="00012DC0" w:rsidRDefault="00012DC0"/>
    <w:p w14:paraId="3D165E56" w14:textId="77777777" w:rsidR="008E1948" w:rsidRDefault="008E1948"/>
    <w:p w14:paraId="2511B403" w14:textId="77777777" w:rsidR="002223C2" w:rsidRDefault="00877877">
      <w:pPr>
        <w:rPr>
          <w:b/>
        </w:rPr>
      </w:pPr>
      <w:r>
        <w:rPr>
          <w:b/>
        </w:rPr>
        <w:t>Grading Scale:</w:t>
      </w:r>
    </w:p>
    <w:p w14:paraId="3333931C" w14:textId="77777777" w:rsidR="002223C2" w:rsidRDefault="00877877">
      <w:r>
        <w:t>89.5-100 = A</w:t>
      </w:r>
    </w:p>
    <w:p w14:paraId="5C9F5F9A" w14:textId="77777777" w:rsidR="002223C2" w:rsidRDefault="00877877">
      <w:r>
        <w:t>79.5-89.4 = B</w:t>
      </w:r>
    </w:p>
    <w:p w14:paraId="69238D41" w14:textId="77777777" w:rsidR="002223C2" w:rsidRDefault="00877877">
      <w:r>
        <w:t>69.5-79.4 = C</w:t>
      </w:r>
    </w:p>
    <w:p w14:paraId="13EEEF8D" w14:textId="77777777" w:rsidR="002223C2" w:rsidRDefault="00877877">
      <w:r>
        <w:t>59.5-69.4 = D</w:t>
      </w:r>
    </w:p>
    <w:p w14:paraId="5068AE24" w14:textId="77777777" w:rsidR="002223C2" w:rsidRDefault="00877877">
      <w:r>
        <w:t>000-59.4 = F</w:t>
      </w:r>
    </w:p>
    <w:p w14:paraId="5AED8493" w14:textId="77777777" w:rsidR="002223C2" w:rsidRDefault="00877877">
      <w:pPr>
        <w:jc w:val="both"/>
        <w:rPr>
          <w:b/>
        </w:rPr>
      </w:pPr>
      <w:r>
        <w:rPr>
          <w:b/>
        </w:rPr>
        <w:t xml:space="preserve"> </w:t>
      </w:r>
    </w:p>
    <w:p w14:paraId="6503F203" w14:textId="77777777" w:rsidR="002223C2" w:rsidRDefault="00877877">
      <w:pPr>
        <w:jc w:val="both"/>
        <w:rPr>
          <w:b/>
        </w:rPr>
      </w:pPr>
      <w:r>
        <w:rPr>
          <w:b/>
        </w:rPr>
        <w:t>Course Policy Statements:</w:t>
      </w:r>
    </w:p>
    <w:p w14:paraId="63684B88" w14:textId="77777777" w:rsidR="002223C2" w:rsidRDefault="00877877">
      <w:r>
        <w:t xml:space="preserve"> </w:t>
      </w:r>
    </w:p>
    <w:p w14:paraId="3F2AEB3A" w14:textId="3AE226FC" w:rsidR="001B3AF1" w:rsidRDefault="00877877">
      <w:r w:rsidRPr="001B3AF1">
        <w:t>Attendance is expected of every student.</w:t>
      </w:r>
      <w:r>
        <w:t xml:space="preserve"> </w:t>
      </w:r>
      <w:r w:rsidR="001B3AF1">
        <w:t xml:space="preserve">Being a clinical resident and a teacher will require you to be physically and mentally present daily. Thus, the teacher preparation courses in this program expect the same of you. </w:t>
      </w:r>
      <w:r>
        <w:t xml:space="preserve">If you must miss class, please note the following: </w:t>
      </w:r>
      <w:r w:rsidR="001B3AF1">
        <w:t xml:space="preserve">You should contact the instructor as early as possible (preferably prior to class but no later than the day following your absence). Part of this communication should include details of your plan for getting caught and moving forward. Note that you should also contact a classmate for material you miss. </w:t>
      </w:r>
    </w:p>
    <w:p w14:paraId="6A6B23AC" w14:textId="10FE64F2" w:rsidR="002223C2" w:rsidRDefault="002223C2"/>
    <w:p w14:paraId="2B446603" w14:textId="7C216136" w:rsidR="002223C2" w:rsidRDefault="00877877">
      <w:r w:rsidRPr="001B3AF1">
        <w:t>All written assignments must</w:t>
      </w:r>
      <w:r>
        <w:t xml:space="preserve"> be submitted </w:t>
      </w:r>
      <w:r w:rsidR="00621895">
        <w:t>via email (unless otherwise specified) by the due date and time</w:t>
      </w:r>
      <w:r w:rsidR="001B3AF1">
        <w:t xml:space="preserve"> (my default is prior to the start of class on the day the assignment is due)</w:t>
      </w:r>
      <w:r>
        <w:t xml:space="preserve">. </w:t>
      </w:r>
      <w:r w:rsidR="001B3AF1">
        <w:t xml:space="preserve">For any assignment not submitted on time, it is the student’s responsibility for contacting the instructor (preferably prior to the due date you are about to miss) and clearly articulating a plan for how and when to complete and submit the assignment. </w:t>
      </w:r>
      <w:r>
        <w:t>All reading assignments should be read by the beginning of class time on the date specified in the course schedule. Not completing the reading assignments will prevent you from being an informed participant of class discussions and in-class assignments. As future teachers, it is expected that you exhibit characteristics of professionalism, which include adhering to all deadlines/due dates for assignments and completing all readings as assigned.</w:t>
      </w:r>
    </w:p>
    <w:p w14:paraId="7A0A4379" w14:textId="77777777" w:rsidR="002223C2" w:rsidRDefault="00877877">
      <w:r>
        <w:t xml:space="preserve"> </w:t>
      </w:r>
    </w:p>
    <w:p w14:paraId="76CB769C" w14:textId="77777777" w:rsidR="002223C2" w:rsidRDefault="00877877">
      <w:r>
        <w:rPr>
          <w:u w:val="single"/>
        </w:rPr>
        <w:t>Attendance</w:t>
      </w:r>
      <w:r>
        <w:t xml:space="preserve">: I expect students to attend all scheduled class meetings, arrive on time and not leave early, come prepared, and contribute by participating in discussions and activities. The university considers certain absences to be “excused,” and I abide by university guidelines. For what constitutes excused absences, see the latest edition of the Student Policy </w:t>
      </w:r>
      <w:proofErr w:type="spellStart"/>
      <w:r>
        <w:t>eHandbook</w:t>
      </w:r>
      <w:proofErr w:type="spellEnd"/>
      <w:r>
        <w:t>; the URL is</w:t>
      </w:r>
      <w:hyperlink r:id="rId13">
        <w:r>
          <w:t xml:space="preserve"> </w:t>
        </w:r>
      </w:hyperlink>
      <w:hyperlink r:id="rId14">
        <w:r>
          <w:rPr>
            <w:color w:val="1155CC"/>
            <w:u w:val="single"/>
          </w:rPr>
          <w:t>www.auburn.edu/studentpolicies</w:t>
        </w:r>
      </w:hyperlink>
      <w:r>
        <w:t>.</w:t>
      </w:r>
    </w:p>
    <w:p w14:paraId="76923009" w14:textId="0BE11BBF" w:rsidR="002223C2" w:rsidRDefault="002223C2"/>
    <w:p w14:paraId="55F23737" w14:textId="3079C83D" w:rsidR="001B3AF1" w:rsidRDefault="001B3AF1">
      <w:r>
        <w:lastRenderedPageBreak/>
        <w:t xml:space="preserve">Should attendance or timely submission of complete assignments become a concern, the instructor will contact you to schedule a meeting to discuss possible plans of action. This may include documented Action Plans. </w:t>
      </w:r>
    </w:p>
    <w:p w14:paraId="65C04457" w14:textId="4B039DD5" w:rsidR="002223C2" w:rsidRDefault="002223C2"/>
    <w:p w14:paraId="1C0AB797" w14:textId="1D59D431" w:rsidR="002223C2" w:rsidRDefault="00877877">
      <w:proofErr w:type="spellStart"/>
      <w:r>
        <w:rPr>
          <w:u w:val="single"/>
        </w:rPr>
        <w:t>Tardies</w:t>
      </w:r>
      <w:proofErr w:type="spellEnd"/>
      <w:r>
        <w:t>: Make every effort to be on time for class. Coming in late, no matter how quiet you try to be, can create a disruption.</w:t>
      </w:r>
    </w:p>
    <w:p w14:paraId="6231EA9A" w14:textId="77777777" w:rsidR="002223C2" w:rsidRDefault="00877877">
      <w:r>
        <w:t xml:space="preserve"> </w:t>
      </w:r>
    </w:p>
    <w:p w14:paraId="3002127A" w14:textId="49E6934C" w:rsidR="002223C2" w:rsidRDefault="00877877">
      <w:r>
        <w:rPr>
          <w:u w:val="single"/>
        </w:rPr>
        <w:t>Make-Up Policy</w:t>
      </w:r>
      <w:r>
        <w:t xml:space="preserve">: If you are absent, you are still responsible for turning in work that is due and for finding out about material presented and assignments made. As per the Student </w:t>
      </w:r>
      <w:proofErr w:type="spellStart"/>
      <w:r>
        <w:t>eHandbook</w:t>
      </w:r>
      <w:proofErr w:type="spellEnd"/>
      <w:r>
        <w:t>, you are the one responsible for initiating and turning in make-up work for an excused absence.</w:t>
      </w:r>
    </w:p>
    <w:p w14:paraId="4F3C0068" w14:textId="781D91DF" w:rsidR="002223C2" w:rsidRDefault="00877877">
      <w:r>
        <w:t xml:space="preserve"> </w:t>
      </w:r>
    </w:p>
    <w:p w14:paraId="4BE874A4" w14:textId="70ED3EE5" w:rsidR="002223C2" w:rsidRDefault="00877877">
      <w:r w:rsidRPr="001B3AF1">
        <w:rPr>
          <w:u w:val="single"/>
        </w:rPr>
        <w:t>Late Work</w:t>
      </w:r>
      <w:r w:rsidRPr="001B3AF1">
        <w:t>.</w:t>
      </w:r>
      <w:r>
        <w:t xml:space="preserve"> </w:t>
      </w:r>
      <w:r w:rsidR="001B3AF1">
        <w:t xml:space="preserve">As I noted above, it is your responsibility for contacting me prior to missing any deadlines (with rare exceptions) with your plan for completing the submitting the work. This should include a definitive due date and time. Note: Do not simply email late assignments to me without first contacting me with a proposed plan. Part of any late submission must include this proactive (as proactive as possible) communication. </w:t>
      </w:r>
      <w:r>
        <w:t>Work is late if it is not ready at the start of class, or by the predetermined time, on the specified due date or if it is not sent electronically on the due date.</w:t>
      </w:r>
    </w:p>
    <w:p w14:paraId="2FCF8FC5" w14:textId="77777777" w:rsidR="002223C2" w:rsidRDefault="00877877">
      <w:r>
        <w:t xml:space="preserve"> </w:t>
      </w:r>
    </w:p>
    <w:p w14:paraId="48CB4A63" w14:textId="77777777" w:rsidR="002223C2" w:rsidRDefault="00877877">
      <w:r>
        <w:rPr>
          <w:u w:val="single"/>
        </w:rPr>
        <w:t>University Rules</w:t>
      </w:r>
      <w:r>
        <w:t>: I abide by all university rules, including those concerning academic honesty and harassment/discrimination (see below for additional details).</w:t>
      </w:r>
    </w:p>
    <w:p w14:paraId="39F19F4B" w14:textId="77777777" w:rsidR="002223C2" w:rsidRDefault="00877877">
      <w:r>
        <w:t xml:space="preserve"> </w:t>
      </w:r>
    </w:p>
    <w:p w14:paraId="0578C63C" w14:textId="77777777" w:rsidR="002223C2" w:rsidRDefault="00877877">
      <w:r>
        <w:rPr>
          <w:u w:val="single"/>
        </w:rPr>
        <w:t>Academic Honesty Policy</w:t>
      </w:r>
      <w:r>
        <w:t xml:space="preserve">: All portions of the Auburn University student academic honesty code (Title XII) found in the </w:t>
      </w:r>
      <w:r>
        <w:rPr>
          <w:i/>
        </w:rPr>
        <w:t xml:space="preserve">Tiger Cub </w:t>
      </w:r>
      <w:r>
        <w:t>will apply to university courses. All academic honesty violations or alleged violations of the SGA Code of Laws will be reported to the Office of the Provost, which will then refer the case to the Academic Honesty Committee.</w:t>
      </w:r>
    </w:p>
    <w:p w14:paraId="055991F0" w14:textId="77777777" w:rsidR="002223C2" w:rsidRDefault="00877877">
      <w:r>
        <w:t xml:space="preserve"> </w:t>
      </w:r>
    </w:p>
    <w:p w14:paraId="5840691F" w14:textId="77777777" w:rsidR="002223C2" w:rsidRDefault="00877877">
      <w:r>
        <w:rPr>
          <w:u w:val="single"/>
        </w:rPr>
        <w:t>Disability Accommodations</w:t>
      </w:r>
      <w:r>
        <w:t>: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3A0DA84C" w14:textId="77777777" w:rsidR="002223C2" w:rsidRDefault="00877877">
      <w:r>
        <w:t xml:space="preserve"> </w:t>
      </w:r>
    </w:p>
    <w:p w14:paraId="38FE43E0" w14:textId="77777777" w:rsidR="002223C2" w:rsidRDefault="00877877">
      <w:r>
        <w:rPr>
          <w:u w:val="single"/>
        </w:rPr>
        <w:t>Course contingency</w:t>
      </w:r>
      <w:r>
        <w:t>: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Additionally, I will make every effort to send you an email message ahead of time.</w:t>
      </w:r>
    </w:p>
    <w:p w14:paraId="0D7EC12B" w14:textId="77777777" w:rsidR="002223C2" w:rsidRDefault="00877877">
      <w:r>
        <w:t xml:space="preserve"> </w:t>
      </w:r>
    </w:p>
    <w:p w14:paraId="52C54B76" w14:textId="77777777" w:rsidR="002223C2" w:rsidRDefault="00877877">
      <w:r>
        <w:rPr>
          <w:u w:val="single"/>
        </w:rPr>
        <w:t>Professionalism</w:t>
      </w:r>
      <w:r>
        <w:t>: As faculty, staff, and students interact in professional settings, they are expected to demonstrate professional behaviors as defined in the College’s conceptual framework. These professional commitments or dispositions are listed below:</w:t>
      </w:r>
    </w:p>
    <w:p w14:paraId="75ECDA96" w14:textId="77777777" w:rsidR="002223C2" w:rsidRDefault="00877877">
      <w:r>
        <w:t xml:space="preserve"> </w:t>
      </w:r>
    </w:p>
    <w:p w14:paraId="1A8A9BD7" w14:textId="72E60777" w:rsidR="002223C2" w:rsidRDefault="00877877" w:rsidP="00877877">
      <w:pPr>
        <w:pStyle w:val="ListParagraph"/>
        <w:numPr>
          <w:ilvl w:val="0"/>
          <w:numId w:val="10"/>
        </w:numPr>
        <w:rPr>
          <w:rFonts w:ascii="Times New Roman" w:eastAsia="Times New Roman" w:hAnsi="Times New Roman" w:cs="Times New Roman"/>
          <w:sz w:val="24"/>
          <w:szCs w:val="24"/>
        </w:rPr>
      </w:pPr>
      <w:r w:rsidRPr="00877877">
        <w:rPr>
          <w:rFonts w:ascii="Times New Roman" w:eastAsia="Times New Roman" w:hAnsi="Times New Roman" w:cs="Times New Roman"/>
          <w:sz w:val="24"/>
          <w:szCs w:val="24"/>
        </w:rPr>
        <w:t>Engage in responsible and ethical professional practices</w:t>
      </w:r>
    </w:p>
    <w:p w14:paraId="52893795" w14:textId="50B13EF8" w:rsidR="002223C2" w:rsidRDefault="00877877" w:rsidP="00877877">
      <w:pPr>
        <w:pStyle w:val="ListParagraph"/>
        <w:numPr>
          <w:ilvl w:val="0"/>
          <w:numId w:val="10"/>
        </w:numPr>
        <w:rPr>
          <w:rFonts w:ascii="Times New Roman" w:eastAsia="Times New Roman" w:hAnsi="Times New Roman" w:cs="Times New Roman"/>
          <w:sz w:val="24"/>
          <w:szCs w:val="24"/>
        </w:rPr>
      </w:pPr>
      <w:r w:rsidRPr="00877877">
        <w:rPr>
          <w:rFonts w:ascii="Times New Roman" w:eastAsia="Times New Roman" w:hAnsi="Times New Roman" w:cs="Times New Roman"/>
          <w:sz w:val="24"/>
          <w:szCs w:val="24"/>
        </w:rPr>
        <w:lastRenderedPageBreak/>
        <w:t>Contribute to collaborative learning communities</w:t>
      </w:r>
    </w:p>
    <w:p w14:paraId="25075171" w14:textId="77777777" w:rsidR="00877877" w:rsidRDefault="00877877" w:rsidP="00877877">
      <w:pPr>
        <w:pStyle w:val="ListParagraph"/>
        <w:numPr>
          <w:ilvl w:val="0"/>
          <w:numId w:val="10"/>
        </w:numPr>
        <w:rPr>
          <w:rFonts w:ascii="Times New Roman" w:eastAsia="Times New Roman" w:hAnsi="Times New Roman" w:cs="Times New Roman"/>
          <w:sz w:val="24"/>
          <w:szCs w:val="24"/>
        </w:rPr>
      </w:pPr>
      <w:r w:rsidRPr="00877877">
        <w:rPr>
          <w:rFonts w:ascii="Times New Roman" w:eastAsia="Times New Roman" w:hAnsi="Times New Roman" w:cs="Times New Roman"/>
          <w:sz w:val="24"/>
          <w:szCs w:val="24"/>
        </w:rPr>
        <w:t xml:space="preserve">Demonstrate a commitment to diversity  </w:t>
      </w:r>
    </w:p>
    <w:p w14:paraId="56FE013C" w14:textId="0A01E41A" w:rsidR="002223C2" w:rsidRPr="00877877" w:rsidRDefault="00877877" w:rsidP="00877877">
      <w:pPr>
        <w:pStyle w:val="ListParagraph"/>
        <w:numPr>
          <w:ilvl w:val="0"/>
          <w:numId w:val="10"/>
        </w:numPr>
        <w:rPr>
          <w:rFonts w:ascii="Times New Roman" w:eastAsia="Times New Roman" w:hAnsi="Times New Roman" w:cs="Times New Roman"/>
          <w:sz w:val="24"/>
          <w:szCs w:val="24"/>
        </w:rPr>
      </w:pPr>
      <w:r w:rsidRPr="00877877">
        <w:rPr>
          <w:rFonts w:ascii="Times New Roman" w:eastAsia="Times New Roman" w:hAnsi="Times New Roman" w:cs="Times New Roman"/>
          <w:sz w:val="24"/>
          <w:szCs w:val="24"/>
        </w:rPr>
        <w:t>Model and nurture intellectual vitality</w:t>
      </w:r>
    </w:p>
    <w:p w14:paraId="498C8AF7" w14:textId="12B0487C" w:rsidR="00931524" w:rsidRPr="00C1498C" w:rsidRDefault="00877877" w:rsidP="000B7A2E">
      <w:pPr>
        <w:rPr>
          <w:color w:val="464646"/>
        </w:rPr>
      </w:pPr>
      <w:r>
        <w:t xml:space="preserve"> </w:t>
      </w:r>
    </w:p>
    <w:p w14:paraId="2FBC0903" w14:textId="77777777" w:rsidR="00931524" w:rsidRPr="00C1498C" w:rsidRDefault="00931524" w:rsidP="00931524"/>
    <w:p w14:paraId="51FE9294" w14:textId="2395C461" w:rsidR="002223C2" w:rsidRPr="00B13355" w:rsidRDefault="002223C2">
      <w:pPr>
        <w:rPr>
          <w:color w:val="464646"/>
        </w:rPr>
      </w:pPr>
    </w:p>
    <w:sectPr w:rsidR="002223C2" w:rsidRPr="00B1335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3609"/>
    <w:multiLevelType w:val="hybridMultilevel"/>
    <w:tmpl w:val="A2947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965C4"/>
    <w:multiLevelType w:val="hybridMultilevel"/>
    <w:tmpl w:val="AFEEB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50CDD"/>
    <w:multiLevelType w:val="hybridMultilevel"/>
    <w:tmpl w:val="5400D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E29E5"/>
    <w:multiLevelType w:val="hybridMultilevel"/>
    <w:tmpl w:val="C4CAE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11F23"/>
    <w:multiLevelType w:val="hybridMultilevel"/>
    <w:tmpl w:val="89727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A30A6"/>
    <w:multiLevelType w:val="hybridMultilevel"/>
    <w:tmpl w:val="2970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0C2419"/>
    <w:multiLevelType w:val="hybridMultilevel"/>
    <w:tmpl w:val="12CEA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769FA"/>
    <w:multiLevelType w:val="hybridMultilevel"/>
    <w:tmpl w:val="486CB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4069A"/>
    <w:multiLevelType w:val="hybridMultilevel"/>
    <w:tmpl w:val="D1567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67199D"/>
    <w:multiLevelType w:val="hybridMultilevel"/>
    <w:tmpl w:val="74C08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96550A"/>
    <w:multiLevelType w:val="hybridMultilevel"/>
    <w:tmpl w:val="66A88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3B6669"/>
    <w:multiLevelType w:val="hybridMultilevel"/>
    <w:tmpl w:val="109C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1677C"/>
    <w:multiLevelType w:val="hybridMultilevel"/>
    <w:tmpl w:val="8842B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934D35"/>
    <w:multiLevelType w:val="hybridMultilevel"/>
    <w:tmpl w:val="B5924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452CD3"/>
    <w:multiLevelType w:val="hybridMultilevel"/>
    <w:tmpl w:val="4C282452"/>
    <w:lvl w:ilvl="0" w:tplc="26889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6F4227"/>
    <w:multiLevelType w:val="hybridMultilevel"/>
    <w:tmpl w:val="302ED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C40207"/>
    <w:multiLevelType w:val="hybridMultilevel"/>
    <w:tmpl w:val="CAFE0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1F597F"/>
    <w:multiLevelType w:val="hybridMultilevel"/>
    <w:tmpl w:val="ADD0B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DC2A6A"/>
    <w:multiLevelType w:val="multilevel"/>
    <w:tmpl w:val="E2047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57609B"/>
    <w:multiLevelType w:val="hybridMultilevel"/>
    <w:tmpl w:val="DEC4B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C048A"/>
    <w:multiLevelType w:val="hybridMultilevel"/>
    <w:tmpl w:val="B4BAB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243E0F"/>
    <w:multiLevelType w:val="hybridMultilevel"/>
    <w:tmpl w:val="EBD4B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27286F"/>
    <w:multiLevelType w:val="multilevel"/>
    <w:tmpl w:val="D854C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EC4277"/>
    <w:multiLevelType w:val="hybridMultilevel"/>
    <w:tmpl w:val="2C622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E92891"/>
    <w:multiLevelType w:val="hybridMultilevel"/>
    <w:tmpl w:val="0CCC34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6165CA"/>
    <w:multiLevelType w:val="hybridMultilevel"/>
    <w:tmpl w:val="6CF0D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326F89"/>
    <w:multiLevelType w:val="hybridMultilevel"/>
    <w:tmpl w:val="A9A01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E1CF1"/>
    <w:multiLevelType w:val="multilevel"/>
    <w:tmpl w:val="DADA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EE7266"/>
    <w:multiLevelType w:val="hybridMultilevel"/>
    <w:tmpl w:val="2ACA0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9C68C8"/>
    <w:multiLevelType w:val="hybridMultilevel"/>
    <w:tmpl w:val="F6F48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9F57F8"/>
    <w:multiLevelType w:val="hybridMultilevel"/>
    <w:tmpl w:val="4030F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A243A2"/>
    <w:multiLevelType w:val="hybridMultilevel"/>
    <w:tmpl w:val="D8D87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CD1C0E"/>
    <w:multiLevelType w:val="hybridMultilevel"/>
    <w:tmpl w:val="0A42D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EE0BB2"/>
    <w:multiLevelType w:val="multilevel"/>
    <w:tmpl w:val="BE4CE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027BC9"/>
    <w:multiLevelType w:val="hybridMultilevel"/>
    <w:tmpl w:val="2014E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184B01"/>
    <w:multiLevelType w:val="hybridMultilevel"/>
    <w:tmpl w:val="3712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882071"/>
    <w:multiLevelType w:val="hybridMultilevel"/>
    <w:tmpl w:val="70E0B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9206BB"/>
    <w:multiLevelType w:val="hybridMultilevel"/>
    <w:tmpl w:val="A394C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F14616"/>
    <w:multiLevelType w:val="hybridMultilevel"/>
    <w:tmpl w:val="16A07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9F6B39"/>
    <w:multiLevelType w:val="hybridMultilevel"/>
    <w:tmpl w:val="8996D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3038EE"/>
    <w:multiLevelType w:val="hybridMultilevel"/>
    <w:tmpl w:val="70BE8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CA2804"/>
    <w:multiLevelType w:val="multilevel"/>
    <w:tmpl w:val="AE7E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237AB5"/>
    <w:multiLevelType w:val="hybridMultilevel"/>
    <w:tmpl w:val="8022F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42334E"/>
    <w:multiLevelType w:val="hybridMultilevel"/>
    <w:tmpl w:val="C6D8F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4B6AA9"/>
    <w:multiLevelType w:val="hybridMultilevel"/>
    <w:tmpl w:val="9FCCD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821FB7"/>
    <w:multiLevelType w:val="multilevel"/>
    <w:tmpl w:val="C27E0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B8474D"/>
    <w:multiLevelType w:val="hybridMultilevel"/>
    <w:tmpl w:val="55285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707398"/>
    <w:multiLevelType w:val="multilevel"/>
    <w:tmpl w:val="B5C4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D17B2F"/>
    <w:multiLevelType w:val="hybridMultilevel"/>
    <w:tmpl w:val="74A2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182864">
    <w:abstractNumId w:val="10"/>
  </w:num>
  <w:num w:numId="2" w16cid:durableId="1306357031">
    <w:abstractNumId w:val="19"/>
  </w:num>
  <w:num w:numId="3" w16cid:durableId="148132261">
    <w:abstractNumId w:val="38"/>
  </w:num>
  <w:num w:numId="4" w16cid:durableId="1022703487">
    <w:abstractNumId w:val="36"/>
  </w:num>
  <w:num w:numId="5" w16cid:durableId="1989741112">
    <w:abstractNumId w:val="30"/>
  </w:num>
  <w:num w:numId="6" w16cid:durableId="980307437">
    <w:abstractNumId w:val="8"/>
  </w:num>
  <w:num w:numId="7" w16cid:durableId="834614220">
    <w:abstractNumId w:val="31"/>
  </w:num>
  <w:num w:numId="8" w16cid:durableId="409739377">
    <w:abstractNumId w:val="2"/>
  </w:num>
  <w:num w:numId="9" w16cid:durableId="1232160235">
    <w:abstractNumId w:val="24"/>
  </w:num>
  <w:num w:numId="10" w16cid:durableId="1821536702">
    <w:abstractNumId w:val="46"/>
  </w:num>
  <w:num w:numId="11" w16cid:durableId="2094356393">
    <w:abstractNumId w:val="1"/>
  </w:num>
  <w:num w:numId="12" w16cid:durableId="861012714">
    <w:abstractNumId w:val="15"/>
  </w:num>
  <w:num w:numId="13" w16cid:durableId="1979459390">
    <w:abstractNumId w:val="43"/>
  </w:num>
  <w:num w:numId="14" w16cid:durableId="676807426">
    <w:abstractNumId w:val="45"/>
  </w:num>
  <w:num w:numId="15" w16cid:durableId="125973010">
    <w:abstractNumId w:val="37"/>
  </w:num>
  <w:num w:numId="16" w16cid:durableId="432629429">
    <w:abstractNumId w:val="25"/>
  </w:num>
  <w:num w:numId="17" w16cid:durableId="985206336">
    <w:abstractNumId w:val="13"/>
  </w:num>
  <w:num w:numId="18" w16cid:durableId="1675499632">
    <w:abstractNumId w:val="44"/>
  </w:num>
  <w:num w:numId="19" w16cid:durableId="1443842574">
    <w:abstractNumId w:val="35"/>
  </w:num>
  <w:num w:numId="20" w16cid:durableId="690690693">
    <w:abstractNumId w:val="26"/>
  </w:num>
  <w:num w:numId="21" w16cid:durableId="1624118720">
    <w:abstractNumId w:val="5"/>
  </w:num>
  <w:num w:numId="22" w16cid:durableId="42872870">
    <w:abstractNumId w:val="48"/>
  </w:num>
  <w:num w:numId="23" w16cid:durableId="1265192629">
    <w:abstractNumId w:val="42"/>
  </w:num>
  <w:num w:numId="24" w16cid:durableId="1164509811">
    <w:abstractNumId w:val="23"/>
  </w:num>
  <w:num w:numId="25" w16cid:durableId="159665094">
    <w:abstractNumId w:val="12"/>
  </w:num>
  <w:num w:numId="26" w16cid:durableId="171140724">
    <w:abstractNumId w:val="21"/>
  </w:num>
  <w:num w:numId="27" w16cid:durableId="1748263199">
    <w:abstractNumId w:val="0"/>
  </w:num>
  <w:num w:numId="28" w16cid:durableId="1402291732">
    <w:abstractNumId w:val="7"/>
  </w:num>
  <w:num w:numId="29" w16cid:durableId="971591266">
    <w:abstractNumId w:val="41"/>
  </w:num>
  <w:num w:numId="30" w16cid:durableId="53429712">
    <w:abstractNumId w:val="33"/>
  </w:num>
  <w:num w:numId="31" w16cid:durableId="340858725">
    <w:abstractNumId w:val="22"/>
  </w:num>
  <w:num w:numId="32" w16cid:durableId="55514453">
    <w:abstractNumId w:val="18"/>
  </w:num>
  <w:num w:numId="33" w16cid:durableId="1027752878">
    <w:abstractNumId w:val="27"/>
  </w:num>
  <w:num w:numId="34" w16cid:durableId="1902592331">
    <w:abstractNumId w:val="47"/>
  </w:num>
  <w:num w:numId="35" w16cid:durableId="1294872325">
    <w:abstractNumId w:val="9"/>
  </w:num>
  <w:num w:numId="36" w16cid:durableId="1683631663">
    <w:abstractNumId w:val="3"/>
  </w:num>
  <w:num w:numId="37" w16cid:durableId="1596746062">
    <w:abstractNumId w:val="11"/>
  </w:num>
  <w:num w:numId="38" w16cid:durableId="905649041">
    <w:abstractNumId w:val="40"/>
  </w:num>
  <w:num w:numId="39" w16cid:durableId="2123760941">
    <w:abstractNumId w:val="32"/>
  </w:num>
  <w:num w:numId="40" w16cid:durableId="1229654534">
    <w:abstractNumId w:val="16"/>
  </w:num>
  <w:num w:numId="41" w16cid:durableId="1655719293">
    <w:abstractNumId w:val="6"/>
  </w:num>
  <w:num w:numId="42" w16cid:durableId="1174152809">
    <w:abstractNumId w:val="17"/>
  </w:num>
  <w:num w:numId="43" w16cid:durableId="1948466333">
    <w:abstractNumId w:val="29"/>
  </w:num>
  <w:num w:numId="44" w16cid:durableId="84230420">
    <w:abstractNumId w:val="4"/>
  </w:num>
  <w:num w:numId="45" w16cid:durableId="2003894697">
    <w:abstractNumId w:val="28"/>
  </w:num>
  <w:num w:numId="46" w16cid:durableId="1400056658">
    <w:abstractNumId w:val="14"/>
  </w:num>
  <w:num w:numId="47" w16cid:durableId="245958892">
    <w:abstractNumId w:val="39"/>
  </w:num>
  <w:num w:numId="48" w16cid:durableId="550658063">
    <w:abstractNumId w:val="34"/>
  </w:num>
  <w:num w:numId="49" w16cid:durableId="7922136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3C2"/>
    <w:rsid w:val="00012DC0"/>
    <w:rsid w:val="0005180C"/>
    <w:rsid w:val="00054A4D"/>
    <w:rsid w:val="00082512"/>
    <w:rsid w:val="00096E10"/>
    <w:rsid w:val="000B1ED6"/>
    <w:rsid w:val="000B7A2E"/>
    <w:rsid w:val="000D4577"/>
    <w:rsid w:val="000E14A8"/>
    <w:rsid w:val="000E4B28"/>
    <w:rsid w:val="000E740B"/>
    <w:rsid w:val="00104E0A"/>
    <w:rsid w:val="00112D34"/>
    <w:rsid w:val="00117C9B"/>
    <w:rsid w:val="00152353"/>
    <w:rsid w:val="00166D35"/>
    <w:rsid w:val="0017046F"/>
    <w:rsid w:val="0018451F"/>
    <w:rsid w:val="001A3E68"/>
    <w:rsid w:val="001A5D59"/>
    <w:rsid w:val="001B086A"/>
    <w:rsid w:val="001B3847"/>
    <w:rsid w:val="001B3AF1"/>
    <w:rsid w:val="001C4560"/>
    <w:rsid w:val="001F6CA3"/>
    <w:rsid w:val="002109D5"/>
    <w:rsid w:val="002219EC"/>
    <w:rsid w:val="002223C2"/>
    <w:rsid w:val="002525CE"/>
    <w:rsid w:val="00266A19"/>
    <w:rsid w:val="00277B7F"/>
    <w:rsid w:val="00283F2B"/>
    <w:rsid w:val="00284107"/>
    <w:rsid w:val="00293E44"/>
    <w:rsid w:val="002B7217"/>
    <w:rsid w:val="002D0F97"/>
    <w:rsid w:val="0030352A"/>
    <w:rsid w:val="0031017E"/>
    <w:rsid w:val="003205A0"/>
    <w:rsid w:val="003206BA"/>
    <w:rsid w:val="003218CA"/>
    <w:rsid w:val="00330318"/>
    <w:rsid w:val="0034276C"/>
    <w:rsid w:val="00365FC6"/>
    <w:rsid w:val="00372ADB"/>
    <w:rsid w:val="00373584"/>
    <w:rsid w:val="003774EA"/>
    <w:rsid w:val="0038377F"/>
    <w:rsid w:val="003A1F94"/>
    <w:rsid w:val="003B2AAA"/>
    <w:rsid w:val="003F23AB"/>
    <w:rsid w:val="0040415A"/>
    <w:rsid w:val="0041093D"/>
    <w:rsid w:val="004261AE"/>
    <w:rsid w:val="0043627F"/>
    <w:rsid w:val="00436BD4"/>
    <w:rsid w:val="00436DC4"/>
    <w:rsid w:val="0044005D"/>
    <w:rsid w:val="004555CB"/>
    <w:rsid w:val="00480CAB"/>
    <w:rsid w:val="00491652"/>
    <w:rsid w:val="004922CC"/>
    <w:rsid w:val="004B7FC8"/>
    <w:rsid w:val="004C7D98"/>
    <w:rsid w:val="004E718E"/>
    <w:rsid w:val="004F7504"/>
    <w:rsid w:val="00513251"/>
    <w:rsid w:val="005311DB"/>
    <w:rsid w:val="00551593"/>
    <w:rsid w:val="0056528A"/>
    <w:rsid w:val="00567F73"/>
    <w:rsid w:val="005712CD"/>
    <w:rsid w:val="00595438"/>
    <w:rsid w:val="005B58B9"/>
    <w:rsid w:val="005C16DD"/>
    <w:rsid w:val="005E3E88"/>
    <w:rsid w:val="005F2E04"/>
    <w:rsid w:val="005F692E"/>
    <w:rsid w:val="00601FA3"/>
    <w:rsid w:val="00621895"/>
    <w:rsid w:val="00623CA1"/>
    <w:rsid w:val="00640088"/>
    <w:rsid w:val="006613C2"/>
    <w:rsid w:val="006A6DF9"/>
    <w:rsid w:val="006A6F18"/>
    <w:rsid w:val="006C7578"/>
    <w:rsid w:val="006D0E5A"/>
    <w:rsid w:val="006D2AA1"/>
    <w:rsid w:val="006D5DC2"/>
    <w:rsid w:val="006E023B"/>
    <w:rsid w:val="006F6C65"/>
    <w:rsid w:val="00707722"/>
    <w:rsid w:val="00714BFD"/>
    <w:rsid w:val="00720041"/>
    <w:rsid w:val="00720C3F"/>
    <w:rsid w:val="007230D8"/>
    <w:rsid w:val="00726DE4"/>
    <w:rsid w:val="00787CE8"/>
    <w:rsid w:val="007A575A"/>
    <w:rsid w:val="007D09A1"/>
    <w:rsid w:val="007F18CF"/>
    <w:rsid w:val="00827C76"/>
    <w:rsid w:val="008309A7"/>
    <w:rsid w:val="00831D19"/>
    <w:rsid w:val="0085376A"/>
    <w:rsid w:val="00863B91"/>
    <w:rsid w:val="00870A6B"/>
    <w:rsid w:val="00877877"/>
    <w:rsid w:val="00893198"/>
    <w:rsid w:val="008A3572"/>
    <w:rsid w:val="008C1549"/>
    <w:rsid w:val="008C3C82"/>
    <w:rsid w:val="008E1948"/>
    <w:rsid w:val="008E288C"/>
    <w:rsid w:val="00913321"/>
    <w:rsid w:val="00925004"/>
    <w:rsid w:val="00931524"/>
    <w:rsid w:val="00932694"/>
    <w:rsid w:val="00934099"/>
    <w:rsid w:val="0095272B"/>
    <w:rsid w:val="009575A3"/>
    <w:rsid w:val="009602FF"/>
    <w:rsid w:val="00960F28"/>
    <w:rsid w:val="00995036"/>
    <w:rsid w:val="009B02EE"/>
    <w:rsid w:val="009B3FC1"/>
    <w:rsid w:val="009B6583"/>
    <w:rsid w:val="009E4420"/>
    <w:rsid w:val="009E6C88"/>
    <w:rsid w:val="00A13951"/>
    <w:rsid w:val="00A169FE"/>
    <w:rsid w:val="00A30592"/>
    <w:rsid w:val="00A313C7"/>
    <w:rsid w:val="00AA174A"/>
    <w:rsid w:val="00AA2747"/>
    <w:rsid w:val="00AA5687"/>
    <w:rsid w:val="00AB0116"/>
    <w:rsid w:val="00AC0859"/>
    <w:rsid w:val="00B13355"/>
    <w:rsid w:val="00B22D5A"/>
    <w:rsid w:val="00B378A7"/>
    <w:rsid w:val="00B42FD8"/>
    <w:rsid w:val="00B50B20"/>
    <w:rsid w:val="00B51178"/>
    <w:rsid w:val="00B63EC5"/>
    <w:rsid w:val="00B64357"/>
    <w:rsid w:val="00B872A7"/>
    <w:rsid w:val="00BA1C63"/>
    <w:rsid w:val="00BB0B72"/>
    <w:rsid w:val="00BD38E2"/>
    <w:rsid w:val="00BD3CD6"/>
    <w:rsid w:val="00BF48A6"/>
    <w:rsid w:val="00C04774"/>
    <w:rsid w:val="00C107E1"/>
    <w:rsid w:val="00C434AC"/>
    <w:rsid w:val="00C5762B"/>
    <w:rsid w:val="00C80006"/>
    <w:rsid w:val="00C85908"/>
    <w:rsid w:val="00CC3D43"/>
    <w:rsid w:val="00CE2B6A"/>
    <w:rsid w:val="00D012F1"/>
    <w:rsid w:val="00D21073"/>
    <w:rsid w:val="00D22551"/>
    <w:rsid w:val="00D244DA"/>
    <w:rsid w:val="00D2620A"/>
    <w:rsid w:val="00D31F6C"/>
    <w:rsid w:val="00D400BA"/>
    <w:rsid w:val="00D467D3"/>
    <w:rsid w:val="00D636B9"/>
    <w:rsid w:val="00D70D59"/>
    <w:rsid w:val="00D724F5"/>
    <w:rsid w:val="00D924FC"/>
    <w:rsid w:val="00DA6A35"/>
    <w:rsid w:val="00DB051A"/>
    <w:rsid w:val="00DB2A66"/>
    <w:rsid w:val="00DC5B04"/>
    <w:rsid w:val="00E2124C"/>
    <w:rsid w:val="00E21256"/>
    <w:rsid w:val="00E23B31"/>
    <w:rsid w:val="00E643AB"/>
    <w:rsid w:val="00E70D02"/>
    <w:rsid w:val="00EA4767"/>
    <w:rsid w:val="00EB2CA7"/>
    <w:rsid w:val="00EC7390"/>
    <w:rsid w:val="00EF79FA"/>
    <w:rsid w:val="00F065BA"/>
    <w:rsid w:val="00F065CE"/>
    <w:rsid w:val="00F16DB6"/>
    <w:rsid w:val="00F17321"/>
    <w:rsid w:val="00F37114"/>
    <w:rsid w:val="00F50220"/>
    <w:rsid w:val="00F5697C"/>
    <w:rsid w:val="00F65634"/>
    <w:rsid w:val="00FC0C89"/>
    <w:rsid w:val="00FF002C"/>
    <w:rsid w:val="00FF384C"/>
    <w:rsid w:val="00FF3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8E209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A19"/>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pPr>
      <w:keepNext/>
      <w:keepLines/>
      <w:spacing w:before="320" w:after="80" w:line="276" w:lineRule="auto"/>
      <w:outlineLvl w:val="2"/>
    </w:pPr>
    <w:rPr>
      <w:rFonts w:ascii="Arial" w:eastAsia="Arial" w:hAnsi="Arial" w:cs="Arial"/>
      <w:color w:val="434343"/>
      <w:sz w:val="28"/>
      <w:szCs w:val="28"/>
      <w:lang w:val="en"/>
    </w:rPr>
  </w:style>
  <w:style w:type="paragraph" w:styleId="Heading4">
    <w:name w:val="heading 4"/>
    <w:basedOn w:val="Normal"/>
    <w:next w:val="Normal"/>
    <w:pPr>
      <w:keepNext/>
      <w:keepLines/>
      <w:spacing w:before="280" w:after="80" w:line="276" w:lineRule="auto"/>
      <w:outlineLvl w:val="3"/>
    </w:pPr>
    <w:rPr>
      <w:rFonts w:ascii="Arial" w:eastAsia="Arial" w:hAnsi="Arial" w:cs="Arial"/>
      <w:color w:val="666666"/>
      <w:lang w:val="en"/>
    </w:rPr>
  </w:style>
  <w:style w:type="paragraph" w:styleId="Heading5">
    <w:name w:val="heading 5"/>
    <w:basedOn w:val="Normal"/>
    <w:next w:val="Normal"/>
    <w:pPr>
      <w:keepNext/>
      <w:keepLines/>
      <w:spacing w:before="240" w:after="80" w:line="276" w:lineRule="auto"/>
      <w:outlineLvl w:val="4"/>
    </w:pPr>
    <w:rPr>
      <w:rFonts w:ascii="Arial" w:eastAsia="Arial" w:hAnsi="Arial" w:cs="Arial"/>
      <w:color w:val="666666"/>
      <w:sz w:val="22"/>
      <w:szCs w:val="22"/>
      <w:lang w:val="en"/>
    </w:rPr>
  </w:style>
  <w:style w:type="paragraph" w:styleId="Heading6">
    <w:name w:val="heading 6"/>
    <w:basedOn w:val="Normal"/>
    <w:next w:val="Normal"/>
    <w:pPr>
      <w:keepNext/>
      <w:keepLines/>
      <w:spacing w:before="240" w:after="80" w:line="276" w:lineRule="auto"/>
      <w:outlineLvl w:val="5"/>
    </w:pPr>
    <w:rPr>
      <w:rFonts w:ascii="Arial" w:eastAsia="Arial" w:hAnsi="Arial" w:cs="Arial"/>
      <w:i/>
      <w:color w:val="666666"/>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line="276" w:lineRule="auto"/>
    </w:pPr>
    <w:rPr>
      <w:rFonts w:ascii="Arial" w:eastAsia="Arial" w:hAnsi="Arial" w:cs="Arial"/>
      <w:sz w:val="52"/>
      <w:szCs w:val="52"/>
      <w:lang w:val="en"/>
    </w:rPr>
  </w:style>
  <w:style w:type="paragraph" w:styleId="Subtitle">
    <w:name w:val="Subtitle"/>
    <w:basedOn w:val="Normal"/>
    <w:next w:val="Normal"/>
    <w:pPr>
      <w:keepNext/>
      <w:keepLines/>
      <w:spacing w:after="320" w:line="276" w:lineRule="auto"/>
    </w:pPr>
    <w:rPr>
      <w:rFonts w:ascii="Arial" w:eastAsia="Arial" w:hAnsi="Arial" w:cs="Arial"/>
      <w:color w:val="666666"/>
      <w:sz w:val="30"/>
      <w:szCs w:val="30"/>
      <w:lang w:val="en"/>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E7E6E6"/>
    </w:tcPr>
  </w:style>
  <w:style w:type="paragraph" w:styleId="ListParagraph">
    <w:name w:val="List Paragraph"/>
    <w:basedOn w:val="Normal"/>
    <w:uiPriority w:val="34"/>
    <w:qFormat/>
    <w:rsid w:val="00283F2B"/>
    <w:pPr>
      <w:spacing w:line="276" w:lineRule="auto"/>
      <w:ind w:left="720"/>
      <w:contextualSpacing/>
    </w:pPr>
    <w:rPr>
      <w:rFonts w:ascii="Arial" w:eastAsia="Arial" w:hAnsi="Arial" w:cs="Arial"/>
      <w:sz w:val="22"/>
      <w:szCs w:val="22"/>
      <w:lang w:val="en"/>
    </w:rPr>
  </w:style>
  <w:style w:type="table" w:styleId="TableGrid">
    <w:name w:val="Table Grid"/>
    <w:basedOn w:val="TableNormal"/>
    <w:uiPriority w:val="39"/>
    <w:rsid w:val="001F6CA3"/>
    <w:pPr>
      <w:spacing w:line="240" w:lineRule="auto"/>
    </w:pPr>
    <w:rPr>
      <w:rFonts w:asciiTheme="minorHAnsi" w:eastAsiaTheme="minorHAnsi"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6CA3"/>
    <w:rPr>
      <w:color w:val="0000FF" w:themeColor="hyperlink"/>
      <w:u w:val="single"/>
    </w:rPr>
  </w:style>
  <w:style w:type="paragraph" w:styleId="BalloonText">
    <w:name w:val="Balloon Text"/>
    <w:basedOn w:val="Normal"/>
    <w:link w:val="BalloonTextChar"/>
    <w:uiPriority w:val="99"/>
    <w:semiHidden/>
    <w:unhideWhenUsed/>
    <w:rsid w:val="0040415A"/>
    <w:rPr>
      <w:rFonts w:eastAsia="Arial"/>
      <w:sz w:val="18"/>
      <w:szCs w:val="18"/>
      <w:lang w:val="en"/>
    </w:rPr>
  </w:style>
  <w:style w:type="character" w:customStyle="1" w:styleId="BalloonTextChar">
    <w:name w:val="Balloon Text Char"/>
    <w:basedOn w:val="DefaultParagraphFont"/>
    <w:link w:val="BalloonText"/>
    <w:uiPriority w:val="99"/>
    <w:semiHidden/>
    <w:rsid w:val="0040415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0415A"/>
    <w:rPr>
      <w:sz w:val="16"/>
      <w:szCs w:val="16"/>
    </w:rPr>
  </w:style>
  <w:style w:type="paragraph" w:styleId="CommentText">
    <w:name w:val="annotation text"/>
    <w:basedOn w:val="Normal"/>
    <w:link w:val="CommentTextChar"/>
    <w:uiPriority w:val="99"/>
    <w:semiHidden/>
    <w:unhideWhenUsed/>
    <w:rsid w:val="0040415A"/>
    <w:rPr>
      <w:rFonts w:ascii="Arial" w:eastAsia="Arial" w:hAnsi="Arial" w:cs="Arial"/>
      <w:sz w:val="20"/>
      <w:szCs w:val="20"/>
      <w:lang w:val="en"/>
    </w:rPr>
  </w:style>
  <w:style w:type="character" w:customStyle="1" w:styleId="CommentTextChar">
    <w:name w:val="Comment Text Char"/>
    <w:basedOn w:val="DefaultParagraphFont"/>
    <w:link w:val="CommentText"/>
    <w:uiPriority w:val="99"/>
    <w:semiHidden/>
    <w:rsid w:val="0040415A"/>
    <w:rPr>
      <w:sz w:val="20"/>
      <w:szCs w:val="20"/>
    </w:rPr>
  </w:style>
  <w:style w:type="paragraph" w:styleId="CommentSubject">
    <w:name w:val="annotation subject"/>
    <w:basedOn w:val="CommentText"/>
    <w:next w:val="CommentText"/>
    <w:link w:val="CommentSubjectChar"/>
    <w:uiPriority w:val="99"/>
    <w:semiHidden/>
    <w:unhideWhenUsed/>
    <w:rsid w:val="0040415A"/>
    <w:rPr>
      <w:b/>
      <w:bCs/>
    </w:rPr>
  </w:style>
  <w:style w:type="character" w:customStyle="1" w:styleId="CommentSubjectChar">
    <w:name w:val="Comment Subject Char"/>
    <w:basedOn w:val="CommentTextChar"/>
    <w:link w:val="CommentSubject"/>
    <w:uiPriority w:val="99"/>
    <w:semiHidden/>
    <w:rsid w:val="0040415A"/>
    <w:rPr>
      <w:b/>
      <w:bCs/>
      <w:sz w:val="20"/>
      <w:szCs w:val="20"/>
    </w:rPr>
  </w:style>
  <w:style w:type="paragraph" w:styleId="NormalWeb">
    <w:name w:val="Normal (Web)"/>
    <w:basedOn w:val="Normal"/>
    <w:uiPriority w:val="99"/>
    <w:unhideWhenUsed/>
    <w:rsid w:val="000B1ED6"/>
    <w:pPr>
      <w:spacing w:before="100" w:beforeAutospacing="1" w:after="100" w:afterAutospacing="1"/>
    </w:pPr>
  </w:style>
  <w:style w:type="character" w:styleId="UnresolvedMention">
    <w:name w:val="Unresolved Mention"/>
    <w:basedOn w:val="DefaultParagraphFont"/>
    <w:uiPriority w:val="99"/>
    <w:rsid w:val="0017046F"/>
    <w:rPr>
      <w:color w:val="605E5C"/>
      <w:shd w:val="clear" w:color="auto" w:fill="E1DFDD"/>
    </w:rPr>
  </w:style>
  <w:style w:type="paragraph" w:customStyle="1" w:styleId="xmsonormal">
    <w:name w:val="x_msonormal"/>
    <w:basedOn w:val="Normal"/>
    <w:rsid w:val="00FC0C8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762968">
      <w:bodyDiv w:val="1"/>
      <w:marLeft w:val="0"/>
      <w:marRight w:val="0"/>
      <w:marTop w:val="0"/>
      <w:marBottom w:val="0"/>
      <w:divBdr>
        <w:top w:val="none" w:sz="0" w:space="0" w:color="auto"/>
        <w:left w:val="none" w:sz="0" w:space="0" w:color="auto"/>
        <w:bottom w:val="none" w:sz="0" w:space="0" w:color="auto"/>
        <w:right w:val="none" w:sz="0" w:space="0" w:color="auto"/>
      </w:divBdr>
    </w:div>
    <w:div w:id="304704039">
      <w:bodyDiv w:val="1"/>
      <w:marLeft w:val="0"/>
      <w:marRight w:val="0"/>
      <w:marTop w:val="0"/>
      <w:marBottom w:val="0"/>
      <w:divBdr>
        <w:top w:val="none" w:sz="0" w:space="0" w:color="auto"/>
        <w:left w:val="none" w:sz="0" w:space="0" w:color="auto"/>
        <w:bottom w:val="none" w:sz="0" w:space="0" w:color="auto"/>
        <w:right w:val="none" w:sz="0" w:space="0" w:color="auto"/>
      </w:divBdr>
    </w:div>
    <w:div w:id="763110743">
      <w:bodyDiv w:val="1"/>
      <w:marLeft w:val="0"/>
      <w:marRight w:val="0"/>
      <w:marTop w:val="0"/>
      <w:marBottom w:val="0"/>
      <w:divBdr>
        <w:top w:val="none" w:sz="0" w:space="0" w:color="auto"/>
        <w:left w:val="none" w:sz="0" w:space="0" w:color="auto"/>
        <w:bottom w:val="none" w:sz="0" w:space="0" w:color="auto"/>
        <w:right w:val="none" w:sz="0" w:space="0" w:color="auto"/>
      </w:divBdr>
    </w:div>
    <w:div w:id="1188134118">
      <w:bodyDiv w:val="1"/>
      <w:marLeft w:val="0"/>
      <w:marRight w:val="0"/>
      <w:marTop w:val="0"/>
      <w:marBottom w:val="0"/>
      <w:divBdr>
        <w:top w:val="none" w:sz="0" w:space="0" w:color="auto"/>
        <w:left w:val="none" w:sz="0" w:space="0" w:color="auto"/>
        <w:bottom w:val="none" w:sz="0" w:space="0" w:color="auto"/>
        <w:right w:val="none" w:sz="0" w:space="0" w:color="auto"/>
      </w:divBdr>
    </w:div>
    <w:div w:id="1525754499">
      <w:bodyDiv w:val="1"/>
      <w:marLeft w:val="0"/>
      <w:marRight w:val="0"/>
      <w:marTop w:val="0"/>
      <w:marBottom w:val="0"/>
      <w:divBdr>
        <w:top w:val="none" w:sz="0" w:space="0" w:color="auto"/>
        <w:left w:val="none" w:sz="0" w:space="0" w:color="auto"/>
        <w:bottom w:val="none" w:sz="0" w:space="0" w:color="auto"/>
        <w:right w:val="none" w:sz="0" w:space="0" w:color="auto"/>
      </w:divBdr>
    </w:div>
    <w:div w:id="1965429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ultofpedagogy.com/co-constructing-success-criteria/" TargetMode="External"/><Relationship Id="rId13"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https://www.cultofpedagogy.com/podcasts-in-the-classroom/" TargetMode="External"/><Relationship Id="rId12" Type="http://schemas.openxmlformats.org/officeDocument/2006/relationships/hyperlink" Target="https://www.cultofpedagogy.com/late-wor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ultofpedagogy.com/starr-sackstein/" TargetMode="External"/><Relationship Id="rId11" Type="http://schemas.openxmlformats.org/officeDocument/2006/relationships/hyperlink" Target="https://www.cultofpedagogy.com/dogfooding/"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yperlink" Target="https://www.cultofpedagogy.com/student-graphic-novels/" TargetMode="External"/><Relationship Id="rId4" Type="http://schemas.openxmlformats.org/officeDocument/2006/relationships/webSettings" Target="webSettings.xml"/><Relationship Id="rId9" Type="http://schemas.openxmlformats.org/officeDocument/2006/relationships/hyperlink" Target="https://www.cultofpedagogy.com/flash-feedback/" TargetMode="External"/><Relationship Id="rId14"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17</Pages>
  <Words>5328</Words>
  <Characters>30374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Cook</cp:lastModifiedBy>
  <cp:revision>20</cp:revision>
  <dcterms:created xsi:type="dcterms:W3CDTF">2022-09-06T16:41:00Z</dcterms:created>
  <dcterms:modified xsi:type="dcterms:W3CDTF">2023-08-15T11:44:00Z</dcterms:modified>
</cp:coreProperties>
</file>