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9E" w:rsidRPr="001C5E36" w:rsidRDefault="004C029E" w:rsidP="004C029E">
      <w:pPr>
        <w:jc w:val="center"/>
        <w:rPr>
          <w:b/>
          <w:sz w:val="22"/>
          <w:szCs w:val="22"/>
        </w:rPr>
      </w:pPr>
      <w:r w:rsidRPr="001C5E36">
        <w:rPr>
          <w:b/>
          <w:sz w:val="22"/>
          <w:szCs w:val="22"/>
        </w:rPr>
        <w:t xml:space="preserve">AUBURN UNIVERSITY </w:t>
      </w:r>
    </w:p>
    <w:p w:rsidR="004C029E" w:rsidRPr="001C5E36" w:rsidRDefault="004C029E" w:rsidP="004C029E">
      <w:pPr>
        <w:jc w:val="center"/>
        <w:rPr>
          <w:b/>
          <w:sz w:val="22"/>
          <w:szCs w:val="22"/>
        </w:rPr>
      </w:pPr>
      <w:r w:rsidRPr="001C5E36">
        <w:rPr>
          <w:b/>
          <w:sz w:val="22"/>
          <w:szCs w:val="22"/>
        </w:rPr>
        <w:t>SYLLABUS</w:t>
      </w:r>
    </w:p>
    <w:p w:rsidR="004C029E" w:rsidRPr="001C5E36" w:rsidRDefault="004C029E" w:rsidP="004C029E">
      <w:pPr>
        <w:rPr>
          <w:sz w:val="22"/>
          <w:szCs w:val="22"/>
        </w:rPr>
      </w:pPr>
    </w:p>
    <w:p w:rsidR="004C029E" w:rsidRPr="001C5E36" w:rsidRDefault="004C029E" w:rsidP="004C029E">
      <w:pPr>
        <w:rPr>
          <w:b/>
          <w:bCs/>
          <w:sz w:val="22"/>
          <w:szCs w:val="22"/>
        </w:rPr>
      </w:pPr>
      <w:r w:rsidRPr="001C5E36">
        <w:rPr>
          <w:b/>
          <w:sz w:val="22"/>
          <w:szCs w:val="22"/>
        </w:rPr>
        <w:t>1.</w:t>
      </w:r>
      <w:r w:rsidRPr="001C5E36">
        <w:rPr>
          <w:b/>
          <w:sz w:val="22"/>
          <w:szCs w:val="22"/>
        </w:rPr>
        <w:tab/>
        <w:t>Course Number:</w:t>
      </w:r>
      <w:r w:rsidRPr="001C5E36">
        <w:rPr>
          <w:sz w:val="22"/>
          <w:szCs w:val="22"/>
        </w:rPr>
        <w:tab/>
      </w:r>
      <w:r w:rsidR="002E089C">
        <w:rPr>
          <w:sz w:val="22"/>
          <w:szCs w:val="22"/>
        </w:rPr>
        <w:tab/>
      </w:r>
      <w:r w:rsidR="00D217CF" w:rsidRPr="001C5E36">
        <w:rPr>
          <w:sz w:val="22"/>
          <w:szCs w:val="22"/>
        </w:rPr>
        <w:t>COUN 7810</w:t>
      </w:r>
      <w:r w:rsidRPr="001C5E36">
        <w:rPr>
          <w:b/>
          <w:bCs/>
          <w:sz w:val="22"/>
          <w:szCs w:val="22"/>
        </w:rPr>
        <w:t xml:space="preserve"> </w:t>
      </w:r>
    </w:p>
    <w:p w:rsidR="004C029E" w:rsidRPr="001C5E36" w:rsidRDefault="004C029E" w:rsidP="004C029E">
      <w:pPr>
        <w:ind w:firstLine="720"/>
        <w:rPr>
          <w:sz w:val="22"/>
          <w:szCs w:val="22"/>
        </w:rPr>
      </w:pPr>
      <w:r w:rsidRPr="001C5E36">
        <w:rPr>
          <w:b/>
          <w:sz w:val="22"/>
          <w:szCs w:val="22"/>
        </w:rPr>
        <w:t>Course Title:</w:t>
      </w:r>
      <w:r w:rsidRPr="001C5E36">
        <w:rPr>
          <w:b/>
          <w:sz w:val="22"/>
          <w:szCs w:val="22"/>
        </w:rPr>
        <w:tab/>
      </w:r>
      <w:r w:rsidRPr="001C5E36">
        <w:rPr>
          <w:sz w:val="22"/>
          <w:szCs w:val="22"/>
        </w:rPr>
        <w:tab/>
      </w:r>
      <w:r w:rsidRPr="001C5E36">
        <w:rPr>
          <w:sz w:val="22"/>
          <w:szCs w:val="22"/>
        </w:rPr>
        <w:tab/>
      </w:r>
      <w:r w:rsidR="00D217CF" w:rsidRPr="001C5E36">
        <w:rPr>
          <w:sz w:val="22"/>
          <w:szCs w:val="22"/>
        </w:rPr>
        <w:t>Consultation Theory and Practice</w:t>
      </w:r>
    </w:p>
    <w:p w:rsidR="00CC1B72" w:rsidRDefault="004C029E" w:rsidP="004C029E">
      <w:pPr>
        <w:ind w:firstLine="720"/>
        <w:rPr>
          <w:sz w:val="22"/>
          <w:szCs w:val="22"/>
        </w:rPr>
      </w:pPr>
      <w:r w:rsidRPr="001C5E36">
        <w:rPr>
          <w:b/>
          <w:sz w:val="22"/>
          <w:szCs w:val="22"/>
        </w:rPr>
        <w:t>Credit Hours:</w:t>
      </w:r>
      <w:r w:rsidRPr="001C5E36">
        <w:rPr>
          <w:b/>
          <w:sz w:val="22"/>
          <w:szCs w:val="22"/>
        </w:rPr>
        <w:tab/>
      </w:r>
      <w:r w:rsidRPr="001C5E36">
        <w:rPr>
          <w:sz w:val="22"/>
          <w:szCs w:val="22"/>
        </w:rPr>
        <w:tab/>
      </w:r>
      <w:r w:rsidRPr="001C5E36">
        <w:rPr>
          <w:sz w:val="22"/>
          <w:szCs w:val="22"/>
        </w:rPr>
        <w:tab/>
        <w:t xml:space="preserve">3 Semester hours </w:t>
      </w:r>
    </w:p>
    <w:p w:rsidR="004C029E" w:rsidRDefault="004C029E" w:rsidP="004C029E">
      <w:pPr>
        <w:ind w:firstLine="720"/>
        <w:rPr>
          <w:sz w:val="22"/>
          <w:szCs w:val="22"/>
        </w:rPr>
      </w:pPr>
      <w:r w:rsidRPr="001C5E36">
        <w:rPr>
          <w:b/>
          <w:sz w:val="22"/>
          <w:szCs w:val="22"/>
        </w:rPr>
        <w:t>Prerequisites:</w:t>
      </w:r>
      <w:r w:rsidRPr="001C5E36">
        <w:rPr>
          <w:sz w:val="22"/>
          <w:szCs w:val="22"/>
        </w:rPr>
        <w:tab/>
      </w:r>
      <w:r w:rsidRPr="001C5E36">
        <w:rPr>
          <w:sz w:val="22"/>
          <w:szCs w:val="22"/>
        </w:rPr>
        <w:tab/>
      </w:r>
      <w:r w:rsidRPr="001C5E36">
        <w:rPr>
          <w:sz w:val="22"/>
          <w:szCs w:val="22"/>
        </w:rPr>
        <w:tab/>
      </w:r>
      <w:r w:rsidR="00CC1B72">
        <w:rPr>
          <w:sz w:val="22"/>
          <w:szCs w:val="22"/>
        </w:rPr>
        <w:t>None</w:t>
      </w:r>
    </w:p>
    <w:p w:rsidR="00CC1B72" w:rsidRPr="00CC1B72" w:rsidRDefault="00CC1B72" w:rsidP="004C029E">
      <w:pPr>
        <w:ind w:firstLine="720"/>
        <w:rPr>
          <w:sz w:val="22"/>
          <w:szCs w:val="22"/>
        </w:rPr>
      </w:pPr>
      <w:proofErr w:type="spellStart"/>
      <w:r>
        <w:rPr>
          <w:b/>
          <w:sz w:val="22"/>
          <w:szCs w:val="22"/>
        </w:rPr>
        <w:t>Corequisites</w:t>
      </w:r>
      <w:proofErr w:type="spellEnd"/>
      <w:r>
        <w:rPr>
          <w:b/>
          <w:sz w:val="22"/>
          <w:szCs w:val="22"/>
        </w:rPr>
        <w:t>:</w:t>
      </w:r>
      <w:r>
        <w:rPr>
          <w:b/>
          <w:sz w:val="22"/>
          <w:szCs w:val="22"/>
        </w:rPr>
        <w:tab/>
      </w:r>
      <w:r>
        <w:rPr>
          <w:b/>
          <w:sz w:val="22"/>
          <w:szCs w:val="22"/>
        </w:rPr>
        <w:tab/>
      </w:r>
      <w:r>
        <w:rPr>
          <w:b/>
          <w:sz w:val="22"/>
          <w:szCs w:val="22"/>
        </w:rPr>
        <w:tab/>
      </w:r>
      <w:r>
        <w:rPr>
          <w:sz w:val="22"/>
          <w:szCs w:val="22"/>
        </w:rPr>
        <w:t>None</w:t>
      </w:r>
    </w:p>
    <w:p w:rsidR="004C029E" w:rsidRPr="001C5E36" w:rsidRDefault="004C029E" w:rsidP="004C029E">
      <w:pPr>
        <w:rPr>
          <w:sz w:val="22"/>
          <w:szCs w:val="22"/>
        </w:rPr>
      </w:pPr>
    </w:p>
    <w:p w:rsidR="004C029E" w:rsidRPr="001C5E36" w:rsidRDefault="004C029E" w:rsidP="004C029E">
      <w:pPr>
        <w:rPr>
          <w:sz w:val="22"/>
          <w:szCs w:val="22"/>
        </w:rPr>
      </w:pPr>
      <w:r w:rsidRPr="001C5E36">
        <w:rPr>
          <w:b/>
          <w:sz w:val="22"/>
          <w:szCs w:val="22"/>
        </w:rPr>
        <w:t>2.</w:t>
      </w:r>
      <w:r w:rsidRPr="001C5E36">
        <w:rPr>
          <w:b/>
          <w:sz w:val="22"/>
          <w:szCs w:val="22"/>
        </w:rPr>
        <w:tab/>
        <w:t>Date Syllabus Prepared:</w:t>
      </w:r>
      <w:r w:rsidR="002E089C">
        <w:rPr>
          <w:sz w:val="22"/>
          <w:szCs w:val="22"/>
        </w:rPr>
        <w:tab/>
      </w:r>
      <w:r w:rsidRPr="001C5E36">
        <w:rPr>
          <w:sz w:val="22"/>
          <w:szCs w:val="22"/>
        </w:rPr>
        <w:t>Fall 2009</w:t>
      </w:r>
      <w:r w:rsidR="00D23DCD" w:rsidRPr="001C5E36">
        <w:rPr>
          <w:sz w:val="22"/>
          <w:szCs w:val="22"/>
        </w:rPr>
        <w:t>, updated January 2010</w:t>
      </w:r>
    </w:p>
    <w:p w:rsidR="00D217CF" w:rsidRPr="001C5E36" w:rsidRDefault="00D217CF" w:rsidP="00D217CF">
      <w:pPr>
        <w:rPr>
          <w:sz w:val="22"/>
          <w:szCs w:val="22"/>
        </w:rPr>
      </w:pPr>
      <w:r w:rsidRPr="001C5E36">
        <w:rPr>
          <w:sz w:val="22"/>
          <w:szCs w:val="22"/>
        </w:rPr>
        <w:t> </w:t>
      </w:r>
      <w:r w:rsidRPr="001C5E36">
        <w:rPr>
          <w:sz w:val="22"/>
          <w:szCs w:val="22"/>
        </w:rPr>
        <w:tab/>
      </w:r>
    </w:p>
    <w:p w:rsidR="00B96FA8" w:rsidRPr="001C5E36" w:rsidRDefault="004C029E" w:rsidP="00B96FA8">
      <w:pPr>
        <w:rPr>
          <w:sz w:val="22"/>
          <w:szCs w:val="22"/>
        </w:rPr>
      </w:pPr>
      <w:r w:rsidRPr="001C5E36">
        <w:rPr>
          <w:b/>
          <w:sz w:val="22"/>
          <w:szCs w:val="22"/>
        </w:rPr>
        <w:t>3.</w:t>
      </w:r>
      <w:r w:rsidRPr="001C5E36">
        <w:rPr>
          <w:sz w:val="22"/>
          <w:szCs w:val="22"/>
        </w:rPr>
        <w:t xml:space="preserve"> </w:t>
      </w:r>
      <w:r w:rsidRPr="001C5E36">
        <w:rPr>
          <w:sz w:val="22"/>
          <w:szCs w:val="22"/>
        </w:rPr>
        <w:tab/>
      </w:r>
      <w:r w:rsidRPr="001C5E36">
        <w:rPr>
          <w:b/>
          <w:sz w:val="22"/>
          <w:szCs w:val="22"/>
        </w:rPr>
        <w:t>Text(s):</w:t>
      </w:r>
      <w:r w:rsidRPr="001C5E36">
        <w:rPr>
          <w:b/>
          <w:sz w:val="22"/>
          <w:szCs w:val="22"/>
        </w:rPr>
        <w:tab/>
        <w:t xml:space="preserve"> </w:t>
      </w:r>
    </w:p>
    <w:p w:rsidR="00B96FA8" w:rsidRPr="001C5E36" w:rsidRDefault="00B96FA8" w:rsidP="00B96FA8">
      <w:pPr>
        <w:rPr>
          <w:sz w:val="22"/>
          <w:szCs w:val="22"/>
        </w:rPr>
      </w:pPr>
    </w:p>
    <w:p w:rsidR="004C029E" w:rsidRPr="001C5E36" w:rsidRDefault="004C029E" w:rsidP="00B96FA8">
      <w:pPr>
        <w:ind w:left="720"/>
        <w:rPr>
          <w:b/>
          <w:sz w:val="22"/>
          <w:szCs w:val="22"/>
        </w:rPr>
      </w:pPr>
      <w:r w:rsidRPr="001C5E36">
        <w:rPr>
          <w:b/>
          <w:sz w:val="22"/>
          <w:szCs w:val="22"/>
        </w:rPr>
        <w:t>Re</w:t>
      </w:r>
      <w:r w:rsidR="002E089C">
        <w:rPr>
          <w:b/>
          <w:sz w:val="22"/>
          <w:szCs w:val="22"/>
        </w:rPr>
        <w:t>quired</w:t>
      </w:r>
      <w:r w:rsidRPr="001C5E36">
        <w:rPr>
          <w:b/>
          <w:sz w:val="22"/>
          <w:szCs w:val="22"/>
        </w:rPr>
        <w:t xml:space="preserve">: </w:t>
      </w:r>
    </w:p>
    <w:p w:rsidR="00D217CF" w:rsidRDefault="00D217CF" w:rsidP="00D217CF">
      <w:pPr>
        <w:ind w:left="1440"/>
        <w:rPr>
          <w:sz w:val="22"/>
          <w:szCs w:val="22"/>
        </w:rPr>
      </w:pPr>
      <w:proofErr w:type="gramStart"/>
      <w:r w:rsidRPr="001C5E36">
        <w:rPr>
          <w:sz w:val="22"/>
          <w:szCs w:val="22"/>
        </w:rPr>
        <w:t xml:space="preserve">Brown, D., </w:t>
      </w:r>
      <w:proofErr w:type="spellStart"/>
      <w:r w:rsidRPr="001C5E36">
        <w:rPr>
          <w:sz w:val="22"/>
          <w:szCs w:val="22"/>
        </w:rPr>
        <w:t>Pryzwansky</w:t>
      </w:r>
      <w:proofErr w:type="spellEnd"/>
      <w:r w:rsidRPr="001C5E36">
        <w:rPr>
          <w:sz w:val="22"/>
          <w:szCs w:val="22"/>
        </w:rPr>
        <w:t>, W., &amp; Schulte, A. (2006).</w:t>
      </w:r>
      <w:proofErr w:type="gramEnd"/>
      <w:r w:rsidRPr="001C5E36">
        <w:rPr>
          <w:sz w:val="22"/>
          <w:szCs w:val="22"/>
        </w:rPr>
        <w:t xml:space="preserve"> Psychological consultation and collaboration: Introduction to theory and practice (6th Ed.). Boston, MA: Pearson. </w:t>
      </w:r>
    </w:p>
    <w:p w:rsidR="002E089C" w:rsidRPr="001C5E36" w:rsidRDefault="002E089C" w:rsidP="00D217CF">
      <w:pPr>
        <w:ind w:left="1440"/>
        <w:rPr>
          <w:sz w:val="22"/>
          <w:szCs w:val="22"/>
        </w:rPr>
      </w:pPr>
    </w:p>
    <w:p w:rsidR="00D217CF" w:rsidRPr="001C5E36" w:rsidRDefault="00D217CF" w:rsidP="00D217CF">
      <w:pPr>
        <w:ind w:left="1440"/>
        <w:rPr>
          <w:sz w:val="22"/>
          <w:szCs w:val="22"/>
        </w:rPr>
      </w:pPr>
      <w:proofErr w:type="spellStart"/>
      <w:r w:rsidRPr="001C5E36">
        <w:rPr>
          <w:sz w:val="22"/>
          <w:szCs w:val="22"/>
        </w:rPr>
        <w:t>Kampwirth</w:t>
      </w:r>
      <w:proofErr w:type="spellEnd"/>
      <w:r w:rsidRPr="001C5E36">
        <w:rPr>
          <w:sz w:val="22"/>
          <w:szCs w:val="22"/>
        </w:rPr>
        <w:t xml:space="preserve">, T.J. (2006). </w:t>
      </w:r>
      <w:proofErr w:type="gramStart"/>
      <w:r w:rsidRPr="001C5E36">
        <w:rPr>
          <w:sz w:val="22"/>
          <w:szCs w:val="22"/>
        </w:rPr>
        <w:t>Collaborative consultation in the schools.</w:t>
      </w:r>
      <w:proofErr w:type="gramEnd"/>
      <w:r w:rsidRPr="001C5E36">
        <w:rPr>
          <w:sz w:val="22"/>
          <w:szCs w:val="22"/>
        </w:rPr>
        <w:t xml:space="preserve"> (</w:t>
      </w:r>
      <w:r w:rsidR="001032FC">
        <w:rPr>
          <w:sz w:val="22"/>
          <w:szCs w:val="22"/>
        </w:rPr>
        <w:t xml:space="preserve">3rd </w:t>
      </w:r>
      <w:proofErr w:type="gramStart"/>
      <w:r w:rsidRPr="001C5E36">
        <w:rPr>
          <w:sz w:val="22"/>
          <w:szCs w:val="22"/>
        </w:rPr>
        <w:t>ed</w:t>
      </w:r>
      <w:proofErr w:type="gramEnd"/>
      <w:r w:rsidRPr="001C5E36">
        <w:rPr>
          <w:sz w:val="22"/>
          <w:szCs w:val="22"/>
        </w:rPr>
        <w:t>.).</w:t>
      </w:r>
    </w:p>
    <w:p w:rsidR="00D217CF" w:rsidRPr="001C5E36" w:rsidRDefault="00D217CF" w:rsidP="00D217CF">
      <w:pPr>
        <w:ind w:left="1440"/>
        <w:rPr>
          <w:sz w:val="22"/>
          <w:szCs w:val="22"/>
        </w:rPr>
      </w:pPr>
      <w:r w:rsidRPr="001C5E36">
        <w:rPr>
          <w:sz w:val="22"/>
          <w:szCs w:val="22"/>
        </w:rPr>
        <w:t xml:space="preserve">Upper Saddle River, NJ: Merrill. </w:t>
      </w:r>
    </w:p>
    <w:p w:rsidR="00D217CF" w:rsidRPr="001C5E36" w:rsidRDefault="00D217CF" w:rsidP="00B96FA8">
      <w:pPr>
        <w:ind w:left="720"/>
        <w:rPr>
          <w:sz w:val="22"/>
          <w:szCs w:val="22"/>
        </w:rPr>
      </w:pPr>
    </w:p>
    <w:p w:rsidR="004C029E" w:rsidRPr="001C5E36" w:rsidRDefault="004C029E" w:rsidP="004C029E">
      <w:pPr>
        <w:jc w:val="both"/>
        <w:rPr>
          <w:b/>
          <w:sz w:val="22"/>
          <w:szCs w:val="22"/>
        </w:rPr>
      </w:pPr>
      <w:r w:rsidRPr="001C5E36">
        <w:rPr>
          <w:b/>
          <w:sz w:val="22"/>
          <w:szCs w:val="22"/>
        </w:rPr>
        <w:t xml:space="preserve">4.  </w:t>
      </w:r>
      <w:r w:rsidRPr="001C5E36">
        <w:rPr>
          <w:b/>
          <w:sz w:val="22"/>
          <w:szCs w:val="22"/>
        </w:rPr>
        <w:tab/>
        <w:t>Course Description:</w:t>
      </w:r>
      <w:r w:rsidRPr="001C5E36">
        <w:rPr>
          <w:b/>
          <w:sz w:val="22"/>
          <w:szCs w:val="22"/>
        </w:rPr>
        <w:tab/>
      </w:r>
    </w:p>
    <w:p w:rsidR="004C029E" w:rsidRPr="001C5E36" w:rsidRDefault="002D1A6F" w:rsidP="002A4EBB">
      <w:pPr>
        <w:ind w:left="1440"/>
        <w:jc w:val="both"/>
        <w:rPr>
          <w:sz w:val="22"/>
          <w:szCs w:val="22"/>
        </w:rPr>
      </w:pPr>
      <w:proofErr w:type="gramStart"/>
      <w:r>
        <w:rPr>
          <w:sz w:val="22"/>
          <w:szCs w:val="22"/>
        </w:rPr>
        <w:t>O</w:t>
      </w:r>
      <w:r w:rsidR="002A4EBB" w:rsidRPr="001C5E36">
        <w:rPr>
          <w:sz w:val="22"/>
          <w:szCs w:val="22"/>
        </w:rPr>
        <w:t xml:space="preserve">verview of </w:t>
      </w:r>
      <w:r w:rsidR="002E089C">
        <w:rPr>
          <w:sz w:val="22"/>
          <w:szCs w:val="22"/>
        </w:rPr>
        <w:t xml:space="preserve">consultation theories, models, practices, legal and ethical standards, and interdisciplinary approaches in school and mental health </w:t>
      </w:r>
      <w:r w:rsidR="00D177B8">
        <w:rPr>
          <w:sz w:val="22"/>
          <w:szCs w:val="22"/>
        </w:rPr>
        <w:t xml:space="preserve">counseling </w:t>
      </w:r>
      <w:r w:rsidR="002E089C">
        <w:rPr>
          <w:sz w:val="22"/>
          <w:szCs w:val="22"/>
        </w:rPr>
        <w:t>settings.</w:t>
      </w:r>
      <w:proofErr w:type="gramEnd"/>
    </w:p>
    <w:p w:rsidR="002A4EBB" w:rsidRPr="001C5E36" w:rsidRDefault="002A4EBB" w:rsidP="002A4EBB">
      <w:pPr>
        <w:ind w:left="1440"/>
        <w:jc w:val="both"/>
        <w:rPr>
          <w:sz w:val="22"/>
          <w:szCs w:val="22"/>
        </w:rPr>
      </w:pPr>
    </w:p>
    <w:p w:rsidR="00CF4606" w:rsidRPr="005B34CA" w:rsidRDefault="004C029E" w:rsidP="00CF4606">
      <w:pPr>
        <w:jc w:val="both"/>
        <w:rPr>
          <w:b/>
          <w:sz w:val="22"/>
          <w:szCs w:val="22"/>
        </w:rPr>
      </w:pPr>
      <w:r w:rsidRPr="001C5E36">
        <w:rPr>
          <w:b/>
          <w:sz w:val="22"/>
          <w:szCs w:val="22"/>
        </w:rPr>
        <w:t xml:space="preserve">5.  </w:t>
      </w:r>
      <w:r w:rsidRPr="001C5E36">
        <w:rPr>
          <w:b/>
          <w:sz w:val="22"/>
          <w:szCs w:val="22"/>
        </w:rPr>
        <w:tab/>
      </w:r>
      <w:r w:rsidR="00D23DCD" w:rsidRPr="001C5E36">
        <w:rPr>
          <w:b/>
          <w:sz w:val="22"/>
          <w:szCs w:val="22"/>
        </w:rPr>
        <w:t>Student Learning Outcomes</w:t>
      </w:r>
      <w:r w:rsidRPr="001C5E36">
        <w:rPr>
          <w:b/>
          <w:sz w:val="22"/>
          <w:szCs w:val="22"/>
        </w:rPr>
        <w:t>:</w:t>
      </w:r>
    </w:p>
    <w:p w:rsidR="004C029E" w:rsidRPr="001C5E36" w:rsidRDefault="004C029E" w:rsidP="004C029E">
      <w:pPr>
        <w:jc w:val="both"/>
        <w:rPr>
          <w:sz w:val="22"/>
          <w:szCs w:val="22"/>
        </w:rPr>
      </w:pPr>
    </w:p>
    <w:p w:rsidR="00D217CF" w:rsidRPr="001C5E36" w:rsidRDefault="00D217CF" w:rsidP="00D217CF">
      <w:pPr>
        <w:numPr>
          <w:ilvl w:val="0"/>
          <w:numId w:val="13"/>
        </w:numPr>
        <w:rPr>
          <w:sz w:val="22"/>
          <w:szCs w:val="22"/>
        </w:rPr>
      </w:pPr>
      <w:r w:rsidRPr="001C5E36">
        <w:rPr>
          <w:sz w:val="22"/>
          <w:szCs w:val="22"/>
        </w:rPr>
        <w:t>Identify and describe the major historical developments in human services consultation, and differentiate consultation from counseling, supervision, advocacy, and teaching*</w:t>
      </w:r>
    </w:p>
    <w:p w:rsidR="00D217CF" w:rsidRPr="001C5E36" w:rsidRDefault="00D217CF" w:rsidP="00D217CF">
      <w:pPr>
        <w:numPr>
          <w:ilvl w:val="0"/>
          <w:numId w:val="13"/>
        </w:numPr>
        <w:rPr>
          <w:sz w:val="22"/>
          <w:szCs w:val="22"/>
        </w:rPr>
      </w:pPr>
      <w:r w:rsidRPr="001C5E36">
        <w:rPr>
          <w:sz w:val="22"/>
          <w:szCs w:val="22"/>
        </w:rPr>
        <w:t>Identify and describe the major theoretical frameworks and associated techniques of consultation, including Mental Health/Triadic Consultation, Systems-level consultation, and Collaborative Behavioral Consultation*</w:t>
      </w:r>
    </w:p>
    <w:p w:rsidR="00D217CF" w:rsidRPr="001C5E36" w:rsidRDefault="00D217CF" w:rsidP="00D217CF">
      <w:pPr>
        <w:numPr>
          <w:ilvl w:val="0"/>
          <w:numId w:val="13"/>
        </w:numPr>
        <w:rPr>
          <w:sz w:val="22"/>
          <w:szCs w:val="22"/>
        </w:rPr>
      </w:pPr>
      <w:r w:rsidRPr="001C5E36">
        <w:rPr>
          <w:sz w:val="22"/>
          <w:szCs w:val="22"/>
        </w:rPr>
        <w:t xml:space="preserve">Identify and describe the stages of consultation processes and methods for collaboration with a variety of </w:t>
      </w:r>
      <w:proofErr w:type="spellStart"/>
      <w:r w:rsidRPr="001C5E36">
        <w:rPr>
          <w:sz w:val="22"/>
          <w:szCs w:val="22"/>
        </w:rPr>
        <w:t>consultee</w:t>
      </w:r>
      <w:proofErr w:type="spellEnd"/>
      <w:r w:rsidRPr="001C5E36">
        <w:rPr>
          <w:sz w:val="22"/>
          <w:szCs w:val="22"/>
        </w:rPr>
        <w:t xml:space="preserve"> types (parents, teachers, other mental health professionals, etc.)*</w:t>
      </w:r>
    </w:p>
    <w:p w:rsidR="00D217CF" w:rsidRPr="001C5E36" w:rsidRDefault="00D217CF" w:rsidP="00D217CF">
      <w:pPr>
        <w:numPr>
          <w:ilvl w:val="0"/>
          <w:numId w:val="13"/>
        </w:numPr>
        <w:rPr>
          <w:sz w:val="22"/>
          <w:szCs w:val="22"/>
        </w:rPr>
      </w:pPr>
      <w:r w:rsidRPr="001C5E36">
        <w:rPr>
          <w:sz w:val="22"/>
          <w:szCs w:val="22"/>
        </w:rPr>
        <w:t>Identify, describe, and demonstrate characteristics of effective consultants*</w:t>
      </w:r>
    </w:p>
    <w:p w:rsidR="00D217CF" w:rsidRPr="001C5E36" w:rsidRDefault="00D217CF" w:rsidP="00D217CF">
      <w:pPr>
        <w:numPr>
          <w:ilvl w:val="0"/>
          <w:numId w:val="13"/>
        </w:numPr>
        <w:rPr>
          <w:sz w:val="22"/>
          <w:szCs w:val="22"/>
        </w:rPr>
      </w:pPr>
      <w:r w:rsidRPr="001C5E36">
        <w:rPr>
          <w:sz w:val="22"/>
          <w:szCs w:val="22"/>
        </w:rPr>
        <w:t>Identify and describe the role that multicultural and diversity issues play in consultation, including appropriate and effective methods of social justice advocacy*</w:t>
      </w:r>
    </w:p>
    <w:p w:rsidR="00D217CF" w:rsidRPr="001C5E36" w:rsidRDefault="00D217CF" w:rsidP="00D217CF">
      <w:pPr>
        <w:numPr>
          <w:ilvl w:val="0"/>
          <w:numId w:val="13"/>
        </w:numPr>
        <w:rPr>
          <w:sz w:val="22"/>
          <w:szCs w:val="22"/>
        </w:rPr>
      </w:pPr>
      <w:r w:rsidRPr="001C5E36">
        <w:rPr>
          <w:sz w:val="22"/>
          <w:szCs w:val="22"/>
        </w:rPr>
        <w:t>Identify, describe, and select appropriate and effective methods of data collection and service evaluation within a consultation framework *</w:t>
      </w:r>
    </w:p>
    <w:p w:rsidR="00D217CF" w:rsidRPr="001C5E36" w:rsidRDefault="00D217CF" w:rsidP="00D217CF">
      <w:pPr>
        <w:numPr>
          <w:ilvl w:val="0"/>
          <w:numId w:val="13"/>
        </w:numPr>
        <w:rPr>
          <w:sz w:val="22"/>
          <w:szCs w:val="22"/>
        </w:rPr>
      </w:pPr>
      <w:r w:rsidRPr="001C5E36">
        <w:rPr>
          <w:sz w:val="22"/>
          <w:szCs w:val="22"/>
        </w:rPr>
        <w:t>Identify, describe, and apply ethical, legal, and professional issues related to the provision of consultation services*</w:t>
      </w:r>
    </w:p>
    <w:p w:rsidR="00D217CF" w:rsidRPr="001C5E36" w:rsidRDefault="00D217CF" w:rsidP="00D217CF">
      <w:pPr>
        <w:ind w:left="720"/>
        <w:jc w:val="both"/>
        <w:rPr>
          <w:sz w:val="22"/>
          <w:szCs w:val="22"/>
        </w:rPr>
      </w:pPr>
    </w:p>
    <w:p w:rsidR="00D217CF" w:rsidRPr="001C5E36" w:rsidRDefault="00D217CF" w:rsidP="00D217CF">
      <w:pPr>
        <w:ind w:left="720"/>
        <w:jc w:val="both"/>
        <w:rPr>
          <w:sz w:val="22"/>
          <w:szCs w:val="22"/>
        </w:rPr>
      </w:pPr>
      <w:r w:rsidRPr="001C5E36">
        <w:rPr>
          <w:sz w:val="22"/>
          <w:szCs w:val="22"/>
        </w:rPr>
        <w:t>Please note: *refers to CACREP 2009 standards</w:t>
      </w:r>
    </w:p>
    <w:p w:rsidR="004C029E" w:rsidRPr="001C5E36" w:rsidRDefault="004C029E" w:rsidP="004C029E">
      <w:pPr>
        <w:jc w:val="both"/>
        <w:rPr>
          <w:sz w:val="22"/>
          <w:szCs w:val="22"/>
        </w:rPr>
      </w:pPr>
    </w:p>
    <w:p w:rsidR="001F2814" w:rsidRPr="0037690D" w:rsidRDefault="004C029E" w:rsidP="004C029E">
      <w:pPr>
        <w:jc w:val="both"/>
        <w:rPr>
          <w:b/>
          <w:sz w:val="22"/>
          <w:szCs w:val="22"/>
        </w:rPr>
      </w:pPr>
      <w:r w:rsidRPr="001C5E36">
        <w:rPr>
          <w:b/>
          <w:sz w:val="22"/>
          <w:szCs w:val="22"/>
        </w:rPr>
        <w:t>6.</w:t>
      </w:r>
      <w:r w:rsidRPr="001C5E36">
        <w:rPr>
          <w:sz w:val="22"/>
          <w:szCs w:val="22"/>
        </w:rPr>
        <w:tab/>
      </w:r>
      <w:r w:rsidRPr="001C5E36">
        <w:rPr>
          <w:b/>
          <w:sz w:val="22"/>
          <w:szCs w:val="22"/>
        </w:rPr>
        <w:t>Course Content</w:t>
      </w:r>
      <w:r w:rsidR="00D23DCD" w:rsidRPr="001C5E36">
        <w:rPr>
          <w:b/>
          <w:sz w:val="22"/>
          <w:szCs w:val="22"/>
        </w:rPr>
        <w:t xml:space="preserve"> Outline</w:t>
      </w:r>
      <w:r w:rsidRPr="001C5E36">
        <w:rPr>
          <w:b/>
          <w:sz w:val="22"/>
          <w:szCs w:val="22"/>
        </w:rPr>
        <w:t>:</w:t>
      </w:r>
      <w:r w:rsidR="001F2814" w:rsidRPr="001C5E36">
        <w:rPr>
          <w:sz w:val="22"/>
          <w:szCs w:val="22"/>
        </w:rPr>
        <w:tab/>
      </w:r>
    </w:p>
    <w:p w:rsidR="0037690D" w:rsidRDefault="0037690D" w:rsidP="0037690D">
      <w:pPr>
        <w:ind w:left="720"/>
        <w:jc w:val="both"/>
        <w:rPr>
          <w:rStyle w:val="Strong"/>
          <w:b w:val="0"/>
          <w:sz w:val="22"/>
          <w:szCs w:val="22"/>
        </w:rPr>
      </w:pPr>
    </w:p>
    <w:p w:rsidR="001C5E36" w:rsidRPr="001C5E36" w:rsidRDefault="001C5E36" w:rsidP="0037690D">
      <w:pPr>
        <w:ind w:left="720"/>
        <w:jc w:val="both"/>
        <w:rPr>
          <w:rStyle w:val="Strong"/>
          <w:b w:val="0"/>
          <w:sz w:val="22"/>
          <w:szCs w:val="22"/>
        </w:rPr>
      </w:pPr>
      <w:r w:rsidRPr="001C5E36">
        <w:rPr>
          <w:rStyle w:val="Strong"/>
          <w:b w:val="0"/>
          <w:sz w:val="22"/>
          <w:szCs w:val="22"/>
        </w:rPr>
        <w:t>Week 1: Orientation</w:t>
      </w:r>
    </w:p>
    <w:p w:rsidR="00234D36" w:rsidRDefault="00234D36" w:rsidP="0037690D">
      <w:pPr>
        <w:ind w:left="720"/>
        <w:jc w:val="both"/>
        <w:rPr>
          <w:rStyle w:val="Strong"/>
          <w:b w:val="0"/>
          <w:sz w:val="22"/>
          <w:szCs w:val="22"/>
        </w:rPr>
      </w:pPr>
    </w:p>
    <w:p w:rsidR="001C5E36" w:rsidRPr="001C5E36" w:rsidRDefault="001C5E36" w:rsidP="0037690D">
      <w:pPr>
        <w:ind w:left="720"/>
        <w:jc w:val="both"/>
        <w:rPr>
          <w:rStyle w:val="Strong"/>
          <w:b w:val="0"/>
          <w:sz w:val="22"/>
          <w:szCs w:val="22"/>
        </w:rPr>
      </w:pPr>
      <w:r w:rsidRPr="001C5E36">
        <w:rPr>
          <w:rStyle w:val="Strong"/>
          <w:b w:val="0"/>
          <w:sz w:val="22"/>
          <w:szCs w:val="22"/>
        </w:rPr>
        <w:t>Week 2: Consultation and the Helping Relationship</w:t>
      </w:r>
    </w:p>
    <w:p w:rsidR="00234D36" w:rsidRDefault="00234D36" w:rsidP="0037690D">
      <w:pPr>
        <w:ind w:left="720"/>
        <w:jc w:val="both"/>
        <w:rPr>
          <w:rStyle w:val="Strong"/>
          <w:b w:val="0"/>
          <w:sz w:val="22"/>
          <w:szCs w:val="22"/>
        </w:rPr>
      </w:pPr>
    </w:p>
    <w:p w:rsidR="001C5E36" w:rsidRPr="001C5E36" w:rsidRDefault="001C5E36" w:rsidP="0037690D">
      <w:pPr>
        <w:ind w:left="720"/>
        <w:jc w:val="both"/>
        <w:rPr>
          <w:rStyle w:val="Strong"/>
          <w:b w:val="0"/>
          <w:sz w:val="22"/>
          <w:szCs w:val="22"/>
        </w:rPr>
      </w:pPr>
      <w:r w:rsidRPr="001C5E36">
        <w:rPr>
          <w:rStyle w:val="Strong"/>
          <w:b w:val="0"/>
          <w:sz w:val="22"/>
          <w:szCs w:val="22"/>
        </w:rPr>
        <w:t>Week 3 and 4:</w:t>
      </w:r>
      <w:r w:rsidR="00013A30">
        <w:rPr>
          <w:rStyle w:val="Strong"/>
          <w:b w:val="0"/>
          <w:sz w:val="22"/>
          <w:szCs w:val="22"/>
        </w:rPr>
        <w:t xml:space="preserve"> </w:t>
      </w:r>
      <w:r w:rsidRPr="001C5E36">
        <w:rPr>
          <w:rStyle w:val="Strong"/>
          <w:b w:val="0"/>
          <w:sz w:val="22"/>
          <w:szCs w:val="22"/>
        </w:rPr>
        <w:t xml:space="preserve"> Levels and Stages of Collaboration and Consultation</w:t>
      </w:r>
    </w:p>
    <w:p w:rsidR="00234D36" w:rsidRDefault="00234D36" w:rsidP="0037690D">
      <w:pPr>
        <w:ind w:left="720"/>
        <w:jc w:val="both"/>
        <w:rPr>
          <w:rStyle w:val="Strong"/>
          <w:b w:val="0"/>
          <w:sz w:val="22"/>
          <w:szCs w:val="22"/>
        </w:rPr>
      </w:pPr>
    </w:p>
    <w:p w:rsidR="001C5E36" w:rsidRPr="001C5E36" w:rsidRDefault="001C5E36" w:rsidP="0037690D">
      <w:pPr>
        <w:ind w:left="720"/>
        <w:jc w:val="both"/>
        <w:rPr>
          <w:rStyle w:val="Strong"/>
          <w:b w:val="0"/>
          <w:sz w:val="22"/>
          <w:szCs w:val="22"/>
        </w:rPr>
      </w:pPr>
      <w:r w:rsidRPr="001C5E36">
        <w:rPr>
          <w:rStyle w:val="Strong"/>
          <w:b w:val="0"/>
          <w:sz w:val="22"/>
          <w:szCs w:val="22"/>
        </w:rPr>
        <w:lastRenderedPageBreak/>
        <w:t>Week 5 and 6:</w:t>
      </w:r>
      <w:r w:rsidR="00013A30">
        <w:rPr>
          <w:rStyle w:val="Strong"/>
          <w:b w:val="0"/>
          <w:sz w:val="22"/>
          <w:szCs w:val="22"/>
        </w:rPr>
        <w:t xml:space="preserve"> </w:t>
      </w:r>
      <w:r w:rsidRPr="001C5E36">
        <w:rPr>
          <w:rStyle w:val="Strong"/>
          <w:b w:val="0"/>
          <w:sz w:val="22"/>
          <w:szCs w:val="22"/>
        </w:rPr>
        <w:t xml:space="preserve"> Theoretical Basis of Consultation</w:t>
      </w:r>
    </w:p>
    <w:p w:rsidR="00234D36" w:rsidRDefault="00234D36" w:rsidP="0037690D">
      <w:pPr>
        <w:ind w:left="720"/>
        <w:jc w:val="both"/>
        <w:rPr>
          <w:rStyle w:val="Strong"/>
          <w:b w:val="0"/>
          <w:sz w:val="22"/>
          <w:szCs w:val="22"/>
        </w:rPr>
      </w:pPr>
    </w:p>
    <w:p w:rsidR="001C5E36" w:rsidRPr="001C5E36" w:rsidRDefault="001C5E36" w:rsidP="0037690D">
      <w:pPr>
        <w:ind w:left="720"/>
        <w:jc w:val="both"/>
        <w:rPr>
          <w:rStyle w:val="Strong"/>
          <w:b w:val="0"/>
          <w:sz w:val="22"/>
          <w:szCs w:val="22"/>
        </w:rPr>
      </w:pPr>
      <w:r w:rsidRPr="001C5E36">
        <w:rPr>
          <w:rStyle w:val="Strong"/>
          <w:b w:val="0"/>
          <w:sz w:val="22"/>
          <w:szCs w:val="22"/>
        </w:rPr>
        <w:t>Week 7 and 8:</w:t>
      </w:r>
      <w:r w:rsidR="00013A30">
        <w:rPr>
          <w:rStyle w:val="Strong"/>
          <w:b w:val="0"/>
          <w:sz w:val="22"/>
          <w:szCs w:val="22"/>
        </w:rPr>
        <w:t xml:space="preserve"> </w:t>
      </w:r>
      <w:r w:rsidRPr="001C5E36">
        <w:rPr>
          <w:rStyle w:val="Strong"/>
          <w:b w:val="0"/>
          <w:sz w:val="22"/>
          <w:szCs w:val="22"/>
        </w:rPr>
        <w:t xml:space="preserve"> Required Competencies of Consultants</w:t>
      </w:r>
    </w:p>
    <w:p w:rsidR="001C5E36" w:rsidRPr="001C5E36" w:rsidRDefault="001C5E36" w:rsidP="0037690D">
      <w:pPr>
        <w:numPr>
          <w:ilvl w:val="0"/>
          <w:numId w:val="14"/>
        </w:numPr>
        <w:ind w:left="2160" w:hanging="720"/>
        <w:jc w:val="both"/>
        <w:rPr>
          <w:rStyle w:val="Strong"/>
          <w:b w:val="0"/>
          <w:sz w:val="22"/>
          <w:szCs w:val="22"/>
        </w:rPr>
      </w:pPr>
      <w:r w:rsidRPr="001C5E36">
        <w:rPr>
          <w:rStyle w:val="Strong"/>
          <w:b w:val="0"/>
          <w:sz w:val="22"/>
          <w:szCs w:val="22"/>
        </w:rPr>
        <w:t>Culturally Competent Consultation</w:t>
      </w:r>
    </w:p>
    <w:p w:rsidR="001C5E36" w:rsidRDefault="001C5E36" w:rsidP="0037690D">
      <w:pPr>
        <w:numPr>
          <w:ilvl w:val="0"/>
          <w:numId w:val="14"/>
        </w:numPr>
        <w:ind w:left="2160" w:hanging="720"/>
        <w:jc w:val="both"/>
        <w:rPr>
          <w:rStyle w:val="Strong"/>
          <w:b w:val="0"/>
          <w:sz w:val="22"/>
          <w:szCs w:val="22"/>
        </w:rPr>
      </w:pPr>
      <w:r w:rsidRPr="001C5E36">
        <w:rPr>
          <w:rStyle w:val="Strong"/>
          <w:b w:val="0"/>
          <w:sz w:val="22"/>
          <w:szCs w:val="22"/>
        </w:rPr>
        <w:t xml:space="preserve">Ethical and Legal Issues in Consultation </w:t>
      </w:r>
    </w:p>
    <w:p w:rsidR="00234D36" w:rsidRDefault="00234D36" w:rsidP="0037690D">
      <w:pPr>
        <w:ind w:firstLine="720"/>
        <w:jc w:val="both"/>
        <w:rPr>
          <w:rStyle w:val="Strong"/>
          <w:b w:val="0"/>
          <w:sz w:val="22"/>
          <w:szCs w:val="22"/>
        </w:rPr>
      </w:pPr>
    </w:p>
    <w:p w:rsidR="001C5E36" w:rsidRPr="001C5E36" w:rsidRDefault="001C5E36" w:rsidP="0037690D">
      <w:pPr>
        <w:ind w:firstLine="720"/>
        <w:jc w:val="both"/>
        <w:rPr>
          <w:rStyle w:val="Strong"/>
          <w:b w:val="0"/>
          <w:sz w:val="22"/>
          <w:szCs w:val="22"/>
        </w:rPr>
      </w:pPr>
      <w:r w:rsidRPr="001C5E36">
        <w:rPr>
          <w:rStyle w:val="Strong"/>
          <w:b w:val="0"/>
          <w:sz w:val="22"/>
          <w:szCs w:val="22"/>
        </w:rPr>
        <w:t>Week 9:  Identification of Consultation, Collaboration, and Team Roles</w:t>
      </w:r>
    </w:p>
    <w:p w:rsidR="001C5E36" w:rsidRPr="001C5E36" w:rsidRDefault="001C5E36" w:rsidP="0037690D">
      <w:pPr>
        <w:numPr>
          <w:ilvl w:val="0"/>
          <w:numId w:val="15"/>
        </w:numPr>
        <w:ind w:left="2160" w:hanging="720"/>
        <w:jc w:val="both"/>
        <w:rPr>
          <w:rStyle w:val="Strong"/>
          <w:b w:val="0"/>
          <w:sz w:val="22"/>
          <w:szCs w:val="22"/>
        </w:rPr>
      </w:pPr>
      <w:proofErr w:type="spellStart"/>
      <w:r w:rsidRPr="001C5E36">
        <w:rPr>
          <w:rStyle w:val="Strong"/>
          <w:b w:val="0"/>
          <w:sz w:val="22"/>
          <w:szCs w:val="22"/>
        </w:rPr>
        <w:t>Consultee</w:t>
      </w:r>
      <w:proofErr w:type="spellEnd"/>
      <w:r w:rsidRPr="001C5E36">
        <w:rPr>
          <w:rStyle w:val="Strong"/>
          <w:b w:val="0"/>
          <w:sz w:val="22"/>
          <w:szCs w:val="22"/>
        </w:rPr>
        <w:t xml:space="preserve"> as a Variable</w:t>
      </w:r>
    </w:p>
    <w:p w:rsidR="00234D36" w:rsidRDefault="00234D36" w:rsidP="0037690D">
      <w:pPr>
        <w:ind w:firstLine="720"/>
        <w:jc w:val="both"/>
        <w:rPr>
          <w:rStyle w:val="Strong"/>
          <w:b w:val="0"/>
          <w:sz w:val="22"/>
          <w:szCs w:val="22"/>
        </w:rPr>
      </w:pPr>
    </w:p>
    <w:p w:rsidR="001C5E36" w:rsidRPr="001C5E36" w:rsidRDefault="001C5E36" w:rsidP="0037690D">
      <w:pPr>
        <w:ind w:firstLine="720"/>
        <w:jc w:val="both"/>
        <w:rPr>
          <w:rStyle w:val="Strong"/>
          <w:b w:val="0"/>
          <w:sz w:val="22"/>
          <w:szCs w:val="22"/>
        </w:rPr>
      </w:pPr>
      <w:r w:rsidRPr="001C5E36">
        <w:rPr>
          <w:rStyle w:val="Strong"/>
          <w:b w:val="0"/>
          <w:sz w:val="22"/>
          <w:szCs w:val="22"/>
        </w:rPr>
        <w:t>Week 10:</w:t>
      </w:r>
      <w:r w:rsidR="00013A30">
        <w:rPr>
          <w:rStyle w:val="Strong"/>
          <w:b w:val="0"/>
          <w:sz w:val="22"/>
          <w:szCs w:val="22"/>
        </w:rPr>
        <w:t xml:space="preserve">  </w:t>
      </w:r>
      <w:r w:rsidRPr="001C5E36">
        <w:rPr>
          <w:sz w:val="22"/>
          <w:szCs w:val="22"/>
        </w:rPr>
        <w:t>Triadic Mental Health Consultation</w:t>
      </w:r>
    </w:p>
    <w:p w:rsidR="00435DF2" w:rsidRPr="001C5E36" w:rsidRDefault="00435DF2" w:rsidP="00435DF2">
      <w:pPr>
        <w:ind w:left="1440"/>
        <w:jc w:val="both"/>
        <w:rPr>
          <w:rStyle w:val="Strong"/>
          <w:b w:val="0"/>
          <w:sz w:val="22"/>
          <w:szCs w:val="22"/>
        </w:rPr>
      </w:pPr>
      <w:r>
        <w:rPr>
          <w:rStyle w:val="Strong"/>
          <w:b w:val="0"/>
          <w:sz w:val="22"/>
          <w:szCs w:val="22"/>
        </w:rPr>
        <w:t>DUE:  Consultation Proposal</w:t>
      </w:r>
    </w:p>
    <w:p w:rsidR="00234D36" w:rsidRDefault="00234D36" w:rsidP="0037690D">
      <w:pPr>
        <w:ind w:firstLine="720"/>
        <w:jc w:val="both"/>
        <w:rPr>
          <w:rStyle w:val="Strong"/>
          <w:b w:val="0"/>
          <w:sz w:val="22"/>
          <w:szCs w:val="22"/>
        </w:rPr>
      </w:pPr>
    </w:p>
    <w:p w:rsidR="001C5E36" w:rsidRPr="001C5E36" w:rsidRDefault="001C5E36" w:rsidP="0037690D">
      <w:pPr>
        <w:ind w:firstLine="720"/>
        <w:jc w:val="both"/>
        <w:rPr>
          <w:rStyle w:val="Strong"/>
          <w:b w:val="0"/>
          <w:sz w:val="22"/>
          <w:szCs w:val="22"/>
        </w:rPr>
      </w:pPr>
      <w:r w:rsidRPr="001C5E36">
        <w:rPr>
          <w:rStyle w:val="Strong"/>
          <w:b w:val="0"/>
          <w:sz w:val="22"/>
          <w:szCs w:val="22"/>
        </w:rPr>
        <w:t>We</w:t>
      </w:r>
      <w:r w:rsidR="00013A30">
        <w:rPr>
          <w:rStyle w:val="Strong"/>
          <w:b w:val="0"/>
          <w:sz w:val="22"/>
          <w:szCs w:val="22"/>
        </w:rPr>
        <w:t xml:space="preserve">ek 11: </w:t>
      </w:r>
      <w:r w:rsidRPr="001C5E36">
        <w:rPr>
          <w:rStyle w:val="Strong"/>
          <w:b w:val="0"/>
          <w:sz w:val="22"/>
          <w:szCs w:val="22"/>
        </w:rPr>
        <w:t xml:space="preserve"> </w:t>
      </w:r>
      <w:r w:rsidRPr="001C5E36">
        <w:rPr>
          <w:sz w:val="22"/>
          <w:szCs w:val="22"/>
        </w:rPr>
        <w:t>Behavioral Consultation</w:t>
      </w:r>
    </w:p>
    <w:p w:rsidR="00234D36" w:rsidRDefault="00234D36" w:rsidP="0037690D">
      <w:pPr>
        <w:ind w:firstLine="720"/>
        <w:jc w:val="both"/>
        <w:rPr>
          <w:rStyle w:val="Strong"/>
          <w:b w:val="0"/>
          <w:sz w:val="22"/>
          <w:szCs w:val="22"/>
        </w:rPr>
      </w:pPr>
    </w:p>
    <w:p w:rsidR="001C5E36" w:rsidRPr="001C5E36" w:rsidRDefault="00013A30" w:rsidP="0037690D">
      <w:pPr>
        <w:ind w:firstLine="720"/>
        <w:jc w:val="both"/>
        <w:rPr>
          <w:sz w:val="22"/>
          <w:szCs w:val="22"/>
        </w:rPr>
      </w:pPr>
      <w:r>
        <w:rPr>
          <w:rStyle w:val="Strong"/>
          <w:b w:val="0"/>
          <w:sz w:val="22"/>
          <w:szCs w:val="22"/>
        </w:rPr>
        <w:t xml:space="preserve">Week 12: </w:t>
      </w:r>
      <w:r w:rsidR="001C5E36" w:rsidRPr="001C5E36">
        <w:rPr>
          <w:rStyle w:val="Strong"/>
          <w:b w:val="0"/>
          <w:sz w:val="22"/>
          <w:szCs w:val="22"/>
        </w:rPr>
        <w:t xml:space="preserve"> </w:t>
      </w:r>
      <w:r w:rsidR="001C5E36" w:rsidRPr="001C5E36">
        <w:rPr>
          <w:sz w:val="22"/>
          <w:szCs w:val="22"/>
        </w:rPr>
        <w:t>Systems-level Consultation</w:t>
      </w:r>
    </w:p>
    <w:p w:rsidR="00234D36" w:rsidRDefault="00234D36" w:rsidP="0037690D">
      <w:pPr>
        <w:ind w:firstLine="720"/>
        <w:jc w:val="both"/>
        <w:rPr>
          <w:rStyle w:val="Strong"/>
          <w:b w:val="0"/>
          <w:sz w:val="22"/>
          <w:szCs w:val="22"/>
        </w:rPr>
      </w:pPr>
    </w:p>
    <w:p w:rsidR="001C5E36" w:rsidRPr="001C5E36" w:rsidRDefault="00013A30" w:rsidP="0037690D">
      <w:pPr>
        <w:ind w:firstLine="720"/>
        <w:jc w:val="both"/>
        <w:rPr>
          <w:sz w:val="22"/>
          <w:szCs w:val="22"/>
        </w:rPr>
      </w:pPr>
      <w:r>
        <w:rPr>
          <w:rStyle w:val="Strong"/>
          <w:b w:val="0"/>
          <w:sz w:val="22"/>
          <w:szCs w:val="22"/>
        </w:rPr>
        <w:t xml:space="preserve">Week 13:  </w:t>
      </w:r>
      <w:r w:rsidR="001C5E36" w:rsidRPr="001C5E36">
        <w:rPr>
          <w:sz w:val="22"/>
          <w:szCs w:val="22"/>
        </w:rPr>
        <w:t>Consultation with Parents &amp; Schools</w:t>
      </w:r>
    </w:p>
    <w:p w:rsidR="00234D36" w:rsidRDefault="00234D36" w:rsidP="0037690D">
      <w:pPr>
        <w:ind w:firstLine="720"/>
        <w:jc w:val="both"/>
        <w:rPr>
          <w:sz w:val="22"/>
          <w:szCs w:val="22"/>
        </w:rPr>
      </w:pPr>
    </w:p>
    <w:p w:rsidR="001C5E36" w:rsidRDefault="009C7844" w:rsidP="0037690D">
      <w:pPr>
        <w:ind w:firstLine="720"/>
        <w:jc w:val="both"/>
        <w:rPr>
          <w:sz w:val="22"/>
          <w:szCs w:val="22"/>
        </w:rPr>
      </w:pPr>
      <w:r>
        <w:rPr>
          <w:sz w:val="22"/>
          <w:szCs w:val="22"/>
        </w:rPr>
        <w:t>Week 14 and 15</w:t>
      </w:r>
      <w:r w:rsidR="00013A30">
        <w:rPr>
          <w:sz w:val="22"/>
          <w:szCs w:val="22"/>
        </w:rPr>
        <w:t xml:space="preserve">:  </w:t>
      </w:r>
      <w:r w:rsidR="001C5E36" w:rsidRPr="001C5E36">
        <w:rPr>
          <w:sz w:val="22"/>
          <w:szCs w:val="22"/>
        </w:rPr>
        <w:t>Monitoring and Evaluating Consultation</w:t>
      </w:r>
      <w:r w:rsidR="001C5E36" w:rsidRPr="001C5E36">
        <w:rPr>
          <w:sz w:val="22"/>
          <w:szCs w:val="22"/>
        </w:rPr>
        <w:tab/>
      </w:r>
    </w:p>
    <w:p w:rsidR="00234D36" w:rsidRDefault="00234D36" w:rsidP="009C7844">
      <w:pPr>
        <w:ind w:firstLine="720"/>
        <w:jc w:val="both"/>
        <w:rPr>
          <w:sz w:val="22"/>
          <w:szCs w:val="22"/>
        </w:rPr>
      </w:pPr>
    </w:p>
    <w:p w:rsidR="00134FE1" w:rsidRPr="001C5E36" w:rsidRDefault="009C7844" w:rsidP="009C7844">
      <w:pPr>
        <w:ind w:firstLine="720"/>
        <w:jc w:val="both"/>
        <w:rPr>
          <w:sz w:val="22"/>
          <w:szCs w:val="22"/>
        </w:rPr>
      </w:pPr>
      <w:r>
        <w:rPr>
          <w:sz w:val="22"/>
          <w:szCs w:val="22"/>
        </w:rPr>
        <w:t>Week 16</w:t>
      </w:r>
      <w:r w:rsidR="00134FE1">
        <w:rPr>
          <w:sz w:val="22"/>
          <w:szCs w:val="22"/>
        </w:rPr>
        <w:t xml:space="preserve">:  </w:t>
      </w:r>
      <w:r>
        <w:rPr>
          <w:sz w:val="22"/>
          <w:szCs w:val="22"/>
        </w:rPr>
        <w:t xml:space="preserve">DUE:  Consultation Project Demonstration, Students will share their demonstrations </w:t>
      </w:r>
      <w:r>
        <w:rPr>
          <w:sz w:val="22"/>
          <w:szCs w:val="22"/>
        </w:rPr>
        <w:tab/>
      </w:r>
      <w:r>
        <w:rPr>
          <w:sz w:val="22"/>
          <w:szCs w:val="22"/>
        </w:rPr>
        <w:tab/>
      </w:r>
      <w:r>
        <w:rPr>
          <w:sz w:val="22"/>
          <w:szCs w:val="22"/>
        </w:rPr>
        <w:tab/>
        <w:t>in lieu of a final exam</w:t>
      </w:r>
    </w:p>
    <w:p w:rsidR="001C5E36" w:rsidRPr="001C5E36" w:rsidRDefault="001C5E36" w:rsidP="00234D36">
      <w:pPr>
        <w:ind w:left="720"/>
        <w:jc w:val="both"/>
        <w:rPr>
          <w:b/>
          <w:bCs/>
          <w:sz w:val="22"/>
          <w:szCs w:val="22"/>
        </w:rPr>
      </w:pPr>
      <w:r w:rsidRPr="001C5E36">
        <w:rPr>
          <w:rStyle w:val="Strong"/>
          <w:sz w:val="22"/>
          <w:szCs w:val="22"/>
        </w:rPr>
        <w:t xml:space="preserve"> </w:t>
      </w:r>
      <w:r w:rsidRPr="001C5E36">
        <w:rPr>
          <w:rStyle w:val="Strong"/>
          <w:sz w:val="22"/>
          <w:szCs w:val="22"/>
        </w:rPr>
        <w:tab/>
      </w:r>
    </w:p>
    <w:p w:rsidR="004C029E" w:rsidRDefault="00460889" w:rsidP="004C029E">
      <w:pPr>
        <w:jc w:val="both"/>
        <w:rPr>
          <w:b/>
          <w:sz w:val="22"/>
          <w:szCs w:val="22"/>
        </w:rPr>
      </w:pPr>
      <w:r w:rsidRPr="001C5E36">
        <w:rPr>
          <w:b/>
          <w:sz w:val="22"/>
          <w:szCs w:val="22"/>
        </w:rPr>
        <w:t xml:space="preserve"> </w:t>
      </w:r>
      <w:r w:rsidR="004C029E" w:rsidRPr="001C5E36">
        <w:rPr>
          <w:b/>
          <w:sz w:val="22"/>
          <w:szCs w:val="22"/>
        </w:rPr>
        <w:t xml:space="preserve">7.  </w:t>
      </w:r>
      <w:r w:rsidR="004C029E" w:rsidRPr="001C5E36">
        <w:rPr>
          <w:b/>
          <w:sz w:val="22"/>
          <w:szCs w:val="22"/>
        </w:rPr>
        <w:tab/>
      </w:r>
      <w:r w:rsidR="00D23DCD" w:rsidRPr="001C5E36">
        <w:rPr>
          <w:b/>
          <w:sz w:val="22"/>
          <w:szCs w:val="22"/>
        </w:rPr>
        <w:t>Assignments/Projects</w:t>
      </w:r>
      <w:r w:rsidR="004C029E" w:rsidRPr="001C5E36">
        <w:rPr>
          <w:b/>
          <w:sz w:val="22"/>
          <w:szCs w:val="22"/>
        </w:rPr>
        <w:t>:</w:t>
      </w:r>
    </w:p>
    <w:p w:rsidR="00D177B8" w:rsidRPr="001C5E36" w:rsidRDefault="00D177B8" w:rsidP="004C029E">
      <w:pPr>
        <w:jc w:val="both"/>
        <w:rPr>
          <w:b/>
          <w:sz w:val="22"/>
          <w:szCs w:val="22"/>
        </w:rPr>
      </w:pPr>
    </w:p>
    <w:p w:rsidR="004C029E" w:rsidRPr="001C5E36" w:rsidRDefault="004C029E" w:rsidP="001C5E36">
      <w:pPr>
        <w:ind w:left="720"/>
        <w:jc w:val="both"/>
        <w:rPr>
          <w:b/>
          <w:sz w:val="22"/>
          <w:szCs w:val="22"/>
        </w:rPr>
      </w:pPr>
      <w:r w:rsidRPr="001C5E36">
        <w:rPr>
          <w:b/>
          <w:sz w:val="22"/>
          <w:szCs w:val="22"/>
        </w:rPr>
        <w:tab/>
      </w:r>
    </w:p>
    <w:p w:rsidR="00D177B8" w:rsidRDefault="00D177B8" w:rsidP="001C5E36">
      <w:pPr>
        <w:pStyle w:val="NoSpacing"/>
        <w:ind w:left="720"/>
        <w:rPr>
          <w:rFonts w:ascii="Times New Roman" w:hAnsi="Times New Roman"/>
          <w:color w:val="000000"/>
        </w:rPr>
      </w:pPr>
      <w:r>
        <w:rPr>
          <w:rFonts w:ascii="Times New Roman" w:hAnsi="Times New Roman"/>
          <w:b/>
          <w:color w:val="000000"/>
        </w:rPr>
        <w:t xml:space="preserve">Midterm and Final: </w:t>
      </w:r>
      <w:r>
        <w:rPr>
          <w:rFonts w:ascii="Times New Roman" w:hAnsi="Times New Roman"/>
          <w:color w:val="000000"/>
        </w:rPr>
        <w:t xml:space="preserve">A midterm and final will be used to assess knowledge of the theories, models, and processes involved in consultation and collaboration in school and mental health counseling settings.  </w:t>
      </w:r>
    </w:p>
    <w:p w:rsidR="00D177B8" w:rsidRPr="00D177B8" w:rsidRDefault="00D177B8" w:rsidP="001C5E36">
      <w:pPr>
        <w:pStyle w:val="NoSpacing"/>
        <w:ind w:left="720"/>
        <w:rPr>
          <w:rFonts w:ascii="Times New Roman" w:hAnsi="Times New Roman"/>
          <w:color w:val="000000"/>
        </w:rPr>
      </w:pPr>
    </w:p>
    <w:p w:rsidR="001C5E36" w:rsidRPr="001C5E36" w:rsidRDefault="001C5E36" w:rsidP="001C5E36">
      <w:pPr>
        <w:pStyle w:val="NoSpacing"/>
        <w:ind w:left="720"/>
        <w:rPr>
          <w:rFonts w:ascii="Times New Roman" w:hAnsi="Times New Roman"/>
          <w:b/>
        </w:rPr>
      </w:pPr>
      <w:r w:rsidRPr="001C5E36">
        <w:rPr>
          <w:rFonts w:ascii="Times New Roman" w:hAnsi="Times New Roman"/>
          <w:b/>
          <w:color w:val="000000"/>
        </w:rPr>
        <w:t xml:space="preserve">Consultation Proposal: </w:t>
      </w:r>
      <w:r w:rsidRPr="001C5E36">
        <w:rPr>
          <w:rFonts w:ascii="Times New Roman" w:hAnsi="Times New Roman"/>
          <w:b/>
        </w:rPr>
        <w:t xml:space="preserve"> </w:t>
      </w:r>
    </w:p>
    <w:p w:rsidR="001C5E36" w:rsidRPr="001C5E36" w:rsidRDefault="001C5E36" w:rsidP="001C5E36">
      <w:pPr>
        <w:ind w:left="720"/>
        <w:rPr>
          <w:sz w:val="22"/>
          <w:szCs w:val="22"/>
        </w:rPr>
      </w:pPr>
      <w:r w:rsidRPr="001C5E36">
        <w:rPr>
          <w:sz w:val="22"/>
          <w:szCs w:val="22"/>
        </w:rPr>
        <w:t>As clinical mental health counselor</w:t>
      </w:r>
      <w:r w:rsidR="00684FA0">
        <w:rPr>
          <w:sz w:val="22"/>
          <w:szCs w:val="22"/>
        </w:rPr>
        <w:t>s</w:t>
      </w:r>
      <w:r w:rsidRPr="001C5E36">
        <w:rPr>
          <w:sz w:val="22"/>
          <w:szCs w:val="22"/>
        </w:rPr>
        <w:t>, school counselor</w:t>
      </w:r>
      <w:r w:rsidR="00684FA0">
        <w:rPr>
          <w:sz w:val="22"/>
          <w:szCs w:val="22"/>
        </w:rPr>
        <w:t>s</w:t>
      </w:r>
      <w:r w:rsidRPr="001C5E36">
        <w:rPr>
          <w:sz w:val="22"/>
          <w:szCs w:val="22"/>
        </w:rPr>
        <w:t xml:space="preserve"> or school psychologists, we often need to consult and collaborate with other professionals (i.e., social workers, speech/language pathologists, occupational therapists, physical therapists, teachers, nurses, other) or other experts external to the organization (i.e., community mental health, psychiatrists, clinical psychologists, pediatricians, neurologists, other) to work together for the benefit of the client, family, classroom, and/or organization. A central premise of consultation is that two professionals with different areas of expertise can engage in more effective problem-solving than would be possible if either worked alone. This project will require students to utilize a collaborative-consultation model to define and analyze a problem, develop hypotheses, generate solutions, and evaluate outcomes. This will be accomplis</w:t>
      </w:r>
      <w:r w:rsidR="00134FE1">
        <w:rPr>
          <w:sz w:val="22"/>
          <w:szCs w:val="22"/>
        </w:rPr>
        <w:t xml:space="preserve">hed through consultation with </w:t>
      </w:r>
      <w:r w:rsidRPr="001C5E36">
        <w:rPr>
          <w:sz w:val="22"/>
          <w:szCs w:val="22"/>
        </w:rPr>
        <w:t>other professionals through seeking their guidance, support, and assistance. Students will be expected to submit a written report on several aspects of the consultation process and present their case and experience to the rest of the class in an a case demonstration</w:t>
      </w:r>
    </w:p>
    <w:p w:rsidR="001C5E36" w:rsidRPr="001C5E36" w:rsidRDefault="001C5E36" w:rsidP="001C5E36">
      <w:pPr>
        <w:pStyle w:val="NoSpacing"/>
        <w:ind w:left="720"/>
        <w:rPr>
          <w:rFonts w:ascii="Times New Roman" w:hAnsi="Times New Roman"/>
          <w:b/>
          <w:color w:val="000000"/>
        </w:rPr>
      </w:pPr>
    </w:p>
    <w:p w:rsidR="001C5E36" w:rsidRPr="001C5E36" w:rsidRDefault="001C5E36" w:rsidP="001C5E36">
      <w:pPr>
        <w:pStyle w:val="NoSpacing"/>
        <w:ind w:left="720"/>
        <w:rPr>
          <w:rFonts w:ascii="Times New Roman" w:hAnsi="Times New Roman"/>
        </w:rPr>
      </w:pPr>
      <w:r w:rsidRPr="001C5E36">
        <w:rPr>
          <w:rFonts w:ascii="Times New Roman" w:hAnsi="Times New Roman"/>
          <w:color w:val="000000"/>
        </w:rPr>
        <w:t>Students will submit a proposal for a consultation that they could perform in an organization that they have worked for or with (including current places of employment). Your consultation proposal is worth 100 points. The proposal must include:</w:t>
      </w:r>
    </w:p>
    <w:p w:rsidR="001C5E36" w:rsidRPr="001C5E36" w:rsidRDefault="001C5E36" w:rsidP="001C5E36">
      <w:pPr>
        <w:numPr>
          <w:ilvl w:val="1"/>
          <w:numId w:val="16"/>
        </w:numPr>
        <w:tabs>
          <w:tab w:val="clear" w:pos="1440"/>
          <w:tab w:val="num" w:pos="2160"/>
        </w:tabs>
        <w:spacing w:before="100" w:beforeAutospacing="1" w:after="100" w:afterAutospacing="1"/>
        <w:ind w:left="2160"/>
        <w:rPr>
          <w:b/>
          <w:color w:val="000000"/>
          <w:sz w:val="22"/>
          <w:szCs w:val="22"/>
        </w:rPr>
      </w:pPr>
      <w:r w:rsidRPr="001C5E36">
        <w:rPr>
          <w:color w:val="000000"/>
          <w:sz w:val="22"/>
          <w:szCs w:val="22"/>
        </w:rPr>
        <w:lastRenderedPageBreak/>
        <w:t xml:space="preserve">A rationale for your consultation effort, including a description of the problem or issue you will address. Identify the </w:t>
      </w:r>
      <w:proofErr w:type="spellStart"/>
      <w:r w:rsidRPr="001C5E36">
        <w:rPr>
          <w:color w:val="000000"/>
          <w:sz w:val="22"/>
          <w:szCs w:val="22"/>
        </w:rPr>
        <w:t>consultee</w:t>
      </w:r>
      <w:proofErr w:type="spellEnd"/>
      <w:r w:rsidRPr="001C5E36">
        <w:rPr>
          <w:color w:val="000000"/>
          <w:sz w:val="22"/>
          <w:szCs w:val="22"/>
        </w:rPr>
        <w:t xml:space="preserve"> and the identified client(s). 10 points</w:t>
      </w:r>
    </w:p>
    <w:p w:rsidR="001C5E36" w:rsidRPr="001C5E36" w:rsidRDefault="001C5E36" w:rsidP="001C5E36">
      <w:pPr>
        <w:numPr>
          <w:ilvl w:val="1"/>
          <w:numId w:val="16"/>
        </w:numPr>
        <w:tabs>
          <w:tab w:val="clear" w:pos="1440"/>
          <w:tab w:val="num" w:pos="2160"/>
        </w:tabs>
        <w:spacing w:before="100" w:beforeAutospacing="1" w:after="100" w:afterAutospacing="1"/>
        <w:ind w:left="2160"/>
        <w:rPr>
          <w:b/>
          <w:color w:val="000000"/>
          <w:sz w:val="22"/>
          <w:szCs w:val="22"/>
        </w:rPr>
      </w:pPr>
      <w:r w:rsidRPr="001C5E36">
        <w:rPr>
          <w:color w:val="000000"/>
          <w:sz w:val="22"/>
          <w:szCs w:val="22"/>
        </w:rPr>
        <w:t>A description of the model of consultation you will use as a guiding framework (i.e., Mental Health, Behavioral, Systems-Level, etc.). 20 points</w:t>
      </w:r>
    </w:p>
    <w:p w:rsidR="001C5E36" w:rsidRPr="001C5E36" w:rsidRDefault="001C5E36" w:rsidP="001C5E36">
      <w:pPr>
        <w:numPr>
          <w:ilvl w:val="1"/>
          <w:numId w:val="16"/>
        </w:numPr>
        <w:tabs>
          <w:tab w:val="clear" w:pos="1440"/>
          <w:tab w:val="num" w:pos="2160"/>
        </w:tabs>
        <w:spacing w:before="100" w:beforeAutospacing="1" w:after="100" w:afterAutospacing="1"/>
        <w:ind w:left="2160"/>
        <w:rPr>
          <w:b/>
          <w:color w:val="000000"/>
          <w:sz w:val="22"/>
          <w:szCs w:val="22"/>
        </w:rPr>
      </w:pPr>
      <w:r w:rsidRPr="001C5E36">
        <w:rPr>
          <w:color w:val="000000"/>
          <w:sz w:val="22"/>
          <w:szCs w:val="22"/>
        </w:rPr>
        <w:t xml:space="preserve">A plan for how you will gain access to the </w:t>
      </w:r>
      <w:proofErr w:type="spellStart"/>
      <w:r w:rsidRPr="001C5E36">
        <w:rPr>
          <w:color w:val="000000"/>
          <w:sz w:val="22"/>
          <w:szCs w:val="22"/>
        </w:rPr>
        <w:t>consultee</w:t>
      </w:r>
      <w:proofErr w:type="spellEnd"/>
      <w:r w:rsidRPr="001C5E36">
        <w:rPr>
          <w:color w:val="000000"/>
          <w:sz w:val="22"/>
          <w:szCs w:val="22"/>
        </w:rPr>
        <w:t xml:space="preserve"> and establish a consulting relationship (joining). 10 points</w:t>
      </w:r>
    </w:p>
    <w:p w:rsidR="001C5E36" w:rsidRPr="001C5E36" w:rsidRDefault="001C5E36" w:rsidP="001C5E36">
      <w:pPr>
        <w:numPr>
          <w:ilvl w:val="1"/>
          <w:numId w:val="16"/>
        </w:numPr>
        <w:tabs>
          <w:tab w:val="clear" w:pos="1440"/>
          <w:tab w:val="num" w:pos="2160"/>
        </w:tabs>
        <w:spacing w:before="100" w:beforeAutospacing="1" w:after="100" w:afterAutospacing="1"/>
        <w:ind w:left="2160"/>
        <w:rPr>
          <w:b/>
          <w:color w:val="000000"/>
          <w:sz w:val="22"/>
          <w:szCs w:val="22"/>
        </w:rPr>
      </w:pPr>
      <w:r w:rsidRPr="001C5E36">
        <w:rPr>
          <w:color w:val="000000"/>
          <w:sz w:val="22"/>
          <w:szCs w:val="22"/>
        </w:rPr>
        <w:t>Your assessment and/or diagnoses plan for clarifying the problem or issue. 10 points</w:t>
      </w:r>
    </w:p>
    <w:p w:rsidR="001C5E36" w:rsidRPr="001C5E36" w:rsidRDefault="001C5E36" w:rsidP="001C5E36">
      <w:pPr>
        <w:numPr>
          <w:ilvl w:val="1"/>
          <w:numId w:val="16"/>
        </w:numPr>
        <w:tabs>
          <w:tab w:val="clear" w:pos="1440"/>
          <w:tab w:val="num" w:pos="2160"/>
        </w:tabs>
        <w:spacing w:before="100" w:beforeAutospacing="1" w:after="100" w:afterAutospacing="1"/>
        <w:ind w:left="2160"/>
        <w:rPr>
          <w:b/>
          <w:color w:val="000000"/>
          <w:sz w:val="22"/>
          <w:szCs w:val="22"/>
        </w:rPr>
      </w:pPr>
      <w:r w:rsidRPr="001C5E36">
        <w:rPr>
          <w:color w:val="000000"/>
          <w:sz w:val="22"/>
          <w:szCs w:val="22"/>
        </w:rPr>
        <w:t>Operational definition of the problem(s). 5 points</w:t>
      </w:r>
    </w:p>
    <w:p w:rsidR="001C5E36" w:rsidRPr="001C5E36" w:rsidRDefault="001C5E36" w:rsidP="001C5E36">
      <w:pPr>
        <w:numPr>
          <w:ilvl w:val="1"/>
          <w:numId w:val="16"/>
        </w:numPr>
        <w:tabs>
          <w:tab w:val="clear" w:pos="1440"/>
          <w:tab w:val="num" w:pos="2160"/>
        </w:tabs>
        <w:spacing w:before="100" w:beforeAutospacing="1" w:after="100" w:afterAutospacing="1"/>
        <w:ind w:left="2160"/>
        <w:rPr>
          <w:b/>
          <w:color w:val="000000"/>
          <w:sz w:val="22"/>
          <w:szCs w:val="22"/>
        </w:rPr>
      </w:pPr>
      <w:r w:rsidRPr="001C5E36">
        <w:rPr>
          <w:color w:val="000000"/>
          <w:sz w:val="22"/>
          <w:szCs w:val="22"/>
        </w:rPr>
        <w:t>Stated goals that are observable and measurable. 10 points</w:t>
      </w:r>
    </w:p>
    <w:p w:rsidR="001C5E36" w:rsidRPr="001C5E36" w:rsidRDefault="001C5E36" w:rsidP="001C5E36">
      <w:pPr>
        <w:numPr>
          <w:ilvl w:val="1"/>
          <w:numId w:val="16"/>
        </w:numPr>
        <w:tabs>
          <w:tab w:val="clear" w:pos="1440"/>
          <w:tab w:val="num" w:pos="2160"/>
        </w:tabs>
        <w:spacing w:before="100" w:beforeAutospacing="1" w:after="100" w:afterAutospacing="1"/>
        <w:ind w:left="2160"/>
        <w:rPr>
          <w:b/>
          <w:color w:val="000000"/>
          <w:sz w:val="22"/>
          <w:szCs w:val="22"/>
        </w:rPr>
      </w:pPr>
      <w:r w:rsidRPr="001C5E36">
        <w:rPr>
          <w:color w:val="000000"/>
          <w:sz w:val="22"/>
          <w:szCs w:val="22"/>
        </w:rPr>
        <w:t>Intervention strategies and descriptions for how they will be implemented. *Cite sources for your interventions. 10 points</w:t>
      </w:r>
    </w:p>
    <w:p w:rsidR="001C5E36" w:rsidRPr="001C5E36" w:rsidRDefault="001C5E36" w:rsidP="001C5E36">
      <w:pPr>
        <w:numPr>
          <w:ilvl w:val="1"/>
          <w:numId w:val="16"/>
        </w:numPr>
        <w:tabs>
          <w:tab w:val="clear" w:pos="1440"/>
          <w:tab w:val="num" w:pos="2160"/>
        </w:tabs>
        <w:spacing w:before="100" w:beforeAutospacing="1" w:after="100" w:afterAutospacing="1"/>
        <w:ind w:left="2160"/>
        <w:rPr>
          <w:b/>
          <w:color w:val="000000"/>
          <w:sz w:val="22"/>
          <w:szCs w:val="22"/>
        </w:rPr>
      </w:pPr>
      <w:r w:rsidRPr="001C5E36">
        <w:rPr>
          <w:color w:val="000000"/>
          <w:sz w:val="22"/>
          <w:szCs w:val="22"/>
        </w:rPr>
        <w:t>Describe how you will evaluate the success of your consultation. 10 points</w:t>
      </w:r>
    </w:p>
    <w:p w:rsidR="001C5E36" w:rsidRPr="001C5E36" w:rsidRDefault="001C5E36" w:rsidP="001C5E36">
      <w:pPr>
        <w:numPr>
          <w:ilvl w:val="1"/>
          <w:numId w:val="16"/>
        </w:numPr>
        <w:tabs>
          <w:tab w:val="clear" w:pos="1440"/>
          <w:tab w:val="num" w:pos="2160"/>
        </w:tabs>
        <w:spacing w:before="100" w:beforeAutospacing="1" w:after="100" w:afterAutospacing="1"/>
        <w:ind w:left="2160"/>
        <w:rPr>
          <w:b/>
          <w:color w:val="000000"/>
          <w:sz w:val="22"/>
          <w:szCs w:val="22"/>
        </w:rPr>
      </w:pPr>
      <w:r w:rsidRPr="001C5E36">
        <w:rPr>
          <w:color w:val="000000"/>
          <w:sz w:val="22"/>
          <w:szCs w:val="22"/>
        </w:rPr>
        <w:t>Describe how you will terminate and follow up. Identify any pertinent ethical issues that could affect your consultation. 5 points</w:t>
      </w:r>
    </w:p>
    <w:p w:rsidR="001C5E36" w:rsidRPr="001C5E36" w:rsidRDefault="001C5E36" w:rsidP="001C5E36">
      <w:pPr>
        <w:numPr>
          <w:ilvl w:val="1"/>
          <w:numId w:val="16"/>
        </w:numPr>
        <w:tabs>
          <w:tab w:val="clear" w:pos="1440"/>
          <w:tab w:val="num" w:pos="2160"/>
        </w:tabs>
        <w:spacing w:before="100" w:beforeAutospacing="1" w:after="100" w:afterAutospacing="1"/>
        <w:ind w:left="2160"/>
        <w:rPr>
          <w:b/>
          <w:color w:val="000000"/>
          <w:sz w:val="22"/>
          <w:szCs w:val="22"/>
        </w:rPr>
      </w:pPr>
      <w:r w:rsidRPr="001C5E36">
        <w:rPr>
          <w:color w:val="000000"/>
          <w:sz w:val="22"/>
          <w:szCs w:val="22"/>
        </w:rPr>
        <w:t>Include references in APA style. 5 points</w:t>
      </w:r>
    </w:p>
    <w:p w:rsidR="001C5E36" w:rsidRPr="001C5E36" w:rsidRDefault="001C5E36" w:rsidP="001C5E36">
      <w:pPr>
        <w:numPr>
          <w:ilvl w:val="1"/>
          <w:numId w:val="16"/>
        </w:numPr>
        <w:tabs>
          <w:tab w:val="clear" w:pos="1440"/>
          <w:tab w:val="num" w:pos="2160"/>
        </w:tabs>
        <w:spacing w:before="100" w:beforeAutospacing="1" w:after="100" w:afterAutospacing="1"/>
        <w:ind w:left="2160"/>
        <w:rPr>
          <w:b/>
          <w:color w:val="000000"/>
          <w:sz w:val="22"/>
          <w:szCs w:val="22"/>
        </w:rPr>
      </w:pPr>
      <w:r w:rsidRPr="001C5E36">
        <w:rPr>
          <w:color w:val="000000"/>
          <w:sz w:val="22"/>
          <w:szCs w:val="22"/>
        </w:rPr>
        <w:t>Include a one-page contract for your consultation. 5 points</w:t>
      </w:r>
    </w:p>
    <w:p w:rsidR="002E089C" w:rsidRDefault="002E089C" w:rsidP="001C5E36">
      <w:pPr>
        <w:ind w:left="720"/>
        <w:rPr>
          <w:sz w:val="22"/>
          <w:szCs w:val="22"/>
        </w:rPr>
      </w:pPr>
      <w:r>
        <w:rPr>
          <w:b/>
          <w:sz w:val="22"/>
          <w:szCs w:val="22"/>
        </w:rPr>
        <w:t>C</w:t>
      </w:r>
      <w:r w:rsidR="009C7844">
        <w:rPr>
          <w:b/>
          <w:sz w:val="22"/>
          <w:szCs w:val="22"/>
        </w:rPr>
        <w:t>onsultation Project D</w:t>
      </w:r>
      <w:r w:rsidR="001C5E36" w:rsidRPr="001C5E36">
        <w:rPr>
          <w:b/>
          <w:sz w:val="22"/>
          <w:szCs w:val="22"/>
        </w:rPr>
        <w:t>emonstration</w:t>
      </w:r>
      <w:r>
        <w:rPr>
          <w:sz w:val="22"/>
          <w:szCs w:val="22"/>
        </w:rPr>
        <w:t>:</w:t>
      </w:r>
    </w:p>
    <w:p w:rsidR="001C5E36" w:rsidRDefault="001C5E36" w:rsidP="001C5E36">
      <w:pPr>
        <w:ind w:left="720"/>
        <w:rPr>
          <w:sz w:val="22"/>
          <w:szCs w:val="22"/>
        </w:rPr>
      </w:pPr>
      <w:r w:rsidRPr="001C5E36">
        <w:rPr>
          <w:sz w:val="22"/>
          <w:szCs w:val="22"/>
        </w:rPr>
        <w:t xml:space="preserve">Each student will be paired up with a partner to form a dyad to role-play and demonstrate the identified problems selected for your individual consultation proposal. Students will tape record (preferably videotape) a 10-minute role-play where one of you acts as the consultant and one as the </w:t>
      </w:r>
      <w:proofErr w:type="spellStart"/>
      <w:r w:rsidRPr="001C5E36">
        <w:rPr>
          <w:sz w:val="22"/>
          <w:szCs w:val="22"/>
        </w:rPr>
        <w:t>consultee</w:t>
      </w:r>
      <w:proofErr w:type="spellEnd"/>
      <w:r w:rsidRPr="001C5E36">
        <w:rPr>
          <w:sz w:val="22"/>
          <w:szCs w:val="22"/>
        </w:rPr>
        <w:t xml:space="preserve">. The consultant is to ask the </w:t>
      </w:r>
      <w:proofErr w:type="spellStart"/>
      <w:r w:rsidRPr="001C5E36">
        <w:rPr>
          <w:sz w:val="22"/>
          <w:szCs w:val="22"/>
        </w:rPr>
        <w:t>consultee</w:t>
      </w:r>
      <w:proofErr w:type="spellEnd"/>
      <w:r w:rsidRPr="001C5E36">
        <w:rPr>
          <w:sz w:val="22"/>
          <w:szCs w:val="22"/>
        </w:rPr>
        <w:t xml:space="preserve"> about various aspects of the problem situation. When reviewing your session, what domains did you touch on in your assessment of the problem (i.e., </w:t>
      </w:r>
      <w:proofErr w:type="spellStart"/>
      <w:r w:rsidRPr="001C5E36">
        <w:rPr>
          <w:sz w:val="22"/>
          <w:szCs w:val="22"/>
        </w:rPr>
        <w:t>consultee</w:t>
      </w:r>
      <w:proofErr w:type="spellEnd"/>
      <w:r w:rsidRPr="001C5E36">
        <w:rPr>
          <w:sz w:val="22"/>
          <w:szCs w:val="22"/>
        </w:rPr>
        <w:t xml:space="preserve"> characteristics, client characteristics, environmental characteristics, etc.)? What domains and factors within domains did you ignore? It is recommended that the dyad discuss the same problem situation with others in the class and ask what types of information they would ask for from a </w:t>
      </w:r>
      <w:proofErr w:type="spellStart"/>
      <w:r w:rsidRPr="001C5E36">
        <w:rPr>
          <w:sz w:val="22"/>
          <w:szCs w:val="22"/>
        </w:rPr>
        <w:t>consultee</w:t>
      </w:r>
      <w:proofErr w:type="spellEnd"/>
      <w:r w:rsidRPr="001C5E36">
        <w:rPr>
          <w:sz w:val="22"/>
          <w:szCs w:val="22"/>
        </w:rPr>
        <w:t xml:space="preserve"> when assessing a similar situation. After the problem has been defined, you will need to set goals, select strategies and a plan for intervention, and determine a plan for evaluation. The videotape will be shared with the rest of the class. </w:t>
      </w:r>
      <w:r w:rsidR="00684FA0">
        <w:rPr>
          <w:sz w:val="22"/>
          <w:szCs w:val="22"/>
        </w:rPr>
        <w:t>Your Consultati</w:t>
      </w:r>
      <w:r w:rsidR="008D0D42">
        <w:rPr>
          <w:sz w:val="22"/>
          <w:szCs w:val="22"/>
        </w:rPr>
        <w:t>on Project Demonstration is worth</w:t>
      </w:r>
      <w:r w:rsidR="00684FA0">
        <w:rPr>
          <w:sz w:val="22"/>
          <w:szCs w:val="22"/>
        </w:rPr>
        <w:t xml:space="preserve"> 100 points.</w:t>
      </w:r>
    </w:p>
    <w:p w:rsidR="00013A30" w:rsidRPr="001C5E36" w:rsidRDefault="00013A30" w:rsidP="001C5E36">
      <w:pPr>
        <w:ind w:left="720"/>
        <w:rPr>
          <w:b/>
          <w:sz w:val="22"/>
          <w:szCs w:val="22"/>
        </w:rPr>
      </w:pPr>
    </w:p>
    <w:p w:rsidR="004C029E" w:rsidRPr="001C5E36" w:rsidRDefault="004C029E" w:rsidP="000B5178">
      <w:pPr>
        <w:jc w:val="both"/>
        <w:rPr>
          <w:b/>
          <w:sz w:val="22"/>
          <w:szCs w:val="22"/>
        </w:rPr>
      </w:pPr>
      <w:r w:rsidRPr="001C5E36">
        <w:rPr>
          <w:b/>
          <w:sz w:val="22"/>
          <w:szCs w:val="22"/>
        </w:rPr>
        <w:t>8.</w:t>
      </w:r>
      <w:r w:rsidRPr="001C5E36">
        <w:rPr>
          <w:b/>
          <w:sz w:val="22"/>
          <w:szCs w:val="22"/>
        </w:rPr>
        <w:tab/>
      </w:r>
      <w:r w:rsidR="00D23DCD" w:rsidRPr="001C5E36">
        <w:rPr>
          <w:b/>
          <w:sz w:val="22"/>
          <w:szCs w:val="22"/>
        </w:rPr>
        <w:t>Rubrics and Grading Scale</w:t>
      </w:r>
      <w:r w:rsidRPr="001C5E36">
        <w:rPr>
          <w:b/>
          <w:sz w:val="22"/>
          <w:szCs w:val="22"/>
        </w:rPr>
        <w:t>:</w:t>
      </w:r>
    </w:p>
    <w:p w:rsidR="004C029E" w:rsidRPr="001C5E36" w:rsidRDefault="004C029E" w:rsidP="004C029E">
      <w:pPr>
        <w:rPr>
          <w:b/>
          <w:sz w:val="22"/>
          <w:szCs w:val="22"/>
        </w:rPr>
      </w:pPr>
    </w:p>
    <w:p w:rsidR="004C029E" w:rsidRPr="001C5E36" w:rsidRDefault="004C029E" w:rsidP="00F33F58">
      <w:pPr>
        <w:ind w:left="720"/>
        <w:rPr>
          <w:sz w:val="22"/>
          <w:szCs w:val="22"/>
        </w:rPr>
      </w:pPr>
      <w:r w:rsidRPr="001C5E36">
        <w:rPr>
          <w:sz w:val="22"/>
          <w:szCs w:val="22"/>
        </w:rPr>
        <w:t xml:space="preserve">Students in this course are required to complete the specified </w:t>
      </w:r>
      <w:r w:rsidR="00F33F58" w:rsidRPr="001C5E36">
        <w:rPr>
          <w:sz w:val="22"/>
          <w:szCs w:val="22"/>
        </w:rPr>
        <w:t xml:space="preserve">course </w:t>
      </w:r>
      <w:r w:rsidRPr="001C5E36">
        <w:rPr>
          <w:sz w:val="22"/>
          <w:szCs w:val="22"/>
        </w:rPr>
        <w:t xml:space="preserve">requirements.  Student’s final </w:t>
      </w:r>
      <w:r w:rsidR="00F33F58" w:rsidRPr="001C5E36">
        <w:rPr>
          <w:sz w:val="22"/>
          <w:szCs w:val="22"/>
        </w:rPr>
        <w:t xml:space="preserve">evaluation is </w:t>
      </w:r>
      <w:r w:rsidRPr="001C5E36">
        <w:rPr>
          <w:sz w:val="22"/>
          <w:szCs w:val="22"/>
        </w:rPr>
        <w:t xml:space="preserve">based on these components.  </w:t>
      </w:r>
    </w:p>
    <w:p w:rsidR="00B96FA8" w:rsidRPr="001C5E36" w:rsidRDefault="00B96FA8" w:rsidP="001C5E36">
      <w:pPr>
        <w:rPr>
          <w:sz w:val="22"/>
          <w:szCs w:val="22"/>
        </w:rPr>
      </w:pPr>
    </w:p>
    <w:p w:rsidR="00D177B8" w:rsidRDefault="00D177B8" w:rsidP="001C5E36">
      <w:pPr>
        <w:ind w:firstLine="720"/>
        <w:rPr>
          <w:sz w:val="22"/>
          <w:szCs w:val="22"/>
        </w:rPr>
      </w:pPr>
      <w:r>
        <w:rPr>
          <w:sz w:val="22"/>
          <w:szCs w:val="22"/>
        </w:rPr>
        <w:t>Midterm</w:t>
      </w:r>
      <w:r>
        <w:rPr>
          <w:sz w:val="22"/>
          <w:szCs w:val="22"/>
        </w:rPr>
        <w:tab/>
      </w:r>
      <w:r>
        <w:rPr>
          <w:sz w:val="22"/>
          <w:szCs w:val="22"/>
        </w:rPr>
        <w:tab/>
      </w:r>
      <w:r>
        <w:rPr>
          <w:sz w:val="22"/>
          <w:szCs w:val="22"/>
        </w:rPr>
        <w:tab/>
        <w:t>=</w:t>
      </w:r>
      <w:r>
        <w:rPr>
          <w:sz w:val="22"/>
          <w:szCs w:val="22"/>
        </w:rPr>
        <w:tab/>
        <w:t>25%</w:t>
      </w:r>
    </w:p>
    <w:p w:rsidR="00D177B8" w:rsidRDefault="00D177B8" w:rsidP="00D177B8">
      <w:pPr>
        <w:ind w:firstLine="720"/>
        <w:rPr>
          <w:sz w:val="22"/>
          <w:szCs w:val="22"/>
        </w:rPr>
      </w:pPr>
      <w:r>
        <w:rPr>
          <w:sz w:val="22"/>
          <w:szCs w:val="22"/>
        </w:rPr>
        <w:t>Final</w:t>
      </w:r>
      <w:r>
        <w:rPr>
          <w:sz w:val="22"/>
          <w:szCs w:val="22"/>
        </w:rPr>
        <w:tab/>
      </w:r>
      <w:r>
        <w:rPr>
          <w:sz w:val="22"/>
          <w:szCs w:val="22"/>
        </w:rPr>
        <w:tab/>
      </w:r>
      <w:r>
        <w:rPr>
          <w:sz w:val="22"/>
          <w:szCs w:val="22"/>
        </w:rPr>
        <w:tab/>
      </w:r>
      <w:r>
        <w:rPr>
          <w:sz w:val="22"/>
          <w:szCs w:val="22"/>
        </w:rPr>
        <w:tab/>
        <w:t>=           25%</w:t>
      </w:r>
    </w:p>
    <w:p w:rsidR="001C5E36" w:rsidRPr="001C5E36" w:rsidRDefault="00234D36" w:rsidP="00D177B8">
      <w:pPr>
        <w:ind w:firstLine="720"/>
        <w:rPr>
          <w:sz w:val="22"/>
          <w:szCs w:val="22"/>
        </w:rPr>
      </w:pPr>
      <w:r>
        <w:rPr>
          <w:sz w:val="22"/>
          <w:szCs w:val="22"/>
        </w:rPr>
        <w:t>Consultation Proposal</w:t>
      </w:r>
      <w:r>
        <w:rPr>
          <w:sz w:val="22"/>
          <w:szCs w:val="22"/>
        </w:rPr>
        <w:tab/>
      </w:r>
      <w:r>
        <w:rPr>
          <w:sz w:val="22"/>
          <w:szCs w:val="22"/>
        </w:rPr>
        <w:tab/>
      </w:r>
      <w:r w:rsidR="008D54D1">
        <w:rPr>
          <w:sz w:val="22"/>
          <w:szCs w:val="22"/>
        </w:rPr>
        <w:t>=</w:t>
      </w:r>
      <w:r>
        <w:rPr>
          <w:sz w:val="22"/>
          <w:szCs w:val="22"/>
        </w:rPr>
        <w:tab/>
      </w:r>
      <w:r w:rsidR="00D177B8">
        <w:rPr>
          <w:sz w:val="22"/>
          <w:szCs w:val="22"/>
        </w:rPr>
        <w:t>25</w:t>
      </w:r>
      <w:r w:rsidR="002E089C">
        <w:rPr>
          <w:sz w:val="22"/>
          <w:szCs w:val="22"/>
        </w:rPr>
        <w:t>%</w:t>
      </w:r>
    </w:p>
    <w:p w:rsidR="001C5E36" w:rsidRPr="001C5E36" w:rsidRDefault="00234D36" w:rsidP="001C5E36">
      <w:pPr>
        <w:rPr>
          <w:sz w:val="22"/>
          <w:szCs w:val="22"/>
        </w:rPr>
      </w:pPr>
      <w:r>
        <w:rPr>
          <w:sz w:val="22"/>
          <w:szCs w:val="22"/>
        </w:rPr>
        <w:t xml:space="preserve">             Consultation Project Demonstration   </w:t>
      </w:r>
      <w:r w:rsidR="008D54D1">
        <w:rPr>
          <w:sz w:val="22"/>
          <w:szCs w:val="22"/>
        </w:rPr>
        <w:t>=</w:t>
      </w:r>
      <w:r>
        <w:rPr>
          <w:sz w:val="22"/>
          <w:szCs w:val="22"/>
        </w:rPr>
        <w:t xml:space="preserve">   </w:t>
      </w:r>
      <w:r w:rsidR="00D177B8">
        <w:rPr>
          <w:sz w:val="22"/>
          <w:szCs w:val="22"/>
        </w:rPr>
        <w:t>25</w:t>
      </w:r>
      <w:r w:rsidR="002E089C">
        <w:rPr>
          <w:sz w:val="22"/>
          <w:szCs w:val="22"/>
        </w:rPr>
        <w:t>%</w:t>
      </w:r>
    </w:p>
    <w:p w:rsidR="001C5E36" w:rsidRPr="001C5E36" w:rsidRDefault="001C5E36" w:rsidP="001C5E36">
      <w:pPr>
        <w:rPr>
          <w:sz w:val="22"/>
          <w:szCs w:val="22"/>
        </w:rPr>
      </w:pPr>
      <w:r w:rsidRPr="001C5E36">
        <w:rPr>
          <w:sz w:val="22"/>
          <w:szCs w:val="22"/>
        </w:rPr>
        <w:tab/>
      </w:r>
      <w:r w:rsidR="002E089C">
        <w:rPr>
          <w:sz w:val="22"/>
          <w:szCs w:val="22"/>
        </w:rPr>
        <w:t>_________________________________________________________</w:t>
      </w:r>
      <w:r w:rsidRPr="001C5E36">
        <w:rPr>
          <w:sz w:val="22"/>
          <w:szCs w:val="22"/>
        </w:rPr>
        <w:tab/>
      </w:r>
      <w:r w:rsidRPr="001C5E36">
        <w:rPr>
          <w:sz w:val="22"/>
          <w:szCs w:val="22"/>
        </w:rPr>
        <w:tab/>
      </w:r>
      <w:r w:rsidRPr="001C5E36">
        <w:rPr>
          <w:sz w:val="22"/>
          <w:szCs w:val="22"/>
        </w:rPr>
        <w:tab/>
      </w:r>
      <w:r w:rsidRPr="001C5E36">
        <w:rPr>
          <w:sz w:val="22"/>
          <w:szCs w:val="22"/>
        </w:rPr>
        <w:tab/>
      </w:r>
    </w:p>
    <w:p w:rsidR="001C5E36" w:rsidRPr="001C5E36" w:rsidRDefault="00234D36" w:rsidP="001C5E36">
      <w:pPr>
        <w:rPr>
          <w:sz w:val="22"/>
          <w:szCs w:val="22"/>
        </w:rPr>
      </w:pPr>
      <w:r>
        <w:rPr>
          <w:sz w:val="22"/>
          <w:szCs w:val="22"/>
        </w:rPr>
        <w:tab/>
      </w:r>
      <w:r>
        <w:rPr>
          <w:sz w:val="22"/>
          <w:szCs w:val="22"/>
        </w:rPr>
        <w:tab/>
      </w:r>
      <w:r>
        <w:rPr>
          <w:sz w:val="22"/>
          <w:szCs w:val="22"/>
        </w:rPr>
        <w:tab/>
        <w:t xml:space="preserve">Total </w:t>
      </w:r>
      <w:r>
        <w:rPr>
          <w:sz w:val="22"/>
          <w:szCs w:val="22"/>
        </w:rPr>
        <w:tab/>
      </w:r>
      <w:r>
        <w:rPr>
          <w:sz w:val="22"/>
          <w:szCs w:val="22"/>
        </w:rPr>
        <w:tab/>
        <w:t xml:space="preserve">       </w:t>
      </w:r>
      <w:proofErr w:type="gramStart"/>
      <w:r>
        <w:rPr>
          <w:sz w:val="22"/>
          <w:szCs w:val="22"/>
        </w:rPr>
        <w:t xml:space="preserve">=  </w:t>
      </w:r>
      <w:r w:rsidR="002E089C">
        <w:rPr>
          <w:sz w:val="22"/>
          <w:szCs w:val="22"/>
        </w:rPr>
        <w:t>100</w:t>
      </w:r>
      <w:proofErr w:type="gramEnd"/>
      <w:r w:rsidR="002E089C">
        <w:rPr>
          <w:sz w:val="22"/>
          <w:szCs w:val="22"/>
        </w:rPr>
        <w:t>%</w:t>
      </w:r>
    </w:p>
    <w:p w:rsidR="001C5E36" w:rsidRPr="001C5E36" w:rsidRDefault="001C5E36" w:rsidP="001C5E36">
      <w:pPr>
        <w:rPr>
          <w:sz w:val="22"/>
          <w:szCs w:val="22"/>
        </w:rPr>
      </w:pPr>
      <w:r w:rsidRPr="001C5E36">
        <w:rPr>
          <w:sz w:val="22"/>
          <w:szCs w:val="22"/>
        </w:rPr>
        <w:tab/>
      </w:r>
    </w:p>
    <w:p w:rsidR="001C5E36" w:rsidRPr="001C5E36" w:rsidRDefault="001C5E36" w:rsidP="001C5E36">
      <w:pPr>
        <w:ind w:left="720"/>
        <w:rPr>
          <w:sz w:val="22"/>
          <w:szCs w:val="22"/>
        </w:rPr>
      </w:pPr>
      <w:r w:rsidRPr="001C5E36">
        <w:rPr>
          <w:sz w:val="22"/>
          <w:szCs w:val="22"/>
        </w:rPr>
        <w:t>Grading scale:</w:t>
      </w:r>
    </w:p>
    <w:p w:rsidR="001C5E36" w:rsidRPr="001C5E36" w:rsidRDefault="001C5E36" w:rsidP="001C5E36">
      <w:pPr>
        <w:ind w:left="720"/>
        <w:rPr>
          <w:sz w:val="22"/>
          <w:szCs w:val="22"/>
        </w:rPr>
      </w:pPr>
      <w:r w:rsidRPr="001C5E36">
        <w:rPr>
          <w:sz w:val="22"/>
          <w:szCs w:val="22"/>
        </w:rPr>
        <w:tab/>
        <w:t>A= 90 or above</w:t>
      </w:r>
    </w:p>
    <w:p w:rsidR="001C5E36" w:rsidRPr="001C5E36" w:rsidRDefault="008D54D1" w:rsidP="001C5E36">
      <w:pPr>
        <w:ind w:left="720"/>
        <w:rPr>
          <w:sz w:val="22"/>
          <w:szCs w:val="22"/>
        </w:rPr>
      </w:pPr>
      <w:r>
        <w:rPr>
          <w:sz w:val="22"/>
          <w:szCs w:val="22"/>
        </w:rPr>
        <w:tab/>
        <w:t xml:space="preserve">B= 80 - </w:t>
      </w:r>
      <w:r w:rsidR="001C5E36" w:rsidRPr="001C5E36">
        <w:rPr>
          <w:sz w:val="22"/>
          <w:szCs w:val="22"/>
        </w:rPr>
        <w:t>89</w:t>
      </w:r>
    </w:p>
    <w:p w:rsidR="001C5E36" w:rsidRDefault="008D54D1" w:rsidP="001C5E36">
      <w:pPr>
        <w:ind w:left="720"/>
        <w:rPr>
          <w:sz w:val="22"/>
          <w:szCs w:val="22"/>
        </w:rPr>
      </w:pPr>
      <w:r>
        <w:rPr>
          <w:sz w:val="22"/>
          <w:szCs w:val="22"/>
        </w:rPr>
        <w:tab/>
        <w:t xml:space="preserve">C= 70 - </w:t>
      </w:r>
      <w:r w:rsidR="001C5E36" w:rsidRPr="001C5E36">
        <w:rPr>
          <w:sz w:val="22"/>
          <w:szCs w:val="22"/>
        </w:rPr>
        <w:t>79</w:t>
      </w:r>
    </w:p>
    <w:p w:rsidR="002E089C" w:rsidRDefault="002E089C" w:rsidP="002E089C">
      <w:pPr>
        <w:ind w:left="720"/>
        <w:rPr>
          <w:sz w:val="22"/>
          <w:szCs w:val="22"/>
        </w:rPr>
      </w:pPr>
      <w:r>
        <w:rPr>
          <w:sz w:val="22"/>
          <w:szCs w:val="22"/>
        </w:rPr>
        <w:tab/>
        <w:t>D=</w:t>
      </w:r>
      <w:r w:rsidR="008D54D1">
        <w:rPr>
          <w:sz w:val="22"/>
          <w:szCs w:val="22"/>
        </w:rPr>
        <w:t xml:space="preserve"> </w:t>
      </w:r>
      <w:r>
        <w:rPr>
          <w:sz w:val="22"/>
          <w:szCs w:val="22"/>
        </w:rPr>
        <w:t>69</w:t>
      </w:r>
      <w:r w:rsidR="008D54D1">
        <w:rPr>
          <w:sz w:val="22"/>
          <w:szCs w:val="22"/>
        </w:rPr>
        <w:t xml:space="preserve"> </w:t>
      </w:r>
      <w:r w:rsidR="00F54998">
        <w:rPr>
          <w:sz w:val="22"/>
          <w:szCs w:val="22"/>
        </w:rPr>
        <w:t>–</w:t>
      </w:r>
      <w:r w:rsidR="008D54D1">
        <w:rPr>
          <w:sz w:val="22"/>
          <w:szCs w:val="22"/>
        </w:rPr>
        <w:t xml:space="preserve"> </w:t>
      </w:r>
      <w:r>
        <w:rPr>
          <w:sz w:val="22"/>
          <w:szCs w:val="22"/>
        </w:rPr>
        <w:t>60</w:t>
      </w:r>
    </w:p>
    <w:p w:rsidR="00F54998" w:rsidRPr="001C5E36" w:rsidRDefault="0044594B" w:rsidP="002E089C">
      <w:pPr>
        <w:ind w:left="720"/>
        <w:rPr>
          <w:sz w:val="22"/>
          <w:szCs w:val="22"/>
        </w:rPr>
      </w:pPr>
      <w:r>
        <w:rPr>
          <w:sz w:val="22"/>
          <w:szCs w:val="22"/>
        </w:rPr>
        <w:tab/>
        <w:t>F = below 60</w:t>
      </w:r>
    </w:p>
    <w:p w:rsidR="001C5E36" w:rsidRPr="001C5E36" w:rsidRDefault="001C5E36" w:rsidP="001C5E36">
      <w:pPr>
        <w:rPr>
          <w:sz w:val="22"/>
          <w:szCs w:val="22"/>
        </w:rPr>
      </w:pPr>
    </w:p>
    <w:p w:rsidR="00B96FA8" w:rsidRPr="001C5E36" w:rsidRDefault="00B96FA8" w:rsidP="00B96FA8">
      <w:pPr>
        <w:ind w:left="720"/>
        <w:rPr>
          <w:sz w:val="22"/>
          <w:szCs w:val="22"/>
        </w:rPr>
      </w:pPr>
      <w:r w:rsidRPr="001C5E36">
        <w:rPr>
          <w:sz w:val="22"/>
          <w:szCs w:val="22"/>
        </w:rPr>
        <w:t>Please note: Course assignments are due on the dates specified.  When assignments are turned in late, without an excused or approved absence, scores for the assignment(s) will be reduced by 5% per day, with no assignments accepted more than 1 week past the due date.  Please refer to the Class Policy Statements in the course syllabus for information about excused absences and making up assignments.</w:t>
      </w:r>
    </w:p>
    <w:p w:rsidR="00234D36" w:rsidRDefault="00234D36" w:rsidP="004C029E">
      <w:pPr>
        <w:rPr>
          <w:sz w:val="22"/>
          <w:szCs w:val="22"/>
        </w:rPr>
      </w:pPr>
    </w:p>
    <w:p w:rsidR="00234D36" w:rsidRDefault="00234D36" w:rsidP="004C029E">
      <w:pPr>
        <w:rPr>
          <w:sz w:val="22"/>
          <w:szCs w:val="22"/>
        </w:rPr>
      </w:pPr>
    </w:p>
    <w:p w:rsidR="004C029E" w:rsidRPr="001C5E36" w:rsidRDefault="004C029E" w:rsidP="004C029E">
      <w:pPr>
        <w:rPr>
          <w:sz w:val="22"/>
          <w:szCs w:val="22"/>
        </w:rPr>
      </w:pPr>
      <w:r w:rsidRPr="001C5E36">
        <w:rPr>
          <w:sz w:val="22"/>
          <w:szCs w:val="22"/>
        </w:rPr>
        <w:tab/>
      </w:r>
    </w:p>
    <w:p w:rsidR="00380E12" w:rsidRPr="001C5E36" w:rsidRDefault="00380E12" w:rsidP="00380E12">
      <w:pPr>
        <w:rPr>
          <w:b/>
          <w:sz w:val="22"/>
          <w:szCs w:val="22"/>
        </w:rPr>
      </w:pPr>
      <w:r w:rsidRPr="001C5E36">
        <w:rPr>
          <w:b/>
          <w:sz w:val="22"/>
          <w:szCs w:val="22"/>
        </w:rPr>
        <w:t xml:space="preserve">9.  </w:t>
      </w:r>
      <w:r w:rsidR="004C029E" w:rsidRPr="001C5E36">
        <w:rPr>
          <w:b/>
          <w:sz w:val="22"/>
          <w:szCs w:val="22"/>
        </w:rPr>
        <w:t>Class Policy Statements</w:t>
      </w:r>
      <w:r w:rsidRPr="001C5E36">
        <w:rPr>
          <w:b/>
          <w:sz w:val="22"/>
          <w:szCs w:val="22"/>
        </w:rPr>
        <w:t>:</w:t>
      </w:r>
    </w:p>
    <w:p w:rsidR="00380E12" w:rsidRPr="001C5E36" w:rsidRDefault="00380E12" w:rsidP="00380E12">
      <w:pPr>
        <w:numPr>
          <w:ilvl w:val="0"/>
          <w:numId w:val="2"/>
        </w:numPr>
        <w:rPr>
          <w:sz w:val="22"/>
          <w:szCs w:val="22"/>
        </w:rPr>
      </w:pPr>
      <w:r w:rsidRPr="001C5E36">
        <w:rPr>
          <w:sz w:val="22"/>
          <w:szCs w:val="22"/>
          <w:u w:val="single"/>
        </w:rPr>
        <w:t>Attendance:</w:t>
      </w:r>
      <w:r w:rsidRPr="001C5E36">
        <w:rPr>
          <w:sz w:val="22"/>
          <w:szCs w:val="22"/>
        </w:rPr>
        <w:t xml:space="preserve"> Although attendance is not required, students are expected to attend all classes, and will be held responsible for any content covered in the event of an absence.</w:t>
      </w:r>
    </w:p>
    <w:p w:rsidR="00380E12" w:rsidRPr="001C5E36" w:rsidRDefault="00380E12" w:rsidP="00380E12">
      <w:pPr>
        <w:numPr>
          <w:ilvl w:val="0"/>
          <w:numId w:val="2"/>
        </w:numPr>
        <w:rPr>
          <w:sz w:val="22"/>
          <w:szCs w:val="22"/>
        </w:rPr>
      </w:pPr>
      <w:r w:rsidRPr="001C5E36">
        <w:rPr>
          <w:sz w:val="22"/>
          <w:szCs w:val="22"/>
          <w:u w:val="single"/>
        </w:rPr>
        <w:t>Excused absences:</w:t>
      </w:r>
      <w:r w:rsidRPr="001C5E36">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1C5E36">
        <w:rPr>
          <w:i/>
          <w:sz w:val="22"/>
          <w:szCs w:val="22"/>
        </w:rPr>
        <w:t>Tiger Cub</w:t>
      </w:r>
      <w:r w:rsidRPr="001C5E36">
        <w:rPr>
          <w:sz w:val="22"/>
          <w:szCs w:val="22"/>
        </w:rPr>
        <w:t xml:space="preserve"> for more information on excused absences.  </w:t>
      </w:r>
    </w:p>
    <w:p w:rsidR="00380E12" w:rsidRPr="001C5E36" w:rsidRDefault="00380E12" w:rsidP="00380E12">
      <w:pPr>
        <w:numPr>
          <w:ilvl w:val="0"/>
          <w:numId w:val="2"/>
        </w:numPr>
        <w:rPr>
          <w:sz w:val="22"/>
          <w:szCs w:val="22"/>
        </w:rPr>
      </w:pPr>
      <w:r w:rsidRPr="001C5E36">
        <w:rPr>
          <w:sz w:val="22"/>
          <w:szCs w:val="22"/>
          <w:u w:val="single"/>
        </w:rPr>
        <w:t>Make-Up Policy:</w:t>
      </w:r>
      <w:r w:rsidRPr="001C5E36">
        <w:rPr>
          <w:sz w:val="22"/>
          <w:szCs w:val="22"/>
        </w:rPr>
        <w:t xml:space="preserve"> Arrangement to make up a missed major examination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rsidR="00380E12" w:rsidRPr="001C5E36" w:rsidRDefault="00380E12" w:rsidP="00380E12">
      <w:pPr>
        <w:numPr>
          <w:ilvl w:val="0"/>
          <w:numId w:val="2"/>
        </w:numPr>
        <w:rPr>
          <w:sz w:val="22"/>
          <w:szCs w:val="22"/>
        </w:rPr>
      </w:pPr>
      <w:r w:rsidRPr="001C5E36">
        <w:rPr>
          <w:sz w:val="22"/>
          <w:szCs w:val="22"/>
          <w:u w:val="single"/>
        </w:rPr>
        <w:t>Academic Honesty Policy:</w:t>
      </w:r>
      <w:r w:rsidRPr="001C5E36">
        <w:rPr>
          <w:sz w:val="22"/>
          <w:szCs w:val="22"/>
        </w:rPr>
        <w:t xml:space="preserve"> All portions of the Auburn University student academic honesty code (Title XII) found in the </w:t>
      </w:r>
      <w:r w:rsidRPr="001C5E36">
        <w:rPr>
          <w:i/>
          <w:sz w:val="22"/>
          <w:szCs w:val="22"/>
        </w:rPr>
        <w:t>Tiger Cub</w:t>
      </w:r>
      <w:r w:rsidRPr="001C5E36">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rsidR="00380E12" w:rsidRPr="001C5E36" w:rsidRDefault="00380E12" w:rsidP="00380E12">
      <w:pPr>
        <w:numPr>
          <w:ilvl w:val="0"/>
          <w:numId w:val="2"/>
        </w:numPr>
        <w:rPr>
          <w:sz w:val="22"/>
          <w:szCs w:val="22"/>
        </w:rPr>
      </w:pPr>
      <w:r w:rsidRPr="001C5E36">
        <w:rPr>
          <w:sz w:val="22"/>
          <w:szCs w:val="22"/>
          <w:u w:val="single"/>
        </w:rPr>
        <w:t>Disability Accommodations:</w:t>
      </w:r>
      <w:r w:rsidRPr="001C5E36">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380E12" w:rsidRPr="001C5E36" w:rsidRDefault="00380E12" w:rsidP="00380E12">
      <w:pPr>
        <w:numPr>
          <w:ilvl w:val="0"/>
          <w:numId w:val="2"/>
        </w:numPr>
        <w:rPr>
          <w:sz w:val="22"/>
          <w:szCs w:val="22"/>
        </w:rPr>
      </w:pPr>
      <w:r w:rsidRPr="001C5E36">
        <w:rPr>
          <w:sz w:val="22"/>
          <w:szCs w:val="22"/>
          <w:u w:val="single"/>
        </w:rPr>
        <w:t>Course contingency:</w:t>
      </w:r>
      <w:r w:rsidRPr="001C5E36">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380E12" w:rsidRPr="001C5E36" w:rsidRDefault="00380E12" w:rsidP="00380E12">
      <w:pPr>
        <w:numPr>
          <w:ilvl w:val="0"/>
          <w:numId w:val="2"/>
        </w:numPr>
        <w:rPr>
          <w:sz w:val="22"/>
          <w:szCs w:val="22"/>
        </w:rPr>
      </w:pPr>
      <w:r w:rsidRPr="001C5E36">
        <w:rPr>
          <w:sz w:val="22"/>
          <w:szCs w:val="22"/>
          <w:u w:val="single"/>
        </w:rPr>
        <w:t>Professionalism:</w:t>
      </w:r>
      <w:r w:rsidRPr="001C5E36">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380E12" w:rsidRPr="001C5E36" w:rsidRDefault="00380E12" w:rsidP="00380E12">
      <w:pPr>
        <w:numPr>
          <w:ilvl w:val="1"/>
          <w:numId w:val="2"/>
        </w:numPr>
        <w:rPr>
          <w:sz w:val="22"/>
          <w:szCs w:val="22"/>
        </w:rPr>
      </w:pPr>
      <w:r w:rsidRPr="001C5E36">
        <w:rPr>
          <w:sz w:val="22"/>
          <w:szCs w:val="22"/>
        </w:rPr>
        <w:t>Engage in responsible and ethical professional practices</w:t>
      </w:r>
    </w:p>
    <w:p w:rsidR="00380E12" w:rsidRPr="001C5E36" w:rsidRDefault="00380E12" w:rsidP="00380E12">
      <w:pPr>
        <w:numPr>
          <w:ilvl w:val="1"/>
          <w:numId w:val="2"/>
        </w:numPr>
        <w:rPr>
          <w:sz w:val="22"/>
          <w:szCs w:val="22"/>
        </w:rPr>
      </w:pPr>
      <w:r w:rsidRPr="001C5E36">
        <w:rPr>
          <w:sz w:val="22"/>
          <w:szCs w:val="22"/>
        </w:rPr>
        <w:t xml:space="preserve">Contribute to collaborative learning communities </w:t>
      </w:r>
    </w:p>
    <w:p w:rsidR="00380E12" w:rsidRPr="001C5E36" w:rsidRDefault="00380E12" w:rsidP="00380E12">
      <w:pPr>
        <w:numPr>
          <w:ilvl w:val="1"/>
          <w:numId w:val="2"/>
        </w:numPr>
        <w:rPr>
          <w:sz w:val="22"/>
          <w:szCs w:val="22"/>
        </w:rPr>
      </w:pPr>
      <w:r w:rsidRPr="001C5E36">
        <w:rPr>
          <w:sz w:val="22"/>
          <w:szCs w:val="22"/>
        </w:rPr>
        <w:t>Demonstrate a commitment to diversity</w:t>
      </w:r>
    </w:p>
    <w:p w:rsidR="00380E12" w:rsidRPr="001C5E36" w:rsidRDefault="00380E12" w:rsidP="00380E12">
      <w:pPr>
        <w:numPr>
          <w:ilvl w:val="1"/>
          <w:numId w:val="2"/>
        </w:numPr>
        <w:rPr>
          <w:sz w:val="22"/>
          <w:szCs w:val="22"/>
        </w:rPr>
      </w:pPr>
      <w:r w:rsidRPr="001C5E36">
        <w:rPr>
          <w:sz w:val="22"/>
          <w:szCs w:val="22"/>
        </w:rPr>
        <w:t>Model and nurture intellectual vitality</w:t>
      </w:r>
    </w:p>
    <w:p w:rsidR="00380E12" w:rsidRPr="001C5E36" w:rsidRDefault="00380E12" w:rsidP="00380E12">
      <w:pPr>
        <w:rPr>
          <w:b/>
          <w:sz w:val="22"/>
          <w:szCs w:val="22"/>
        </w:rPr>
      </w:pPr>
    </w:p>
    <w:p w:rsidR="00380E12" w:rsidRPr="001C5E36" w:rsidRDefault="00380E12" w:rsidP="00380E12">
      <w:pPr>
        <w:rPr>
          <w:b/>
          <w:sz w:val="22"/>
          <w:szCs w:val="22"/>
        </w:rPr>
      </w:pPr>
      <w:r w:rsidRPr="001C5E36">
        <w:rPr>
          <w:b/>
          <w:sz w:val="22"/>
          <w:szCs w:val="22"/>
        </w:rPr>
        <w:lastRenderedPageBreak/>
        <w:t>10.   Justification for Graduate Credit:</w:t>
      </w:r>
      <w:r w:rsidR="00B96FA8" w:rsidRPr="001C5E36">
        <w:rPr>
          <w:b/>
          <w:sz w:val="22"/>
          <w:szCs w:val="22"/>
        </w:rPr>
        <w:t xml:space="preserve">  </w:t>
      </w:r>
    </w:p>
    <w:p w:rsidR="00380E12" w:rsidRPr="001C5E36" w:rsidRDefault="00380E12" w:rsidP="00380E12">
      <w:pPr>
        <w:rPr>
          <w:b/>
          <w:sz w:val="22"/>
          <w:szCs w:val="22"/>
        </w:rPr>
      </w:pPr>
    </w:p>
    <w:p w:rsidR="00C77C1E" w:rsidRDefault="00B96FA8" w:rsidP="00B7032F">
      <w:pPr>
        <w:ind w:left="720"/>
        <w:rPr>
          <w:sz w:val="22"/>
          <w:szCs w:val="22"/>
        </w:rPr>
      </w:pPr>
      <w:r w:rsidRPr="001C5E36">
        <w:rPr>
          <w:sz w:val="22"/>
          <w:szCs w:val="22"/>
        </w:rPr>
        <w:t xml:space="preserve">This course includes advanced content on </w:t>
      </w:r>
      <w:r w:rsidR="00EA3A49" w:rsidRPr="001C5E36">
        <w:rPr>
          <w:sz w:val="22"/>
          <w:szCs w:val="22"/>
        </w:rPr>
        <w:t xml:space="preserve">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00C77C1E" w:rsidRDefault="00C77C1E">
      <w:pPr>
        <w:spacing w:after="200" w:line="276" w:lineRule="auto"/>
        <w:rPr>
          <w:sz w:val="22"/>
          <w:szCs w:val="22"/>
        </w:rPr>
      </w:pPr>
      <w:r>
        <w:rPr>
          <w:sz w:val="22"/>
          <w:szCs w:val="22"/>
        </w:rPr>
        <w:br w:type="page"/>
      </w:r>
    </w:p>
    <w:p w:rsidR="00380E12" w:rsidRDefault="00C77C1E" w:rsidP="00B7032F">
      <w:pPr>
        <w:ind w:left="720"/>
        <w:rPr>
          <w:sz w:val="22"/>
          <w:szCs w:val="22"/>
        </w:rPr>
      </w:pPr>
      <w:r>
        <w:rPr>
          <w:sz w:val="22"/>
          <w:szCs w:val="22"/>
        </w:rPr>
        <w:lastRenderedPageBreak/>
        <w:t>Additional Texts</w:t>
      </w:r>
    </w:p>
    <w:p w:rsidR="00C77C1E" w:rsidRDefault="00C77C1E" w:rsidP="00B7032F">
      <w:pPr>
        <w:ind w:left="720"/>
        <w:rPr>
          <w:sz w:val="22"/>
          <w:szCs w:val="22"/>
        </w:rPr>
      </w:pPr>
    </w:p>
    <w:p w:rsidR="00C77C1E" w:rsidRPr="006C4AF0" w:rsidRDefault="000F6239" w:rsidP="00C77C1E">
      <w:pPr>
        <w:rPr>
          <w:rFonts w:ascii="Verdana" w:hAnsi="Verdana"/>
          <w:color w:val="000000"/>
          <w:sz w:val="17"/>
          <w:szCs w:val="17"/>
        </w:rPr>
      </w:pPr>
      <w:hyperlink r:id="rId6" w:history="1">
        <w:r w:rsidR="00C77C1E" w:rsidRPr="006C4AF0">
          <w:rPr>
            <w:rFonts w:ascii="Verdana" w:hAnsi="Verdana"/>
            <w:color w:val="004B91"/>
            <w:sz w:val="17"/>
            <w:u w:val="single"/>
          </w:rPr>
          <w:t>Psychological Consultation and Collaboration in School and Community Settings</w:t>
        </w:r>
      </w:hyperlink>
      <w:r w:rsidR="00C77C1E" w:rsidRPr="006C4AF0">
        <w:rPr>
          <w:rFonts w:ascii="Verdana" w:hAnsi="Verdana"/>
          <w:color w:val="000000"/>
          <w:sz w:val="17"/>
          <w:szCs w:val="17"/>
        </w:rPr>
        <w:t xml:space="preserve"> </w:t>
      </w:r>
      <w:r w:rsidR="00C77C1E" w:rsidRPr="006C4AF0">
        <w:rPr>
          <w:rFonts w:ascii="Verdana" w:hAnsi="Verdana"/>
          <w:color w:val="000000"/>
          <w:sz w:val="17"/>
        </w:rPr>
        <w:t xml:space="preserve">by </w:t>
      </w:r>
      <w:hyperlink r:id="rId7" w:history="1">
        <w:r w:rsidR="00C77C1E" w:rsidRPr="006C4AF0">
          <w:rPr>
            <w:rFonts w:ascii="Verdana" w:hAnsi="Verdana"/>
            <w:color w:val="004B91"/>
            <w:sz w:val="17"/>
            <w:u w:val="single"/>
          </w:rPr>
          <w:t>A. Michael Dougherty</w:t>
        </w:r>
      </w:hyperlink>
      <w:r w:rsidR="00C77C1E" w:rsidRPr="006C4AF0">
        <w:rPr>
          <w:rFonts w:ascii="Verdana" w:hAnsi="Verdana"/>
          <w:color w:val="000000"/>
          <w:sz w:val="17"/>
          <w:szCs w:val="17"/>
        </w:rPr>
        <w:t xml:space="preserve"> </w:t>
      </w:r>
      <w:r w:rsidR="00C77C1E" w:rsidRPr="006C4AF0">
        <w:rPr>
          <w:rFonts w:ascii="Verdana" w:hAnsi="Verdana"/>
          <w:color w:val="000000"/>
          <w:sz w:val="17"/>
        </w:rPr>
        <w:t>(Hardcover - Feb 14, 2008)</w:t>
      </w:r>
      <w:r w:rsidR="00C77C1E" w:rsidRPr="006C4AF0">
        <w:rPr>
          <w:rFonts w:ascii="Verdana" w:hAnsi="Verdana"/>
          <w:color w:val="000000"/>
          <w:sz w:val="17"/>
          <w:szCs w:val="17"/>
        </w:rPr>
        <w:t xml:space="preserve"> </w:t>
      </w:r>
    </w:p>
    <w:p w:rsidR="00C77C1E" w:rsidRPr="006C4AF0" w:rsidRDefault="000F6239" w:rsidP="00C77C1E">
      <w:pPr>
        <w:rPr>
          <w:rFonts w:ascii="Verdana" w:hAnsi="Verdana"/>
          <w:color w:val="000000"/>
          <w:sz w:val="17"/>
          <w:szCs w:val="17"/>
        </w:rPr>
      </w:pPr>
      <w:hyperlink r:id="rId8" w:history="1">
        <w:r w:rsidR="00C77C1E" w:rsidRPr="006C4AF0">
          <w:rPr>
            <w:rFonts w:ascii="Verdana" w:hAnsi="Verdana"/>
            <w:color w:val="004B91"/>
            <w:sz w:val="17"/>
            <w:u w:val="single"/>
          </w:rPr>
          <w:t>Buy new</w:t>
        </w:r>
      </w:hyperlink>
      <w:r w:rsidR="00C77C1E" w:rsidRPr="006C4AF0">
        <w:rPr>
          <w:rFonts w:ascii="Verdana" w:hAnsi="Verdana"/>
          <w:color w:val="000000"/>
          <w:sz w:val="17"/>
          <w:szCs w:val="17"/>
        </w:rPr>
        <w:t>: </w:t>
      </w:r>
      <w:r w:rsidR="00C77C1E" w:rsidRPr="006C4AF0">
        <w:rPr>
          <w:rFonts w:ascii="Verdana" w:hAnsi="Verdana"/>
          <w:strike/>
          <w:color w:val="000000"/>
          <w:sz w:val="17"/>
          <w:szCs w:val="17"/>
        </w:rPr>
        <w:t>$140.95</w:t>
      </w:r>
      <w:r w:rsidR="00C77C1E" w:rsidRPr="006C4AF0">
        <w:rPr>
          <w:rFonts w:ascii="Arial" w:hAnsi="Arial" w:cs="Arial"/>
          <w:color w:val="990000"/>
          <w:sz w:val="17"/>
        </w:rPr>
        <w:t xml:space="preserve"> $121.13</w:t>
      </w:r>
      <w:r w:rsidR="00C77C1E" w:rsidRPr="006C4AF0">
        <w:rPr>
          <w:rFonts w:ascii="Verdana" w:hAnsi="Verdana"/>
          <w:color w:val="000000"/>
          <w:sz w:val="17"/>
          <w:szCs w:val="17"/>
        </w:rPr>
        <w:t xml:space="preserve"> </w:t>
      </w:r>
    </w:p>
    <w:p w:rsidR="00C77C1E" w:rsidRPr="006C4AF0" w:rsidRDefault="00C77C1E" w:rsidP="00C77C1E">
      <w:pPr>
        <w:rPr>
          <w:rFonts w:ascii="Verdana" w:hAnsi="Verdana"/>
          <w:color w:val="000000"/>
          <w:sz w:val="17"/>
          <w:szCs w:val="17"/>
        </w:rPr>
      </w:pPr>
    </w:p>
    <w:p w:rsidR="00C77C1E" w:rsidRPr="006C4AF0" w:rsidRDefault="00C77C1E" w:rsidP="00C77C1E">
      <w:pPr>
        <w:rPr>
          <w:rFonts w:ascii="Verdana" w:hAnsi="Verdana"/>
          <w:color w:val="000000"/>
          <w:sz w:val="17"/>
          <w:szCs w:val="17"/>
        </w:rPr>
      </w:pPr>
    </w:p>
    <w:p w:rsidR="00C77C1E" w:rsidRPr="006C4AF0" w:rsidRDefault="000F6239" w:rsidP="00C77C1E">
      <w:pPr>
        <w:rPr>
          <w:rFonts w:ascii="Verdana" w:hAnsi="Verdana"/>
          <w:color w:val="000000"/>
          <w:sz w:val="17"/>
          <w:szCs w:val="17"/>
        </w:rPr>
      </w:pPr>
      <w:hyperlink r:id="rId9" w:history="1">
        <w:r w:rsidR="00C77C1E" w:rsidRPr="006C4AF0">
          <w:rPr>
            <w:rFonts w:ascii="Verdana" w:hAnsi="Verdana"/>
            <w:color w:val="004B91"/>
            <w:sz w:val="17"/>
            <w:u w:val="single"/>
          </w:rPr>
          <w:t>Casebook of Psychological Consultation and Collaboration in School and Community Settings</w:t>
        </w:r>
      </w:hyperlink>
      <w:r w:rsidR="00C77C1E" w:rsidRPr="006C4AF0">
        <w:rPr>
          <w:rFonts w:ascii="Verdana" w:hAnsi="Verdana"/>
          <w:color w:val="000000"/>
          <w:sz w:val="17"/>
          <w:szCs w:val="17"/>
        </w:rPr>
        <w:t xml:space="preserve"> </w:t>
      </w:r>
      <w:r w:rsidR="00C77C1E" w:rsidRPr="006C4AF0">
        <w:rPr>
          <w:rFonts w:ascii="Verdana" w:hAnsi="Verdana"/>
          <w:color w:val="000000"/>
          <w:sz w:val="17"/>
        </w:rPr>
        <w:t>by A. Michael Dougherty</w:t>
      </w:r>
      <w:r w:rsidR="00C77C1E" w:rsidRPr="006C4AF0">
        <w:rPr>
          <w:rFonts w:ascii="Verdana" w:hAnsi="Verdana"/>
          <w:color w:val="000000"/>
          <w:sz w:val="17"/>
          <w:szCs w:val="17"/>
        </w:rPr>
        <w:t xml:space="preserve"> </w:t>
      </w:r>
      <w:r w:rsidR="00C77C1E" w:rsidRPr="006C4AF0">
        <w:rPr>
          <w:rFonts w:ascii="Verdana" w:hAnsi="Verdana"/>
          <w:color w:val="000000"/>
          <w:sz w:val="17"/>
        </w:rPr>
        <w:t>(Paperback - Feb 8, 2008)</w:t>
      </w:r>
      <w:r w:rsidR="00C77C1E" w:rsidRPr="006C4AF0">
        <w:rPr>
          <w:rFonts w:ascii="Verdana" w:hAnsi="Verdana"/>
          <w:color w:val="000000"/>
          <w:sz w:val="17"/>
          <w:szCs w:val="17"/>
        </w:rPr>
        <w:t xml:space="preserve"> </w:t>
      </w:r>
    </w:p>
    <w:p w:rsidR="00C77C1E" w:rsidRPr="006C4AF0" w:rsidRDefault="000F6239" w:rsidP="00C77C1E">
      <w:pPr>
        <w:rPr>
          <w:rFonts w:ascii="Verdana" w:hAnsi="Verdana"/>
          <w:color w:val="000000"/>
          <w:sz w:val="17"/>
          <w:szCs w:val="17"/>
        </w:rPr>
      </w:pPr>
      <w:hyperlink r:id="rId10" w:history="1">
        <w:r w:rsidR="00C77C1E" w:rsidRPr="006C4AF0">
          <w:rPr>
            <w:rFonts w:ascii="Verdana" w:hAnsi="Verdana"/>
            <w:color w:val="004B91"/>
            <w:sz w:val="17"/>
            <w:u w:val="single"/>
          </w:rPr>
          <w:t>Buy new</w:t>
        </w:r>
      </w:hyperlink>
      <w:r w:rsidR="00C77C1E" w:rsidRPr="006C4AF0">
        <w:rPr>
          <w:rFonts w:ascii="Verdana" w:hAnsi="Verdana"/>
          <w:color w:val="000000"/>
          <w:sz w:val="17"/>
          <w:szCs w:val="17"/>
        </w:rPr>
        <w:t>: </w:t>
      </w:r>
      <w:r w:rsidR="00C77C1E" w:rsidRPr="006C4AF0">
        <w:rPr>
          <w:rFonts w:ascii="Verdana" w:hAnsi="Verdana"/>
          <w:strike/>
          <w:color w:val="000000"/>
          <w:sz w:val="17"/>
          <w:szCs w:val="17"/>
        </w:rPr>
        <w:t>$70.95</w:t>
      </w:r>
      <w:r w:rsidR="00C77C1E" w:rsidRPr="006C4AF0">
        <w:rPr>
          <w:rFonts w:ascii="Arial" w:hAnsi="Arial" w:cs="Arial"/>
          <w:color w:val="990000"/>
          <w:sz w:val="17"/>
        </w:rPr>
        <w:t xml:space="preserve"> $51.59</w:t>
      </w:r>
      <w:r w:rsidR="00C77C1E" w:rsidRPr="006C4AF0">
        <w:rPr>
          <w:rFonts w:ascii="Verdana" w:hAnsi="Verdana"/>
          <w:color w:val="000000"/>
          <w:sz w:val="17"/>
          <w:szCs w:val="17"/>
        </w:rPr>
        <w:t xml:space="preserve"> </w:t>
      </w:r>
    </w:p>
    <w:p w:rsidR="00C77C1E" w:rsidRPr="006C4AF0" w:rsidRDefault="00C77C1E" w:rsidP="00C77C1E">
      <w:pPr>
        <w:rPr>
          <w:rFonts w:ascii="Verdana" w:hAnsi="Verdana"/>
          <w:color w:val="000000"/>
          <w:sz w:val="17"/>
          <w:szCs w:val="17"/>
        </w:rPr>
      </w:pPr>
    </w:p>
    <w:p w:rsidR="00C77C1E" w:rsidRPr="006C4AF0" w:rsidRDefault="00C77C1E" w:rsidP="00C77C1E">
      <w:pPr>
        <w:rPr>
          <w:rFonts w:ascii="Verdana" w:hAnsi="Verdana"/>
          <w:color w:val="000000"/>
          <w:sz w:val="17"/>
          <w:szCs w:val="17"/>
        </w:rPr>
      </w:pPr>
    </w:p>
    <w:p w:rsidR="00C77C1E" w:rsidRPr="006C4AF0" w:rsidRDefault="000F6239" w:rsidP="00C77C1E">
      <w:pPr>
        <w:rPr>
          <w:rFonts w:ascii="Verdana" w:hAnsi="Verdana"/>
          <w:color w:val="000000"/>
          <w:sz w:val="17"/>
          <w:szCs w:val="17"/>
        </w:rPr>
      </w:pPr>
      <w:hyperlink r:id="rId11" w:history="1">
        <w:r w:rsidR="00C77C1E" w:rsidRPr="006C4AF0">
          <w:rPr>
            <w:rFonts w:ascii="Verdana" w:hAnsi="Verdana"/>
            <w:color w:val="004B91"/>
            <w:sz w:val="17"/>
            <w:u w:val="single"/>
          </w:rPr>
          <w:t>Consultation Skills for Mental Health Professionals</w:t>
        </w:r>
      </w:hyperlink>
      <w:r w:rsidR="00C77C1E" w:rsidRPr="006C4AF0">
        <w:rPr>
          <w:rFonts w:ascii="Verdana" w:hAnsi="Verdana"/>
          <w:color w:val="000000"/>
          <w:sz w:val="17"/>
          <w:szCs w:val="17"/>
        </w:rPr>
        <w:t xml:space="preserve"> </w:t>
      </w:r>
      <w:r w:rsidR="00C77C1E" w:rsidRPr="006C4AF0">
        <w:rPr>
          <w:rFonts w:ascii="Verdana" w:hAnsi="Verdana"/>
          <w:color w:val="000000"/>
          <w:sz w:val="17"/>
        </w:rPr>
        <w:t xml:space="preserve">by Richard Sears, John </w:t>
      </w:r>
      <w:proofErr w:type="spellStart"/>
      <w:r w:rsidR="00C77C1E" w:rsidRPr="006C4AF0">
        <w:rPr>
          <w:rFonts w:ascii="Verdana" w:hAnsi="Verdana"/>
          <w:color w:val="000000"/>
          <w:sz w:val="17"/>
        </w:rPr>
        <w:t>Rudisill</w:t>
      </w:r>
      <w:proofErr w:type="spellEnd"/>
      <w:r w:rsidR="00C77C1E" w:rsidRPr="006C4AF0">
        <w:rPr>
          <w:rFonts w:ascii="Verdana" w:hAnsi="Verdana"/>
          <w:color w:val="000000"/>
          <w:sz w:val="17"/>
        </w:rPr>
        <w:t>, and Carrie Mason-Sears</w:t>
      </w:r>
      <w:r w:rsidR="00C77C1E" w:rsidRPr="006C4AF0">
        <w:rPr>
          <w:rFonts w:ascii="Verdana" w:hAnsi="Verdana"/>
          <w:color w:val="000000"/>
          <w:sz w:val="17"/>
          <w:szCs w:val="17"/>
        </w:rPr>
        <w:t xml:space="preserve"> </w:t>
      </w:r>
      <w:r w:rsidR="00C77C1E" w:rsidRPr="006C4AF0">
        <w:rPr>
          <w:rFonts w:ascii="Verdana" w:hAnsi="Verdana"/>
          <w:color w:val="000000"/>
          <w:sz w:val="17"/>
        </w:rPr>
        <w:t>(Hardcover - Dec 2, 2005)</w:t>
      </w:r>
      <w:r w:rsidR="00C77C1E" w:rsidRPr="006C4AF0">
        <w:rPr>
          <w:rFonts w:ascii="Verdana" w:hAnsi="Verdana"/>
          <w:color w:val="000000"/>
          <w:sz w:val="17"/>
          <w:szCs w:val="17"/>
        </w:rPr>
        <w:t xml:space="preserve"> </w:t>
      </w:r>
    </w:p>
    <w:p w:rsidR="00C77C1E" w:rsidRDefault="000F6239" w:rsidP="00C77C1E">
      <w:pPr>
        <w:rPr>
          <w:rFonts w:ascii="Verdana" w:hAnsi="Verdana"/>
          <w:color w:val="000000"/>
          <w:sz w:val="17"/>
          <w:szCs w:val="17"/>
        </w:rPr>
      </w:pPr>
      <w:hyperlink r:id="rId12" w:history="1">
        <w:r w:rsidR="00C77C1E" w:rsidRPr="006C4AF0">
          <w:rPr>
            <w:rFonts w:ascii="Verdana" w:hAnsi="Verdana"/>
            <w:color w:val="004B91"/>
            <w:sz w:val="17"/>
            <w:u w:val="single"/>
          </w:rPr>
          <w:t>Buy new</w:t>
        </w:r>
      </w:hyperlink>
      <w:r w:rsidR="00C77C1E" w:rsidRPr="006C4AF0">
        <w:rPr>
          <w:rFonts w:ascii="Verdana" w:hAnsi="Verdana"/>
          <w:color w:val="000000"/>
          <w:sz w:val="17"/>
          <w:szCs w:val="17"/>
        </w:rPr>
        <w:t>: </w:t>
      </w:r>
      <w:r w:rsidR="00C77C1E" w:rsidRPr="006C4AF0">
        <w:rPr>
          <w:rFonts w:ascii="Verdana" w:hAnsi="Verdana"/>
          <w:strike/>
          <w:color w:val="000000"/>
          <w:sz w:val="17"/>
          <w:szCs w:val="17"/>
        </w:rPr>
        <w:t>$90.00</w:t>
      </w:r>
      <w:r w:rsidR="00C77C1E" w:rsidRPr="006C4AF0">
        <w:rPr>
          <w:rFonts w:ascii="Arial" w:hAnsi="Arial" w:cs="Arial"/>
          <w:color w:val="990000"/>
          <w:sz w:val="17"/>
        </w:rPr>
        <w:t xml:space="preserve"> $77.34</w:t>
      </w:r>
      <w:r w:rsidR="00C77C1E" w:rsidRPr="006C4AF0">
        <w:rPr>
          <w:rFonts w:ascii="Verdana" w:hAnsi="Verdana"/>
          <w:color w:val="000000"/>
          <w:sz w:val="17"/>
          <w:szCs w:val="17"/>
        </w:rPr>
        <w:t xml:space="preserve"> </w:t>
      </w:r>
    </w:p>
    <w:p w:rsidR="00C77C1E" w:rsidRDefault="00C77C1E">
      <w:pPr>
        <w:spacing w:after="200" w:line="276" w:lineRule="auto"/>
        <w:rPr>
          <w:rFonts w:ascii="Verdana" w:hAnsi="Verdana"/>
          <w:color w:val="000000"/>
          <w:sz w:val="17"/>
          <w:szCs w:val="17"/>
        </w:rPr>
      </w:pPr>
      <w:r>
        <w:rPr>
          <w:rFonts w:ascii="Verdana" w:hAnsi="Verdana"/>
          <w:color w:val="000000"/>
          <w:sz w:val="17"/>
          <w:szCs w:val="17"/>
        </w:rPr>
        <w:br w:type="page"/>
      </w:r>
    </w:p>
    <w:p w:rsidR="00C77C1E" w:rsidRPr="006C4AF0" w:rsidRDefault="00C77C1E" w:rsidP="00C77C1E">
      <w:pPr>
        <w:rPr>
          <w:rFonts w:ascii="Verdana" w:hAnsi="Verdana"/>
          <w:color w:val="000000"/>
          <w:sz w:val="17"/>
          <w:szCs w:val="17"/>
        </w:rPr>
      </w:pPr>
    </w:p>
    <w:p w:rsidR="00C77C1E" w:rsidRDefault="00C77C1E" w:rsidP="00C77C1E">
      <w:pPr>
        <w:shd w:val="clear" w:color="auto" w:fill="FFFFFF"/>
        <w:spacing w:before="100" w:beforeAutospacing="1" w:after="48"/>
        <w:outlineLvl w:val="3"/>
        <w:rPr>
          <w:rFonts w:ascii="Arial" w:hAnsi="Arial" w:cs="Arial"/>
          <w:b/>
          <w:bCs/>
          <w:color w:val="666666"/>
        </w:rPr>
      </w:pPr>
      <w:r>
        <w:rPr>
          <w:rFonts w:ascii="Arial" w:hAnsi="Arial" w:cs="Arial"/>
          <w:b/>
          <w:bCs/>
          <w:color w:val="666666"/>
        </w:rPr>
        <w:t>Consultation – Community Counseling</w:t>
      </w:r>
    </w:p>
    <w:p w:rsidR="00C77C1E" w:rsidRDefault="00C77C1E" w:rsidP="00C77C1E">
      <w:pPr>
        <w:shd w:val="clear" w:color="auto" w:fill="FFFFFF"/>
        <w:spacing w:before="100" w:beforeAutospacing="1" w:after="100" w:afterAutospacing="1"/>
        <w:rPr>
          <w:rFonts w:ascii="Arial" w:hAnsi="Arial" w:cs="Arial"/>
          <w:color w:val="000000"/>
          <w:sz w:val="17"/>
          <w:szCs w:val="17"/>
        </w:rPr>
      </w:pPr>
      <w:bookmarkStart w:id="0" w:name="section-24446279_71419873"/>
      <w:bookmarkEnd w:id="0"/>
      <w:r>
        <w:rPr>
          <w:rFonts w:ascii="Arial" w:hAnsi="Arial" w:cs="Arial"/>
          <w:color w:val="000000"/>
          <w:sz w:val="17"/>
          <w:szCs w:val="17"/>
        </w:rPr>
        <w:t> </w:t>
      </w:r>
    </w:p>
    <w:p w:rsidR="00C77C1E" w:rsidRDefault="00C77C1E" w:rsidP="00C77C1E">
      <w:pPr>
        <w:shd w:val="clear" w:color="auto" w:fill="FFFFFF"/>
        <w:spacing w:before="100" w:beforeAutospacing="1" w:after="100" w:afterAutospacing="1"/>
        <w:rPr>
          <w:rFonts w:ascii="Arial" w:hAnsi="Arial" w:cs="Arial"/>
          <w:color w:val="000000"/>
          <w:sz w:val="17"/>
          <w:szCs w:val="17"/>
        </w:rPr>
      </w:pPr>
      <w:r>
        <w:rPr>
          <w:color w:val="000000"/>
        </w:rPr>
        <w:t>Still referring to the case you provided, identify one key professional or family member of the client whom you believe would benefit from the services of a consultant.  Placing yourself in the role of consultant to this person and using pertinent consultation theory, describe how you would approach consultation.  Issues to consider include: descriptions of the type of consultation and your role; discussion of the model applied and why it was selected; stages of consultation and what is likely to occur (e.g. challenges, interventions, assessment) with regard to the situation described</w:t>
      </w:r>
      <w:proofErr w:type="gramStart"/>
      <w:r>
        <w:rPr>
          <w:color w:val="000000"/>
        </w:rPr>
        <w:t>;  discussions</w:t>
      </w:r>
      <w:proofErr w:type="gramEnd"/>
      <w:r>
        <w:rPr>
          <w:color w:val="000000"/>
        </w:rPr>
        <w:t xml:space="preserve"> of ethical considerations; and identification and discussion of relevant cultural issues.  Please support your discussions with pertinent citations from the professional literature. </w:t>
      </w:r>
    </w:p>
    <w:p w:rsidR="00C77C1E" w:rsidRDefault="00C77C1E" w:rsidP="00C77C1E">
      <w:pPr>
        <w:shd w:val="clear" w:color="auto" w:fill="FFFFFF"/>
        <w:spacing w:line="24" w:lineRule="atLeast"/>
        <w:rPr>
          <w:rFonts w:ascii="Arial" w:hAnsi="Arial" w:cs="Arial"/>
          <w:color w:val="000000"/>
          <w:sz w:val="17"/>
          <w:szCs w:val="17"/>
        </w:rPr>
      </w:pPr>
      <w:r>
        <w:rPr>
          <w:rFonts w:ascii="Arial" w:hAnsi="Arial" w:cs="Arial"/>
          <w:color w:val="000000"/>
          <w:sz w:val="17"/>
          <w:szCs w:val="17"/>
        </w:rPr>
        <w:t> </w:t>
      </w:r>
    </w:p>
    <w:p w:rsidR="00C77C1E" w:rsidRPr="00B7032F" w:rsidRDefault="00C77C1E" w:rsidP="00B7032F">
      <w:pPr>
        <w:ind w:left="720"/>
        <w:rPr>
          <w:sz w:val="22"/>
          <w:szCs w:val="22"/>
        </w:rPr>
      </w:pPr>
    </w:p>
    <w:sectPr w:rsidR="00C77C1E" w:rsidRPr="00B7032F" w:rsidSect="009E03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D8A4A71"/>
    <w:multiLevelType w:val="hybridMultilevel"/>
    <w:tmpl w:val="26E8E942"/>
    <w:lvl w:ilvl="0" w:tplc="53A69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02B2682"/>
    <w:multiLevelType w:val="hybridMultilevel"/>
    <w:tmpl w:val="0BAAD086"/>
    <w:lvl w:ilvl="0" w:tplc="7B8E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0736244"/>
    <w:multiLevelType w:val="hybridMultilevel"/>
    <w:tmpl w:val="6C3E23FC"/>
    <w:lvl w:ilvl="0" w:tplc="6E146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35A4AFB"/>
    <w:multiLevelType w:val="hybridMultilevel"/>
    <w:tmpl w:val="E13E8D04"/>
    <w:lvl w:ilvl="0" w:tplc="D9262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473664F"/>
    <w:multiLevelType w:val="hybridMultilevel"/>
    <w:tmpl w:val="4896314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690F16"/>
    <w:multiLevelType w:val="hybridMultilevel"/>
    <w:tmpl w:val="0784B5A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3BE626D0"/>
    <w:multiLevelType w:val="hybridMultilevel"/>
    <w:tmpl w:val="A634A22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3EF15C07"/>
    <w:multiLevelType w:val="hybridMultilevel"/>
    <w:tmpl w:val="758AA2CC"/>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3FC24778"/>
    <w:multiLevelType w:val="hybridMultilevel"/>
    <w:tmpl w:val="397842E4"/>
    <w:lvl w:ilvl="0" w:tplc="9F3E98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253C78"/>
    <w:multiLevelType w:val="hybridMultilevel"/>
    <w:tmpl w:val="32A2E38A"/>
    <w:lvl w:ilvl="0" w:tplc="C4FA382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A414894"/>
    <w:multiLevelType w:val="hybridMultilevel"/>
    <w:tmpl w:val="373C7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AA103CB"/>
    <w:multiLevelType w:val="hybridMultilevel"/>
    <w:tmpl w:val="5A68CC0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3"/>
  </w:num>
  <w:num w:numId="3">
    <w:abstractNumId w:val="8"/>
  </w:num>
  <w:num w:numId="4">
    <w:abstractNumId w:val="9"/>
  </w:num>
  <w:num w:numId="5">
    <w:abstractNumId w:val="15"/>
  </w:num>
  <w:num w:numId="6">
    <w:abstractNumId w:val="11"/>
  </w:num>
  <w:num w:numId="7">
    <w:abstractNumId w:val="1"/>
  </w:num>
  <w:num w:numId="8">
    <w:abstractNumId w:val="2"/>
  </w:num>
  <w:num w:numId="9">
    <w:abstractNumId w:val="3"/>
  </w:num>
  <w:num w:numId="10">
    <w:abstractNumId w:val="4"/>
  </w:num>
  <w:num w:numId="11">
    <w:abstractNumId w:val="10"/>
  </w:num>
  <w:num w:numId="12">
    <w:abstractNumId w:val="12"/>
  </w:num>
  <w:num w:numId="13">
    <w:abstractNumId w:val="14"/>
  </w:num>
  <w:num w:numId="14">
    <w:abstractNumId w:val="6"/>
  </w:num>
  <w:num w:numId="15">
    <w:abstractNumId w:val="7"/>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029E"/>
    <w:rsid w:val="00013A30"/>
    <w:rsid w:val="00035C53"/>
    <w:rsid w:val="000B5178"/>
    <w:rsid w:val="000F6239"/>
    <w:rsid w:val="001032FC"/>
    <w:rsid w:val="00134FE1"/>
    <w:rsid w:val="001C5E36"/>
    <w:rsid w:val="001F2814"/>
    <w:rsid w:val="00234D36"/>
    <w:rsid w:val="002A4EBB"/>
    <w:rsid w:val="002A702C"/>
    <w:rsid w:val="002D1A6F"/>
    <w:rsid w:val="002E089C"/>
    <w:rsid w:val="0037690D"/>
    <w:rsid w:val="00380E12"/>
    <w:rsid w:val="00385987"/>
    <w:rsid w:val="00397A28"/>
    <w:rsid w:val="003A4629"/>
    <w:rsid w:val="004276AC"/>
    <w:rsid w:val="00435DF2"/>
    <w:rsid w:val="0044594B"/>
    <w:rsid w:val="00460889"/>
    <w:rsid w:val="004C029E"/>
    <w:rsid w:val="0056039B"/>
    <w:rsid w:val="005746A2"/>
    <w:rsid w:val="005B34CA"/>
    <w:rsid w:val="006370C0"/>
    <w:rsid w:val="00650006"/>
    <w:rsid w:val="00684FA0"/>
    <w:rsid w:val="0069282A"/>
    <w:rsid w:val="006C3BD8"/>
    <w:rsid w:val="0082425E"/>
    <w:rsid w:val="00860B23"/>
    <w:rsid w:val="008D0D42"/>
    <w:rsid w:val="008D54D1"/>
    <w:rsid w:val="008F7C35"/>
    <w:rsid w:val="00936303"/>
    <w:rsid w:val="00985076"/>
    <w:rsid w:val="009C7844"/>
    <w:rsid w:val="009E0343"/>
    <w:rsid w:val="00A11D94"/>
    <w:rsid w:val="00A141BA"/>
    <w:rsid w:val="00A21950"/>
    <w:rsid w:val="00A3241D"/>
    <w:rsid w:val="00AD1341"/>
    <w:rsid w:val="00B11996"/>
    <w:rsid w:val="00B37ECE"/>
    <w:rsid w:val="00B63DAB"/>
    <w:rsid w:val="00B7032F"/>
    <w:rsid w:val="00B85CF0"/>
    <w:rsid w:val="00B96FA8"/>
    <w:rsid w:val="00BA10C7"/>
    <w:rsid w:val="00BE7482"/>
    <w:rsid w:val="00BF1E10"/>
    <w:rsid w:val="00C2624F"/>
    <w:rsid w:val="00C7208F"/>
    <w:rsid w:val="00C77C1E"/>
    <w:rsid w:val="00CC109E"/>
    <w:rsid w:val="00CC1B72"/>
    <w:rsid w:val="00CC4841"/>
    <w:rsid w:val="00CF4606"/>
    <w:rsid w:val="00CF74D4"/>
    <w:rsid w:val="00D177B8"/>
    <w:rsid w:val="00D217CF"/>
    <w:rsid w:val="00D23DCD"/>
    <w:rsid w:val="00D34E63"/>
    <w:rsid w:val="00D519E9"/>
    <w:rsid w:val="00D85995"/>
    <w:rsid w:val="00EA3A49"/>
    <w:rsid w:val="00EE1A8D"/>
    <w:rsid w:val="00F25B85"/>
    <w:rsid w:val="00F33F58"/>
    <w:rsid w:val="00F54998"/>
    <w:rsid w:val="00FA4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14"/>
    <w:pPr>
      <w:ind w:left="720"/>
      <w:contextualSpacing/>
    </w:pPr>
  </w:style>
  <w:style w:type="character" w:styleId="Strong">
    <w:name w:val="Strong"/>
    <w:basedOn w:val="DefaultParagraphFont"/>
    <w:qFormat/>
    <w:rsid w:val="00D217CF"/>
    <w:rPr>
      <w:b/>
      <w:bCs/>
    </w:rPr>
  </w:style>
  <w:style w:type="paragraph" w:styleId="NoSpacing">
    <w:name w:val="No Spacing"/>
    <w:uiPriority w:val="1"/>
    <w:qFormat/>
    <w:rsid w:val="001C5E36"/>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7032F"/>
    <w:rPr>
      <w:rFonts w:ascii="Tahoma" w:hAnsi="Tahoma" w:cs="Tahoma"/>
      <w:sz w:val="16"/>
      <w:szCs w:val="16"/>
    </w:rPr>
  </w:style>
  <w:style w:type="character" w:customStyle="1" w:styleId="BalloonTextChar">
    <w:name w:val="Balloon Text Char"/>
    <w:basedOn w:val="DefaultParagraphFont"/>
    <w:link w:val="BalloonText"/>
    <w:uiPriority w:val="99"/>
    <w:semiHidden/>
    <w:rsid w:val="00B7032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21950"/>
    <w:rPr>
      <w:sz w:val="16"/>
      <w:szCs w:val="16"/>
    </w:rPr>
  </w:style>
  <w:style w:type="paragraph" w:styleId="CommentText">
    <w:name w:val="annotation text"/>
    <w:basedOn w:val="Normal"/>
    <w:link w:val="CommentTextChar"/>
    <w:uiPriority w:val="99"/>
    <w:semiHidden/>
    <w:unhideWhenUsed/>
    <w:rsid w:val="00A21950"/>
    <w:rPr>
      <w:sz w:val="20"/>
      <w:szCs w:val="20"/>
    </w:rPr>
  </w:style>
  <w:style w:type="character" w:customStyle="1" w:styleId="CommentTextChar">
    <w:name w:val="Comment Text Char"/>
    <w:basedOn w:val="DefaultParagraphFont"/>
    <w:link w:val="CommentText"/>
    <w:uiPriority w:val="99"/>
    <w:semiHidden/>
    <w:rsid w:val="00A219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1950"/>
    <w:rPr>
      <w:b/>
      <w:bCs/>
    </w:rPr>
  </w:style>
  <w:style w:type="character" w:customStyle="1" w:styleId="CommentSubjectChar">
    <w:name w:val="Comment Subject Char"/>
    <w:basedOn w:val="CommentTextChar"/>
    <w:link w:val="CommentSubject"/>
    <w:uiPriority w:val="99"/>
    <w:semiHidden/>
    <w:rsid w:val="00A21950"/>
    <w:rPr>
      <w:b/>
      <w:bCs/>
    </w:rPr>
  </w:style>
</w:styles>
</file>

<file path=word/webSettings.xml><?xml version="1.0" encoding="utf-8"?>
<w:webSettings xmlns:r="http://schemas.openxmlformats.org/officeDocument/2006/relationships" xmlns:w="http://schemas.openxmlformats.org/wordprocessingml/2006/main">
  <w:divs>
    <w:div w:id="487674185">
      <w:bodyDiv w:val="1"/>
      <w:marLeft w:val="0"/>
      <w:marRight w:val="0"/>
      <w:marTop w:val="0"/>
      <w:marBottom w:val="0"/>
      <w:divBdr>
        <w:top w:val="none" w:sz="0" w:space="0" w:color="auto"/>
        <w:left w:val="none" w:sz="0" w:space="0" w:color="auto"/>
        <w:bottom w:val="none" w:sz="0" w:space="0" w:color="auto"/>
        <w:right w:val="none" w:sz="0" w:space="0" w:color="auto"/>
      </w:divBdr>
      <w:divsChild>
        <w:div w:id="899948770">
          <w:marLeft w:val="0"/>
          <w:marRight w:val="0"/>
          <w:marTop w:val="0"/>
          <w:marBottom w:val="0"/>
          <w:divBdr>
            <w:top w:val="none" w:sz="0" w:space="0" w:color="auto"/>
            <w:left w:val="none" w:sz="0" w:space="0" w:color="auto"/>
            <w:bottom w:val="none" w:sz="0" w:space="0" w:color="auto"/>
            <w:right w:val="none" w:sz="0" w:space="0" w:color="auto"/>
          </w:divBdr>
          <w:divsChild>
            <w:div w:id="711883656">
              <w:marLeft w:val="0"/>
              <w:marRight w:val="0"/>
              <w:marTop w:val="0"/>
              <w:marBottom w:val="0"/>
              <w:divBdr>
                <w:top w:val="none" w:sz="0" w:space="0" w:color="auto"/>
                <w:left w:val="none" w:sz="0" w:space="0" w:color="auto"/>
                <w:bottom w:val="none" w:sz="0" w:space="0" w:color="auto"/>
                <w:right w:val="none" w:sz="0" w:space="0" w:color="auto"/>
              </w:divBdr>
              <w:divsChild>
                <w:div w:id="1468550491">
                  <w:marLeft w:val="0"/>
                  <w:marRight w:val="0"/>
                  <w:marTop w:val="0"/>
                  <w:marBottom w:val="0"/>
                  <w:divBdr>
                    <w:top w:val="none" w:sz="0" w:space="0" w:color="auto"/>
                    <w:left w:val="none" w:sz="0" w:space="0" w:color="auto"/>
                    <w:bottom w:val="none" w:sz="0" w:space="0" w:color="auto"/>
                    <w:right w:val="none" w:sz="0" w:space="0" w:color="auto"/>
                  </w:divBdr>
                  <w:divsChild>
                    <w:div w:id="661276672">
                      <w:marLeft w:val="0"/>
                      <w:marRight w:val="0"/>
                      <w:marTop w:val="0"/>
                      <w:marBottom w:val="240"/>
                      <w:divBdr>
                        <w:top w:val="single" w:sz="6" w:space="12" w:color="D1D3D4"/>
                        <w:left w:val="single" w:sz="6" w:space="12" w:color="D1D3D4"/>
                        <w:bottom w:val="single" w:sz="6" w:space="12" w:color="D1D3D4"/>
                        <w:right w:val="single" w:sz="6" w:space="12" w:color="D1D3D4"/>
                      </w:divBdr>
                      <w:divsChild>
                        <w:div w:id="139470171">
                          <w:marLeft w:val="0"/>
                          <w:marRight w:val="0"/>
                          <w:marTop w:val="0"/>
                          <w:marBottom w:val="0"/>
                          <w:divBdr>
                            <w:top w:val="none" w:sz="0" w:space="0" w:color="auto"/>
                            <w:left w:val="none" w:sz="0" w:space="0" w:color="auto"/>
                            <w:bottom w:val="none" w:sz="0" w:space="0" w:color="auto"/>
                            <w:right w:val="none" w:sz="0" w:space="0" w:color="auto"/>
                          </w:divBdr>
                          <w:divsChild>
                            <w:div w:id="1089930207">
                              <w:marLeft w:val="0"/>
                              <w:marRight w:val="0"/>
                              <w:marTop w:val="0"/>
                              <w:marBottom w:val="0"/>
                              <w:divBdr>
                                <w:top w:val="single" w:sz="6" w:space="0" w:color="CCCCCC"/>
                                <w:left w:val="single" w:sz="6" w:space="6" w:color="CCCCCC"/>
                                <w:bottom w:val="single" w:sz="6" w:space="6" w:color="CCCCCC"/>
                                <w:right w:val="single" w:sz="6" w:space="6" w:color="CCCCCC"/>
                              </w:divBdr>
                              <w:divsChild>
                                <w:div w:id="1592198132">
                                  <w:marLeft w:val="0"/>
                                  <w:marRight w:val="0"/>
                                  <w:marTop w:val="0"/>
                                  <w:marBottom w:val="0"/>
                                  <w:divBdr>
                                    <w:top w:val="none" w:sz="0" w:space="0" w:color="auto"/>
                                    <w:left w:val="none" w:sz="0" w:space="0" w:color="auto"/>
                                    <w:bottom w:val="dotted" w:sz="6" w:space="31" w:color="6E96AB"/>
                                    <w:right w:val="none" w:sz="0" w:space="0" w:color="auto"/>
                                  </w:divBdr>
                                  <w:divsChild>
                                    <w:div w:id="1773819845">
                                      <w:marLeft w:val="0"/>
                                      <w:marRight w:val="0"/>
                                      <w:marTop w:val="0"/>
                                      <w:marBottom w:val="0"/>
                                      <w:divBdr>
                                        <w:top w:val="none" w:sz="0" w:space="0" w:color="auto"/>
                                        <w:left w:val="none" w:sz="0" w:space="0" w:color="auto"/>
                                        <w:bottom w:val="none" w:sz="0" w:space="0" w:color="auto"/>
                                        <w:right w:val="none" w:sz="0" w:space="0" w:color="auto"/>
                                      </w:divBdr>
                                    </w:div>
                                    <w:div w:id="119029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Psychological-Consultation-Collaboration-Community-Settings/dp/0495507806/ref=sr_1_4?s=books&amp;ie=UTF8&amp;qid=1284394946&amp;sr=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mazon.com/A.-Michael-Dougherty/e/B001IQXB6U/ref=sr_ntt_srch_lnk_4?qid=1284394946&amp;sr=1-4" TargetMode="External"/><Relationship Id="rId12" Type="http://schemas.openxmlformats.org/officeDocument/2006/relationships/hyperlink" Target="http://www.amazon.com/Consultation-Skills-Mental-Health-Professionals/dp/0471705101/ref=si_aps_sup?s=books&amp;ie=UTF8&amp;qid=1284394946&amp;sr=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mazon.com/Psychological-Consultation-Collaboration-Community-Settings/dp/0495507806/ref=sr_1_4?s=books&amp;ie=UTF8&amp;qid=1284394946&amp;sr=1-4" TargetMode="External"/><Relationship Id="rId11" Type="http://schemas.openxmlformats.org/officeDocument/2006/relationships/hyperlink" Target="http://www.amazon.com/Consultation-Skills-Mental-Health-Professionals/dp/0471705101/ref=sr_1_6?s=books&amp;ie=UTF8&amp;qid=1284394946&amp;sr=1-6" TargetMode="External"/><Relationship Id="rId5" Type="http://schemas.openxmlformats.org/officeDocument/2006/relationships/webSettings" Target="webSettings.xml"/><Relationship Id="rId10" Type="http://schemas.openxmlformats.org/officeDocument/2006/relationships/hyperlink" Target="http://www.amazon.com/Casebook-Psychological-Consultation-Collaboration-Community/dp/0495507822/ref=sr_1_5?s=books&amp;ie=UTF8&amp;qid=1284394946&amp;sr=1-5" TargetMode="External"/><Relationship Id="rId4" Type="http://schemas.openxmlformats.org/officeDocument/2006/relationships/settings" Target="settings.xml"/><Relationship Id="rId9" Type="http://schemas.openxmlformats.org/officeDocument/2006/relationships/hyperlink" Target="http://www.amazon.com/Casebook-Psychological-Consultation-Collaboration-Community/dp/0495507822/ref=sr_1_5?s=books&amp;ie=UTF8&amp;qid=1284394946&amp;sr=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CFD2B-E4B0-4120-A611-1883D09B6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Joe Buckhalt</cp:lastModifiedBy>
  <cp:revision>2</cp:revision>
  <cp:lastPrinted>2010-10-08T20:25:00Z</cp:lastPrinted>
  <dcterms:created xsi:type="dcterms:W3CDTF">2010-10-08T20:25:00Z</dcterms:created>
  <dcterms:modified xsi:type="dcterms:W3CDTF">2010-10-08T20:25:00Z</dcterms:modified>
</cp:coreProperties>
</file>