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AB3" w:rsidRPr="00091FFC" w:rsidRDefault="00FE1AB3" w:rsidP="00FE1AB3">
      <w:pPr>
        <w:jc w:val="center"/>
        <w:rPr>
          <w:b/>
          <w:sz w:val="28"/>
          <w:szCs w:val="28"/>
        </w:rPr>
      </w:pPr>
      <w:r w:rsidRPr="00091FFC">
        <w:rPr>
          <w:b/>
          <w:sz w:val="28"/>
          <w:szCs w:val="28"/>
        </w:rPr>
        <w:t xml:space="preserve">AUBURN UNIVERSITY </w:t>
      </w:r>
    </w:p>
    <w:p w:rsidR="00FE1AB3" w:rsidRPr="00091FFC" w:rsidRDefault="00FE1AB3" w:rsidP="00FE1AB3">
      <w:pPr>
        <w:jc w:val="center"/>
        <w:rPr>
          <w:b/>
          <w:sz w:val="28"/>
          <w:szCs w:val="28"/>
        </w:rPr>
      </w:pPr>
      <w:r w:rsidRPr="00091FFC">
        <w:rPr>
          <w:b/>
          <w:sz w:val="28"/>
          <w:szCs w:val="28"/>
        </w:rPr>
        <w:t>SYLLABUS</w:t>
      </w:r>
    </w:p>
    <w:p w:rsidR="00FE1AB3" w:rsidRPr="00F4778D" w:rsidRDefault="00FE1AB3" w:rsidP="00FE1AB3">
      <w:pPr>
        <w:rPr>
          <w:sz w:val="20"/>
          <w:szCs w:val="20"/>
        </w:rPr>
      </w:pPr>
    </w:p>
    <w:p w:rsidR="00FE1AB3" w:rsidRPr="00091FFC" w:rsidRDefault="00FE1AB3" w:rsidP="00FE1AB3">
      <w:r w:rsidRPr="00091FFC">
        <w:rPr>
          <w:b/>
        </w:rPr>
        <w:t>Course Number:</w:t>
      </w:r>
      <w:r w:rsidR="00091FFC">
        <w:tab/>
      </w:r>
      <w:r w:rsidRPr="00091FFC">
        <w:t>COUN 7250</w:t>
      </w:r>
    </w:p>
    <w:p w:rsidR="00FE1AB3" w:rsidRPr="00091FFC" w:rsidRDefault="00FE1AB3" w:rsidP="00091FFC">
      <w:r w:rsidRPr="00091FFC">
        <w:rPr>
          <w:b/>
        </w:rPr>
        <w:t>Course Title:</w:t>
      </w:r>
      <w:r w:rsidR="00091FFC">
        <w:tab/>
      </w:r>
      <w:r w:rsidR="00091FFC">
        <w:tab/>
      </w:r>
      <w:r w:rsidRPr="00091FFC">
        <w:t xml:space="preserve">Advanced Assessment and Diagnosis in Counseling </w:t>
      </w:r>
    </w:p>
    <w:p w:rsidR="00FE1AB3" w:rsidRPr="00091FFC" w:rsidRDefault="00FE1AB3" w:rsidP="00091FFC">
      <w:r w:rsidRPr="00091FFC">
        <w:rPr>
          <w:b/>
        </w:rPr>
        <w:t>Credit Hours:</w:t>
      </w:r>
      <w:r w:rsidR="00091FFC">
        <w:tab/>
      </w:r>
      <w:r w:rsidRPr="00091FFC">
        <w:t>3 Semester hours (Lecture 3)</w:t>
      </w:r>
    </w:p>
    <w:p w:rsidR="00FE1AB3" w:rsidRPr="00091FFC" w:rsidRDefault="00FE1AB3" w:rsidP="00091FFC">
      <w:r w:rsidRPr="00091FFC">
        <w:rPr>
          <w:b/>
        </w:rPr>
        <w:t>Prerequisites:</w:t>
      </w:r>
      <w:r w:rsidR="00091FFC">
        <w:tab/>
      </w:r>
      <w:r w:rsidR="00091FFC">
        <w:tab/>
      </w:r>
      <w:r w:rsidRPr="00091FFC">
        <w:t>COUN 7320, COUN 7100 or 7950</w:t>
      </w:r>
    </w:p>
    <w:p w:rsidR="00091FFC" w:rsidRPr="00091FFC" w:rsidRDefault="00091FFC" w:rsidP="00091FFC">
      <w:pPr>
        <w:autoSpaceDE w:val="0"/>
        <w:autoSpaceDN w:val="0"/>
        <w:adjustRightInd w:val="0"/>
        <w:rPr>
          <w:rFonts w:eastAsiaTheme="minorHAnsi"/>
          <w:color w:val="000000"/>
        </w:rPr>
      </w:pPr>
      <w:r w:rsidRPr="00091FFC">
        <w:rPr>
          <w:rFonts w:eastAsiaTheme="minorHAnsi"/>
          <w:b/>
          <w:color w:val="000000"/>
        </w:rPr>
        <w:t>Schedule:</w:t>
      </w:r>
      <w:r w:rsidRPr="00091FFC">
        <w:rPr>
          <w:rFonts w:eastAsiaTheme="minorHAnsi"/>
          <w:color w:val="000000"/>
        </w:rPr>
        <w:t xml:space="preserve"> </w:t>
      </w:r>
      <w:r>
        <w:rPr>
          <w:rFonts w:eastAsiaTheme="minorHAnsi"/>
          <w:color w:val="000000"/>
        </w:rPr>
        <w:tab/>
      </w:r>
      <w:r>
        <w:rPr>
          <w:rFonts w:eastAsiaTheme="minorHAnsi"/>
          <w:color w:val="000000"/>
        </w:rPr>
        <w:tab/>
        <w:t>Mondays, 4:0</w:t>
      </w:r>
      <w:r w:rsidRPr="00091FFC">
        <w:rPr>
          <w:rFonts w:eastAsiaTheme="minorHAnsi"/>
          <w:color w:val="000000"/>
        </w:rPr>
        <w:t>0-</w:t>
      </w:r>
      <w:r>
        <w:rPr>
          <w:rFonts w:eastAsiaTheme="minorHAnsi"/>
          <w:color w:val="000000"/>
        </w:rPr>
        <w:t>6:50 PM</w:t>
      </w:r>
    </w:p>
    <w:p w:rsidR="00091FFC" w:rsidRPr="00091FFC" w:rsidRDefault="00091FFC" w:rsidP="00091FFC">
      <w:pPr>
        <w:ind w:left="1440" w:firstLine="720"/>
      </w:pPr>
      <w:r>
        <w:rPr>
          <w:rFonts w:eastAsiaTheme="minorHAnsi"/>
          <w:color w:val="000000"/>
        </w:rPr>
        <w:t>January 9, 2013 – May 3, 2013</w:t>
      </w:r>
    </w:p>
    <w:p w:rsidR="00091FFC" w:rsidRPr="00091FFC" w:rsidRDefault="00091FFC" w:rsidP="00091FFC">
      <w:pPr>
        <w:autoSpaceDE w:val="0"/>
        <w:autoSpaceDN w:val="0"/>
        <w:adjustRightInd w:val="0"/>
        <w:rPr>
          <w:rFonts w:eastAsiaTheme="minorHAnsi"/>
          <w:color w:val="000000"/>
        </w:rPr>
      </w:pPr>
    </w:p>
    <w:p w:rsidR="00091FFC" w:rsidRPr="00091FFC" w:rsidRDefault="00091FFC" w:rsidP="00091FFC">
      <w:pPr>
        <w:autoSpaceDE w:val="0"/>
        <w:autoSpaceDN w:val="0"/>
        <w:adjustRightInd w:val="0"/>
        <w:rPr>
          <w:rFonts w:eastAsiaTheme="minorHAnsi"/>
          <w:color w:val="000000"/>
        </w:rPr>
      </w:pPr>
      <w:r w:rsidRPr="00091FFC">
        <w:rPr>
          <w:rFonts w:eastAsiaTheme="minorHAnsi"/>
          <w:b/>
          <w:color w:val="000000"/>
        </w:rPr>
        <w:t>Instructor:</w:t>
      </w:r>
      <w:r w:rsidRPr="00091FFC">
        <w:rPr>
          <w:rFonts w:eastAsiaTheme="minorHAnsi"/>
          <w:color w:val="000000"/>
        </w:rPr>
        <w:t xml:space="preserve"> </w:t>
      </w:r>
      <w:r>
        <w:rPr>
          <w:rFonts w:eastAsiaTheme="minorHAnsi"/>
          <w:color w:val="000000"/>
        </w:rPr>
        <w:tab/>
      </w:r>
      <w:r>
        <w:rPr>
          <w:rFonts w:eastAsiaTheme="minorHAnsi"/>
          <w:color w:val="000000"/>
        </w:rPr>
        <w:tab/>
        <w:t>Starla Dallesasse, Ph.D.</w:t>
      </w:r>
    </w:p>
    <w:p w:rsidR="00091FFC" w:rsidRPr="00091FFC" w:rsidRDefault="00091FFC" w:rsidP="00091FFC">
      <w:pPr>
        <w:autoSpaceDE w:val="0"/>
        <w:autoSpaceDN w:val="0"/>
        <w:adjustRightInd w:val="0"/>
        <w:rPr>
          <w:rFonts w:eastAsiaTheme="minorHAnsi"/>
          <w:color w:val="0000FF"/>
        </w:rPr>
      </w:pPr>
      <w:r w:rsidRPr="00091FFC">
        <w:rPr>
          <w:rFonts w:eastAsiaTheme="minorHAnsi"/>
          <w:b/>
          <w:color w:val="000000"/>
        </w:rPr>
        <w:t>Email:</w:t>
      </w:r>
      <w:r w:rsidRPr="00091FFC">
        <w:rPr>
          <w:rFonts w:eastAsiaTheme="minorHAnsi"/>
          <w:color w:val="000000"/>
        </w:rPr>
        <w:t xml:space="preserve"> </w:t>
      </w:r>
      <w:r>
        <w:rPr>
          <w:rFonts w:eastAsiaTheme="minorHAnsi"/>
          <w:color w:val="0000FF"/>
        </w:rPr>
        <w:tab/>
      </w:r>
      <w:r>
        <w:rPr>
          <w:rFonts w:eastAsiaTheme="minorHAnsi"/>
          <w:color w:val="0000FF"/>
        </w:rPr>
        <w:tab/>
      </w:r>
      <w:r w:rsidRPr="00091FFC">
        <w:rPr>
          <w:rFonts w:eastAsiaTheme="minorHAnsi"/>
        </w:rPr>
        <w:t>Starla.Dallesasse@va.gov</w:t>
      </w:r>
      <w:r>
        <w:rPr>
          <w:rFonts w:eastAsiaTheme="minorHAnsi"/>
          <w:color w:val="0000FF"/>
        </w:rPr>
        <w:t xml:space="preserve"> </w:t>
      </w:r>
    </w:p>
    <w:p w:rsidR="00091FFC" w:rsidRPr="00091FFC" w:rsidRDefault="00091FFC" w:rsidP="00091FFC">
      <w:pPr>
        <w:autoSpaceDE w:val="0"/>
        <w:autoSpaceDN w:val="0"/>
        <w:adjustRightInd w:val="0"/>
        <w:rPr>
          <w:rFonts w:eastAsiaTheme="minorHAnsi"/>
          <w:color w:val="000000"/>
        </w:rPr>
      </w:pPr>
      <w:r w:rsidRPr="00091FFC">
        <w:rPr>
          <w:rFonts w:eastAsiaTheme="minorHAnsi"/>
          <w:b/>
          <w:color w:val="000000"/>
        </w:rPr>
        <w:t>Telephone:</w:t>
      </w:r>
      <w:r w:rsidRPr="00091FFC">
        <w:rPr>
          <w:rFonts w:eastAsiaTheme="minorHAnsi"/>
          <w:color w:val="000000"/>
        </w:rPr>
        <w:t xml:space="preserve"> </w:t>
      </w:r>
      <w:r w:rsidRPr="00091FFC">
        <w:rPr>
          <w:rFonts w:eastAsiaTheme="minorHAnsi"/>
          <w:color w:val="000000"/>
        </w:rPr>
        <w:tab/>
      </w:r>
      <w:r w:rsidRPr="00091FFC">
        <w:rPr>
          <w:rFonts w:eastAsiaTheme="minorHAnsi"/>
          <w:color w:val="000000"/>
        </w:rPr>
        <w:tab/>
        <w:t>334-727-0550, X5441</w:t>
      </w:r>
    </w:p>
    <w:p w:rsidR="00FE1AB3" w:rsidRPr="00091FFC" w:rsidRDefault="00FE1AB3" w:rsidP="00FE1AB3"/>
    <w:p w:rsidR="00EA4FBF" w:rsidRDefault="00FE1AB3" w:rsidP="00EA4FBF">
      <w:pPr>
        <w:autoSpaceDE w:val="0"/>
        <w:autoSpaceDN w:val="0"/>
        <w:adjustRightInd w:val="0"/>
        <w:rPr>
          <w:rFonts w:eastAsiaTheme="minorHAnsi"/>
          <w:i/>
          <w:iCs/>
        </w:rPr>
      </w:pPr>
      <w:r w:rsidRPr="00091FFC">
        <w:rPr>
          <w:b/>
        </w:rPr>
        <w:t>Text</w:t>
      </w:r>
      <w:r w:rsidR="00091FFC" w:rsidRPr="00091FFC">
        <w:t>:</w:t>
      </w:r>
      <w:r w:rsidRPr="00091FFC">
        <w:tab/>
      </w:r>
      <w:r w:rsidRPr="00091FFC">
        <w:tab/>
      </w:r>
      <w:r w:rsidRPr="00091FFC">
        <w:tab/>
      </w:r>
      <w:r w:rsidR="00EA4FBF" w:rsidRPr="00EA4FBF">
        <w:rPr>
          <w:rFonts w:eastAsiaTheme="minorHAnsi"/>
        </w:rPr>
        <w:t>America</w:t>
      </w:r>
      <w:r w:rsidR="00EA4FBF">
        <w:rPr>
          <w:rFonts w:eastAsiaTheme="minorHAnsi"/>
        </w:rPr>
        <w:t>n Psychiatric Association. (2000</w:t>
      </w:r>
      <w:r w:rsidR="00EA4FBF" w:rsidRPr="00EA4FBF">
        <w:rPr>
          <w:rFonts w:eastAsiaTheme="minorHAnsi"/>
        </w:rPr>
        <w:t xml:space="preserve">). </w:t>
      </w:r>
      <w:r w:rsidR="00EA4FBF" w:rsidRPr="00EA4FBF">
        <w:rPr>
          <w:rFonts w:eastAsiaTheme="minorHAnsi"/>
          <w:i/>
          <w:iCs/>
        </w:rPr>
        <w:t xml:space="preserve">Diagnostic and statistical </w:t>
      </w:r>
    </w:p>
    <w:p w:rsidR="00EA4FBF" w:rsidRDefault="00EA4FBF" w:rsidP="00EA4FBF">
      <w:pPr>
        <w:autoSpaceDE w:val="0"/>
        <w:autoSpaceDN w:val="0"/>
        <w:adjustRightInd w:val="0"/>
        <w:ind w:left="1440" w:firstLine="720"/>
        <w:rPr>
          <w:rFonts w:eastAsiaTheme="minorHAnsi"/>
        </w:rPr>
      </w:pPr>
      <w:r w:rsidRPr="00EA4FBF">
        <w:rPr>
          <w:rFonts w:eastAsiaTheme="minorHAnsi"/>
          <w:i/>
          <w:iCs/>
        </w:rPr>
        <w:t xml:space="preserve">manual of mental disorders </w:t>
      </w:r>
      <w:r w:rsidRPr="00EA4FBF">
        <w:rPr>
          <w:rFonts w:eastAsiaTheme="minorHAnsi"/>
        </w:rPr>
        <w:t>(4th ed.</w:t>
      </w:r>
      <w:r>
        <w:rPr>
          <w:rFonts w:eastAsiaTheme="minorHAnsi"/>
        </w:rPr>
        <w:t>, text rev.</w:t>
      </w:r>
      <w:r w:rsidRPr="00EA4FBF">
        <w:rPr>
          <w:rFonts w:eastAsiaTheme="minorHAnsi"/>
        </w:rPr>
        <w:t xml:space="preserve">). Washington, DC: </w:t>
      </w:r>
    </w:p>
    <w:p w:rsidR="00FE1AB3" w:rsidRPr="00EA4FBF" w:rsidRDefault="00EA4FBF" w:rsidP="00EA4FBF">
      <w:pPr>
        <w:autoSpaceDE w:val="0"/>
        <w:autoSpaceDN w:val="0"/>
        <w:adjustRightInd w:val="0"/>
        <w:ind w:left="1440" w:firstLine="720"/>
        <w:rPr>
          <w:rFonts w:eastAsiaTheme="minorHAnsi"/>
        </w:rPr>
      </w:pPr>
      <w:r w:rsidRPr="00EA4FBF">
        <w:rPr>
          <w:rFonts w:eastAsiaTheme="minorHAnsi"/>
        </w:rPr>
        <w:t>American Psychiatric Association.</w:t>
      </w:r>
    </w:p>
    <w:p w:rsidR="00EA4FBF" w:rsidRDefault="00EA4FBF" w:rsidP="00FE1AB3">
      <w:pPr>
        <w:jc w:val="both"/>
        <w:rPr>
          <w:b/>
        </w:rPr>
      </w:pPr>
    </w:p>
    <w:p w:rsidR="00FE1AB3" w:rsidRPr="00091FFC" w:rsidRDefault="00FE1AB3" w:rsidP="00FE1AB3">
      <w:pPr>
        <w:jc w:val="both"/>
      </w:pPr>
      <w:r w:rsidRPr="00091FFC">
        <w:rPr>
          <w:b/>
        </w:rPr>
        <w:t xml:space="preserve">Syllabus Prepared:   </w:t>
      </w:r>
      <w:r w:rsidRPr="00091FFC">
        <w:t xml:space="preserve">Syllabus prepared </w:t>
      </w:r>
      <w:r w:rsidR="00091FFC">
        <w:t xml:space="preserve">in </w:t>
      </w:r>
      <w:r w:rsidR="0044179B">
        <w:t>December</w:t>
      </w:r>
      <w:r w:rsidRPr="00091FFC">
        <w:t xml:space="preserve"> 2012</w:t>
      </w:r>
    </w:p>
    <w:p w:rsidR="00FE1AB3" w:rsidRPr="00091FFC" w:rsidRDefault="00FE1AB3" w:rsidP="00FE1AB3">
      <w:pPr>
        <w:jc w:val="both"/>
        <w:rPr>
          <w:b/>
        </w:rPr>
      </w:pPr>
    </w:p>
    <w:p w:rsidR="00FE1AB3" w:rsidRPr="00091FFC" w:rsidRDefault="00FE1AB3" w:rsidP="00FE1AB3">
      <w:pPr>
        <w:jc w:val="both"/>
        <w:rPr>
          <w:b/>
        </w:rPr>
      </w:pPr>
      <w:r w:rsidRPr="00091FFC">
        <w:rPr>
          <w:b/>
        </w:rPr>
        <w:t>Course Description:</w:t>
      </w:r>
      <w:r w:rsidRPr="00091FFC">
        <w:rPr>
          <w:b/>
        </w:rPr>
        <w:tab/>
      </w:r>
    </w:p>
    <w:p w:rsidR="00FE1AB3" w:rsidRPr="00091FFC" w:rsidRDefault="00FE1AB3" w:rsidP="00764D67">
      <w:r w:rsidRPr="00091FFC">
        <w:t>Process of assessment and diagnosis as it appl</w:t>
      </w:r>
      <w:r w:rsidR="00841C59">
        <w:t xml:space="preserve">ies to the counseling process. </w:t>
      </w:r>
      <w:r w:rsidRPr="00091FFC">
        <w:t>This</w:t>
      </w:r>
      <w:r w:rsidR="00443546">
        <w:t xml:space="preserve"> includes but is not limited to:</w:t>
      </w:r>
      <w:r w:rsidRPr="00091FFC">
        <w:t xml:space="preserve"> diagnostic criteria, bias in diagnosis, cultural issues in diagnosis, assessment in the diagnostic process, and treatment planning. </w:t>
      </w:r>
    </w:p>
    <w:p w:rsidR="00FE1AB3" w:rsidRPr="00091FFC" w:rsidRDefault="00FE1AB3" w:rsidP="00FE1AB3">
      <w:pPr>
        <w:jc w:val="both"/>
      </w:pPr>
    </w:p>
    <w:p w:rsidR="00FE1AB3" w:rsidRPr="009F53B2" w:rsidRDefault="00FE1AB3" w:rsidP="00FE1AB3">
      <w:pPr>
        <w:jc w:val="both"/>
        <w:rPr>
          <w:b/>
        </w:rPr>
      </w:pPr>
      <w:r w:rsidRPr="00091FFC">
        <w:rPr>
          <w:b/>
        </w:rPr>
        <w:t>Student Learning Outcomes:</w:t>
      </w:r>
    </w:p>
    <w:p w:rsidR="00FE1AB3" w:rsidRPr="00091FFC" w:rsidRDefault="00FE1AB3" w:rsidP="00764D67">
      <w:r w:rsidRPr="00091FFC">
        <w:t>Upon completion of this course, students will be able to:</w:t>
      </w:r>
    </w:p>
    <w:p w:rsidR="00FE1AB3" w:rsidRPr="00091FFC" w:rsidRDefault="00FE1AB3" w:rsidP="00091FFC">
      <w:pPr>
        <w:jc w:val="both"/>
      </w:pPr>
    </w:p>
    <w:p w:rsidR="00FE1AB3" w:rsidRPr="00091FFC" w:rsidRDefault="00FE1AB3" w:rsidP="00764D67">
      <w:pPr>
        <w:numPr>
          <w:ilvl w:val="0"/>
          <w:numId w:val="1"/>
        </w:numPr>
        <w:tabs>
          <w:tab w:val="num" w:pos="1200"/>
        </w:tabs>
      </w:pPr>
      <w:r w:rsidRPr="00091FFC">
        <w:t>Apply assessment procedures for diagnosis and treatment planning in counseling;</w:t>
      </w:r>
    </w:p>
    <w:p w:rsidR="00FE1AB3" w:rsidRPr="00091FFC" w:rsidRDefault="00FE1AB3" w:rsidP="00764D67">
      <w:pPr>
        <w:numPr>
          <w:ilvl w:val="0"/>
          <w:numId w:val="1"/>
        </w:numPr>
        <w:tabs>
          <w:tab w:val="num" w:pos="1200"/>
        </w:tabs>
      </w:pPr>
      <w:r w:rsidRPr="00091FFC">
        <w:t>Define the role of assessment and diagnosis in the counseling process;</w:t>
      </w:r>
    </w:p>
    <w:p w:rsidR="00FE1AB3" w:rsidRPr="00091FFC" w:rsidRDefault="00FE1AB3" w:rsidP="00764D67">
      <w:pPr>
        <w:numPr>
          <w:ilvl w:val="0"/>
          <w:numId w:val="1"/>
        </w:numPr>
        <w:tabs>
          <w:tab w:val="num" w:pos="1200"/>
        </w:tabs>
      </w:pPr>
      <w:r w:rsidRPr="00091FFC">
        <w:t>Address issues and theories related to abnormal psychology and behavior;</w:t>
      </w:r>
    </w:p>
    <w:p w:rsidR="00FE1AB3" w:rsidRPr="00091FFC" w:rsidRDefault="00FE1AB3" w:rsidP="00764D67">
      <w:pPr>
        <w:numPr>
          <w:ilvl w:val="0"/>
          <w:numId w:val="1"/>
        </w:numPr>
        <w:tabs>
          <w:tab w:val="num" w:pos="1200"/>
        </w:tabs>
      </w:pPr>
      <w:r w:rsidRPr="00091FFC">
        <w:t>Identify and apply ethical and legal guidelines pertaining to diagnosis;</w:t>
      </w:r>
    </w:p>
    <w:p w:rsidR="00FE1AB3" w:rsidRPr="00091FFC" w:rsidRDefault="00FE1AB3" w:rsidP="00764D67">
      <w:pPr>
        <w:numPr>
          <w:ilvl w:val="0"/>
          <w:numId w:val="1"/>
        </w:numPr>
        <w:tabs>
          <w:tab w:val="num" w:pos="1200"/>
        </w:tabs>
      </w:pPr>
      <w:r w:rsidRPr="00091FFC">
        <w:t>Identify the criteria and components of specific diagnostic categories;</w:t>
      </w:r>
    </w:p>
    <w:p w:rsidR="00FE1AB3" w:rsidRPr="00091FFC" w:rsidRDefault="00FE1AB3" w:rsidP="00764D67">
      <w:pPr>
        <w:numPr>
          <w:ilvl w:val="0"/>
          <w:numId w:val="1"/>
        </w:numPr>
        <w:tabs>
          <w:tab w:val="num" w:pos="1200"/>
        </w:tabs>
      </w:pPr>
      <w:r w:rsidRPr="00091FFC">
        <w:t>Define and use multiaxial evaluation (DSM-IV TR) with consideration of all aspects of the individual’s biological, environmental, psychosocial, cultural, ethnic, racial</w:t>
      </w:r>
      <w:r w:rsidR="00764D67">
        <w:t>,</w:t>
      </w:r>
      <w:r w:rsidRPr="00091FFC">
        <w:t xml:space="preserve"> and physical attributes;</w:t>
      </w:r>
    </w:p>
    <w:p w:rsidR="00FE1AB3" w:rsidRPr="00091FFC" w:rsidRDefault="00FE1AB3" w:rsidP="00764D67">
      <w:pPr>
        <w:numPr>
          <w:ilvl w:val="0"/>
          <w:numId w:val="1"/>
        </w:numPr>
        <w:tabs>
          <w:tab w:val="num" w:pos="1200"/>
        </w:tabs>
      </w:pPr>
      <w:r w:rsidRPr="00091FFC">
        <w:t>Discuss the reliability and validity factors that contribute to assessment and diagnosis;</w:t>
      </w:r>
    </w:p>
    <w:p w:rsidR="00FE1AB3" w:rsidRPr="00091FFC" w:rsidRDefault="00FE1AB3" w:rsidP="00764D67">
      <w:pPr>
        <w:numPr>
          <w:ilvl w:val="0"/>
          <w:numId w:val="1"/>
        </w:numPr>
        <w:tabs>
          <w:tab w:val="num" w:pos="1200"/>
        </w:tabs>
      </w:pPr>
      <w:r w:rsidRPr="00091FFC">
        <w:t>Identify the cultural, gender, economic, or ethnic factors that influence assessment, diagnosis, and treatment planning;</w:t>
      </w:r>
    </w:p>
    <w:p w:rsidR="00FE1AB3" w:rsidRPr="00091FFC" w:rsidRDefault="00FE1AB3" w:rsidP="00764D67">
      <w:pPr>
        <w:numPr>
          <w:ilvl w:val="0"/>
          <w:numId w:val="1"/>
        </w:numPr>
        <w:tabs>
          <w:tab w:val="left" w:pos="1200"/>
        </w:tabs>
      </w:pPr>
      <w:r w:rsidRPr="00091FFC">
        <w:t>Describe the influence of the developmental process on assessment and diagnosis;</w:t>
      </w:r>
    </w:p>
    <w:p w:rsidR="00FE1AB3" w:rsidRPr="00091FFC" w:rsidRDefault="00FE1AB3" w:rsidP="00764D67">
      <w:pPr>
        <w:numPr>
          <w:ilvl w:val="0"/>
          <w:numId w:val="1"/>
        </w:numPr>
        <w:tabs>
          <w:tab w:val="num" w:pos="1200"/>
        </w:tabs>
      </w:pPr>
      <w:r w:rsidRPr="00091FFC">
        <w:t>Integrate assessment and diagnostic information into treatment planning for counseling.</w:t>
      </w:r>
    </w:p>
    <w:p w:rsidR="00FE1AB3" w:rsidRDefault="00FE1AB3" w:rsidP="00FE1AB3">
      <w:pPr>
        <w:jc w:val="both"/>
        <w:rPr>
          <w:sz w:val="20"/>
          <w:szCs w:val="20"/>
        </w:rPr>
      </w:pPr>
    </w:p>
    <w:p w:rsidR="00091FFC" w:rsidRDefault="00091FFC" w:rsidP="00FE1AB3">
      <w:pPr>
        <w:jc w:val="both"/>
        <w:rPr>
          <w:sz w:val="20"/>
          <w:szCs w:val="20"/>
        </w:rPr>
      </w:pPr>
    </w:p>
    <w:p w:rsidR="00091FFC" w:rsidRDefault="00091FFC" w:rsidP="00FE1AB3">
      <w:pPr>
        <w:jc w:val="both"/>
        <w:rPr>
          <w:sz w:val="20"/>
          <w:szCs w:val="20"/>
        </w:rPr>
      </w:pPr>
    </w:p>
    <w:p w:rsidR="00091FFC" w:rsidRDefault="00091FFC" w:rsidP="00FE1AB3">
      <w:pPr>
        <w:jc w:val="both"/>
        <w:rPr>
          <w:sz w:val="20"/>
          <w:szCs w:val="20"/>
        </w:rPr>
      </w:pPr>
    </w:p>
    <w:p w:rsidR="00091FFC" w:rsidRDefault="00091FFC" w:rsidP="00FE1AB3">
      <w:pPr>
        <w:jc w:val="both"/>
        <w:rPr>
          <w:sz w:val="20"/>
          <w:szCs w:val="20"/>
        </w:rPr>
      </w:pPr>
    </w:p>
    <w:p w:rsidR="009F53B2" w:rsidRDefault="009F53B2" w:rsidP="00FE1AB3">
      <w:pPr>
        <w:jc w:val="both"/>
        <w:rPr>
          <w:sz w:val="20"/>
          <w:szCs w:val="20"/>
        </w:rPr>
      </w:pPr>
    </w:p>
    <w:p w:rsidR="00FE1AB3" w:rsidRPr="00091FFC" w:rsidRDefault="00FE1AB3" w:rsidP="00FE1AB3">
      <w:pPr>
        <w:jc w:val="both"/>
        <w:rPr>
          <w:b/>
        </w:rPr>
      </w:pPr>
      <w:r w:rsidRPr="00091FFC">
        <w:rPr>
          <w:b/>
        </w:rPr>
        <w:lastRenderedPageBreak/>
        <w:t>Course Content:</w:t>
      </w:r>
    </w:p>
    <w:p w:rsidR="009F53B2" w:rsidRDefault="009F53B2" w:rsidP="009F53B2">
      <w:pPr>
        <w:autoSpaceDE w:val="0"/>
        <w:autoSpaceDN w:val="0"/>
        <w:adjustRightInd w:val="0"/>
        <w:rPr>
          <w:rFonts w:eastAsiaTheme="minorHAnsi"/>
        </w:rPr>
      </w:pPr>
      <w:r>
        <w:rPr>
          <w:rFonts w:eastAsiaTheme="minorHAnsi"/>
        </w:rPr>
        <w:t>Please note: This schedule is subject to change. Students should read the sections of the</w:t>
      </w:r>
    </w:p>
    <w:p w:rsidR="00FE1AB3" w:rsidRDefault="009F53B2" w:rsidP="009F53B2">
      <w:pPr>
        <w:tabs>
          <w:tab w:val="left" w:pos="1800"/>
        </w:tabs>
        <w:jc w:val="both"/>
        <w:rPr>
          <w:rFonts w:eastAsiaTheme="minorHAnsi"/>
        </w:rPr>
      </w:pPr>
      <w:r>
        <w:rPr>
          <w:rFonts w:eastAsiaTheme="minorHAnsi"/>
        </w:rPr>
        <w:t>DSM-IV-TR corresponding to the topics scheduled.</w:t>
      </w:r>
    </w:p>
    <w:p w:rsidR="00EF3281" w:rsidRDefault="00EF3281" w:rsidP="009F53B2">
      <w:pPr>
        <w:tabs>
          <w:tab w:val="left" w:pos="1800"/>
        </w:tabs>
        <w:jc w:val="both"/>
        <w:rPr>
          <w:rFonts w:eastAsiaTheme="minorHAnsi"/>
        </w:rPr>
      </w:pPr>
    </w:p>
    <w:p w:rsidR="00EF3281" w:rsidRDefault="00073C3D" w:rsidP="00EF3281">
      <w:pPr>
        <w:pBdr>
          <w:bottom w:val="single" w:sz="18" w:space="1" w:color="auto"/>
        </w:pBdr>
        <w:tabs>
          <w:tab w:val="left" w:pos="1800"/>
        </w:tabs>
        <w:jc w:val="both"/>
        <w:rPr>
          <w:rFonts w:eastAsiaTheme="minorHAnsi"/>
        </w:rPr>
      </w:pPr>
      <w:r>
        <w:rPr>
          <w:rFonts w:eastAsiaTheme="minorHAnsi"/>
        </w:rPr>
        <w:t>Session</w:t>
      </w:r>
      <w:r w:rsidR="00EF3281">
        <w:rPr>
          <w:rFonts w:eastAsiaTheme="minorHAnsi"/>
        </w:rPr>
        <w:tab/>
      </w:r>
      <w:r w:rsidR="00EF3281">
        <w:rPr>
          <w:rFonts w:eastAsiaTheme="minorHAnsi"/>
        </w:rPr>
        <w:tab/>
        <w:t>Date</w:t>
      </w:r>
      <w:r w:rsidR="00EF3281">
        <w:rPr>
          <w:rFonts w:eastAsiaTheme="minorHAnsi"/>
        </w:rPr>
        <w:tab/>
      </w:r>
      <w:r w:rsidR="00EF3281">
        <w:rPr>
          <w:rFonts w:eastAsiaTheme="minorHAnsi"/>
        </w:rPr>
        <w:tab/>
      </w:r>
      <w:r w:rsidR="00EF3281">
        <w:rPr>
          <w:rFonts w:eastAsiaTheme="minorHAnsi"/>
        </w:rPr>
        <w:tab/>
        <w:t xml:space="preserve">Topics &amp; Activities </w:t>
      </w:r>
    </w:p>
    <w:p w:rsidR="007638CF" w:rsidRDefault="007638CF" w:rsidP="009F53B2">
      <w:pPr>
        <w:tabs>
          <w:tab w:val="left" w:pos="1800"/>
        </w:tabs>
        <w:jc w:val="both"/>
      </w:pPr>
    </w:p>
    <w:p w:rsidR="000A577D" w:rsidRDefault="00EF3281" w:rsidP="009F53B2">
      <w:pPr>
        <w:tabs>
          <w:tab w:val="left" w:pos="1800"/>
        </w:tabs>
        <w:jc w:val="both"/>
      </w:pPr>
      <w:r>
        <w:t>1</w:t>
      </w:r>
      <w:r>
        <w:tab/>
      </w:r>
      <w:r>
        <w:tab/>
        <w:t>January 14</w:t>
      </w:r>
      <w:r w:rsidR="00EF244E">
        <w:tab/>
      </w:r>
      <w:r w:rsidR="00EF244E">
        <w:tab/>
      </w:r>
      <w:r w:rsidR="000A577D">
        <w:t>Syllabus Review/Orientation to Course</w:t>
      </w:r>
    </w:p>
    <w:p w:rsidR="004F79C7" w:rsidRDefault="000A577D" w:rsidP="009F53B2">
      <w:pPr>
        <w:tabs>
          <w:tab w:val="left" w:pos="1800"/>
        </w:tabs>
        <w:jc w:val="both"/>
        <w:rPr>
          <w:rFonts w:eastAsiaTheme="minorHAnsi"/>
        </w:rPr>
      </w:pPr>
      <w:r>
        <w:rPr>
          <w:rFonts w:eastAsiaTheme="minorHAnsi"/>
        </w:rPr>
        <w:tab/>
      </w:r>
      <w:r>
        <w:rPr>
          <w:rFonts w:eastAsiaTheme="minorHAnsi"/>
        </w:rPr>
        <w:tab/>
      </w:r>
      <w:r>
        <w:rPr>
          <w:rFonts w:eastAsiaTheme="minorHAnsi"/>
        </w:rPr>
        <w:tab/>
      </w:r>
      <w:r>
        <w:rPr>
          <w:rFonts w:eastAsiaTheme="minorHAnsi"/>
        </w:rPr>
        <w:tab/>
      </w:r>
      <w:r>
        <w:rPr>
          <w:rFonts w:eastAsiaTheme="minorHAnsi"/>
        </w:rPr>
        <w:tab/>
      </w:r>
      <w:r w:rsidR="00EF244E">
        <w:rPr>
          <w:rFonts w:eastAsiaTheme="minorHAnsi"/>
        </w:rPr>
        <w:t>Introduction to DSM-IV-TR</w:t>
      </w:r>
    </w:p>
    <w:p w:rsidR="00EF3281" w:rsidRDefault="004F79C7" w:rsidP="009F53B2">
      <w:pPr>
        <w:tabs>
          <w:tab w:val="left" w:pos="1800"/>
        </w:tabs>
        <w:jc w:val="both"/>
      </w:pPr>
      <w:r>
        <w:rPr>
          <w:rFonts w:eastAsiaTheme="minorHAnsi"/>
        </w:rPr>
        <w:tab/>
      </w:r>
      <w:r>
        <w:rPr>
          <w:rFonts w:eastAsiaTheme="minorHAnsi"/>
        </w:rPr>
        <w:tab/>
      </w:r>
      <w:r>
        <w:rPr>
          <w:rFonts w:eastAsiaTheme="minorHAnsi"/>
        </w:rPr>
        <w:tab/>
      </w:r>
      <w:r>
        <w:rPr>
          <w:rFonts w:eastAsiaTheme="minorHAnsi"/>
        </w:rPr>
        <w:tab/>
      </w:r>
      <w:r>
        <w:rPr>
          <w:rFonts w:eastAsiaTheme="minorHAnsi"/>
        </w:rPr>
        <w:tab/>
      </w:r>
      <w:r w:rsidR="00F5102E">
        <w:rPr>
          <w:rFonts w:eastAsiaTheme="minorHAnsi"/>
        </w:rPr>
        <w:t>Transition to</w:t>
      </w:r>
      <w:r>
        <w:rPr>
          <w:rFonts w:eastAsiaTheme="minorHAnsi"/>
        </w:rPr>
        <w:t xml:space="preserve"> DSM-5</w:t>
      </w:r>
    </w:p>
    <w:p w:rsidR="00946121" w:rsidRDefault="00EF244E" w:rsidP="009F53B2">
      <w:pPr>
        <w:tabs>
          <w:tab w:val="left" w:pos="1800"/>
        </w:tabs>
        <w:jc w:val="both"/>
        <w:rPr>
          <w:rFonts w:eastAsiaTheme="minorHAnsi"/>
        </w:rPr>
      </w:pPr>
      <w:r>
        <w:tab/>
      </w:r>
      <w:r>
        <w:tab/>
      </w:r>
      <w:r>
        <w:tab/>
      </w:r>
      <w:r>
        <w:tab/>
      </w:r>
      <w:r>
        <w:tab/>
      </w:r>
    </w:p>
    <w:p w:rsidR="00946121" w:rsidRDefault="00946121" w:rsidP="009F53B2">
      <w:pPr>
        <w:tabs>
          <w:tab w:val="left" w:pos="1800"/>
        </w:tabs>
        <w:jc w:val="both"/>
        <w:rPr>
          <w:rFonts w:eastAsiaTheme="minorHAnsi"/>
        </w:rPr>
      </w:pPr>
      <w:r>
        <w:rPr>
          <w:rFonts w:eastAsiaTheme="minorHAnsi"/>
        </w:rPr>
        <w:tab/>
      </w:r>
      <w:r>
        <w:rPr>
          <w:rFonts w:eastAsiaTheme="minorHAnsi"/>
        </w:rPr>
        <w:tab/>
        <w:t>January 21</w:t>
      </w:r>
      <w:r>
        <w:rPr>
          <w:rFonts w:eastAsiaTheme="minorHAnsi"/>
        </w:rPr>
        <w:tab/>
      </w:r>
      <w:r>
        <w:rPr>
          <w:rFonts w:eastAsiaTheme="minorHAnsi"/>
        </w:rPr>
        <w:tab/>
        <w:t>No Class - Holiday</w:t>
      </w:r>
    </w:p>
    <w:p w:rsidR="00EF244E" w:rsidRDefault="00EF244E" w:rsidP="009F53B2">
      <w:pPr>
        <w:tabs>
          <w:tab w:val="left" w:pos="1800"/>
        </w:tabs>
        <w:jc w:val="both"/>
      </w:pPr>
    </w:p>
    <w:p w:rsidR="008271BF" w:rsidRDefault="00D85652" w:rsidP="00EF244E">
      <w:pPr>
        <w:tabs>
          <w:tab w:val="left" w:pos="1800"/>
        </w:tabs>
        <w:jc w:val="both"/>
        <w:rPr>
          <w:rFonts w:eastAsiaTheme="minorHAnsi"/>
        </w:rPr>
      </w:pPr>
      <w:r>
        <w:t>2</w:t>
      </w:r>
      <w:r>
        <w:tab/>
      </w:r>
      <w:r>
        <w:tab/>
        <w:t>January 28</w:t>
      </w:r>
      <w:r w:rsidR="00EF244E" w:rsidRPr="00D85652">
        <w:tab/>
      </w:r>
      <w:r w:rsidR="00EF244E" w:rsidRPr="00D85652">
        <w:tab/>
      </w:r>
      <w:r w:rsidR="008271BF">
        <w:rPr>
          <w:rFonts w:eastAsiaTheme="minorHAnsi"/>
        </w:rPr>
        <w:t>Mental Status Exam/Clinical Interview</w:t>
      </w:r>
      <w:r w:rsidR="00107EE2">
        <w:rPr>
          <w:rFonts w:eastAsiaTheme="minorHAnsi"/>
        </w:rPr>
        <w:t>ing</w:t>
      </w:r>
    </w:p>
    <w:p w:rsidR="00EF3281" w:rsidRDefault="0088273E" w:rsidP="00FC79C9">
      <w:pPr>
        <w:tabs>
          <w:tab w:val="left" w:pos="1800"/>
        </w:tabs>
        <w:jc w:val="both"/>
      </w:pPr>
      <w:r>
        <w:rPr>
          <w:rFonts w:eastAsiaTheme="minorHAnsi"/>
        </w:rPr>
        <w:tab/>
      </w:r>
      <w:r>
        <w:rPr>
          <w:rFonts w:eastAsiaTheme="minorHAnsi"/>
        </w:rPr>
        <w:tab/>
      </w:r>
      <w:r>
        <w:rPr>
          <w:rFonts w:eastAsiaTheme="minorHAnsi"/>
        </w:rPr>
        <w:tab/>
      </w:r>
      <w:r>
        <w:rPr>
          <w:rFonts w:eastAsiaTheme="minorHAnsi"/>
        </w:rPr>
        <w:tab/>
      </w:r>
      <w:r>
        <w:rPr>
          <w:rFonts w:eastAsiaTheme="minorHAnsi"/>
        </w:rPr>
        <w:tab/>
        <w:t xml:space="preserve">Differential Diagnosis </w:t>
      </w:r>
    </w:p>
    <w:p w:rsidR="00EF3281" w:rsidRDefault="00EF3281" w:rsidP="009F53B2">
      <w:pPr>
        <w:tabs>
          <w:tab w:val="left" w:pos="1800"/>
        </w:tabs>
        <w:jc w:val="both"/>
      </w:pPr>
    </w:p>
    <w:p w:rsidR="00FB0415" w:rsidRDefault="00EF3281" w:rsidP="009F53B2">
      <w:pPr>
        <w:tabs>
          <w:tab w:val="left" w:pos="1800"/>
        </w:tabs>
        <w:jc w:val="both"/>
      </w:pPr>
      <w:r>
        <w:t>3</w:t>
      </w:r>
      <w:r>
        <w:tab/>
      </w:r>
      <w:r>
        <w:tab/>
      </w:r>
      <w:r w:rsidR="00D85652">
        <w:t>February 4</w:t>
      </w:r>
      <w:r w:rsidR="00EF244E">
        <w:tab/>
      </w:r>
      <w:r w:rsidR="00EF244E">
        <w:tab/>
      </w:r>
      <w:r w:rsidR="00FB0415">
        <w:t>Reading Quiz</w:t>
      </w:r>
    </w:p>
    <w:p w:rsidR="00FC79C9" w:rsidRPr="00D85652" w:rsidRDefault="00FB0415" w:rsidP="00FC79C9">
      <w:pPr>
        <w:tabs>
          <w:tab w:val="left" w:pos="1800"/>
        </w:tabs>
        <w:jc w:val="both"/>
      </w:pPr>
      <w:r>
        <w:tab/>
      </w:r>
      <w:r>
        <w:tab/>
      </w:r>
      <w:r>
        <w:tab/>
      </w:r>
      <w:r>
        <w:tab/>
      </w:r>
      <w:r>
        <w:tab/>
      </w:r>
      <w:r w:rsidR="00FC79C9" w:rsidRPr="00D85652">
        <w:t xml:space="preserve">Disorders Usually First Diagnosed in Infancy, </w:t>
      </w:r>
    </w:p>
    <w:p w:rsidR="00FC79C9" w:rsidRDefault="00FC79C9" w:rsidP="009F53B2">
      <w:pPr>
        <w:tabs>
          <w:tab w:val="left" w:pos="1800"/>
        </w:tabs>
        <w:jc w:val="both"/>
      </w:pPr>
      <w:r w:rsidRPr="00D85652">
        <w:tab/>
      </w:r>
      <w:r w:rsidRPr="00D85652">
        <w:tab/>
      </w:r>
      <w:r w:rsidRPr="00D85652">
        <w:tab/>
      </w:r>
      <w:r w:rsidRPr="00D85652">
        <w:tab/>
      </w:r>
      <w:r w:rsidRPr="00D85652">
        <w:tab/>
      </w:r>
      <w:proofErr w:type="gramStart"/>
      <w:r w:rsidRPr="00D85652">
        <w:t>Childhood,</w:t>
      </w:r>
      <w:proofErr w:type="gramEnd"/>
      <w:r w:rsidRPr="00D85652">
        <w:t xml:space="preserve"> or Adolescence</w:t>
      </w:r>
    </w:p>
    <w:p w:rsidR="00EF244E" w:rsidRDefault="00FC79C9" w:rsidP="009F53B2">
      <w:pPr>
        <w:tabs>
          <w:tab w:val="left" w:pos="1800"/>
        </w:tabs>
        <w:jc w:val="both"/>
      </w:pPr>
      <w:r>
        <w:tab/>
      </w:r>
      <w:r>
        <w:tab/>
      </w:r>
      <w:r>
        <w:tab/>
      </w:r>
      <w:r>
        <w:tab/>
      </w:r>
      <w:r>
        <w:tab/>
      </w:r>
      <w:r w:rsidR="00EF244E">
        <w:t>D</w:t>
      </w:r>
      <w:r w:rsidR="00FB0415">
        <w:t>elirium, Dementia, Amnestic, and</w:t>
      </w:r>
      <w:r w:rsidR="00EF244E">
        <w:t xml:space="preserve"> Other Cognitive </w:t>
      </w:r>
    </w:p>
    <w:p w:rsidR="00486AD4" w:rsidRDefault="00EF244E" w:rsidP="00486AD4">
      <w:pPr>
        <w:tabs>
          <w:tab w:val="left" w:pos="1800"/>
        </w:tabs>
        <w:jc w:val="both"/>
      </w:pPr>
      <w:r>
        <w:tab/>
      </w:r>
      <w:r>
        <w:tab/>
      </w:r>
      <w:r>
        <w:tab/>
      </w:r>
      <w:r>
        <w:tab/>
      </w:r>
      <w:r>
        <w:tab/>
        <w:t>Disorders</w:t>
      </w:r>
    </w:p>
    <w:p w:rsidR="00EF3281" w:rsidRDefault="00EF3281" w:rsidP="009F53B2">
      <w:pPr>
        <w:tabs>
          <w:tab w:val="left" w:pos="1800"/>
        </w:tabs>
        <w:jc w:val="both"/>
      </w:pPr>
    </w:p>
    <w:p w:rsidR="00FB0415" w:rsidRDefault="00D85652" w:rsidP="009F53B2">
      <w:pPr>
        <w:tabs>
          <w:tab w:val="left" w:pos="1800"/>
        </w:tabs>
        <w:jc w:val="both"/>
      </w:pPr>
      <w:r>
        <w:t>4</w:t>
      </w:r>
      <w:r>
        <w:tab/>
      </w:r>
      <w:r>
        <w:tab/>
        <w:t>February 11</w:t>
      </w:r>
      <w:r w:rsidR="00EF244E">
        <w:tab/>
      </w:r>
      <w:r w:rsidR="00EF244E">
        <w:tab/>
      </w:r>
      <w:r w:rsidR="00FB0415">
        <w:t>Reading Quiz</w:t>
      </w:r>
    </w:p>
    <w:p w:rsidR="00FC79C9" w:rsidRDefault="00FB0415" w:rsidP="009F53B2">
      <w:pPr>
        <w:tabs>
          <w:tab w:val="left" w:pos="1800"/>
        </w:tabs>
        <w:jc w:val="both"/>
      </w:pPr>
      <w:r>
        <w:tab/>
      </w:r>
      <w:r>
        <w:tab/>
      </w:r>
      <w:r>
        <w:tab/>
      </w:r>
      <w:r>
        <w:tab/>
      </w:r>
      <w:r>
        <w:tab/>
      </w:r>
      <w:r w:rsidR="00FC79C9">
        <w:t>Mental Disorders Due to a GMC</w:t>
      </w:r>
    </w:p>
    <w:p w:rsidR="00764D67" w:rsidRDefault="00FC79C9" w:rsidP="009F53B2">
      <w:pPr>
        <w:tabs>
          <w:tab w:val="left" w:pos="1800"/>
        </w:tabs>
        <w:jc w:val="both"/>
      </w:pPr>
      <w:r>
        <w:tab/>
      </w:r>
      <w:r>
        <w:tab/>
      </w:r>
      <w:r>
        <w:tab/>
      </w:r>
      <w:r>
        <w:tab/>
      </w:r>
      <w:r>
        <w:tab/>
      </w:r>
      <w:r w:rsidR="00486AD4">
        <w:t>Substance-Related Disorders</w:t>
      </w:r>
    </w:p>
    <w:p w:rsidR="00EF3281" w:rsidRDefault="00EF3281" w:rsidP="009F53B2">
      <w:pPr>
        <w:tabs>
          <w:tab w:val="left" w:pos="1800"/>
        </w:tabs>
        <w:jc w:val="both"/>
      </w:pPr>
    </w:p>
    <w:p w:rsidR="00FB0415" w:rsidRDefault="00D85652" w:rsidP="009F53B2">
      <w:pPr>
        <w:tabs>
          <w:tab w:val="left" w:pos="1800"/>
        </w:tabs>
        <w:jc w:val="both"/>
      </w:pPr>
      <w:r>
        <w:t>5</w:t>
      </w:r>
      <w:r>
        <w:tab/>
      </w:r>
      <w:r>
        <w:tab/>
        <w:t>February 18</w:t>
      </w:r>
      <w:r w:rsidR="00486AD4">
        <w:tab/>
      </w:r>
      <w:r w:rsidR="00486AD4">
        <w:tab/>
      </w:r>
      <w:r w:rsidR="00FB0415">
        <w:t>Reading Quiz</w:t>
      </w:r>
    </w:p>
    <w:p w:rsidR="00617EF9" w:rsidRDefault="00FB0415" w:rsidP="009F53B2">
      <w:pPr>
        <w:tabs>
          <w:tab w:val="left" w:pos="1800"/>
        </w:tabs>
        <w:jc w:val="both"/>
      </w:pPr>
      <w:r>
        <w:tab/>
      </w:r>
      <w:r>
        <w:tab/>
      </w:r>
      <w:r>
        <w:tab/>
      </w:r>
      <w:r>
        <w:tab/>
      </w:r>
      <w:r>
        <w:tab/>
      </w:r>
      <w:r w:rsidR="00617EF9">
        <w:t>Schizophrenia and Other Psychotic Disorders</w:t>
      </w:r>
    </w:p>
    <w:p w:rsidR="00EF3281" w:rsidRDefault="00EF3281" w:rsidP="009F53B2">
      <w:pPr>
        <w:tabs>
          <w:tab w:val="left" w:pos="1800"/>
        </w:tabs>
        <w:jc w:val="both"/>
      </w:pPr>
    </w:p>
    <w:p w:rsidR="00A42CF4" w:rsidRDefault="00D85652" w:rsidP="009F53B2">
      <w:pPr>
        <w:tabs>
          <w:tab w:val="left" w:pos="1800"/>
        </w:tabs>
        <w:jc w:val="both"/>
      </w:pPr>
      <w:r>
        <w:t xml:space="preserve">6 </w:t>
      </w:r>
      <w:r>
        <w:tab/>
      </w:r>
      <w:r>
        <w:tab/>
        <w:t>February 25</w:t>
      </w:r>
      <w:r w:rsidR="00486AD4">
        <w:tab/>
      </w:r>
      <w:r w:rsidR="00486AD4">
        <w:tab/>
      </w:r>
      <w:r w:rsidR="00764D67">
        <w:t xml:space="preserve">Midterm Examination </w:t>
      </w:r>
    </w:p>
    <w:p w:rsidR="00EF3281" w:rsidRDefault="00A42CF4" w:rsidP="009F53B2">
      <w:pPr>
        <w:tabs>
          <w:tab w:val="left" w:pos="1800"/>
        </w:tabs>
        <w:jc w:val="both"/>
      </w:pPr>
      <w:r>
        <w:tab/>
      </w:r>
      <w:r>
        <w:tab/>
      </w:r>
      <w:r>
        <w:tab/>
      </w:r>
      <w:r>
        <w:tab/>
      </w:r>
      <w:r>
        <w:tab/>
      </w:r>
    </w:p>
    <w:p w:rsidR="00A42CF4" w:rsidRDefault="00EF3281" w:rsidP="009F53B2">
      <w:pPr>
        <w:tabs>
          <w:tab w:val="left" w:pos="1800"/>
        </w:tabs>
        <w:jc w:val="both"/>
      </w:pPr>
      <w:r>
        <w:t>7</w:t>
      </w:r>
      <w:r>
        <w:tab/>
      </w:r>
      <w:r>
        <w:tab/>
      </w:r>
      <w:r w:rsidR="00D85652">
        <w:t>March 4</w:t>
      </w:r>
      <w:r w:rsidR="00486AD4">
        <w:tab/>
      </w:r>
      <w:r w:rsidR="00486AD4">
        <w:tab/>
      </w:r>
      <w:r w:rsidR="00A42CF4">
        <w:t>Reading Quiz</w:t>
      </w:r>
    </w:p>
    <w:p w:rsidR="00617EF9" w:rsidRDefault="00A42CF4" w:rsidP="00617EF9">
      <w:pPr>
        <w:tabs>
          <w:tab w:val="left" w:pos="1800"/>
        </w:tabs>
        <w:jc w:val="both"/>
      </w:pPr>
      <w:r>
        <w:tab/>
      </w:r>
      <w:r>
        <w:tab/>
      </w:r>
      <w:r>
        <w:tab/>
      </w:r>
      <w:r>
        <w:tab/>
      </w:r>
      <w:r>
        <w:tab/>
      </w:r>
      <w:r w:rsidR="00617EF9">
        <w:t>Mood Disorders</w:t>
      </w:r>
    </w:p>
    <w:p w:rsidR="00946121" w:rsidRDefault="00946121" w:rsidP="009F53B2">
      <w:pPr>
        <w:tabs>
          <w:tab w:val="left" w:pos="1800"/>
        </w:tabs>
        <w:jc w:val="both"/>
      </w:pPr>
    </w:p>
    <w:p w:rsidR="00946121" w:rsidRDefault="00946121" w:rsidP="009F53B2">
      <w:pPr>
        <w:tabs>
          <w:tab w:val="left" w:pos="1800"/>
        </w:tabs>
        <w:jc w:val="both"/>
      </w:pPr>
      <w:r>
        <w:tab/>
      </w:r>
      <w:r>
        <w:tab/>
        <w:t>March 11</w:t>
      </w:r>
      <w:r>
        <w:tab/>
      </w:r>
      <w:r>
        <w:tab/>
        <w:t>No Class – Spring Break</w:t>
      </w:r>
    </w:p>
    <w:p w:rsidR="00EF3281" w:rsidRDefault="00EF3281" w:rsidP="009F53B2">
      <w:pPr>
        <w:tabs>
          <w:tab w:val="left" w:pos="1800"/>
        </w:tabs>
        <w:jc w:val="both"/>
      </w:pPr>
    </w:p>
    <w:p w:rsidR="00FB0415" w:rsidRDefault="00D85652" w:rsidP="00EF3281">
      <w:pPr>
        <w:tabs>
          <w:tab w:val="left" w:pos="1800"/>
        </w:tabs>
        <w:jc w:val="both"/>
      </w:pPr>
      <w:r>
        <w:t>8</w:t>
      </w:r>
      <w:r>
        <w:tab/>
      </w:r>
      <w:r>
        <w:tab/>
        <w:t>March 18</w:t>
      </w:r>
      <w:r w:rsidR="00486AD4">
        <w:tab/>
      </w:r>
      <w:r w:rsidR="00486AD4">
        <w:tab/>
      </w:r>
      <w:r w:rsidR="00A42CF4">
        <w:t>Reading Quiz</w:t>
      </w:r>
    </w:p>
    <w:p w:rsidR="00617EF9" w:rsidRDefault="00A42CF4" w:rsidP="00617EF9">
      <w:pPr>
        <w:tabs>
          <w:tab w:val="left" w:pos="1800"/>
        </w:tabs>
        <w:jc w:val="both"/>
      </w:pPr>
      <w:r>
        <w:tab/>
      </w:r>
      <w:r>
        <w:tab/>
      </w:r>
      <w:r>
        <w:tab/>
      </w:r>
      <w:r>
        <w:tab/>
      </w:r>
      <w:r>
        <w:tab/>
      </w:r>
      <w:r w:rsidR="00617EF9">
        <w:t>Anxiety Disorders</w:t>
      </w:r>
    </w:p>
    <w:p w:rsidR="00A42CF4" w:rsidRDefault="00A42CF4" w:rsidP="00EF3281">
      <w:pPr>
        <w:tabs>
          <w:tab w:val="left" w:pos="1800"/>
        </w:tabs>
        <w:jc w:val="both"/>
      </w:pPr>
    </w:p>
    <w:p w:rsidR="00A42CF4" w:rsidRPr="00D85652" w:rsidRDefault="00D85652" w:rsidP="00EF3281">
      <w:pPr>
        <w:tabs>
          <w:tab w:val="left" w:pos="1800"/>
        </w:tabs>
        <w:jc w:val="both"/>
      </w:pPr>
      <w:r>
        <w:t>9</w:t>
      </w:r>
      <w:r>
        <w:tab/>
      </w:r>
      <w:r>
        <w:tab/>
        <w:t>March 25</w:t>
      </w:r>
      <w:r w:rsidR="00A42CF4" w:rsidRPr="00D85652">
        <w:tab/>
      </w:r>
      <w:r w:rsidR="00A42CF4" w:rsidRPr="00D85652">
        <w:tab/>
        <w:t>Reading Quiz</w:t>
      </w:r>
    </w:p>
    <w:p w:rsidR="00617EF9" w:rsidRDefault="00A42CF4" w:rsidP="00617EF9">
      <w:pPr>
        <w:tabs>
          <w:tab w:val="left" w:pos="1800"/>
        </w:tabs>
        <w:jc w:val="both"/>
      </w:pPr>
      <w:r w:rsidRPr="00D85652">
        <w:tab/>
      </w:r>
      <w:r w:rsidRPr="00D85652">
        <w:tab/>
      </w:r>
      <w:r w:rsidRPr="00D85652">
        <w:tab/>
      </w:r>
      <w:r w:rsidRPr="00D85652">
        <w:tab/>
      </w:r>
      <w:r w:rsidRPr="00D85652">
        <w:tab/>
      </w:r>
      <w:r w:rsidR="00617EF9">
        <w:t>Somatoform Disorders</w:t>
      </w:r>
    </w:p>
    <w:p w:rsidR="00617EF9" w:rsidRDefault="00617EF9" w:rsidP="00EF3281">
      <w:pPr>
        <w:tabs>
          <w:tab w:val="left" w:pos="1800"/>
        </w:tabs>
        <w:jc w:val="both"/>
      </w:pPr>
      <w:r>
        <w:tab/>
      </w:r>
      <w:r>
        <w:tab/>
      </w:r>
      <w:r>
        <w:tab/>
      </w:r>
      <w:r>
        <w:tab/>
      </w:r>
      <w:r>
        <w:tab/>
        <w:t>Factitious Disorders</w:t>
      </w:r>
    </w:p>
    <w:p w:rsidR="003C17A6" w:rsidRDefault="003C17A6" w:rsidP="00EF3281">
      <w:pPr>
        <w:tabs>
          <w:tab w:val="left" w:pos="1800"/>
        </w:tabs>
        <w:jc w:val="both"/>
      </w:pPr>
      <w:r>
        <w:tab/>
      </w:r>
      <w:r>
        <w:tab/>
      </w:r>
      <w:r>
        <w:tab/>
      </w:r>
      <w:r>
        <w:tab/>
      </w:r>
      <w:r>
        <w:tab/>
        <w:t>Dissociative Disorders</w:t>
      </w:r>
    </w:p>
    <w:p w:rsidR="00A42CF4" w:rsidRDefault="00486AD4" w:rsidP="00EF3281">
      <w:pPr>
        <w:tabs>
          <w:tab w:val="left" w:pos="1800"/>
        </w:tabs>
        <w:jc w:val="both"/>
      </w:pPr>
      <w:r>
        <w:tab/>
      </w:r>
      <w:r>
        <w:tab/>
      </w:r>
      <w:r>
        <w:tab/>
      </w:r>
      <w:r>
        <w:tab/>
      </w:r>
      <w:r>
        <w:tab/>
      </w:r>
    </w:p>
    <w:p w:rsidR="00617EF9" w:rsidRDefault="00A42CF4" w:rsidP="00617EF9">
      <w:pPr>
        <w:tabs>
          <w:tab w:val="left" w:pos="1800"/>
        </w:tabs>
        <w:jc w:val="both"/>
      </w:pPr>
      <w:r>
        <w:t>10</w:t>
      </w:r>
      <w:r>
        <w:tab/>
      </w:r>
      <w:r>
        <w:tab/>
      </w:r>
      <w:r w:rsidR="00D85652">
        <w:t>April 1</w:t>
      </w:r>
      <w:r w:rsidR="00D85652">
        <w:tab/>
      </w:r>
      <w:r>
        <w:tab/>
      </w:r>
      <w:r>
        <w:tab/>
        <w:t>Reading Quiz</w:t>
      </w:r>
    </w:p>
    <w:p w:rsidR="00617EF9" w:rsidRDefault="00617EF9" w:rsidP="00617EF9">
      <w:pPr>
        <w:tabs>
          <w:tab w:val="left" w:pos="1800"/>
        </w:tabs>
        <w:jc w:val="both"/>
      </w:pPr>
      <w:r>
        <w:tab/>
      </w:r>
      <w:r>
        <w:tab/>
      </w:r>
      <w:r>
        <w:tab/>
      </w:r>
      <w:r>
        <w:tab/>
      </w:r>
      <w:r>
        <w:tab/>
        <w:t>Sexual and Gender Identity Disorders</w:t>
      </w:r>
    </w:p>
    <w:p w:rsidR="00841C59" w:rsidRDefault="003C17A6" w:rsidP="00617EF9">
      <w:pPr>
        <w:tabs>
          <w:tab w:val="left" w:pos="1800"/>
        </w:tabs>
        <w:jc w:val="both"/>
      </w:pPr>
      <w:r>
        <w:tab/>
      </w:r>
      <w:r>
        <w:tab/>
      </w:r>
      <w:r>
        <w:tab/>
      </w:r>
      <w:r>
        <w:tab/>
      </w:r>
      <w:r>
        <w:tab/>
        <w:t>Eating Disorders</w:t>
      </w:r>
    </w:p>
    <w:p w:rsidR="00B0084A" w:rsidRDefault="00B0084A" w:rsidP="00B0084A">
      <w:pPr>
        <w:pBdr>
          <w:bottom w:val="single" w:sz="18" w:space="1" w:color="auto"/>
        </w:pBdr>
        <w:tabs>
          <w:tab w:val="left" w:pos="1800"/>
        </w:tabs>
        <w:jc w:val="both"/>
        <w:rPr>
          <w:rFonts w:eastAsiaTheme="minorHAnsi"/>
        </w:rPr>
      </w:pPr>
      <w:r>
        <w:rPr>
          <w:rFonts w:eastAsiaTheme="minorHAnsi"/>
        </w:rPr>
        <w:lastRenderedPageBreak/>
        <w:t>Session</w:t>
      </w:r>
      <w:r>
        <w:rPr>
          <w:rFonts w:eastAsiaTheme="minorHAnsi"/>
        </w:rPr>
        <w:tab/>
      </w:r>
      <w:r>
        <w:rPr>
          <w:rFonts w:eastAsiaTheme="minorHAnsi"/>
        </w:rPr>
        <w:tab/>
        <w:t>Date</w:t>
      </w:r>
      <w:r>
        <w:rPr>
          <w:rFonts w:eastAsiaTheme="minorHAnsi"/>
        </w:rPr>
        <w:tab/>
      </w:r>
      <w:r>
        <w:rPr>
          <w:rFonts w:eastAsiaTheme="minorHAnsi"/>
        </w:rPr>
        <w:tab/>
      </w:r>
      <w:r>
        <w:rPr>
          <w:rFonts w:eastAsiaTheme="minorHAnsi"/>
        </w:rPr>
        <w:tab/>
        <w:t xml:space="preserve">Topics &amp; Activities </w:t>
      </w:r>
    </w:p>
    <w:p w:rsidR="00B0084A" w:rsidRDefault="00B0084A" w:rsidP="00A42CF4">
      <w:pPr>
        <w:tabs>
          <w:tab w:val="left" w:pos="1800"/>
        </w:tabs>
        <w:jc w:val="both"/>
      </w:pPr>
    </w:p>
    <w:p w:rsidR="00994703" w:rsidRDefault="00EF3281" w:rsidP="00A42CF4">
      <w:pPr>
        <w:tabs>
          <w:tab w:val="left" w:pos="1800"/>
        </w:tabs>
        <w:jc w:val="both"/>
      </w:pPr>
      <w:r>
        <w:t>11</w:t>
      </w:r>
      <w:r>
        <w:tab/>
      </w:r>
      <w:r>
        <w:tab/>
      </w:r>
      <w:r w:rsidR="00D85652">
        <w:t>April 8</w:t>
      </w:r>
      <w:r w:rsidR="00D85652">
        <w:tab/>
      </w:r>
      <w:r w:rsidR="00486AD4">
        <w:tab/>
      </w:r>
      <w:r w:rsidR="00486AD4">
        <w:tab/>
      </w:r>
      <w:r w:rsidR="00994703">
        <w:t>Differential Diagnosis Project Due</w:t>
      </w:r>
    </w:p>
    <w:p w:rsidR="00A42CF4" w:rsidRDefault="00994703" w:rsidP="00A42CF4">
      <w:pPr>
        <w:tabs>
          <w:tab w:val="left" w:pos="1800"/>
        </w:tabs>
        <w:jc w:val="both"/>
      </w:pPr>
      <w:r>
        <w:tab/>
      </w:r>
      <w:r>
        <w:tab/>
      </w:r>
      <w:r>
        <w:tab/>
      </w:r>
      <w:r>
        <w:tab/>
      </w:r>
      <w:r>
        <w:tab/>
      </w:r>
      <w:r w:rsidR="00A42CF4">
        <w:t>Reading Quiz</w:t>
      </w:r>
    </w:p>
    <w:p w:rsidR="00D85652" w:rsidRDefault="00A42CF4" w:rsidP="00617EF9">
      <w:pPr>
        <w:tabs>
          <w:tab w:val="left" w:pos="1800"/>
        </w:tabs>
        <w:jc w:val="both"/>
      </w:pPr>
      <w:r>
        <w:tab/>
      </w:r>
      <w:r>
        <w:tab/>
      </w:r>
      <w:r>
        <w:tab/>
      </w:r>
      <w:r>
        <w:tab/>
      </w:r>
      <w:r>
        <w:tab/>
      </w:r>
      <w:r w:rsidR="00617EF9">
        <w:t>Sleep Disorders</w:t>
      </w:r>
    </w:p>
    <w:p w:rsidR="003C17A6" w:rsidRDefault="003C17A6" w:rsidP="000E58F3">
      <w:pPr>
        <w:tabs>
          <w:tab w:val="left" w:pos="1800"/>
        </w:tabs>
      </w:pPr>
      <w:r>
        <w:tab/>
      </w:r>
      <w:r>
        <w:tab/>
      </w:r>
      <w:r>
        <w:tab/>
      </w:r>
      <w:r>
        <w:tab/>
      </w:r>
      <w:r>
        <w:tab/>
      </w:r>
      <w:r w:rsidR="000E58F3">
        <w:t>Impulse-</w:t>
      </w:r>
      <w:r>
        <w:t xml:space="preserve">Control Disorders </w:t>
      </w:r>
    </w:p>
    <w:p w:rsidR="003C17A6" w:rsidRDefault="003C17A6" w:rsidP="003C17A6">
      <w:pPr>
        <w:tabs>
          <w:tab w:val="left" w:pos="1800"/>
        </w:tabs>
        <w:jc w:val="both"/>
      </w:pPr>
      <w:r>
        <w:tab/>
      </w:r>
      <w:r>
        <w:tab/>
      </w:r>
      <w:r>
        <w:tab/>
      </w:r>
      <w:r>
        <w:tab/>
      </w:r>
      <w:r>
        <w:tab/>
        <w:t>Adjustment Disorders</w:t>
      </w:r>
    </w:p>
    <w:p w:rsidR="00EF3281" w:rsidRDefault="00EF3281" w:rsidP="00EF3281">
      <w:pPr>
        <w:tabs>
          <w:tab w:val="left" w:pos="1800"/>
        </w:tabs>
        <w:jc w:val="both"/>
      </w:pPr>
    </w:p>
    <w:p w:rsidR="00A42CF4" w:rsidRDefault="00EF3281" w:rsidP="00EF3281">
      <w:pPr>
        <w:tabs>
          <w:tab w:val="left" w:pos="1800"/>
        </w:tabs>
        <w:jc w:val="both"/>
      </w:pPr>
      <w:r>
        <w:t>12</w:t>
      </w:r>
      <w:r>
        <w:tab/>
      </w:r>
      <w:r>
        <w:tab/>
        <w:t>April 1</w:t>
      </w:r>
      <w:r w:rsidR="00D85652">
        <w:t>5</w:t>
      </w:r>
      <w:r w:rsidR="00D85652">
        <w:tab/>
      </w:r>
      <w:r w:rsidR="00D85652">
        <w:tab/>
      </w:r>
      <w:r w:rsidR="00A42CF4">
        <w:t>Reading Quiz</w:t>
      </w:r>
    </w:p>
    <w:p w:rsidR="00EF3281" w:rsidRDefault="00A42CF4" w:rsidP="00D85652">
      <w:pPr>
        <w:tabs>
          <w:tab w:val="left" w:pos="1800"/>
        </w:tabs>
        <w:jc w:val="both"/>
      </w:pPr>
      <w:r>
        <w:tab/>
      </w:r>
      <w:r>
        <w:tab/>
      </w:r>
      <w:r>
        <w:tab/>
      </w:r>
      <w:r>
        <w:tab/>
      </w:r>
      <w:r>
        <w:tab/>
      </w:r>
      <w:r w:rsidR="00D85652">
        <w:t>Personality Disorders</w:t>
      </w:r>
    </w:p>
    <w:p w:rsidR="00A42CF4" w:rsidRDefault="00A42CF4" w:rsidP="00EF3281">
      <w:pPr>
        <w:tabs>
          <w:tab w:val="left" w:pos="1800"/>
        </w:tabs>
        <w:jc w:val="both"/>
      </w:pPr>
    </w:p>
    <w:p w:rsidR="00EF3281" w:rsidRDefault="00D85652" w:rsidP="00EF3281">
      <w:pPr>
        <w:tabs>
          <w:tab w:val="left" w:pos="1800"/>
        </w:tabs>
        <w:jc w:val="both"/>
      </w:pPr>
      <w:r>
        <w:t>13</w:t>
      </w:r>
      <w:r>
        <w:tab/>
      </w:r>
      <w:r>
        <w:tab/>
        <w:t>April 22</w:t>
      </w:r>
      <w:r>
        <w:tab/>
      </w:r>
      <w:r>
        <w:tab/>
      </w:r>
      <w:r w:rsidR="00A42CF4">
        <w:t>Reading Quiz</w:t>
      </w:r>
    </w:p>
    <w:p w:rsidR="00A42CF4" w:rsidRPr="00D85652" w:rsidRDefault="00A42CF4" w:rsidP="00EF3281">
      <w:pPr>
        <w:tabs>
          <w:tab w:val="left" w:pos="1800"/>
        </w:tabs>
        <w:jc w:val="both"/>
      </w:pPr>
      <w:r>
        <w:tab/>
      </w:r>
      <w:r>
        <w:tab/>
      </w:r>
      <w:r>
        <w:tab/>
      </w:r>
      <w:r>
        <w:tab/>
      </w:r>
      <w:r>
        <w:tab/>
      </w:r>
      <w:r w:rsidRPr="00D85652">
        <w:t xml:space="preserve">Outline for Cultural Formulation and Glossary of </w:t>
      </w:r>
    </w:p>
    <w:p w:rsidR="00EF3281" w:rsidRDefault="00A42CF4" w:rsidP="00EF3281">
      <w:pPr>
        <w:tabs>
          <w:tab w:val="left" w:pos="1800"/>
        </w:tabs>
        <w:jc w:val="both"/>
      </w:pPr>
      <w:r w:rsidRPr="00D85652">
        <w:tab/>
      </w:r>
      <w:r w:rsidRPr="00D85652">
        <w:tab/>
      </w:r>
      <w:r w:rsidRPr="00D85652">
        <w:tab/>
      </w:r>
      <w:r w:rsidRPr="00D85652">
        <w:tab/>
      </w:r>
      <w:r w:rsidRPr="00D85652">
        <w:tab/>
        <w:t>Culture-Bound Syndromes</w:t>
      </w:r>
    </w:p>
    <w:p w:rsidR="00EF3281" w:rsidRDefault="00EF3281" w:rsidP="00EF3281">
      <w:pPr>
        <w:tabs>
          <w:tab w:val="left" w:pos="1800"/>
        </w:tabs>
        <w:jc w:val="both"/>
      </w:pPr>
    </w:p>
    <w:p w:rsidR="00EF3281" w:rsidRDefault="00EF3281" w:rsidP="00EF3281">
      <w:pPr>
        <w:tabs>
          <w:tab w:val="left" w:pos="1800"/>
        </w:tabs>
        <w:jc w:val="both"/>
      </w:pPr>
      <w:r>
        <w:t>16</w:t>
      </w:r>
      <w:r>
        <w:tab/>
      </w:r>
      <w:r>
        <w:tab/>
        <w:t>April 29</w:t>
      </w:r>
      <w:r w:rsidR="00073C3D">
        <w:tab/>
      </w:r>
      <w:r w:rsidR="00073C3D">
        <w:tab/>
        <w:t>Final Exam</w:t>
      </w:r>
    </w:p>
    <w:p w:rsidR="00EF3281" w:rsidRDefault="00EF3281" w:rsidP="00EF3281">
      <w:pPr>
        <w:tabs>
          <w:tab w:val="left" w:pos="1800"/>
        </w:tabs>
        <w:jc w:val="both"/>
      </w:pPr>
    </w:p>
    <w:p w:rsidR="00EF3281" w:rsidRDefault="00EF3281" w:rsidP="00EF3281">
      <w:pPr>
        <w:tabs>
          <w:tab w:val="left" w:pos="1800"/>
        </w:tabs>
        <w:jc w:val="both"/>
      </w:pPr>
      <w:r>
        <w:tab/>
      </w:r>
    </w:p>
    <w:p w:rsidR="00FB0415" w:rsidRDefault="00FB0415" w:rsidP="00EF3281">
      <w:pPr>
        <w:tabs>
          <w:tab w:val="left" w:pos="1800"/>
        </w:tabs>
        <w:jc w:val="both"/>
      </w:pPr>
    </w:p>
    <w:p w:rsidR="000C0D55" w:rsidRDefault="000C0D55" w:rsidP="00EF3281">
      <w:pPr>
        <w:tabs>
          <w:tab w:val="left" w:pos="1800"/>
        </w:tabs>
        <w:jc w:val="both"/>
      </w:pPr>
    </w:p>
    <w:p w:rsidR="000C0D55" w:rsidRDefault="000C0D55" w:rsidP="00EF3281">
      <w:pPr>
        <w:tabs>
          <w:tab w:val="left" w:pos="1800"/>
        </w:tabs>
        <w:jc w:val="both"/>
      </w:pPr>
    </w:p>
    <w:p w:rsidR="000C0D55" w:rsidRDefault="000C0D55" w:rsidP="00EF3281">
      <w:pPr>
        <w:tabs>
          <w:tab w:val="left" w:pos="1800"/>
        </w:tabs>
        <w:jc w:val="both"/>
      </w:pPr>
    </w:p>
    <w:p w:rsidR="000C0D55" w:rsidRDefault="000C0D55" w:rsidP="00EF3281">
      <w:pPr>
        <w:tabs>
          <w:tab w:val="left" w:pos="1800"/>
        </w:tabs>
        <w:jc w:val="both"/>
      </w:pPr>
    </w:p>
    <w:p w:rsidR="000C0D55" w:rsidRDefault="000C0D55" w:rsidP="00EF3281">
      <w:pPr>
        <w:tabs>
          <w:tab w:val="left" w:pos="1800"/>
        </w:tabs>
        <w:jc w:val="both"/>
      </w:pPr>
    </w:p>
    <w:p w:rsidR="000C0D55" w:rsidRDefault="000C0D55" w:rsidP="00EF3281">
      <w:pPr>
        <w:tabs>
          <w:tab w:val="left" w:pos="1800"/>
        </w:tabs>
        <w:jc w:val="both"/>
      </w:pPr>
    </w:p>
    <w:p w:rsidR="000C0D55" w:rsidRDefault="000C0D55" w:rsidP="00EF3281">
      <w:pPr>
        <w:tabs>
          <w:tab w:val="left" w:pos="1800"/>
        </w:tabs>
        <w:jc w:val="both"/>
      </w:pPr>
    </w:p>
    <w:p w:rsidR="000C0D55" w:rsidRDefault="000C0D55" w:rsidP="00EF3281">
      <w:pPr>
        <w:tabs>
          <w:tab w:val="left" w:pos="1800"/>
        </w:tabs>
        <w:jc w:val="both"/>
      </w:pPr>
    </w:p>
    <w:p w:rsidR="000C0D55" w:rsidRDefault="000C0D55" w:rsidP="00EF3281">
      <w:pPr>
        <w:tabs>
          <w:tab w:val="left" w:pos="1800"/>
        </w:tabs>
        <w:jc w:val="both"/>
      </w:pPr>
    </w:p>
    <w:p w:rsidR="000C0D55" w:rsidRDefault="000C0D55" w:rsidP="00EF3281">
      <w:pPr>
        <w:tabs>
          <w:tab w:val="left" w:pos="1800"/>
        </w:tabs>
        <w:jc w:val="both"/>
      </w:pPr>
    </w:p>
    <w:p w:rsidR="000C0D55" w:rsidRDefault="000C0D55" w:rsidP="00EF3281">
      <w:pPr>
        <w:tabs>
          <w:tab w:val="left" w:pos="1800"/>
        </w:tabs>
        <w:jc w:val="both"/>
      </w:pPr>
    </w:p>
    <w:p w:rsidR="000C0D55" w:rsidRDefault="000C0D55" w:rsidP="00EF3281">
      <w:pPr>
        <w:tabs>
          <w:tab w:val="left" w:pos="1800"/>
        </w:tabs>
        <w:jc w:val="both"/>
      </w:pPr>
    </w:p>
    <w:p w:rsidR="000C0D55" w:rsidRDefault="000C0D55" w:rsidP="00EF3281">
      <w:pPr>
        <w:tabs>
          <w:tab w:val="left" w:pos="1800"/>
        </w:tabs>
        <w:jc w:val="both"/>
      </w:pPr>
    </w:p>
    <w:p w:rsidR="000C0D55" w:rsidRDefault="000C0D55" w:rsidP="00EF3281">
      <w:pPr>
        <w:tabs>
          <w:tab w:val="left" w:pos="1800"/>
        </w:tabs>
        <w:jc w:val="both"/>
      </w:pPr>
    </w:p>
    <w:p w:rsidR="000C0D55" w:rsidRDefault="000C0D55" w:rsidP="00EF3281">
      <w:pPr>
        <w:tabs>
          <w:tab w:val="left" w:pos="1800"/>
        </w:tabs>
        <w:jc w:val="both"/>
      </w:pPr>
    </w:p>
    <w:p w:rsidR="000C0D55" w:rsidRDefault="000C0D55" w:rsidP="00EF3281">
      <w:pPr>
        <w:tabs>
          <w:tab w:val="left" w:pos="1800"/>
        </w:tabs>
        <w:jc w:val="both"/>
      </w:pPr>
    </w:p>
    <w:p w:rsidR="000C0D55" w:rsidRDefault="000C0D55" w:rsidP="00EF3281">
      <w:pPr>
        <w:tabs>
          <w:tab w:val="left" w:pos="1800"/>
        </w:tabs>
        <w:jc w:val="both"/>
      </w:pPr>
    </w:p>
    <w:p w:rsidR="000C0D55" w:rsidRDefault="000C0D55" w:rsidP="00EF3281">
      <w:pPr>
        <w:tabs>
          <w:tab w:val="left" w:pos="1800"/>
        </w:tabs>
        <w:jc w:val="both"/>
      </w:pPr>
    </w:p>
    <w:p w:rsidR="000C0D55" w:rsidRDefault="000C0D55" w:rsidP="00EF3281">
      <w:pPr>
        <w:tabs>
          <w:tab w:val="left" w:pos="1800"/>
        </w:tabs>
        <w:jc w:val="both"/>
      </w:pPr>
    </w:p>
    <w:p w:rsidR="000C0D55" w:rsidRDefault="000C0D55" w:rsidP="00EF3281">
      <w:pPr>
        <w:tabs>
          <w:tab w:val="left" w:pos="1800"/>
        </w:tabs>
        <w:jc w:val="both"/>
      </w:pPr>
    </w:p>
    <w:p w:rsidR="000C0D55" w:rsidRDefault="000C0D55" w:rsidP="00EF3281">
      <w:pPr>
        <w:tabs>
          <w:tab w:val="left" w:pos="1800"/>
        </w:tabs>
        <w:jc w:val="both"/>
      </w:pPr>
    </w:p>
    <w:p w:rsidR="000C0D55" w:rsidRDefault="000C0D55" w:rsidP="00EF3281">
      <w:pPr>
        <w:tabs>
          <w:tab w:val="left" w:pos="1800"/>
        </w:tabs>
        <w:jc w:val="both"/>
      </w:pPr>
    </w:p>
    <w:p w:rsidR="000C0D55" w:rsidRDefault="000C0D55" w:rsidP="00EF3281">
      <w:pPr>
        <w:tabs>
          <w:tab w:val="left" w:pos="1800"/>
        </w:tabs>
        <w:jc w:val="both"/>
      </w:pPr>
    </w:p>
    <w:p w:rsidR="000C0D55" w:rsidRDefault="000C0D55" w:rsidP="00EF3281">
      <w:pPr>
        <w:tabs>
          <w:tab w:val="left" w:pos="1800"/>
        </w:tabs>
        <w:jc w:val="both"/>
      </w:pPr>
    </w:p>
    <w:p w:rsidR="000C0D55" w:rsidRDefault="000C0D55" w:rsidP="00EF3281">
      <w:pPr>
        <w:tabs>
          <w:tab w:val="left" w:pos="1800"/>
        </w:tabs>
        <w:jc w:val="both"/>
      </w:pPr>
    </w:p>
    <w:p w:rsidR="000C0D55" w:rsidRDefault="000C0D55" w:rsidP="00EF3281">
      <w:pPr>
        <w:tabs>
          <w:tab w:val="left" w:pos="1800"/>
        </w:tabs>
        <w:jc w:val="both"/>
      </w:pPr>
    </w:p>
    <w:p w:rsidR="00FE1AB3" w:rsidRDefault="00FE1AB3" w:rsidP="00FE1AB3">
      <w:pPr>
        <w:rPr>
          <w:sz w:val="20"/>
          <w:szCs w:val="20"/>
        </w:rPr>
      </w:pPr>
    </w:p>
    <w:p w:rsidR="00FE1AB3" w:rsidRPr="008271BF" w:rsidRDefault="00942E61" w:rsidP="00FE1AB3">
      <w:pPr>
        <w:rPr>
          <w:b/>
        </w:rPr>
      </w:pPr>
      <w:r>
        <w:rPr>
          <w:b/>
        </w:rPr>
        <w:lastRenderedPageBreak/>
        <w:t>Course Requirements:</w:t>
      </w:r>
      <w:r w:rsidR="00FE1AB3" w:rsidRPr="008271BF">
        <w:rPr>
          <w:b/>
        </w:rPr>
        <w:t xml:space="preserve"> </w:t>
      </w:r>
    </w:p>
    <w:p w:rsidR="00FE1AB3" w:rsidRPr="008271BF" w:rsidRDefault="00FE1AB3" w:rsidP="00FE1AB3">
      <w:r w:rsidRPr="008271BF">
        <w:tab/>
      </w:r>
    </w:p>
    <w:p w:rsidR="00841C59" w:rsidRDefault="00841C59" w:rsidP="00FE1AB3">
      <w:pPr>
        <w:numPr>
          <w:ilvl w:val="0"/>
          <w:numId w:val="3"/>
        </w:numPr>
      </w:pPr>
      <w:r>
        <w:t xml:space="preserve">Complete 10 reading quizzes </w:t>
      </w:r>
    </w:p>
    <w:p w:rsidR="00841C59" w:rsidRDefault="00841C59" w:rsidP="00FE1AB3">
      <w:pPr>
        <w:numPr>
          <w:ilvl w:val="0"/>
          <w:numId w:val="3"/>
        </w:numPr>
      </w:pPr>
      <w:r>
        <w:t>Complete midterm and final examinations</w:t>
      </w:r>
    </w:p>
    <w:p w:rsidR="008C368D" w:rsidRPr="008C368D" w:rsidRDefault="008C368D" w:rsidP="008C368D">
      <w:pPr>
        <w:pStyle w:val="ListParagraph"/>
        <w:numPr>
          <w:ilvl w:val="1"/>
          <w:numId w:val="3"/>
        </w:numPr>
        <w:autoSpaceDE w:val="0"/>
        <w:autoSpaceDN w:val="0"/>
        <w:adjustRightInd w:val="0"/>
        <w:rPr>
          <w:b/>
          <w:bCs/>
        </w:rPr>
      </w:pPr>
      <w:r w:rsidRPr="008C368D">
        <w:rPr>
          <w:rFonts w:eastAsiaTheme="minorHAnsi"/>
        </w:rPr>
        <w:t>The midterm and final examinations will consist of a series of video and prin</w:t>
      </w:r>
      <w:r>
        <w:rPr>
          <w:rFonts w:eastAsiaTheme="minorHAnsi"/>
        </w:rPr>
        <w:t>ted case vignettes</w:t>
      </w:r>
      <w:r w:rsidRPr="008C368D">
        <w:rPr>
          <w:rFonts w:eastAsiaTheme="minorHAnsi"/>
        </w:rPr>
        <w:t>. You will derive and justify a 5-axis DSM-IV-TR diagnosis for each client including your reasoning and any differential diagnoses considered</w:t>
      </w:r>
    </w:p>
    <w:p w:rsidR="008C368D" w:rsidRPr="008271BF" w:rsidRDefault="00942E61" w:rsidP="008C368D">
      <w:pPr>
        <w:numPr>
          <w:ilvl w:val="0"/>
          <w:numId w:val="3"/>
        </w:numPr>
      </w:pPr>
      <w:r>
        <w:t xml:space="preserve">Complete </w:t>
      </w:r>
      <w:r w:rsidR="00841C59">
        <w:t>differential diagnosis project</w:t>
      </w:r>
      <w:r w:rsidR="008C368D">
        <w:t xml:space="preserve"> (please see the addendum for a complete description of the project</w:t>
      </w:r>
      <w:r w:rsidR="00994703">
        <w:t xml:space="preserve"> requirements</w:t>
      </w:r>
      <w:r w:rsidR="008C368D">
        <w:t>)</w:t>
      </w:r>
    </w:p>
    <w:p w:rsidR="00FE1AB3" w:rsidRPr="008271BF" w:rsidRDefault="00FE1AB3" w:rsidP="00FE1AB3"/>
    <w:p w:rsidR="00FE1AB3" w:rsidRPr="008271BF" w:rsidRDefault="00FE1AB3" w:rsidP="00FE1AB3">
      <w:pPr>
        <w:rPr>
          <w:rStyle w:val="Strong"/>
          <w:bCs w:val="0"/>
        </w:rPr>
      </w:pPr>
      <w:r w:rsidRPr="008271BF">
        <w:rPr>
          <w:rStyle w:val="Strong"/>
          <w:bCs w:val="0"/>
        </w:rPr>
        <w:t>Grading and Evaluation Procedures:</w:t>
      </w:r>
    </w:p>
    <w:p w:rsidR="00FE1AB3" w:rsidRPr="008271BF" w:rsidRDefault="00FE1AB3" w:rsidP="00FE1AB3">
      <w:r w:rsidRPr="008271BF">
        <w:t xml:space="preserve"> </w:t>
      </w:r>
    </w:p>
    <w:p w:rsidR="00FE1AB3" w:rsidRPr="008271BF" w:rsidRDefault="00FE1AB3" w:rsidP="00FE1AB3">
      <w:r w:rsidRPr="008271BF">
        <w:tab/>
        <w:t>The final grade for the course will be based in the following:</w:t>
      </w:r>
    </w:p>
    <w:p w:rsidR="00FE1AB3" w:rsidRPr="008271BF" w:rsidRDefault="00FE1AB3" w:rsidP="00FE1AB3"/>
    <w:p w:rsidR="00DB3E32" w:rsidRDefault="00841C59" w:rsidP="00FE1AB3">
      <w:r>
        <w:tab/>
      </w:r>
      <w:r>
        <w:tab/>
        <w:t>Reading Quizzes (10</w:t>
      </w:r>
      <w:r w:rsidR="00555DD9">
        <w:t xml:space="preserve"> worth 10 Points Each</w:t>
      </w:r>
      <w:r w:rsidR="00942E61">
        <w:t>, 100 Points</w:t>
      </w:r>
      <w:r w:rsidR="00DB3E32">
        <w:t>)</w:t>
      </w:r>
      <w:r w:rsidR="00FE1AB3" w:rsidRPr="008271BF">
        <w:tab/>
      </w:r>
      <w:r w:rsidR="00FE1AB3" w:rsidRPr="008271BF">
        <w:tab/>
      </w:r>
    </w:p>
    <w:p w:rsidR="00DB3E32" w:rsidRDefault="00DB3E32" w:rsidP="00DB3E32">
      <w:pPr>
        <w:ind w:left="720" w:firstLine="720"/>
      </w:pPr>
      <w:r>
        <w:t>Midterm Examination</w:t>
      </w:r>
      <w:r w:rsidR="00555DD9">
        <w:t xml:space="preserve"> (100 Points)</w:t>
      </w:r>
    </w:p>
    <w:p w:rsidR="00DB3E32" w:rsidRDefault="00DB3E32" w:rsidP="00DB3E32">
      <w:pPr>
        <w:ind w:left="720" w:firstLine="720"/>
      </w:pPr>
      <w:r>
        <w:t>Differential Diagnosis Project</w:t>
      </w:r>
      <w:r w:rsidR="00555DD9">
        <w:t xml:space="preserve"> (100 Points)</w:t>
      </w:r>
    </w:p>
    <w:p w:rsidR="00DB3E32" w:rsidRDefault="00DB3E32" w:rsidP="00DB3E32">
      <w:pPr>
        <w:ind w:left="720" w:firstLine="720"/>
      </w:pPr>
      <w:r>
        <w:t>Final Examination</w:t>
      </w:r>
      <w:r w:rsidR="00555DD9">
        <w:t xml:space="preserve"> (100 Points)</w:t>
      </w:r>
    </w:p>
    <w:p w:rsidR="00FE1AB3" w:rsidRPr="008271BF" w:rsidRDefault="00FE1AB3" w:rsidP="00FE1AB3">
      <w:r w:rsidRPr="008271BF">
        <w:tab/>
      </w:r>
      <w:r w:rsidRPr="008271BF">
        <w:tab/>
      </w:r>
      <w:r w:rsidRPr="008271BF">
        <w:tab/>
      </w:r>
    </w:p>
    <w:p w:rsidR="00FE1AB3" w:rsidRPr="008271BF" w:rsidRDefault="00FE1AB3" w:rsidP="00FE1AB3">
      <w:r w:rsidRPr="008271BF">
        <w:tab/>
      </w:r>
      <w:r w:rsidRPr="008271BF">
        <w:tab/>
      </w:r>
      <w:r w:rsidRPr="008271BF">
        <w:tab/>
      </w:r>
      <w:r w:rsidRPr="008271BF">
        <w:tab/>
      </w:r>
      <w:r w:rsidRPr="008271BF">
        <w:tab/>
      </w:r>
      <w:r w:rsidRPr="008271BF">
        <w:tab/>
      </w:r>
      <w:r w:rsidRPr="008271BF">
        <w:tab/>
      </w:r>
      <w:r w:rsidRPr="008271BF">
        <w:tab/>
        <w:t>Total</w:t>
      </w:r>
      <w:r w:rsidR="00555DD9">
        <w:t>:</w:t>
      </w:r>
      <w:r w:rsidRPr="008271BF">
        <w:tab/>
      </w:r>
      <w:r w:rsidR="00555DD9">
        <w:t>400 Points (</w:t>
      </w:r>
      <w:r w:rsidRPr="008271BF">
        <w:t>100%</w:t>
      </w:r>
      <w:r w:rsidR="00555DD9">
        <w:t>)</w:t>
      </w:r>
    </w:p>
    <w:p w:rsidR="00FE1AB3" w:rsidRPr="008271BF" w:rsidRDefault="00FE1AB3" w:rsidP="00FE1AB3"/>
    <w:p w:rsidR="00FE1AB3" w:rsidRPr="008271BF" w:rsidRDefault="00FE1AB3" w:rsidP="00FE1AB3">
      <w:r w:rsidRPr="008271BF">
        <w:t xml:space="preserve">All assignments are due on the announced date.  Assignments are due at the </w:t>
      </w:r>
      <w:r w:rsidRPr="008271BF">
        <w:rPr>
          <w:i/>
        </w:rPr>
        <w:t>start</w:t>
      </w:r>
      <w:r w:rsidRPr="008271BF">
        <w:t xml:space="preserve"> of class.  Late assignments will be penalized 5% for each day it is late.  Exceptions to this policy will only be given in cases of medical or personal emergencies.</w:t>
      </w:r>
    </w:p>
    <w:p w:rsidR="00FE1AB3" w:rsidRPr="008271BF" w:rsidRDefault="00FE1AB3" w:rsidP="00FE1AB3"/>
    <w:p w:rsidR="00FE1AB3" w:rsidRPr="008271BF" w:rsidRDefault="00FE1AB3" w:rsidP="00FE1AB3">
      <w:r w:rsidRPr="008271BF">
        <w:t>The following</w:t>
      </w:r>
      <w:r w:rsidR="00841C59">
        <w:t xml:space="preserve"> grading</w:t>
      </w:r>
      <w:r w:rsidRPr="008271BF">
        <w:t xml:space="preserve"> scale will be used:</w:t>
      </w:r>
    </w:p>
    <w:p w:rsidR="00FE1AB3" w:rsidRPr="008271BF" w:rsidRDefault="00FE1AB3" w:rsidP="00FE1AB3"/>
    <w:p w:rsidR="00FE1AB3" w:rsidRPr="008271BF" w:rsidRDefault="00FE1AB3" w:rsidP="00FE1AB3">
      <w:r w:rsidRPr="008271BF">
        <w:tab/>
      </w:r>
      <w:r w:rsidR="00841C59">
        <w:tab/>
      </w:r>
      <w:r w:rsidRPr="008271BF">
        <w:t>90-100%</w:t>
      </w:r>
      <w:r w:rsidRPr="008271BF">
        <w:tab/>
        <w:t>=A</w:t>
      </w:r>
    </w:p>
    <w:p w:rsidR="00FE1AB3" w:rsidRPr="008271BF" w:rsidRDefault="00FE1AB3" w:rsidP="00FE1AB3">
      <w:r w:rsidRPr="008271BF">
        <w:tab/>
      </w:r>
      <w:r w:rsidR="00841C59">
        <w:tab/>
      </w:r>
      <w:r w:rsidR="004B3E9D">
        <w:t>80-89</w:t>
      </w:r>
      <w:r w:rsidRPr="008271BF">
        <w:t>%</w:t>
      </w:r>
      <w:r w:rsidRPr="008271BF">
        <w:tab/>
        <w:t>=B</w:t>
      </w:r>
    </w:p>
    <w:p w:rsidR="00FE1AB3" w:rsidRPr="008271BF" w:rsidRDefault="00FE1AB3" w:rsidP="00FE1AB3">
      <w:r w:rsidRPr="008271BF">
        <w:tab/>
      </w:r>
      <w:r w:rsidR="00841C59">
        <w:tab/>
      </w:r>
      <w:r w:rsidR="004B3E9D">
        <w:t>70-79</w:t>
      </w:r>
      <w:r w:rsidRPr="008271BF">
        <w:t>%</w:t>
      </w:r>
      <w:r w:rsidRPr="008271BF">
        <w:tab/>
        <w:t>=C</w:t>
      </w:r>
    </w:p>
    <w:p w:rsidR="00FE1AB3" w:rsidRPr="008271BF" w:rsidRDefault="00FE1AB3" w:rsidP="00FE1AB3">
      <w:r w:rsidRPr="008271BF">
        <w:tab/>
      </w:r>
      <w:r w:rsidR="00841C59">
        <w:tab/>
      </w:r>
      <w:r w:rsidR="004B3E9D">
        <w:t>60-69</w:t>
      </w:r>
      <w:r w:rsidRPr="008271BF">
        <w:t>%</w:t>
      </w:r>
      <w:r w:rsidRPr="008271BF">
        <w:tab/>
        <w:t>=D</w:t>
      </w:r>
    </w:p>
    <w:p w:rsidR="00FE1AB3" w:rsidRPr="008271BF" w:rsidRDefault="00FE1AB3" w:rsidP="00FE1AB3">
      <w:r w:rsidRPr="008271BF">
        <w:tab/>
      </w:r>
      <w:r w:rsidR="00841C59">
        <w:tab/>
      </w:r>
      <w:r w:rsidRPr="008271BF">
        <w:t>Below 60%</w:t>
      </w:r>
      <w:r w:rsidRPr="008271BF">
        <w:tab/>
        <w:t>=F</w:t>
      </w:r>
    </w:p>
    <w:p w:rsidR="00FE1AB3" w:rsidRDefault="00FE1AB3" w:rsidP="00FE1AB3">
      <w:pPr>
        <w:rPr>
          <w:sz w:val="20"/>
          <w:szCs w:val="20"/>
        </w:rPr>
      </w:pPr>
    </w:p>
    <w:p w:rsidR="00FE1AB3" w:rsidRPr="005C4D19" w:rsidRDefault="00FE1AB3" w:rsidP="00FE1AB3">
      <w:pPr>
        <w:rPr>
          <w:b/>
        </w:rPr>
      </w:pPr>
      <w:r w:rsidRPr="005C4D19">
        <w:rPr>
          <w:b/>
        </w:rPr>
        <w:t>Class Policy Statements:</w:t>
      </w:r>
    </w:p>
    <w:p w:rsidR="00FE1AB3" w:rsidRPr="005C4D19" w:rsidRDefault="00FE1AB3" w:rsidP="00FE1AB3">
      <w:pPr>
        <w:numPr>
          <w:ilvl w:val="0"/>
          <w:numId w:val="4"/>
        </w:numPr>
      </w:pPr>
      <w:r w:rsidRPr="005C4D19">
        <w:rPr>
          <w:u w:val="single"/>
        </w:rPr>
        <w:t>Attendance:</w:t>
      </w:r>
      <w:r w:rsidR="008271BF">
        <w:t xml:space="preserve"> Attendance is required - </w:t>
      </w:r>
      <w:r w:rsidRPr="005C4D19">
        <w:t>students are</w:t>
      </w:r>
      <w:r w:rsidR="008271BF">
        <w:t xml:space="preserve"> expected to attend all classes</w:t>
      </w:r>
      <w:r w:rsidRPr="005C4D19">
        <w:t xml:space="preserve"> and will be held responsible for any content covered in the event of an absence.</w:t>
      </w:r>
      <w:r w:rsidR="000D7591">
        <w:t xml:space="preserve"> Students will not be permitted to make-up Reading Quizzes as a result of unexcused absences.</w:t>
      </w:r>
    </w:p>
    <w:p w:rsidR="00FE1AB3" w:rsidRPr="005C4D19" w:rsidRDefault="00FE1AB3" w:rsidP="00FE1AB3">
      <w:pPr>
        <w:numPr>
          <w:ilvl w:val="0"/>
          <w:numId w:val="4"/>
        </w:numPr>
      </w:pPr>
      <w:r w:rsidRPr="005C4D19">
        <w:rPr>
          <w:u w:val="single"/>
        </w:rPr>
        <w:t>Excused absences:</w:t>
      </w:r>
      <w:r w:rsidRPr="005C4D19">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w:t>
      </w:r>
      <w:r w:rsidR="008271BF">
        <w:t>urrence of any excused absences</w:t>
      </w:r>
      <w:r w:rsidRPr="005C4D19">
        <w:t xml:space="preserve"> but in no case shall </w:t>
      </w:r>
      <w:r w:rsidRPr="005C4D19">
        <w:lastRenderedPageBreak/>
        <w:t>notification occur more t</w:t>
      </w:r>
      <w:r>
        <w:t xml:space="preserve">han one week after the absence. </w:t>
      </w:r>
      <w:r w:rsidRPr="005C4D19">
        <w:t xml:space="preserve"> Appropriate documentation for all excused absences is required.  Please see the </w:t>
      </w:r>
      <w:r w:rsidRPr="005C4D19">
        <w:rPr>
          <w:i/>
        </w:rPr>
        <w:t>Tiger Cub</w:t>
      </w:r>
      <w:r w:rsidRPr="005C4D19">
        <w:t xml:space="preserve"> for more information on excused absences.  </w:t>
      </w:r>
    </w:p>
    <w:p w:rsidR="00FE1AB3" w:rsidRPr="005C4D19" w:rsidRDefault="00FE1AB3" w:rsidP="00FE1AB3">
      <w:pPr>
        <w:numPr>
          <w:ilvl w:val="0"/>
          <w:numId w:val="4"/>
        </w:numPr>
      </w:pPr>
      <w:r w:rsidRPr="005C4D19">
        <w:rPr>
          <w:u w:val="single"/>
        </w:rPr>
        <w:t>Make-Up Policy:</w:t>
      </w:r>
      <w:r>
        <w:t xml:space="preserve"> Arrangement to make-</w:t>
      </w:r>
      <w:r w:rsidRPr="005C4D19">
        <w:t xml:space="preserve">up a missed major examination (e.g., </w:t>
      </w:r>
      <w:r w:rsidR="008271BF">
        <w:t>mid-term exam</w:t>
      </w:r>
      <w:r w:rsidRPr="005C4D19">
        <w:t>) due to properly authorized excused absences must be initiated by the student within one week of the end of the period of the excused absence(s).  Except in extraordinary circumstance</w:t>
      </w:r>
      <w:r>
        <w:t>s</w:t>
      </w:r>
      <w:r w:rsidRPr="005C4D19">
        <w:t>, no make-up exams will be arranged during the last three days before the final exam period begins.</w:t>
      </w:r>
    </w:p>
    <w:p w:rsidR="00FE1AB3" w:rsidRPr="005C4D19" w:rsidRDefault="00FE1AB3" w:rsidP="00FE1AB3">
      <w:pPr>
        <w:numPr>
          <w:ilvl w:val="0"/>
          <w:numId w:val="4"/>
        </w:numPr>
      </w:pPr>
      <w:r w:rsidRPr="005C4D19">
        <w:rPr>
          <w:u w:val="single"/>
        </w:rPr>
        <w:t>Academic Honesty Policy:</w:t>
      </w:r>
      <w:r w:rsidRPr="005C4D19">
        <w:t xml:space="preserve"> All portions of the Auburn University student academic honesty code (Title XII) found in the </w:t>
      </w:r>
      <w:r w:rsidRPr="005C4D19">
        <w:rPr>
          <w:i/>
        </w:rPr>
        <w:t>Tiger Cub</w:t>
      </w:r>
      <w:r w:rsidRPr="005C4D19">
        <w:t xml:space="preserve"> will apply to university courses.  All academic honesty violations or alleged violations of the SGA Code of Laws will be reported to the Office of the Provost, which will then refer the case to the Academic Honesty Committee.</w:t>
      </w:r>
    </w:p>
    <w:p w:rsidR="004B3E9D" w:rsidRPr="005C4D19" w:rsidRDefault="00FE1AB3" w:rsidP="004B3E9D">
      <w:pPr>
        <w:numPr>
          <w:ilvl w:val="0"/>
          <w:numId w:val="4"/>
        </w:numPr>
      </w:pPr>
      <w:r w:rsidRPr="005C4D19">
        <w:rPr>
          <w:u w:val="single"/>
        </w:rPr>
        <w:t>Disability Accommodations:</w:t>
      </w:r>
      <w:r w:rsidR="004B3E9D">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this meeting, please contact me by e-mail. If you have not established accommodations through the Office of Accessibility, but need accommodations, make an appointment with the Office of Accessibility, 1228 Haley Center, 844-2096 (V/TT).</w:t>
      </w:r>
    </w:p>
    <w:p w:rsidR="00FE1AB3" w:rsidRPr="005C4D19" w:rsidRDefault="00FE1AB3" w:rsidP="00FE1AB3">
      <w:pPr>
        <w:numPr>
          <w:ilvl w:val="0"/>
          <w:numId w:val="4"/>
        </w:numPr>
      </w:pPr>
      <w:r w:rsidRPr="005C4D19">
        <w:rPr>
          <w:u w:val="single"/>
        </w:rPr>
        <w:t>Course contingency:</w:t>
      </w:r>
      <w:r w:rsidRPr="005C4D19">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FE1AB3" w:rsidRPr="005C4D19" w:rsidRDefault="00FE1AB3" w:rsidP="00FE1AB3">
      <w:pPr>
        <w:numPr>
          <w:ilvl w:val="0"/>
          <w:numId w:val="4"/>
        </w:numPr>
      </w:pPr>
      <w:r w:rsidRPr="005C4D19">
        <w:rPr>
          <w:u w:val="single"/>
        </w:rPr>
        <w:t>Professionalism:</w:t>
      </w:r>
      <w:r w:rsidRPr="005C4D19">
        <w:t xml:space="preserve"> As faculty, staff, and students interact in professional settings, they are expected to demonstrate professional behaviors as defined in the College’s conceptual framework.  These professional commitments or dispositions are listed below:</w:t>
      </w:r>
    </w:p>
    <w:p w:rsidR="00FE1AB3" w:rsidRPr="005C4D19" w:rsidRDefault="00FE1AB3" w:rsidP="00FE1AB3">
      <w:pPr>
        <w:numPr>
          <w:ilvl w:val="1"/>
          <w:numId w:val="4"/>
        </w:numPr>
      </w:pPr>
      <w:r w:rsidRPr="005C4D19">
        <w:t>Engage in responsible and ethical professional practices</w:t>
      </w:r>
    </w:p>
    <w:p w:rsidR="00FE1AB3" w:rsidRPr="005C4D19" w:rsidRDefault="00FE1AB3" w:rsidP="00FE1AB3">
      <w:pPr>
        <w:numPr>
          <w:ilvl w:val="1"/>
          <w:numId w:val="4"/>
        </w:numPr>
      </w:pPr>
      <w:r w:rsidRPr="005C4D19">
        <w:t xml:space="preserve">Contribute to collaborative learning communities </w:t>
      </w:r>
    </w:p>
    <w:p w:rsidR="00FE1AB3" w:rsidRPr="005C4D19" w:rsidRDefault="00FE1AB3" w:rsidP="00FE1AB3">
      <w:pPr>
        <w:numPr>
          <w:ilvl w:val="1"/>
          <w:numId w:val="4"/>
        </w:numPr>
      </w:pPr>
      <w:r w:rsidRPr="005C4D19">
        <w:t>Demonstrate a commitment to diversity</w:t>
      </w:r>
    </w:p>
    <w:p w:rsidR="00FE1AB3" w:rsidRPr="005C4D19" w:rsidRDefault="00FE1AB3" w:rsidP="00FE1AB3">
      <w:pPr>
        <w:numPr>
          <w:ilvl w:val="1"/>
          <w:numId w:val="4"/>
        </w:numPr>
      </w:pPr>
      <w:r w:rsidRPr="005C4D19">
        <w:t>Model and nurture intellectual vitality</w:t>
      </w:r>
    </w:p>
    <w:p w:rsidR="00FE1AB3" w:rsidRDefault="00FE1AB3" w:rsidP="00FE1AB3">
      <w:pPr>
        <w:rPr>
          <w:b/>
        </w:rPr>
      </w:pPr>
    </w:p>
    <w:p w:rsidR="00FE1AB3" w:rsidRPr="00FF5575" w:rsidRDefault="00FE1AB3" w:rsidP="00FE1AB3">
      <w:pPr>
        <w:rPr>
          <w:b/>
        </w:rPr>
      </w:pPr>
      <w:r w:rsidRPr="00FF5575">
        <w:rPr>
          <w:b/>
        </w:rPr>
        <w:t xml:space="preserve">Justification for Graduate Credit:  </w:t>
      </w:r>
    </w:p>
    <w:p w:rsidR="00FE1AB3" w:rsidRPr="00FF5575" w:rsidRDefault="00FE1AB3" w:rsidP="00FE1AB3">
      <w:pPr>
        <w:rPr>
          <w:b/>
        </w:rPr>
      </w:pPr>
    </w:p>
    <w:p w:rsidR="00FE1AB3" w:rsidRPr="00FF5575" w:rsidRDefault="00FE1AB3" w:rsidP="00FE1AB3">
      <w:pPr>
        <w:ind w:left="720"/>
      </w:pPr>
      <w:r w:rsidRPr="00FF5575">
        <w:t xml:space="preserve">This course includes advanced content </w:t>
      </w:r>
      <w:r>
        <w:t>crisis intervention.</w:t>
      </w:r>
      <w:r w:rsidRPr="00FF5575">
        <w:t xml:space="preserve">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rsidR="00FE1AB3" w:rsidRDefault="00FE1AB3" w:rsidP="00FE1AB3">
      <w:pPr>
        <w:jc w:val="center"/>
      </w:pPr>
    </w:p>
    <w:p w:rsidR="00FE1AB3" w:rsidRDefault="00FE1AB3" w:rsidP="00FE1AB3">
      <w:pPr>
        <w:jc w:val="center"/>
      </w:pPr>
    </w:p>
    <w:p w:rsidR="00FE1AB3" w:rsidRDefault="00FE1AB3" w:rsidP="00FE1AB3">
      <w:pPr>
        <w:jc w:val="center"/>
      </w:pPr>
    </w:p>
    <w:p w:rsidR="00FE1AB3" w:rsidRDefault="00FE1AB3" w:rsidP="00FE1AB3">
      <w:pPr>
        <w:jc w:val="center"/>
      </w:pPr>
    </w:p>
    <w:p w:rsidR="00FE1AB3" w:rsidRDefault="00FE1AB3" w:rsidP="00FE1AB3">
      <w:pPr>
        <w:jc w:val="center"/>
      </w:pPr>
    </w:p>
    <w:p w:rsidR="009507C7" w:rsidRDefault="009507C7" w:rsidP="00841C59">
      <w:pPr>
        <w:pStyle w:val="Default"/>
        <w:jc w:val="center"/>
        <w:rPr>
          <w:rFonts w:ascii="Times New Roman" w:hAnsi="Times New Roman" w:cs="Times New Roman"/>
          <w:b/>
          <w:bCs/>
        </w:rPr>
      </w:pPr>
    </w:p>
    <w:p w:rsidR="00841C59" w:rsidRPr="00841C59" w:rsidRDefault="00841C59" w:rsidP="00841C59">
      <w:pPr>
        <w:pStyle w:val="Default"/>
        <w:jc w:val="center"/>
        <w:rPr>
          <w:rFonts w:ascii="Times New Roman" w:hAnsi="Times New Roman" w:cs="Times New Roman"/>
          <w:b/>
          <w:bCs/>
        </w:rPr>
      </w:pPr>
      <w:r w:rsidRPr="00841C59">
        <w:rPr>
          <w:rFonts w:ascii="Times New Roman" w:hAnsi="Times New Roman" w:cs="Times New Roman"/>
          <w:b/>
          <w:bCs/>
        </w:rPr>
        <w:lastRenderedPageBreak/>
        <w:t>Differential Diagnosis Project</w:t>
      </w:r>
      <w:r w:rsidR="00994703">
        <w:rPr>
          <w:rFonts w:ascii="Times New Roman" w:hAnsi="Times New Roman" w:cs="Times New Roman"/>
          <w:b/>
          <w:bCs/>
        </w:rPr>
        <w:t xml:space="preserve"> – Due April 8, 2013</w:t>
      </w:r>
    </w:p>
    <w:p w:rsidR="00841C59" w:rsidRPr="006B54FD" w:rsidRDefault="00841C59" w:rsidP="00841C59">
      <w:pPr>
        <w:pStyle w:val="Default"/>
        <w:jc w:val="center"/>
        <w:rPr>
          <w:sz w:val="16"/>
          <w:szCs w:val="16"/>
        </w:rPr>
      </w:pPr>
    </w:p>
    <w:p w:rsidR="00841C59" w:rsidRDefault="00841C59" w:rsidP="00841C59">
      <w:pPr>
        <w:pStyle w:val="Default"/>
        <w:rPr>
          <w:rFonts w:ascii="Times New Roman" w:hAnsi="Times New Roman" w:cs="Times New Roman"/>
        </w:rPr>
      </w:pPr>
      <w:r w:rsidRPr="00841C59">
        <w:rPr>
          <w:rFonts w:ascii="Times New Roman" w:hAnsi="Times New Roman" w:cs="Times New Roman"/>
        </w:rPr>
        <w:t xml:space="preserve">Students will select a character from a book, television program, or film to serve as the basis for a comprehensive case study. Students will use what they know </w:t>
      </w:r>
      <w:r>
        <w:rPr>
          <w:rFonts w:ascii="Times New Roman" w:hAnsi="Times New Roman" w:cs="Times New Roman"/>
        </w:rPr>
        <w:t>of this character to construct:</w:t>
      </w:r>
    </w:p>
    <w:p w:rsidR="00841C59" w:rsidRPr="006B54FD" w:rsidRDefault="00841C59" w:rsidP="00841C59">
      <w:pPr>
        <w:pStyle w:val="Default"/>
        <w:rPr>
          <w:rFonts w:ascii="Times New Roman" w:hAnsi="Times New Roman" w:cs="Times New Roman"/>
          <w:sz w:val="16"/>
          <w:szCs w:val="16"/>
        </w:rPr>
      </w:pPr>
    </w:p>
    <w:p w:rsidR="00841C59" w:rsidRPr="00841C59" w:rsidRDefault="00841C59" w:rsidP="00841C59">
      <w:pPr>
        <w:pStyle w:val="Default"/>
        <w:numPr>
          <w:ilvl w:val="0"/>
          <w:numId w:val="9"/>
        </w:numPr>
        <w:rPr>
          <w:rFonts w:ascii="Times New Roman" w:hAnsi="Times New Roman" w:cs="Times New Roman"/>
        </w:rPr>
      </w:pPr>
      <w:r w:rsidRPr="00841C59">
        <w:rPr>
          <w:rFonts w:ascii="Times New Roman" w:hAnsi="Times New Roman" w:cs="Times New Roman"/>
        </w:rPr>
        <w:t xml:space="preserve">Presenting problem </w:t>
      </w:r>
    </w:p>
    <w:p w:rsidR="00841C59" w:rsidRPr="00841C59" w:rsidRDefault="00841C59" w:rsidP="00841C59">
      <w:pPr>
        <w:pStyle w:val="Default"/>
        <w:numPr>
          <w:ilvl w:val="0"/>
          <w:numId w:val="9"/>
        </w:numPr>
        <w:rPr>
          <w:rFonts w:ascii="Times New Roman" w:hAnsi="Times New Roman" w:cs="Times New Roman"/>
        </w:rPr>
      </w:pPr>
      <w:r w:rsidRPr="00841C59">
        <w:rPr>
          <w:rFonts w:ascii="Times New Roman" w:hAnsi="Times New Roman" w:cs="Times New Roman"/>
        </w:rPr>
        <w:t xml:space="preserve">Biopsychosocial history </w:t>
      </w:r>
    </w:p>
    <w:p w:rsidR="00841C59" w:rsidRPr="00841C59" w:rsidRDefault="00841C59" w:rsidP="00841C59">
      <w:pPr>
        <w:pStyle w:val="Default"/>
        <w:numPr>
          <w:ilvl w:val="0"/>
          <w:numId w:val="9"/>
        </w:numPr>
        <w:rPr>
          <w:rFonts w:ascii="Times New Roman" w:hAnsi="Times New Roman" w:cs="Times New Roman"/>
        </w:rPr>
      </w:pPr>
      <w:r w:rsidRPr="00841C59">
        <w:rPr>
          <w:rFonts w:ascii="Times New Roman" w:hAnsi="Times New Roman" w:cs="Times New Roman"/>
        </w:rPr>
        <w:t xml:space="preserve">Mental status report </w:t>
      </w:r>
    </w:p>
    <w:p w:rsidR="00841C59" w:rsidRPr="00841C59" w:rsidRDefault="00841C59" w:rsidP="00841C59">
      <w:pPr>
        <w:pStyle w:val="Default"/>
        <w:numPr>
          <w:ilvl w:val="0"/>
          <w:numId w:val="9"/>
        </w:numPr>
        <w:rPr>
          <w:rFonts w:ascii="Times New Roman" w:hAnsi="Times New Roman" w:cs="Times New Roman"/>
        </w:rPr>
      </w:pPr>
      <w:r>
        <w:rPr>
          <w:rFonts w:ascii="Times New Roman" w:hAnsi="Times New Roman" w:cs="Times New Roman"/>
        </w:rPr>
        <w:t>DSM-IV-TR multi</w:t>
      </w:r>
      <w:r w:rsidRPr="00841C59">
        <w:rPr>
          <w:rFonts w:ascii="Times New Roman" w:hAnsi="Times New Roman" w:cs="Times New Roman"/>
        </w:rPr>
        <w:t xml:space="preserve">axial diagnosis and justification for each axis </w:t>
      </w:r>
    </w:p>
    <w:p w:rsidR="00841C59" w:rsidRPr="00841C59" w:rsidRDefault="00841C59" w:rsidP="00841C59">
      <w:pPr>
        <w:pStyle w:val="Default"/>
        <w:numPr>
          <w:ilvl w:val="0"/>
          <w:numId w:val="9"/>
        </w:numPr>
        <w:rPr>
          <w:rFonts w:ascii="Times New Roman" w:hAnsi="Times New Roman" w:cs="Times New Roman"/>
        </w:rPr>
      </w:pPr>
      <w:r w:rsidRPr="00841C59">
        <w:rPr>
          <w:rFonts w:ascii="Times New Roman" w:hAnsi="Times New Roman" w:cs="Times New Roman"/>
        </w:rPr>
        <w:t xml:space="preserve">Treatment goals and objectives </w:t>
      </w:r>
    </w:p>
    <w:p w:rsidR="00841C59" w:rsidRDefault="00841C59" w:rsidP="00841C59">
      <w:pPr>
        <w:pStyle w:val="Default"/>
        <w:numPr>
          <w:ilvl w:val="0"/>
          <w:numId w:val="9"/>
        </w:numPr>
        <w:rPr>
          <w:rFonts w:ascii="Times New Roman" w:hAnsi="Times New Roman" w:cs="Times New Roman"/>
        </w:rPr>
      </w:pPr>
      <w:r w:rsidRPr="00841C59">
        <w:rPr>
          <w:rFonts w:ascii="Times New Roman" w:hAnsi="Times New Roman" w:cs="Times New Roman"/>
        </w:rPr>
        <w:t xml:space="preserve">Evidence-based treatment plan and justification </w:t>
      </w:r>
    </w:p>
    <w:p w:rsidR="00841C59" w:rsidRPr="00841C59" w:rsidRDefault="00841C59" w:rsidP="00841C59">
      <w:pPr>
        <w:pStyle w:val="Default"/>
        <w:numPr>
          <w:ilvl w:val="0"/>
          <w:numId w:val="9"/>
        </w:numPr>
        <w:rPr>
          <w:rFonts w:ascii="Times New Roman" w:hAnsi="Times New Roman" w:cs="Times New Roman"/>
        </w:rPr>
      </w:pPr>
      <w:r>
        <w:rPr>
          <w:rFonts w:ascii="Times New Roman" w:hAnsi="Times New Roman" w:cs="Times New Roman"/>
        </w:rPr>
        <w:t>Differential diagnosis</w:t>
      </w:r>
      <w:r w:rsidRPr="00841C59">
        <w:rPr>
          <w:rFonts w:ascii="Times New Roman" w:hAnsi="Times New Roman" w:cs="Times New Roman"/>
        </w:rPr>
        <w:t xml:space="preserve"> – This section is an opportunity for you to offer challenges to the</w:t>
      </w:r>
      <w:r>
        <w:rPr>
          <w:rFonts w:ascii="Times New Roman" w:hAnsi="Times New Roman" w:cs="Times New Roman"/>
        </w:rPr>
        <w:t xml:space="preserve"> diagnosis you proposed in “4</w:t>
      </w:r>
      <w:r w:rsidRPr="00841C59">
        <w:rPr>
          <w:rFonts w:ascii="Times New Roman" w:hAnsi="Times New Roman" w:cs="Times New Roman"/>
        </w:rPr>
        <w:t xml:space="preserve">” above. I am interested in any alternative explanations of the client’s symptoms, especially those that do not fit in the medical model/DSM philosophy. The following are questions may get you started and guide you in this section. </w:t>
      </w:r>
    </w:p>
    <w:p w:rsidR="00841C59" w:rsidRPr="00841C59" w:rsidRDefault="00841C59" w:rsidP="00841C59">
      <w:pPr>
        <w:pStyle w:val="Default"/>
        <w:ind w:left="1440" w:hanging="360"/>
        <w:rPr>
          <w:rFonts w:ascii="Times New Roman" w:hAnsi="Times New Roman" w:cs="Times New Roman"/>
        </w:rPr>
      </w:pPr>
      <w:r w:rsidRPr="00841C59">
        <w:rPr>
          <w:rFonts w:ascii="Times New Roman" w:hAnsi="Times New Roman" w:cs="Times New Roman"/>
        </w:rPr>
        <w:t>a. What is your client’s assessment of the presenting concerns? Does he/she believe he/she has a “mental disorder</w:t>
      </w:r>
      <w:r>
        <w:rPr>
          <w:rFonts w:ascii="Times New Roman" w:hAnsi="Times New Roman" w:cs="Times New Roman"/>
        </w:rPr>
        <w:t>?”</w:t>
      </w:r>
      <w:r w:rsidRPr="00841C59">
        <w:rPr>
          <w:rFonts w:ascii="Times New Roman" w:hAnsi="Times New Roman" w:cs="Times New Roman"/>
        </w:rPr>
        <w:t xml:space="preserve"> </w:t>
      </w:r>
    </w:p>
    <w:p w:rsidR="00841C59" w:rsidRPr="00841C59" w:rsidRDefault="00841C59" w:rsidP="00841C59">
      <w:pPr>
        <w:pStyle w:val="Default"/>
        <w:ind w:left="1440" w:hanging="360"/>
        <w:rPr>
          <w:rFonts w:ascii="Times New Roman" w:hAnsi="Times New Roman" w:cs="Times New Roman"/>
        </w:rPr>
      </w:pPr>
      <w:r w:rsidRPr="00841C59">
        <w:rPr>
          <w:rFonts w:ascii="Times New Roman" w:hAnsi="Times New Roman" w:cs="Times New Roman"/>
        </w:rPr>
        <w:t xml:space="preserve">b. In what ways does your client differ from the DSM criteria? For example, what are some behaviors that contradict the diagnosis you selected? </w:t>
      </w:r>
    </w:p>
    <w:p w:rsidR="00841C59" w:rsidRPr="00841C59" w:rsidRDefault="00841C59" w:rsidP="00841C59">
      <w:pPr>
        <w:pStyle w:val="Default"/>
        <w:ind w:left="1440" w:hanging="360"/>
        <w:rPr>
          <w:rFonts w:ascii="Times New Roman" w:hAnsi="Times New Roman" w:cs="Times New Roman"/>
        </w:rPr>
      </w:pPr>
      <w:r w:rsidRPr="00841C59">
        <w:rPr>
          <w:rFonts w:ascii="Times New Roman" w:hAnsi="Times New Roman" w:cs="Times New Roman"/>
        </w:rPr>
        <w:t xml:space="preserve">c. How might the client’s gender/cultural background/sexual orientation affect his or her diagnosis and treatment plan? </w:t>
      </w:r>
    </w:p>
    <w:p w:rsidR="00841C59" w:rsidRPr="00841C59" w:rsidRDefault="00841C59" w:rsidP="00841C59">
      <w:pPr>
        <w:pStyle w:val="Default"/>
        <w:ind w:left="1440" w:hanging="360"/>
        <w:rPr>
          <w:rFonts w:ascii="Times New Roman" w:hAnsi="Times New Roman" w:cs="Times New Roman"/>
        </w:rPr>
      </w:pPr>
      <w:r w:rsidRPr="00841C59">
        <w:rPr>
          <w:rFonts w:ascii="Times New Roman" w:hAnsi="Times New Roman" w:cs="Times New Roman"/>
        </w:rPr>
        <w:t xml:space="preserve">d. What historical-social-political-cultural-familial-religious issues do you need to consider before applying this diagnosis and developing the treatment plan? Are there any alternative explanations for the client’s behavior, taking into account these contextual factors? </w:t>
      </w:r>
    </w:p>
    <w:p w:rsidR="00841C59" w:rsidRPr="006B54FD" w:rsidRDefault="00841C59" w:rsidP="00841C59">
      <w:pPr>
        <w:pStyle w:val="Default"/>
        <w:rPr>
          <w:rFonts w:ascii="Times New Roman" w:hAnsi="Times New Roman" w:cs="Times New Roman"/>
          <w:sz w:val="16"/>
          <w:szCs w:val="16"/>
        </w:rPr>
      </w:pPr>
    </w:p>
    <w:p w:rsidR="00841C59" w:rsidRDefault="00841C59" w:rsidP="00841C59">
      <w:pPr>
        <w:pStyle w:val="Default"/>
        <w:rPr>
          <w:rFonts w:ascii="Times New Roman" w:hAnsi="Times New Roman" w:cs="Times New Roman"/>
        </w:rPr>
      </w:pPr>
      <w:r w:rsidRPr="00841C59">
        <w:rPr>
          <w:rFonts w:ascii="Times New Roman" w:hAnsi="Times New Roman" w:cs="Times New Roman"/>
        </w:rPr>
        <w:t xml:space="preserve">All data included in the report must be written using professional language, based on evidence provided in the media source, and supported with </w:t>
      </w:r>
      <w:r>
        <w:rPr>
          <w:rFonts w:ascii="Times New Roman" w:hAnsi="Times New Roman" w:cs="Times New Roman"/>
        </w:rPr>
        <w:t xml:space="preserve">a sound clinical </w:t>
      </w:r>
      <w:r w:rsidRPr="00841C59">
        <w:rPr>
          <w:rFonts w:ascii="Times New Roman" w:hAnsi="Times New Roman" w:cs="Times New Roman"/>
        </w:rPr>
        <w:t xml:space="preserve">rationale. Students are encouraged to consider and document multiple sources of information (e.g., client report, collateral report, observation). When information is not available, the student should indicate </w:t>
      </w:r>
      <w:r w:rsidR="006B54FD">
        <w:rPr>
          <w:rFonts w:ascii="Times New Roman" w:hAnsi="Times New Roman" w:cs="Times New Roman"/>
        </w:rPr>
        <w:t xml:space="preserve">that additional </w:t>
      </w:r>
      <w:r w:rsidRPr="00841C59">
        <w:rPr>
          <w:rFonts w:ascii="Times New Roman" w:hAnsi="Times New Roman" w:cs="Times New Roman"/>
        </w:rPr>
        <w:t>information is needed and propose methods for gathering such information. Evidence of differential diagnosis should be provided. Finally, students should support rationale for treatment plan choices by incorp</w:t>
      </w:r>
      <w:r w:rsidR="006B54FD">
        <w:rPr>
          <w:rFonts w:ascii="Times New Roman" w:hAnsi="Times New Roman" w:cs="Times New Roman"/>
        </w:rPr>
        <w:t xml:space="preserve">orating data from at least six </w:t>
      </w:r>
      <w:r w:rsidRPr="00841C59">
        <w:rPr>
          <w:rFonts w:ascii="Times New Roman" w:hAnsi="Times New Roman" w:cs="Times New Roman"/>
        </w:rPr>
        <w:t>scholarly sources (</w:t>
      </w:r>
      <w:r w:rsidR="006B54FD">
        <w:rPr>
          <w:rFonts w:ascii="Times New Roman" w:hAnsi="Times New Roman" w:cs="Times New Roman"/>
        </w:rPr>
        <w:t>e.g., DSM-IV-TR</w:t>
      </w:r>
      <w:r w:rsidRPr="00841C59">
        <w:rPr>
          <w:rFonts w:ascii="Times New Roman" w:hAnsi="Times New Roman" w:cs="Times New Roman"/>
        </w:rPr>
        <w:t xml:space="preserve">, treatment manual, journal article). </w:t>
      </w:r>
    </w:p>
    <w:p w:rsidR="006B54FD" w:rsidRPr="006B54FD" w:rsidRDefault="006B54FD" w:rsidP="00841C59">
      <w:pPr>
        <w:pStyle w:val="Default"/>
        <w:rPr>
          <w:rFonts w:ascii="Times New Roman" w:hAnsi="Times New Roman" w:cs="Times New Roman"/>
          <w:sz w:val="16"/>
          <w:szCs w:val="16"/>
        </w:rPr>
      </w:pPr>
    </w:p>
    <w:p w:rsidR="00841C59" w:rsidRPr="00841C59" w:rsidRDefault="00841C59" w:rsidP="00841C59">
      <w:pPr>
        <w:pStyle w:val="Default"/>
        <w:rPr>
          <w:rFonts w:ascii="Times New Roman" w:hAnsi="Times New Roman" w:cs="Times New Roman"/>
        </w:rPr>
      </w:pPr>
      <w:r w:rsidRPr="00841C59">
        <w:rPr>
          <w:rFonts w:ascii="Times New Roman" w:hAnsi="Times New Roman" w:cs="Times New Roman"/>
        </w:rPr>
        <w:t xml:space="preserve">Students are welcome to format treatment documents (e.g., history, mental status, diagnosis, treatment goals, treatment plan) as they would in a professional setting. Text and rationale for the above topics should be in narrative form and formatted according to APA guidelines. </w:t>
      </w:r>
    </w:p>
    <w:p w:rsidR="006B54FD" w:rsidRPr="006B54FD" w:rsidRDefault="006B54FD" w:rsidP="006B54FD">
      <w:pPr>
        <w:pStyle w:val="Default"/>
        <w:rPr>
          <w:rFonts w:ascii="Times New Roman" w:hAnsi="Times New Roman" w:cs="Times New Roman"/>
          <w:sz w:val="16"/>
          <w:szCs w:val="16"/>
        </w:rPr>
      </w:pPr>
    </w:p>
    <w:p w:rsidR="00841C59" w:rsidRPr="00841C59" w:rsidRDefault="00841C59" w:rsidP="006B54FD">
      <w:pPr>
        <w:pStyle w:val="Default"/>
        <w:rPr>
          <w:rFonts w:ascii="Times New Roman" w:hAnsi="Times New Roman" w:cs="Times New Roman"/>
        </w:rPr>
      </w:pPr>
      <w:r w:rsidRPr="00841C59">
        <w:rPr>
          <w:rFonts w:ascii="Times New Roman" w:hAnsi="Times New Roman" w:cs="Times New Roman"/>
        </w:rPr>
        <w:t xml:space="preserve">The grading rubric is as follows: </w:t>
      </w:r>
    </w:p>
    <w:p w:rsidR="00841C59" w:rsidRPr="00841C59" w:rsidRDefault="00841C59" w:rsidP="006B54FD">
      <w:pPr>
        <w:pStyle w:val="Default"/>
        <w:numPr>
          <w:ilvl w:val="0"/>
          <w:numId w:val="10"/>
        </w:numPr>
        <w:rPr>
          <w:rFonts w:ascii="Times New Roman" w:hAnsi="Times New Roman" w:cs="Times New Roman"/>
        </w:rPr>
      </w:pPr>
      <w:r w:rsidRPr="00841C59">
        <w:rPr>
          <w:rFonts w:ascii="Times New Roman" w:hAnsi="Times New Roman" w:cs="Times New Roman"/>
        </w:rPr>
        <w:t xml:space="preserve">Attention to presenting problem, biopsychosocial history, mental status (14 points) </w:t>
      </w:r>
    </w:p>
    <w:p w:rsidR="00841C59" w:rsidRPr="00841C59" w:rsidRDefault="00841C59" w:rsidP="006B54FD">
      <w:pPr>
        <w:pStyle w:val="Default"/>
        <w:numPr>
          <w:ilvl w:val="0"/>
          <w:numId w:val="10"/>
        </w:numPr>
        <w:rPr>
          <w:rFonts w:ascii="Times New Roman" w:hAnsi="Times New Roman" w:cs="Times New Roman"/>
        </w:rPr>
      </w:pPr>
      <w:r w:rsidRPr="00841C59">
        <w:rPr>
          <w:rFonts w:ascii="Times New Roman" w:hAnsi="Times New Roman" w:cs="Times New Roman"/>
        </w:rPr>
        <w:t xml:space="preserve">DSM-IV-TR diagnosis and justification (12 points) </w:t>
      </w:r>
    </w:p>
    <w:p w:rsidR="00841C59" w:rsidRPr="00841C59" w:rsidRDefault="00841C59" w:rsidP="006B54FD">
      <w:pPr>
        <w:pStyle w:val="Default"/>
        <w:numPr>
          <w:ilvl w:val="0"/>
          <w:numId w:val="10"/>
        </w:numPr>
        <w:rPr>
          <w:rFonts w:ascii="Times New Roman" w:hAnsi="Times New Roman" w:cs="Times New Roman"/>
        </w:rPr>
      </w:pPr>
      <w:r w:rsidRPr="00841C59">
        <w:rPr>
          <w:rFonts w:ascii="Times New Roman" w:hAnsi="Times New Roman" w:cs="Times New Roman"/>
        </w:rPr>
        <w:t xml:space="preserve">Treatment goals/objectives (10 points) </w:t>
      </w:r>
    </w:p>
    <w:p w:rsidR="00841C59" w:rsidRPr="00841C59" w:rsidRDefault="00841C59" w:rsidP="006B54FD">
      <w:pPr>
        <w:pStyle w:val="Default"/>
        <w:numPr>
          <w:ilvl w:val="0"/>
          <w:numId w:val="10"/>
        </w:numPr>
        <w:rPr>
          <w:rFonts w:ascii="Times New Roman" w:hAnsi="Times New Roman" w:cs="Times New Roman"/>
        </w:rPr>
      </w:pPr>
      <w:r w:rsidRPr="00841C59">
        <w:rPr>
          <w:rFonts w:ascii="Times New Roman" w:hAnsi="Times New Roman" w:cs="Times New Roman"/>
        </w:rPr>
        <w:t>Trea</w:t>
      </w:r>
      <w:r w:rsidR="006B54FD">
        <w:rPr>
          <w:rFonts w:ascii="Times New Roman" w:hAnsi="Times New Roman" w:cs="Times New Roman"/>
        </w:rPr>
        <w:t>tment plan and justification (6</w:t>
      </w:r>
      <w:r w:rsidRPr="00841C59">
        <w:rPr>
          <w:rFonts w:ascii="Times New Roman" w:hAnsi="Times New Roman" w:cs="Times New Roman"/>
        </w:rPr>
        <w:t xml:space="preserve"> points) </w:t>
      </w:r>
    </w:p>
    <w:p w:rsidR="00841C59" w:rsidRPr="00841C59" w:rsidRDefault="00841C59" w:rsidP="006B54FD">
      <w:pPr>
        <w:pStyle w:val="Default"/>
        <w:numPr>
          <w:ilvl w:val="0"/>
          <w:numId w:val="10"/>
        </w:numPr>
        <w:rPr>
          <w:rFonts w:ascii="Times New Roman" w:hAnsi="Times New Roman" w:cs="Times New Roman"/>
        </w:rPr>
      </w:pPr>
      <w:r w:rsidRPr="00841C59">
        <w:rPr>
          <w:rFonts w:ascii="Times New Roman" w:hAnsi="Times New Roman" w:cs="Times New Roman"/>
        </w:rPr>
        <w:t xml:space="preserve">Attention to historical-social-political-cultural issues in all of above (6 points) </w:t>
      </w:r>
    </w:p>
    <w:p w:rsidR="00841C59" w:rsidRPr="00841C59" w:rsidRDefault="006B54FD" w:rsidP="006B54FD">
      <w:pPr>
        <w:pStyle w:val="Default"/>
        <w:numPr>
          <w:ilvl w:val="0"/>
          <w:numId w:val="10"/>
        </w:numPr>
        <w:rPr>
          <w:rFonts w:ascii="Times New Roman" w:hAnsi="Times New Roman" w:cs="Times New Roman"/>
        </w:rPr>
      </w:pPr>
      <w:r>
        <w:rPr>
          <w:rFonts w:ascii="Times New Roman" w:hAnsi="Times New Roman" w:cs="Times New Roman"/>
        </w:rPr>
        <w:t>Differential diagnosis (12</w:t>
      </w:r>
      <w:r w:rsidR="00841C59" w:rsidRPr="00841C59">
        <w:rPr>
          <w:rFonts w:ascii="Times New Roman" w:hAnsi="Times New Roman" w:cs="Times New Roman"/>
        </w:rPr>
        <w:t xml:space="preserve"> points) </w:t>
      </w:r>
    </w:p>
    <w:p w:rsidR="009F53B2" w:rsidRPr="006B54FD" w:rsidRDefault="00841C59" w:rsidP="006B54FD">
      <w:pPr>
        <w:pStyle w:val="Default"/>
        <w:numPr>
          <w:ilvl w:val="0"/>
          <w:numId w:val="10"/>
        </w:numPr>
        <w:rPr>
          <w:rFonts w:ascii="Times New Roman" w:hAnsi="Times New Roman" w:cs="Times New Roman"/>
        </w:rPr>
      </w:pPr>
      <w:r w:rsidRPr="00841C59">
        <w:rPr>
          <w:rFonts w:ascii="Times New Roman" w:hAnsi="Times New Roman" w:cs="Times New Roman"/>
        </w:rPr>
        <w:t xml:space="preserve">Incomplete or poor APA style and overall writing style can reduce your grade </w:t>
      </w:r>
    </w:p>
    <w:sectPr w:rsidR="009F53B2" w:rsidRPr="006B54FD" w:rsidSect="006376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1C5B"/>
    <w:multiLevelType w:val="hybridMultilevel"/>
    <w:tmpl w:val="7AC2C9B4"/>
    <w:lvl w:ilvl="0" w:tplc="C2A0F9F6">
      <w:start w:val="1"/>
      <w:numFmt w:val="lowerLetter"/>
      <w:lvlText w:val="%1."/>
      <w:lvlJc w:val="left"/>
      <w:pPr>
        <w:tabs>
          <w:tab w:val="num" w:pos="1800"/>
        </w:tabs>
        <w:ind w:left="1800" w:hanging="360"/>
      </w:pPr>
      <w:rPr>
        <w:rFonts w:hint="default"/>
      </w:rPr>
    </w:lvl>
    <w:lvl w:ilvl="1" w:tplc="ABC2D8D0">
      <w:start w:val="3"/>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5D916EE"/>
    <w:multiLevelType w:val="hybridMultilevel"/>
    <w:tmpl w:val="0F72065E"/>
    <w:lvl w:ilvl="0" w:tplc="8B6C1AD0">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9367C96"/>
    <w:multiLevelType w:val="hybridMultilevel"/>
    <w:tmpl w:val="C382F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292744"/>
    <w:multiLevelType w:val="hybridMultilevel"/>
    <w:tmpl w:val="34EE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6C6AB4"/>
    <w:multiLevelType w:val="hybridMultilevel"/>
    <w:tmpl w:val="A5E2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88671A"/>
    <w:multiLevelType w:val="hybridMultilevel"/>
    <w:tmpl w:val="1DE8981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2D2A0B"/>
    <w:multiLevelType w:val="hybridMultilevel"/>
    <w:tmpl w:val="EE5E4C06"/>
    <w:lvl w:ilvl="0" w:tplc="8AC67608">
      <w:start w:val="6"/>
      <w:numFmt w:val="decimal"/>
      <w:lvlText w:val="%1."/>
      <w:lvlJc w:val="left"/>
      <w:pPr>
        <w:tabs>
          <w:tab w:val="num" w:pos="1080"/>
        </w:tabs>
        <w:ind w:left="1080" w:hanging="720"/>
      </w:pPr>
      <w:rPr>
        <w:rFonts w:hint="default"/>
      </w:rPr>
    </w:lvl>
    <w:lvl w:ilvl="1" w:tplc="ED207A62">
      <w:start w:val="1"/>
      <w:numFmt w:val="upperRoman"/>
      <w:lvlText w:val="%2."/>
      <w:lvlJc w:val="left"/>
      <w:pPr>
        <w:tabs>
          <w:tab w:val="num" w:pos="1800"/>
        </w:tabs>
        <w:ind w:left="1800" w:hanging="72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51F8E67E">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AF302A6"/>
    <w:multiLevelType w:val="hybridMultilevel"/>
    <w:tmpl w:val="7ABCF4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8"/>
  </w:num>
  <w:num w:numId="5">
    <w:abstractNumId w:val="0"/>
  </w:num>
  <w:num w:numId="6">
    <w:abstractNumId w:val="4"/>
  </w:num>
  <w:num w:numId="7">
    <w:abstractNumId w:val="3"/>
  </w:num>
  <w:num w:numId="8">
    <w:abstractNumId w:val="6"/>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1AB3"/>
    <w:rsid w:val="00002D46"/>
    <w:rsid w:val="00025309"/>
    <w:rsid w:val="00064CD0"/>
    <w:rsid w:val="00073C3D"/>
    <w:rsid w:val="00091FFC"/>
    <w:rsid w:val="000A265C"/>
    <w:rsid w:val="000A577D"/>
    <w:rsid w:val="000C0D55"/>
    <w:rsid w:val="000D7591"/>
    <w:rsid w:val="000E1BA3"/>
    <w:rsid w:val="000E58F3"/>
    <w:rsid w:val="00107EE2"/>
    <w:rsid w:val="00217882"/>
    <w:rsid w:val="00226D07"/>
    <w:rsid w:val="00243B70"/>
    <w:rsid w:val="00246100"/>
    <w:rsid w:val="002856D6"/>
    <w:rsid w:val="002E7C9D"/>
    <w:rsid w:val="00334D7B"/>
    <w:rsid w:val="003C17A6"/>
    <w:rsid w:val="0044179B"/>
    <w:rsid w:val="00443546"/>
    <w:rsid w:val="00486AD4"/>
    <w:rsid w:val="004B3E9D"/>
    <w:rsid w:val="004F79C7"/>
    <w:rsid w:val="00504BBF"/>
    <w:rsid w:val="00551A01"/>
    <w:rsid w:val="00555DD9"/>
    <w:rsid w:val="0058305D"/>
    <w:rsid w:val="005D6ABB"/>
    <w:rsid w:val="00617EF9"/>
    <w:rsid w:val="006376D3"/>
    <w:rsid w:val="006621B7"/>
    <w:rsid w:val="006B54FD"/>
    <w:rsid w:val="006F06E2"/>
    <w:rsid w:val="00750AE7"/>
    <w:rsid w:val="007638CF"/>
    <w:rsid w:val="00764D67"/>
    <w:rsid w:val="007B7154"/>
    <w:rsid w:val="008271BF"/>
    <w:rsid w:val="00830E4B"/>
    <w:rsid w:val="00841C59"/>
    <w:rsid w:val="0084785B"/>
    <w:rsid w:val="00876B89"/>
    <w:rsid w:val="0088273E"/>
    <w:rsid w:val="008B619F"/>
    <w:rsid w:val="008C368D"/>
    <w:rsid w:val="00942E61"/>
    <w:rsid w:val="00946121"/>
    <w:rsid w:val="009507C7"/>
    <w:rsid w:val="00970470"/>
    <w:rsid w:val="00994703"/>
    <w:rsid w:val="009F53B2"/>
    <w:rsid w:val="00A42CF4"/>
    <w:rsid w:val="00B0084A"/>
    <w:rsid w:val="00B05516"/>
    <w:rsid w:val="00B5371E"/>
    <w:rsid w:val="00C57B4E"/>
    <w:rsid w:val="00CA3A4B"/>
    <w:rsid w:val="00CC2BD4"/>
    <w:rsid w:val="00D075F8"/>
    <w:rsid w:val="00D07F8D"/>
    <w:rsid w:val="00D17437"/>
    <w:rsid w:val="00D328D4"/>
    <w:rsid w:val="00D72780"/>
    <w:rsid w:val="00D72CBA"/>
    <w:rsid w:val="00D85652"/>
    <w:rsid w:val="00DB3E32"/>
    <w:rsid w:val="00DE1B78"/>
    <w:rsid w:val="00DF1806"/>
    <w:rsid w:val="00E23AA3"/>
    <w:rsid w:val="00E866AD"/>
    <w:rsid w:val="00EA4FBF"/>
    <w:rsid w:val="00EB73F5"/>
    <w:rsid w:val="00EE4BE0"/>
    <w:rsid w:val="00EF244E"/>
    <w:rsid w:val="00EF3281"/>
    <w:rsid w:val="00F5102E"/>
    <w:rsid w:val="00FB0415"/>
    <w:rsid w:val="00FC79C9"/>
    <w:rsid w:val="00FE1AB3"/>
    <w:rsid w:val="00FF3A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A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E1AB3"/>
    <w:rPr>
      <w:b/>
      <w:bCs/>
    </w:rPr>
  </w:style>
  <w:style w:type="character" w:styleId="Hyperlink">
    <w:name w:val="Hyperlink"/>
    <w:basedOn w:val="DefaultParagraphFont"/>
    <w:uiPriority w:val="99"/>
    <w:unhideWhenUsed/>
    <w:rsid w:val="00091FFC"/>
    <w:rPr>
      <w:color w:val="0000FF" w:themeColor="hyperlink"/>
      <w:u w:val="single"/>
    </w:rPr>
  </w:style>
  <w:style w:type="paragraph" w:styleId="ListParagraph">
    <w:name w:val="List Paragraph"/>
    <w:basedOn w:val="Normal"/>
    <w:uiPriority w:val="34"/>
    <w:qFormat/>
    <w:rsid w:val="00EF3281"/>
    <w:pPr>
      <w:ind w:left="720"/>
      <w:contextualSpacing/>
    </w:pPr>
  </w:style>
  <w:style w:type="paragraph" w:customStyle="1" w:styleId="Default">
    <w:name w:val="Default"/>
    <w:rsid w:val="00841C59"/>
    <w:pPr>
      <w:widowControl w:val="0"/>
      <w:autoSpaceDE w:val="0"/>
      <w:autoSpaceDN w:val="0"/>
      <w:adjustRightInd w:val="0"/>
      <w:spacing w:after="0" w:line="240" w:lineRule="auto"/>
    </w:pPr>
    <w:rPr>
      <w:rFonts w:ascii="Arial" w:eastAsia="Times New Roman" w:hAnsi="Arial" w:cs="Arial"/>
      <w:color w:val="000000"/>
      <w:sz w:val="24"/>
      <w:szCs w:val="24"/>
      <w:lang w:bidi="en-US"/>
    </w:rPr>
  </w:style>
  <w:style w:type="paragraph" w:styleId="NormalWeb">
    <w:name w:val="Normal (Web)"/>
    <w:basedOn w:val="Normal"/>
    <w:uiPriority w:val="99"/>
    <w:semiHidden/>
    <w:unhideWhenUsed/>
    <w:rsid w:val="004B3E9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83102626">
      <w:bodyDiv w:val="1"/>
      <w:marLeft w:val="0"/>
      <w:marRight w:val="0"/>
      <w:marTop w:val="0"/>
      <w:marBottom w:val="0"/>
      <w:divBdr>
        <w:top w:val="none" w:sz="0" w:space="0" w:color="auto"/>
        <w:left w:val="none" w:sz="0" w:space="0" w:color="auto"/>
        <w:bottom w:val="none" w:sz="0" w:space="0" w:color="auto"/>
        <w:right w:val="none" w:sz="0" w:space="0" w:color="auto"/>
      </w:divBdr>
      <w:divsChild>
        <w:div w:id="1224370674">
          <w:marLeft w:val="0"/>
          <w:marRight w:val="0"/>
          <w:marTop w:val="0"/>
          <w:marBottom w:val="0"/>
          <w:divBdr>
            <w:top w:val="none" w:sz="0" w:space="0" w:color="auto"/>
            <w:left w:val="none" w:sz="0" w:space="0" w:color="auto"/>
            <w:bottom w:val="none" w:sz="0" w:space="0" w:color="auto"/>
            <w:right w:val="none" w:sz="0" w:space="0" w:color="auto"/>
          </w:divBdr>
          <w:divsChild>
            <w:div w:id="939944519">
              <w:marLeft w:val="0"/>
              <w:marRight w:val="0"/>
              <w:marTop w:val="0"/>
              <w:marBottom w:val="0"/>
              <w:divBdr>
                <w:top w:val="none" w:sz="0" w:space="0" w:color="auto"/>
                <w:left w:val="none" w:sz="0" w:space="0" w:color="auto"/>
                <w:bottom w:val="none" w:sz="0" w:space="0" w:color="auto"/>
                <w:right w:val="none" w:sz="0" w:space="0" w:color="auto"/>
              </w:divBdr>
              <w:divsChild>
                <w:div w:id="64351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71052">
      <w:bodyDiv w:val="1"/>
      <w:marLeft w:val="0"/>
      <w:marRight w:val="0"/>
      <w:marTop w:val="0"/>
      <w:marBottom w:val="0"/>
      <w:divBdr>
        <w:top w:val="none" w:sz="0" w:space="0" w:color="auto"/>
        <w:left w:val="none" w:sz="0" w:space="0" w:color="auto"/>
        <w:bottom w:val="none" w:sz="0" w:space="0" w:color="auto"/>
        <w:right w:val="none" w:sz="0" w:space="0" w:color="auto"/>
      </w:divBdr>
      <w:divsChild>
        <w:div w:id="427701069">
          <w:marLeft w:val="0"/>
          <w:marRight w:val="0"/>
          <w:marTop w:val="0"/>
          <w:marBottom w:val="0"/>
          <w:divBdr>
            <w:top w:val="none" w:sz="0" w:space="0" w:color="auto"/>
            <w:left w:val="none" w:sz="0" w:space="0" w:color="auto"/>
            <w:bottom w:val="none" w:sz="0" w:space="0" w:color="auto"/>
            <w:right w:val="none" w:sz="0" w:space="0" w:color="auto"/>
          </w:divBdr>
          <w:divsChild>
            <w:div w:id="2011981508">
              <w:marLeft w:val="0"/>
              <w:marRight w:val="0"/>
              <w:marTop w:val="0"/>
              <w:marBottom w:val="0"/>
              <w:divBdr>
                <w:top w:val="none" w:sz="0" w:space="0" w:color="auto"/>
                <w:left w:val="none" w:sz="0" w:space="0" w:color="auto"/>
                <w:bottom w:val="none" w:sz="0" w:space="0" w:color="auto"/>
                <w:right w:val="none" w:sz="0" w:space="0" w:color="auto"/>
              </w:divBdr>
              <w:divsChild>
                <w:div w:id="117500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6</Pages>
  <Words>1672</Words>
  <Characters>9534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Veterans Affairs</Company>
  <LinksUpToDate>false</LinksUpToDate>
  <CharactersWithSpaces>11184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VHACAVDalleS</dc:creator>
  <cp:lastModifiedBy>VHACAVDalleS</cp:lastModifiedBy>
  <cp:revision>20</cp:revision>
  <dcterms:created xsi:type="dcterms:W3CDTF">2013-01-14T14:55:00Z</dcterms:created>
  <dcterms:modified xsi:type="dcterms:W3CDTF">2013-01-14T17:37:00Z</dcterms:modified>
</cp:coreProperties>
</file>