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FD" w:rsidRPr="007508FD" w:rsidRDefault="007508FD" w:rsidP="007508FD">
      <w:pPr>
        <w:shd w:val="clear" w:color="auto" w:fill="FFFFFF"/>
        <w:spacing w:before="90" w:after="90" w:line="240" w:lineRule="auto"/>
        <w:jc w:val="center"/>
        <w:outlineLvl w:val="0"/>
        <w:rPr>
          <w:rFonts w:ascii="Helvetica" w:eastAsia="Times New Roman" w:hAnsi="Helvetica" w:cs="Helvetica"/>
          <w:color w:val="2D3B45"/>
          <w:kern w:val="36"/>
          <w:sz w:val="38"/>
          <w:szCs w:val="38"/>
        </w:rPr>
      </w:pPr>
      <w:r w:rsidRPr="007508FD">
        <w:rPr>
          <w:rFonts w:ascii="Helvetica" w:eastAsia="Times New Roman" w:hAnsi="Helvetica" w:cs="Helvetica"/>
          <w:color w:val="2D3B45"/>
          <w:kern w:val="36"/>
          <w:sz w:val="38"/>
          <w:szCs w:val="38"/>
        </w:rPr>
        <w:t>Design and Analysis I</w:t>
      </w:r>
    </w:p>
    <w:p w:rsidR="007508FD" w:rsidRPr="007508FD" w:rsidRDefault="007508FD" w:rsidP="007508FD">
      <w:pPr>
        <w:shd w:val="clear" w:color="auto" w:fill="FFFFFF"/>
        <w:spacing w:before="90" w:after="90" w:line="240" w:lineRule="auto"/>
        <w:jc w:val="center"/>
        <w:outlineLvl w:val="0"/>
        <w:rPr>
          <w:rFonts w:ascii="Helvetica" w:eastAsia="Times New Roman" w:hAnsi="Helvetica" w:cs="Helvetica"/>
          <w:color w:val="2D3B45"/>
          <w:kern w:val="36"/>
          <w:sz w:val="38"/>
          <w:szCs w:val="38"/>
        </w:rPr>
      </w:pPr>
      <w:r w:rsidRPr="007508FD">
        <w:rPr>
          <w:rFonts w:ascii="Helvetica" w:eastAsia="Times New Roman" w:hAnsi="Helvetica" w:cs="Helvetica"/>
          <w:color w:val="2D3B45"/>
          <w:kern w:val="36"/>
          <w:sz w:val="38"/>
          <w:szCs w:val="38"/>
        </w:rPr>
        <w:t>Auburn University</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 </w:t>
      </w:r>
    </w:p>
    <w:tbl>
      <w:tblPr>
        <w:tblW w:w="0" w:type="auto"/>
        <w:tblBorders>
          <w:top w:val="outset" w:sz="12" w:space="0" w:color="auto"/>
          <w:left w:val="outset" w:sz="12" w:space="0" w:color="auto"/>
          <w:bottom w:val="outset" w:sz="12" w:space="0" w:color="auto"/>
          <w:right w:val="outset" w:sz="12" w:space="0" w:color="auto"/>
        </w:tblBorders>
        <w:tblCellMar>
          <w:top w:w="90" w:type="dxa"/>
          <w:left w:w="90" w:type="dxa"/>
          <w:bottom w:w="90" w:type="dxa"/>
          <w:right w:w="90" w:type="dxa"/>
        </w:tblCellMar>
        <w:tblLook w:val="04A0" w:firstRow="1" w:lastRow="0" w:firstColumn="1" w:lastColumn="0" w:noHBand="0" w:noVBand="1"/>
      </w:tblPr>
      <w:tblGrid>
        <w:gridCol w:w="1680"/>
        <w:gridCol w:w="3340"/>
      </w:tblGrid>
      <w:tr w:rsidR="007508FD" w:rsidRPr="007508FD" w:rsidTr="007508FD">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Instructor: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William Murrah</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4064 Haley Center</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(334) 844-3806</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wmm0017@auburn.edu</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Classes: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Section:</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001 - Monday 12:00 - 3:00 pm</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002 - Wednesday 5:00 - 8:00 pm</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Class Location: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0015B Haley Center</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Office Hours: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Mon: 3:00 - 5:00</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Wed: 3:00 - 5:00</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by appointment</w:t>
            </w:r>
          </w:p>
        </w:tc>
      </w:tr>
    </w:tbl>
    <w:p w:rsidR="007508FD" w:rsidRPr="007508FD" w:rsidRDefault="007508FD" w:rsidP="007508FD">
      <w:pPr>
        <w:shd w:val="clear" w:color="auto" w:fill="FFFFFF"/>
        <w:spacing w:before="90" w:after="90" w:line="240" w:lineRule="auto"/>
        <w:outlineLvl w:val="1"/>
        <w:rPr>
          <w:rFonts w:ascii="Helvetica" w:eastAsia="Times New Roman" w:hAnsi="Helvetica" w:cs="Helvetica"/>
          <w:color w:val="2D3B45"/>
          <w:sz w:val="38"/>
          <w:szCs w:val="38"/>
        </w:rPr>
      </w:pPr>
      <w:r w:rsidRPr="007508FD">
        <w:rPr>
          <w:rFonts w:ascii="Helvetica" w:eastAsia="Times New Roman" w:hAnsi="Helvetica" w:cs="Helvetica"/>
          <w:color w:val="2D3B45"/>
          <w:sz w:val="38"/>
          <w:szCs w:val="38"/>
        </w:rPr>
        <w:t>1 Texts</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1.1 Required</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proofErr w:type="spellStart"/>
      <w:r w:rsidRPr="007508FD">
        <w:rPr>
          <w:rFonts w:ascii="Helvetica" w:eastAsia="Times New Roman" w:hAnsi="Helvetica" w:cs="Helvetica"/>
          <w:color w:val="2D3B45"/>
          <w:sz w:val="21"/>
          <w:szCs w:val="21"/>
        </w:rPr>
        <w:t>Privitera</w:t>
      </w:r>
      <w:proofErr w:type="spellEnd"/>
      <w:r w:rsidRPr="007508FD">
        <w:rPr>
          <w:rFonts w:ascii="Helvetica" w:eastAsia="Times New Roman" w:hAnsi="Helvetica" w:cs="Helvetica"/>
          <w:color w:val="2D3B45"/>
          <w:sz w:val="21"/>
          <w:szCs w:val="21"/>
        </w:rPr>
        <w:t>, G. J. (2015). </w:t>
      </w:r>
      <w:r w:rsidRPr="007508FD">
        <w:rPr>
          <w:rFonts w:ascii="Helvetica" w:eastAsia="Times New Roman" w:hAnsi="Helvetica" w:cs="Helvetica"/>
          <w:i/>
          <w:iCs/>
          <w:color w:val="2D3B45"/>
          <w:sz w:val="21"/>
          <w:szCs w:val="21"/>
        </w:rPr>
        <w:t>Statistics for the behavioral sciences</w:t>
      </w:r>
      <w:r w:rsidRPr="007508FD">
        <w:rPr>
          <w:rFonts w:ascii="Helvetica" w:eastAsia="Times New Roman" w:hAnsi="Helvetica" w:cs="Helvetica"/>
          <w:color w:val="2D3B45"/>
          <w:sz w:val="21"/>
          <w:szCs w:val="21"/>
        </w:rPr>
        <w:t> (2nd Ed.). Sage publishing.</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1.2 Recommended</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American Psychological Association. (2009). </w:t>
      </w:r>
      <w:r w:rsidRPr="007508FD">
        <w:rPr>
          <w:rFonts w:ascii="Helvetica" w:eastAsia="Times New Roman" w:hAnsi="Helvetica" w:cs="Helvetica"/>
          <w:i/>
          <w:iCs/>
          <w:color w:val="2D3B45"/>
          <w:sz w:val="21"/>
          <w:szCs w:val="21"/>
        </w:rPr>
        <w:t>Publication Manual of the American Psychological Association 6th Edition</w:t>
      </w:r>
      <w:r w:rsidRPr="007508FD">
        <w:rPr>
          <w:rFonts w:ascii="Helvetica" w:eastAsia="Times New Roman" w:hAnsi="Helvetica" w:cs="Helvetica"/>
          <w:color w:val="2D3B45"/>
          <w:sz w:val="21"/>
          <w:szCs w:val="21"/>
        </w:rPr>
        <w:t>. American Psychological Association (APA).</w:t>
      </w:r>
      <w:r w:rsidRPr="007508FD">
        <w:rPr>
          <w:rFonts w:ascii="Helvetica" w:eastAsia="Times New Roman" w:hAnsi="Helvetica" w:cs="Helvetica"/>
          <w:color w:val="2D3B45"/>
          <w:sz w:val="21"/>
          <w:szCs w:val="21"/>
        </w:rPr>
        <w:br/>
      </w:r>
      <w:proofErr w:type="spellStart"/>
      <w:r w:rsidRPr="007508FD">
        <w:rPr>
          <w:rFonts w:ascii="Helvetica" w:eastAsia="Times New Roman" w:hAnsi="Helvetica" w:cs="Helvetica"/>
          <w:color w:val="2D3B45"/>
          <w:sz w:val="21"/>
          <w:szCs w:val="21"/>
        </w:rPr>
        <w:t>Salkind</w:t>
      </w:r>
      <w:proofErr w:type="spellEnd"/>
      <w:r w:rsidRPr="007508FD">
        <w:rPr>
          <w:rFonts w:ascii="Helvetica" w:eastAsia="Times New Roman" w:hAnsi="Helvetica" w:cs="Helvetica"/>
          <w:color w:val="2D3B45"/>
          <w:sz w:val="21"/>
          <w:szCs w:val="21"/>
        </w:rPr>
        <w:t>, N. J. (2017). </w:t>
      </w:r>
      <w:r w:rsidRPr="007508FD">
        <w:rPr>
          <w:rFonts w:ascii="Helvetica" w:eastAsia="Times New Roman" w:hAnsi="Helvetica" w:cs="Helvetica"/>
          <w:i/>
          <w:iCs/>
          <w:color w:val="2D3B45"/>
          <w:sz w:val="21"/>
          <w:szCs w:val="21"/>
        </w:rPr>
        <w:t>Statistics for people who (think they) hate statistics</w:t>
      </w:r>
      <w:r w:rsidRPr="007508FD">
        <w:rPr>
          <w:rFonts w:ascii="Helvetica" w:eastAsia="Times New Roman" w:hAnsi="Helvetica" w:cs="Helvetica"/>
          <w:color w:val="2D3B45"/>
          <w:sz w:val="21"/>
          <w:szCs w:val="21"/>
        </w:rPr>
        <w:t> (6th Ed.). Sage publishing.</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1.3 Readings</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Additional readings may be assigned throughout the semester. These readings will be made available on Canvas.</w:t>
      </w:r>
    </w:p>
    <w:p w:rsidR="007508FD" w:rsidRPr="007508FD" w:rsidRDefault="007508FD" w:rsidP="007508FD">
      <w:pPr>
        <w:shd w:val="clear" w:color="auto" w:fill="FFFFFF"/>
        <w:spacing w:before="90" w:after="90" w:line="240" w:lineRule="auto"/>
        <w:outlineLvl w:val="1"/>
        <w:rPr>
          <w:rFonts w:ascii="Helvetica" w:eastAsia="Times New Roman" w:hAnsi="Helvetica" w:cs="Helvetica"/>
          <w:color w:val="2D3B45"/>
          <w:sz w:val="38"/>
          <w:szCs w:val="38"/>
        </w:rPr>
      </w:pPr>
      <w:r w:rsidRPr="007508FD">
        <w:rPr>
          <w:rFonts w:ascii="Helvetica" w:eastAsia="Times New Roman" w:hAnsi="Helvetica" w:cs="Helvetica"/>
          <w:color w:val="2D3B45"/>
          <w:sz w:val="38"/>
          <w:szCs w:val="38"/>
        </w:rPr>
        <w:lastRenderedPageBreak/>
        <w:t>2 Course Description</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 xml:space="preserve">Basic methods of descriptive and inferential analysis including t-tests, between and within </w:t>
      </w:r>
      <w:proofErr w:type="gramStart"/>
      <w:r w:rsidRPr="007508FD">
        <w:rPr>
          <w:rFonts w:ascii="Helvetica" w:eastAsia="Times New Roman" w:hAnsi="Helvetica" w:cs="Helvetica"/>
          <w:color w:val="2D3B45"/>
          <w:sz w:val="21"/>
          <w:szCs w:val="21"/>
        </w:rPr>
        <w:t>subjects</w:t>
      </w:r>
      <w:proofErr w:type="gramEnd"/>
      <w:r w:rsidRPr="007508FD">
        <w:rPr>
          <w:rFonts w:ascii="Helvetica" w:eastAsia="Times New Roman" w:hAnsi="Helvetica" w:cs="Helvetica"/>
          <w:color w:val="2D3B45"/>
          <w:sz w:val="21"/>
          <w:szCs w:val="21"/>
        </w:rPr>
        <w:t xml:space="preserve"> ANOVA, mixed ANOVAs, hierarchical designs and chi-square tests as they are utilized in educational research. Emphasis is placed on developing a solid foundation in statistical reasoning, including the assumptions, limitations, and common mistakes in using statistical methods.</w:t>
      </w:r>
    </w:p>
    <w:p w:rsidR="007508FD" w:rsidRPr="007508FD" w:rsidRDefault="007508FD" w:rsidP="007508FD">
      <w:pPr>
        <w:shd w:val="clear" w:color="auto" w:fill="FFFFFF"/>
        <w:spacing w:before="90" w:after="90" w:line="240" w:lineRule="auto"/>
        <w:outlineLvl w:val="1"/>
        <w:rPr>
          <w:rFonts w:ascii="Helvetica" w:eastAsia="Times New Roman" w:hAnsi="Helvetica" w:cs="Helvetica"/>
          <w:color w:val="2D3B45"/>
          <w:sz w:val="38"/>
          <w:szCs w:val="38"/>
        </w:rPr>
      </w:pPr>
      <w:r w:rsidRPr="007508FD">
        <w:rPr>
          <w:rFonts w:ascii="Helvetica" w:eastAsia="Times New Roman" w:hAnsi="Helvetica" w:cs="Helvetica"/>
          <w:color w:val="2D3B45"/>
          <w:sz w:val="38"/>
          <w:szCs w:val="38"/>
        </w:rPr>
        <w:t>3 Course Objectives</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Upon completion of this course, the student will be able to:</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explain the process of hypothesis testing and apply to research problems</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identify different types of research designs and variables found in published articles</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describe the strengths and limitations of different research designs</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identify applications of a wide variety of statistical procedures</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solve educational research problems using statistical tests of significance</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make accurate interpretations of statistical findings</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use data analysis software (SPSS) to solve statistical problems</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review published research literature to examine the application of measurement, design, and analysis procedures</w:t>
      </w:r>
    </w:p>
    <w:p w:rsidR="007508FD" w:rsidRPr="007508FD" w:rsidRDefault="007508FD" w:rsidP="007508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prepare a written summary of data analysis results in APA format</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b/>
          <w:bCs/>
          <w:color w:val="2D3B45"/>
          <w:sz w:val="21"/>
          <w:szCs w:val="21"/>
        </w:rPr>
        <w:t>Note: Check the Canvas site weekly for announcements, assignments, and information about class.</w:t>
      </w:r>
    </w:p>
    <w:p w:rsidR="007508FD" w:rsidRPr="007508FD" w:rsidRDefault="007508FD" w:rsidP="007508FD">
      <w:pPr>
        <w:shd w:val="clear" w:color="auto" w:fill="FFFFFF"/>
        <w:spacing w:before="90" w:after="90" w:line="240" w:lineRule="auto"/>
        <w:outlineLvl w:val="1"/>
        <w:rPr>
          <w:rFonts w:ascii="Helvetica" w:eastAsia="Times New Roman" w:hAnsi="Helvetica" w:cs="Helvetica"/>
          <w:color w:val="2D3B45"/>
          <w:sz w:val="38"/>
          <w:szCs w:val="38"/>
        </w:rPr>
      </w:pPr>
      <w:r w:rsidRPr="007508FD">
        <w:rPr>
          <w:rFonts w:ascii="Helvetica" w:eastAsia="Times New Roman" w:hAnsi="Helvetica" w:cs="Helvetica"/>
          <w:color w:val="2D3B45"/>
          <w:sz w:val="38"/>
          <w:szCs w:val="38"/>
        </w:rPr>
        <w:t>4 Course Requirements and Evaluation</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b/>
          <w:bCs/>
          <w:color w:val="2D3B45"/>
          <w:sz w:val="21"/>
          <w:szCs w:val="21"/>
        </w:rPr>
        <w:t>Learning Methods:</w:t>
      </w:r>
      <w:r w:rsidRPr="007508FD">
        <w:rPr>
          <w:rFonts w:ascii="Helvetica" w:eastAsia="Times New Roman" w:hAnsi="Helvetica" w:cs="Helvetica"/>
          <w:color w:val="2D3B45"/>
          <w:sz w:val="21"/>
          <w:szCs w:val="21"/>
        </w:rPr>
        <w:t> Lectures, discussions, readings, class exercises, and assignments.</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b/>
          <w:bCs/>
          <w:color w:val="2D3B45"/>
          <w:sz w:val="21"/>
          <w:szCs w:val="21"/>
        </w:rPr>
        <w:t>Student Assessment</w:t>
      </w:r>
    </w:p>
    <w:tbl>
      <w:tblPr>
        <w:tblW w:w="0" w:type="auto"/>
        <w:tblBorders>
          <w:top w:val="outset" w:sz="12" w:space="0" w:color="auto"/>
          <w:left w:val="outset" w:sz="12" w:space="0" w:color="auto"/>
          <w:bottom w:val="outset" w:sz="12" w:space="0" w:color="auto"/>
          <w:right w:val="outset" w:sz="12" w:space="0" w:color="auto"/>
        </w:tblBorders>
        <w:tblCellMar>
          <w:top w:w="90" w:type="dxa"/>
          <w:left w:w="90" w:type="dxa"/>
          <w:bottom w:w="90" w:type="dxa"/>
          <w:right w:w="90" w:type="dxa"/>
        </w:tblCellMar>
        <w:tblLook w:val="04A0" w:firstRow="1" w:lastRow="0" w:firstColumn="1" w:lastColumn="0" w:noHBand="0" w:noVBand="1"/>
      </w:tblPr>
      <w:tblGrid>
        <w:gridCol w:w="2560"/>
        <w:gridCol w:w="1860"/>
      </w:tblGrid>
      <w:tr w:rsidR="007508FD" w:rsidRPr="007508FD" w:rsidTr="007508FD">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Assessment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percent of grade</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Homework Assignments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25%</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Quizzes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35%</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Examinations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40%</w:t>
            </w:r>
          </w:p>
        </w:tc>
      </w:tr>
    </w:tbl>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b/>
          <w:bCs/>
          <w:color w:val="2D3B45"/>
          <w:sz w:val="21"/>
          <w:szCs w:val="21"/>
        </w:rPr>
        <w:t>Grading</w:t>
      </w:r>
    </w:p>
    <w:tbl>
      <w:tblPr>
        <w:tblW w:w="0" w:type="auto"/>
        <w:tblBorders>
          <w:top w:val="outset" w:sz="12" w:space="0" w:color="auto"/>
          <w:left w:val="outset" w:sz="12" w:space="0" w:color="auto"/>
          <w:bottom w:val="outset" w:sz="12" w:space="0" w:color="auto"/>
          <w:right w:val="outset" w:sz="12" w:space="0" w:color="auto"/>
        </w:tblBorders>
        <w:tblCellMar>
          <w:top w:w="90" w:type="dxa"/>
          <w:left w:w="90" w:type="dxa"/>
          <w:bottom w:w="90" w:type="dxa"/>
          <w:right w:w="90" w:type="dxa"/>
        </w:tblCellMar>
        <w:tblLook w:val="04A0" w:firstRow="1" w:lastRow="0" w:firstColumn="1" w:lastColumn="0" w:noHBand="0" w:noVBand="1"/>
      </w:tblPr>
      <w:tblGrid>
        <w:gridCol w:w="834"/>
        <w:gridCol w:w="1267"/>
      </w:tblGrid>
      <w:tr w:rsidR="007508FD" w:rsidRPr="007508FD" w:rsidTr="007508FD">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Scale</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90 – 100%</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80 – 89%</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70 – 79%</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60 – 69%</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lastRenderedPageBreak/>
              <w:t>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below 60%</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bl>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4.1 Homework Assignments (25%)</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 xml:space="preserve">There will be 5 homework assignments throughout the semester. These assignments will focus primarily on the application of statistical software to perform procedures addressed in class. All methods required to complete homework will be illustrated prior to assignment. </w:t>
      </w:r>
      <w:proofErr w:type="spellStart"/>
      <w:r w:rsidRPr="007508FD">
        <w:rPr>
          <w:rFonts w:ascii="Helvetica" w:eastAsia="Times New Roman" w:hAnsi="Helvetica" w:cs="Helvetica"/>
          <w:color w:val="2D3B45"/>
          <w:sz w:val="21"/>
          <w:szCs w:val="21"/>
        </w:rPr>
        <w:t>i</w:t>
      </w:r>
      <w:proofErr w:type="spellEnd"/>
      <w:r w:rsidRPr="007508FD">
        <w:rPr>
          <w:rFonts w:ascii="Helvetica" w:eastAsia="Times New Roman" w:hAnsi="Helvetica" w:cs="Helvetica"/>
          <w:color w:val="2D3B45"/>
          <w:sz w:val="21"/>
          <w:szCs w:val="21"/>
        </w:rPr>
        <w:t xml:space="preserve"> will illustrate and use SPSS in class. SPSS is loaded on several computer labs on campus (LRC, Wallace, etc..) and is available for purchase at a student rate. You are free to use other software available to you, but note that I am not able to help with software issues for programs which I am not familiar with (I know R and am familiar with Stata).</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4.2 Quizzes (35%)</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There will be approximately 2-3 quizzes over the duration of the semester. These quizzes will assess conceptual understanding of the topics explored in class and reading assignments. These are to be completed without the assistance on any resources (e.g. no textbook, notes, or help from others).</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4.3 Exams (40%)</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 xml:space="preserve">There will be two examinations. These exams will be take-home and you will have one week to complete them. You are encouraged to use materials from class (handouts, readings, etc.) as you work on these exams, but are expected to complete the work without help from others (e.g. fellow </w:t>
      </w:r>
      <w:proofErr w:type="gramStart"/>
      <w:r w:rsidRPr="007508FD">
        <w:rPr>
          <w:rFonts w:ascii="Helvetica" w:eastAsia="Times New Roman" w:hAnsi="Helvetica" w:cs="Helvetica"/>
          <w:color w:val="2D3B45"/>
          <w:sz w:val="21"/>
          <w:szCs w:val="21"/>
        </w:rPr>
        <w:t>students</w:t>
      </w:r>
      <w:proofErr w:type="gramEnd"/>
      <w:r w:rsidRPr="007508FD">
        <w:rPr>
          <w:rFonts w:ascii="Helvetica" w:eastAsia="Times New Roman" w:hAnsi="Helvetica" w:cs="Helvetica"/>
          <w:color w:val="2D3B45"/>
          <w:sz w:val="21"/>
          <w:szCs w:val="21"/>
        </w:rPr>
        <w:t xml:space="preserve"> other faculty members).</w:t>
      </w:r>
    </w:p>
    <w:p w:rsidR="007508FD" w:rsidRPr="007508FD" w:rsidRDefault="007508FD" w:rsidP="007508FD">
      <w:pPr>
        <w:shd w:val="clear" w:color="auto" w:fill="FFFFFF"/>
        <w:spacing w:before="90" w:after="90" w:line="240" w:lineRule="auto"/>
        <w:outlineLvl w:val="1"/>
        <w:rPr>
          <w:rFonts w:ascii="Helvetica" w:eastAsia="Times New Roman" w:hAnsi="Helvetica" w:cs="Helvetica"/>
          <w:color w:val="2D3B45"/>
          <w:sz w:val="38"/>
          <w:szCs w:val="38"/>
        </w:rPr>
      </w:pPr>
      <w:r w:rsidRPr="007508FD">
        <w:rPr>
          <w:rFonts w:ascii="Helvetica" w:eastAsia="Times New Roman" w:hAnsi="Helvetica" w:cs="Helvetica"/>
          <w:color w:val="2D3B45"/>
          <w:sz w:val="38"/>
          <w:szCs w:val="38"/>
        </w:rPr>
        <w:t>5 Class Policy Statements</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5.1 Attendance and Participation Policy</w:t>
      </w:r>
    </w:p>
    <w:p w:rsidR="007508FD" w:rsidRPr="007508FD" w:rsidRDefault="007508FD" w:rsidP="007508F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Excellent attendance is expected. If you miss class, you will need to get notes from another student.</w:t>
      </w:r>
    </w:p>
    <w:p w:rsidR="007508FD" w:rsidRPr="007508FD" w:rsidRDefault="007508FD" w:rsidP="007508F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I will start class on time, so if you are late you will need to get notes from another student.</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5.2 Late Assignments Policy</w:t>
      </w:r>
    </w:p>
    <w:p w:rsidR="007508FD" w:rsidRPr="007508FD" w:rsidRDefault="007508FD" w:rsidP="007508F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Assignments turned in late will receive a 3% reduction in earned points per day. The only exception will be in the case of emergency.</w:t>
      </w:r>
    </w:p>
    <w:p w:rsidR="007508FD" w:rsidRPr="007508FD" w:rsidRDefault="007508FD" w:rsidP="007508F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All work must be typed or it will not be graded. Late penalty will be applied to work completed in writing and then turned in late in typed format for a grade.</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5.3 Honor Code Policy</w:t>
      </w:r>
    </w:p>
    <w:p w:rsidR="007508FD" w:rsidRPr="007508FD" w:rsidRDefault="007508FD" w:rsidP="007508FD">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lastRenderedPageBreak/>
        <w:t>All portions of the Auburn University Honesty Code will apply to this class. - </w:t>
      </w:r>
      <w:hyperlink r:id="rId5" w:tgtFrame="_blank" w:history="1">
        <w:r w:rsidRPr="007508FD">
          <w:rPr>
            <w:rFonts w:ascii="Helvetica" w:eastAsia="Times New Roman" w:hAnsi="Helvetica" w:cs="Helvetica"/>
            <w:color w:val="008EE2"/>
            <w:sz w:val="21"/>
            <w:szCs w:val="21"/>
            <w:u w:val="single"/>
          </w:rPr>
          <w:t>https://sites.auburn.edu/admin/universitypolicies/Policies/AcademicHonestyCode.pdf</w:t>
        </w:r>
      </w:hyperlink>
    </w:p>
    <w:p w:rsidR="007508FD" w:rsidRPr="007508FD" w:rsidRDefault="007508FD" w:rsidP="007508FD">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In addition, each student will be required to read and sign the following Honor Pledge when submitting class quizzes and exams.</w:t>
      </w:r>
    </w:p>
    <w:p w:rsidR="007508FD" w:rsidRPr="007508FD" w:rsidRDefault="007508FD" w:rsidP="007508FD">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7508FD">
        <w:rPr>
          <w:rFonts w:ascii="Helvetica" w:eastAsia="Times New Roman" w:hAnsi="Helvetica" w:cs="Helvetica"/>
          <w:b/>
          <w:bCs/>
          <w:color w:val="2D3B45"/>
          <w:sz w:val="21"/>
          <w:szCs w:val="21"/>
        </w:rPr>
        <w:t>Honor Pledge</w:t>
      </w:r>
      <w:r w:rsidRPr="007508FD">
        <w:rPr>
          <w:rFonts w:ascii="Helvetica" w:eastAsia="Times New Roman" w:hAnsi="Helvetica" w:cs="Helvetica"/>
          <w:color w:val="2D3B45"/>
          <w:sz w:val="21"/>
          <w:szCs w:val="21"/>
        </w:rPr>
        <w:t> – On my honor as a student, I have neither given nor received assistance on this assignment.</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5.4 Computer Classrooms</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The Computer classrooms have a no food and drink policy. There is an exception for bottled water, which should remain sealed when not being consumed. If laptops are present, bottled water should be kept away from laptops. This policy is to ensure the room remains free from liquid stains and food crumbs that result in room repairs or the expense of spraying for roaches. With the room being a technology room, it falls under OIT policy and violators can lose campus computer privileges (e-mail &amp; Internet access) if not adhering to this policy. If accommodations are needed, please inform the LRC staff. Thank you for your cooperation.</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5.5 Incompletes and Withdrawals</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Grades associated with incomplete course work or withdrawal from class will be assigned in strict conformity to University policy (see Auburn University Bulletin). If you wish to drop this course you may do so by the 10</w:t>
      </w:r>
      <w:r w:rsidRPr="007508FD">
        <w:rPr>
          <w:rFonts w:ascii="Helvetica" w:eastAsia="Times New Roman" w:hAnsi="Helvetica" w:cs="Helvetica"/>
          <w:color w:val="2D3B45"/>
          <w:sz w:val="16"/>
          <w:szCs w:val="16"/>
          <w:vertAlign w:val="superscript"/>
        </w:rPr>
        <w:t>th</w:t>
      </w:r>
      <w:r w:rsidRPr="007508FD">
        <w:rPr>
          <w:rFonts w:ascii="Helvetica" w:eastAsia="Times New Roman" w:hAnsi="Helvetica" w:cs="Helvetica"/>
          <w:color w:val="2D3B45"/>
          <w:sz w:val="21"/>
          <w:szCs w:val="21"/>
        </w:rPr>
        <w:t> class day with no grade assignment. From the 10</w:t>
      </w:r>
      <w:r w:rsidRPr="007508FD">
        <w:rPr>
          <w:rFonts w:ascii="Helvetica" w:eastAsia="Times New Roman" w:hAnsi="Helvetica" w:cs="Helvetica"/>
          <w:color w:val="2D3B45"/>
          <w:sz w:val="16"/>
          <w:szCs w:val="16"/>
          <w:vertAlign w:val="superscript"/>
        </w:rPr>
        <w:t>th</w:t>
      </w:r>
      <w:r w:rsidRPr="007508FD">
        <w:rPr>
          <w:rFonts w:ascii="Helvetica" w:eastAsia="Times New Roman" w:hAnsi="Helvetica" w:cs="Helvetica"/>
          <w:color w:val="2D3B45"/>
          <w:sz w:val="21"/>
          <w:szCs w:val="21"/>
        </w:rPr>
        <w:t>class day to mid-quarter a W (withdrawn-passing) grade will be recorded in your transcripts. After this period withdrawal from the course will only be granted under unusual circumstances and must be approved by the Dean of the College of Education.</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Note that a new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5.6 Academic Misconduct</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7508FD" w:rsidRPr="007508FD" w:rsidRDefault="007508FD" w:rsidP="007508FD">
      <w:pPr>
        <w:shd w:val="clear" w:color="auto" w:fill="FFFFFF"/>
        <w:spacing w:before="240" w:after="240" w:line="240" w:lineRule="auto"/>
        <w:outlineLvl w:val="2"/>
        <w:rPr>
          <w:rFonts w:ascii="Helvetica" w:eastAsia="Times New Roman" w:hAnsi="Helvetica" w:cs="Helvetica"/>
          <w:color w:val="2D3B45"/>
          <w:sz w:val="32"/>
          <w:szCs w:val="32"/>
        </w:rPr>
      </w:pPr>
      <w:r w:rsidRPr="007508FD">
        <w:rPr>
          <w:rFonts w:ascii="Helvetica" w:eastAsia="Times New Roman" w:hAnsi="Helvetica" w:cs="Helvetica"/>
          <w:color w:val="2D3B45"/>
          <w:sz w:val="32"/>
          <w:szCs w:val="32"/>
        </w:rPr>
        <w:t>5.7 Disability Accommodations</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7508FD" w:rsidRPr="007508FD" w:rsidRDefault="007508FD" w:rsidP="007508FD">
      <w:pPr>
        <w:shd w:val="clear" w:color="auto" w:fill="FFFFFF"/>
        <w:spacing w:before="90" w:after="90" w:line="240" w:lineRule="auto"/>
        <w:outlineLvl w:val="1"/>
        <w:rPr>
          <w:rFonts w:ascii="Helvetica" w:eastAsia="Times New Roman" w:hAnsi="Helvetica" w:cs="Helvetica"/>
          <w:color w:val="2D3B45"/>
          <w:sz w:val="38"/>
          <w:szCs w:val="38"/>
        </w:rPr>
      </w:pPr>
      <w:r w:rsidRPr="007508FD">
        <w:rPr>
          <w:rFonts w:ascii="Helvetica" w:eastAsia="Times New Roman" w:hAnsi="Helvetica" w:cs="Helvetica"/>
          <w:color w:val="2D3B45"/>
          <w:sz w:val="38"/>
          <w:szCs w:val="38"/>
        </w:rPr>
        <w:lastRenderedPageBreak/>
        <w:t>6 Tentative Course Outline and Reading Assignments</w:t>
      </w:r>
    </w:p>
    <w:tbl>
      <w:tblPr>
        <w:tblW w:w="0" w:type="auto"/>
        <w:tblBorders>
          <w:top w:val="outset" w:sz="12" w:space="0" w:color="auto"/>
          <w:left w:val="outset" w:sz="12" w:space="0" w:color="auto"/>
          <w:bottom w:val="outset" w:sz="12" w:space="0" w:color="auto"/>
          <w:right w:val="outset" w:sz="12" w:space="0" w:color="auto"/>
        </w:tblBorders>
        <w:tblCellMar>
          <w:top w:w="90" w:type="dxa"/>
          <w:left w:w="90" w:type="dxa"/>
          <w:bottom w:w="90" w:type="dxa"/>
          <w:right w:w="90" w:type="dxa"/>
        </w:tblCellMar>
        <w:tblLook w:val="04A0" w:firstRow="1" w:lastRow="0" w:firstColumn="1" w:lastColumn="0" w:noHBand="0" w:noVBand="1"/>
      </w:tblPr>
      <w:tblGrid>
        <w:gridCol w:w="1047"/>
        <w:gridCol w:w="3613"/>
        <w:gridCol w:w="581"/>
        <w:gridCol w:w="2067"/>
      </w:tblGrid>
      <w:tr w:rsidR="007508FD" w:rsidRPr="007508FD" w:rsidTr="007508FD">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Unit No.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Unit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proofErr w:type="spellStart"/>
            <w:r w:rsidRPr="007508FD">
              <w:rPr>
                <w:rFonts w:ascii="Times New Roman" w:eastAsia="Times New Roman" w:hAnsi="Times New Roman" w:cs="Times New Roman"/>
                <w:b/>
                <w:bCs/>
                <w:sz w:val="24"/>
                <w:szCs w:val="24"/>
              </w:rPr>
              <w:t>wks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jc w:val="center"/>
              <w:rPr>
                <w:rFonts w:ascii="Times New Roman" w:eastAsia="Times New Roman" w:hAnsi="Times New Roman" w:cs="Times New Roman"/>
                <w:b/>
                <w:bCs/>
                <w:sz w:val="24"/>
                <w:szCs w:val="24"/>
              </w:rPr>
            </w:pPr>
            <w:r w:rsidRPr="007508FD">
              <w:rPr>
                <w:rFonts w:ascii="Times New Roman" w:eastAsia="Times New Roman" w:hAnsi="Times New Roman" w:cs="Times New Roman"/>
                <w:b/>
                <w:bCs/>
                <w:sz w:val="24"/>
                <w:szCs w:val="24"/>
              </w:rPr>
              <w:t>Reading</w:t>
            </w:r>
            <w:r w:rsidRPr="007508FD">
              <w:rPr>
                <w:rFonts w:ascii="Times New Roman" w:eastAsia="Times New Roman" w:hAnsi="Times New Roman" w:cs="Times New Roman"/>
                <w:b/>
                <w:bCs/>
                <w:sz w:val="16"/>
                <w:szCs w:val="16"/>
                <w:vertAlign w:val="superscript"/>
              </w:rPr>
              <w:t>1</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Introduction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Ch.1</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Overview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Research Problems, Questions,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Variables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Descriptive Statistics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2-4</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Frequencies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Central Tendency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Variability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Basics of Probability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5</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Distributions and Sampling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6-7</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Hypothesis Testing and the </w:t>
            </w:r>
            <w:r w:rsidRPr="007508FD">
              <w:rPr>
                <w:rFonts w:ascii="Times New Roman" w:eastAsia="Times New Roman" w:hAnsi="Times New Roman" w:cs="Times New Roman"/>
                <w:b/>
                <w:bCs/>
                <w:i/>
                <w:iCs/>
                <w:sz w:val="24"/>
                <w:szCs w:val="24"/>
              </w:rPr>
              <w:t>t</w:t>
            </w:r>
            <w:r w:rsidRPr="007508FD">
              <w:rPr>
                <w:rFonts w:ascii="Times New Roman" w:eastAsia="Times New Roman" w:hAnsi="Times New Roman" w:cs="Times New Roman"/>
                <w:b/>
                <w:bCs/>
                <w:sz w:val="24"/>
                <w:szCs w:val="24"/>
              </w:rPr>
              <w:t>-test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8-9</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One-sample </w:t>
            </w:r>
            <w:r w:rsidRPr="007508FD">
              <w:rPr>
                <w:rFonts w:ascii="Times New Roman" w:eastAsia="Times New Roman" w:hAnsi="Times New Roman" w:cs="Times New Roman"/>
                <w:i/>
                <w:iCs/>
                <w:sz w:val="24"/>
                <w:szCs w:val="24"/>
              </w:rPr>
              <w:t>z</w:t>
            </w:r>
            <w:r w:rsidRPr="007508FD">
              <w:rPr>
                <w:rFonts w:ascii="Times New Roman" w:eastAsia="Times New Roman" w:hAnsi="Times New Roman" w:cs="Times New Roman"/>
                <w:sz w:val="24"/>
                <w:szCs w:val="24"/>
              </w:rPr>
              <w:t>-test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One-sample</w:t>
            </w:r>
            <w:r w:rsidRPr="007508FD">
              <w:rPr>
                <w:rFonts w:ascii="Times New Roman" w:eastAsia="Times New Roman" w:hAnsi="Times New Roman" w:cs="Times New Roman"/>
                <w:i/>
                <w:iCs/>
                <w:sz w:val="24"/>
                <w:szCs w:val="24"/>
              </w:rPr>
              <w:t> t</w:t>
            </w:r>
            <w:r w:rsidRPr="007508FD">
              <w:rPr>
                <w:rFonts w:ascii="Times New Roman" w:eastAsia="Times New Roman" w:hAnsi="Times New Roman" w:cs="Times New Roman"/>
                <w:sz w:val="24"/>
                <w:szCs w:val="24"/>
              </w:rPr>
              <w:t>-test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Two Sample </w:t>
            </w:r>
            <w:r w:rsidRPr="007508FD">
              <w:rPr>
                <w:rFonts w:ascii="Times New Roman" w:eastAsia="Times New Roman" w:hAnsi="Times New Roman" w:cs="Times New Roman"/>
                <w:b/>
                <w:bCs/>
                <w:i/>
                <w:iCs/>
                <w:sz w:val="24"/>
                <w:szCs w:val="24"/>
              </w:rPr>
              <w:t>t</w:t>
            </w:r>
            <w:r w:rsidRPr="007508FD">
              <w:rPr>
                <w:rFonts w:ascii="Times New Roman" w:eastAsia="Times New Roman" w:hAnsi="Times New Roman" w:cs="Times New Roman"/>
                <w:b/>
                <w:bCs/>
                <w:sz w:val="24"/>
                <w:szCs w:val="24"/>
              </w:rPr>
              <w:t>-test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9-11</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Confidence Intervals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Measurement and Research Design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b/>
                <w:bCs/>
                <w:sz w:val="24"/>
                <w:szCs w:val="24"/>
              </w:rPr>
              <w:t>Oneway</w:t>
            </w:r>
            <w:proofErr w:type="spellEnd"/>
            <w:r w:rsidRPr="007508FD">
              <w:rPr>
                <w:rFonts w:ascii="Times New Roman" w:eastAsia="Times New Roman" w:hAnsi="Times New Roman" w:cs="Times New Roman"/>
                <w:b/>
                <w:bCs/>
                <w:sz w:val="24"/>
                <w:szCs w:val="24"/>
              </w:rPr>
              <w:t xml:space="preserve"> ANOVA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12</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Assumptions of ANOVA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Planned comparisons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Within subject ANOVA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13</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Assumptions of the within subjects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Single factor within subjects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Factorial ANOVA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Privitera</w:t>
            </w:r>
            <w:proofErr w:type="spellEnd"/>
            <w:r w:rsidRPr="007508FD">
              <w:rPr>
                <w:rFonts w:ascii="Times New Roman" w:eastAsia="Times New Roman" w:hAnsi="Times New Roman" w:cs="Times New Roman"/>
                <w:sz w:val="24"/>
                <w:szCs w:val="24"/>
              </w:rPr>
              <w:t xml:space="preserve"> Ch. 14</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Two factor ANOVA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Main and simple effects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Interaction effects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Three or more factor designs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Two factor within subject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Mixed ANOVA designs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Privatera</w:t>
            </w:r>
            <w:proofErr w:type="spellEnd"/>
            <w:r w:rsidRPr="007508FD">
              <w:rPr>
                <w:rFonts w:ascii="Times New Roman" w:eastAsia="Times New Roman" w:hAnsi="Times New Roman" w:cs="Times New Roman"/>
                <w:sz w:val="24"/>
                <w:szCs w:val="24"/>
              </w:rPr>
              <w:t xml:space="preserve"> Ch. 14</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Assumptions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One between and one within design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Multiple mixed variables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Other issues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b/>
                <w:bCs/>
                <w:sz w:val="24"/>
                <w:szCs w:val="24"/>
              </w:rPr>
              <w:t>Non-</w:t>
            </w:r>
            <w:proofErr w:type="spellStart"/>
            <w:r w:rsidRPr="007508FD">
              <w:rPr>
                <w:rFonts w:ascii="Times New Roman" w:eastAsia="Times New Roman" w:hAnsi="Times New Roman" w:cs="Times New Roman"/>
                <w:b/>
                <w:bCs/>
                <w:sz w:val="24"/>
                <w:szCs w:val="24"/>
              </w:rPr>
              <w:t>Paremetric</w:t>
            </w:r>
            <w:proofErr w:type="spellEnd"/>
            <w:r w:rsidRPr="007508FD">
              <w:rPr>
                <w:rFonts w:ascii="Times New Roman" w:eastAsia="Times New Roman" w:hAnsi="Times New Roman" w:cs="Times New Roman"/>
                <w:b/>
                <w:bCs/>
                <w:sz w:val="24"/>
                <w:szCs w:val="24"/>
              </w:rPr>
              <w:t xml:space="preserve"> Tests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proofErr w:type="spellStart"/>
            <w:r w:rsidRPr="007508FD">
              <w:rPr>
                <w:rFonts w:ascii="Times New Roman" w:eastAsia="Times New Roman" w:hAnsi="Times New Roman" w:cs="Times New Roman"/>
                <w:sz w:val="24"/>
                <w:szCs w:val="24"/>
              </w:rPr>
              <w:t>Privatera</w:t>
            </w:r>
            <w:proofErr w:type="spellEnd"/>
            <w:r w:rsidRPr="007508FD">
              <w:rPr>
                <w:rFonts w:ascii="Times New Roman" w:eastAsia="Times New Roman" w:hAnsi="Times New Roman" w:cs="Times New Roman"/>
                <w:sz w:val="24"/>
                <w:szCs w:val="24"/>
              </w:rPr>
              <w:t xml:space="preserve"> Ch. 17-18</w:t>
            </w:r>
          </w:p>
        </w:tc>
      </w:tr>
      <w:tr w:rsidR="007508FD" w:rsidRPr="007508FD" w:rsidTr="007508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Total Classes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08FD" w:rsidRPr="007508FD" w:rsidRDefault="007508FD" w:rsidP="007508FD">
            <w:pPr>
              <w:spacing w:after="0" w:line="240" w:lineRule="auto"/>
              <w:rPr>
                <w:rFonts w:ascii="Times New Roman" w:eastAsia="Times New Roman" w:hAnsi="Times New Roman" w:cs="Times New Roman"/>
                <w:sz w:val="24"/>
                <w:szCs w:val="24"/>
              </w:rPr>
            </w:pPr>
            <w:r w:rsidRPr="007508FD">
              <w:rPr>
                <w:rFonts w:ascii="Times New Roman" w:eastAsia="Times New Roman" w:hAnsi="Times New Roman" w:cs="Times New Roman"/>
                <w:sz w:val="24"/>
                <w:szCs w:val="24"/>
              </w:rPr>
              <w:t> </w:t>
            </w:r>
          </w:p>
        </w:tc>
      </w:tr>
    </w:tbl>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notes: 1 Reading assignments should be completed prior to the class indicated. 2 One or more of the chapters will be assigned and covered as time permits.</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Date: Spring 2017</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Author: William Murrah</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r w:rsidRPr="007508FD">
        <w:rPr>
          <w:rFonts w:ascii="Helvetica" w:eastAsia="Times New Roman" w:hAnsi="Helvetica" w:cs="Helvetica"/>
          <w:color w:val="2D3B45"/>
          <w:sz w:val="21"/>
          <w:szCs w:val="21"/>
        </w:rPr>
        <w:t>Created: 2017-01-09 Mon 10:23</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hyperlink r:id="rId6" w:tgtFrame="_blank" w:history="1">
        <w:proofErr w:type="spellStart"/>
        <w:r w:rsidRPr="007508FD">
          <w:rPr>
            <w:rFonts w:ascii="Helvetica" w:eastAsia="Times New Roman" w:hAnsi="Helvetica" w:cs="Helvetica"/>
            <w:color w:val="008EE2"/>
            <w:sz w:val="21"/>
            <w:szCs w:val="21"/>
            <w:u w:val="single"/>
          </w:rPr>
          <w:t>Emacs</w:t>
        </w:r>
        <w:proofErr w:type="spellEnd"/>
      </w:hyperlink>
      <w:r w:rsidRPr="007508FD">
        <w:rPr>
          <w:rFonts w:ascii="Helvetica" w:eastAsia="Times New Roman" w:hAnsi="Helvetica" w:cs="Helvetica"/>
          <w:color w:val="2D3B45"/>
          <w:sz w:val="21"/>
          <w:szCs w:val="21"/>
        </w:rPr>
        <w:t> 24.5.1 (</w:t>
      </w:r>
      <w:hyperlink r:id="rId7" w:tgtFrame="_blank" w:history="1">
        <w:r w:rsidRPr="007508FD">
          <w:rPr>
            <w:rFonts w:ascii="Helvetica" w:eastAsia="Times New Roman" w:hAnsi="Helvetica" w:cs="Helvetica"/>
            <w:color w:val="008EE2"/>
            <w:sz w:val="21"/>
            <w:szCs w:val="21"/>
            <w:u w:val="single"/>
          </w:rPr>
          <w:t>Org</w:t>
        </w:r>
      </w:hyperlink>
      <w:r w:rsidRPr="007508FD">
        <w:rPr>
          <w:rFonts w:ascii="Helvetica" w:eastAsia="Times New Roman" w:hAnsi="Helvetica" w:cs="Helvetica"/>
          <w:color w:val="2D3B45"/>
          <w:sz w:val="21"/>
          <w:szCs w:val="21"/>
        </w:rPr>
        <w:t> mode 8.2.10)</w:t>
      </w:r>
    </w:p>
    <w:p w:rsidR="007508FD" w:rsidRPr="007508FD" w:rsidRDefault="007508FD" w:rsidP="007508FD">
      <w:pPr>
        <w:shd w:val="clear" w:color="auto" w:fill="FFFFFF"/>
        <w:spacing w:before="180" w:after="180" w:line="240" w:lineRule="auto"/>
        <w:rPr>
          <w:rFonts w:ascii="Helvetica" w:eastAsia="Times New Roman" w:hAnsi="Helvetica" w:cs="Helvetica"/>
          <w:color w:val="2D3B45"/>
          <w:sz w:val="21"/>
          <w:szCs w:val="21"/>
        </w:rPr>
      </w:pPr>
      <w:hyperlink r:id="rId8" w:tgtFrame="_blank" w:history="1">
        <w:r w:rsidRPr="007508FD">
          <w:rPr>
            <w:rFonts w:ascii="Helvetica" w:eastAsia="Times New Roman" w:hAnsi="Helvetica" w:cs="Helvetica"/>
            <w:color w:val="008EE2"/>
            <w:sz w:val="21"/>
            <w:szCs w:val="21"/>
            <w:u w:val="single"/>
          </w:rPr>
          <w:t>Validate</w:t>
        </w:r>
      </w:hyperlink>
    </w:p>
    <w:p w:rsidR="0092058B" w:rsidRDefault="0092058B">
      <w:bookmarkStart w:id="0" w:name="_GoBack"/>
      <w:bookmarkEnd w:id="0"/>
    </w:p>
    <w:sectPr w:rsidR="0092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D2404"/>
    <w:multiLevelType w:val="multilevel"/>
    <w:tmpl w:val="F05A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56AC2"/>
    <w:multiLevelType w:val="multilevel"/>
    <w:tmpl w:val="D47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65B5A"/>
    <w:multiLevelType w:val="multilevel"/>
    <w:tmpl w:val="BABC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F3C0B"/>
    <w:multiLevelType w:val="multilevel"/>
    <w:tmpl w:val="71CA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FD"/>
    <w:rsid w:val="007508FD"/>
    <w:rsid w:val="0092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E95AB-3908-462F-BF91-98E40612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833509">
      <w:bodyDiv w:val="1"/>
      <w:marLeft w:val="0"/>
      <w:marRight w:val="0"/>
      <w:marTop w:val="0"/>
      <w:marBottom w:val="0"/>
      <w:divBdr>
        <w:top w:val="none" w:sz="0" w:space="0" w:color="auto"/>
        <w:left w:val="none" w:sz="0" w:space="0" w:color="auto"/>
        <w:bottom w:val="none" w:sz="0" w:space="0" w:color="auto"/>
        <w:right w:val="none" w:sz="0" w:space="0" w:color="auto"/>
      </w:divBdr>
      <w:divsChild>
        <w:div w:id="442656491">
          <w:marLeft w:val="0"/>
          <w:marRight w:val="0"/>
          <w:marTop w:val="0"/>
          <w:marBottom w:val="0"/>
          <w:divBdr>
            <w:top w:val="none" w:sz="0" w:space="0" w:color="auto"/>
            <w:left w:val="none" w:sz="0" w:space="0" w:color="auto"/>
            <w:bottom w:val="none" w:sz="0" w:space="0" w:color="auto"/>
            <w:right w:val="none" w:sz="0" w:space="0" w:color="auto"/>
          </w:divBdr>
          <w:divsChild>
            <w:div w:id="2143301677">
              <w:marLeft w:val="0"/>
              <w:marRight w:val="0"/>
              <w:marTop w:val="0"/>
              <w:marBottom w:val="0"/>
              <w:divBdr>
                <w:top w:val="none" w:sz="0" w:space="0" w:color="auto"/>
                <w:left w:val="none" w:sz="0" w:space="0" w:color="auto"/>
                <w:bottom w:val="none" w:sz="0" w:space="0" w:color="auto"/>
                <w:right w:val="none" w:sz="0" w:space="0" w:color="auto"/>
              </w:divBdr>
              <w:divsChild>
                <w:div w:id="1263492326">
                  <w:marLeft w:val="0"/>
                  <w:marRight w:val="0"/>
                  <w:marTop w:val="0"/>
                  <w:marBottom w:val="0"/>
                  <w:divBdr>
                    <w:top w:val="none" w:sz="0" w:space="0" w:color="auto"/>
                    <w:left w:val="none" w:sz="0" w:space="0" w:color="auto"/>
                    <w:bottom w:val="none" w:sz="0" w:space="0" w:color="auto"/>
                    <w:right w:val="none" w:sz="0" w:space="0" w:color="auto"/>
                  </w:divBdr>
                  <w:divsChild>
                    <w:div w:id="204417366">
                      <w:marLeft w:val="0"/>
                      <w:marRight w:val="0"/>
                      <w:marTop w:val="0"/>
                      <w:marBottom w:val="0"/>
                      <w:divBdr>
                        <w:top w:val="none" w:sz="0" w:space="0" w:color="auto"/>
                        <w:left w:val="none" w:sz="0" w:space="0" w:color="auto"/>
                        <w:bottom w:val="none" w:sz="0" w:space="0" w:color="auto"/>
                        <w:right w:val="none" w:sz="0" w:space="0" w:color="auto"/>
                      </w:divBdr>
                    </w:div>
                  </w:divsChild>
                </w:div>
                <w:div w:id="97258952">
                  <w:marLeft w:val="0"/>
                  <w:marRight w:val="0"/>
                  <w:marTop w:val="0"/>
                  <w:marBottom w:val="0"/>
                  <w:divBdr>
                    <w:top w:val="none" w:sz="0" w:space="0" w:color="auto"/>
                    <w:left w:val="none" w:sz="0" w:space="0" w:color="auto"/>
                    <w:bottom w:val="none" w:sz="0" w:space="0" w:color="auto"/>
                    <w:right w:val="none" w:sz="0" w:space="0" w:color="auto"/>
                  </w:divBdr>
                  <w:divsChild>
                    <w:div w:id="2035765090">
                      <w:marLeft w:val="0"/>
                      <w:marRight w:val="0"/>
                      <w:marTop w:val="0"/>
                      <w:marBottom w:val="0"/>
                      <w:divBdr>
                        <w:top w:val="none" w:sz="0" w:space="0" w:color="auto"/>
                        <w:left w:val="none" w:sz="0" w:space="0" w:color="auto"/>
                        <w:bottom w:val="none" w:sz="0" w:space="0" w:color="auto"/>
                        <w:right w:val="none" w:sz="0" w:space="0" w:color="auto"/>
                      </w:divBdr>
                    </w:div>
                  </w:divsChild>
                </w:div>
                <w:div w:id="317467044">
                  <w:marLeft w:val="0"/>
                  <w:marRight w:val="0"/>
                  <w:marTop w:val="0"/>
                  <w:marBottom w:val="0"/>
                  <w:divBdr>
                    <w:top w:val="none" w:sz="0" w:space="0" w:color="auto"/>
                    <w:left w:val="none" w:sz="0" w:space="0" w:color="auto"/>
                    <w:bottom w:val="none" w:sz="0" w:space="0" w:color="auto"/>
                    <w:right w:val="none" w:sz="0" w:space="0" w:color="auto"/>
                  </w:divBdr>
                  <w:divsChild>
                    <w:div w:id="7783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0153">
              <w:marLeft w:val="0"/>
              <w:marRight w:val="0"/>
              <w:marTop w:val="0"/>
              <w:marBottom w:val="0"/>
              <w:divBdr>
                <w:top w:val="none" w:sz="0" w:space="0" w:color="auto"/>
                <w:left w:val="none" w:sz="0" w:space="0" w:color="auto"/>
                <w:bottom w:val="none" w:sz="0" w:space="0" w:color="auto"/>
                <w:right w:val="none" w:sz="0" w:space="0" w:color="auto"/>
              </w:divBdr>
              <w:divsChild>
                <w:div w:id="881675058">
                  <w:marLeft w:val="0"/>
                  <w:marRight w:val="0"/>
                  <w:marTop w:val="0"/>
                  <w:marBottom w:val="0"/>
                  <w:divBdr>
                    <w:top w:val="none" w:sz="0" w:space="0" w:color="auto"/>
                    <w:left w:val="none" w:sz="0" w:space="0" w:color="auto"/>
                    <w:bottom w:val="none" w:sz="0" w:space="0" w:color="auto"/>
                    <w:right w:val="none" w:sz="0" w:space="0" w:color="auto"/>
                  </w:divBdr>
                </w:div>
              </w:divsChild>
            </w:div>
            <w:div w:id="1425373740">
              <w:marLeft w:val="0"/>
              <w:marRight w:val="0"/>
              <w:marTop w:val="0"/>
              <w:marBottom w:val="0"/>
              <w:divBdr>
                <w:top w:val="none" w:sz="0" w:space="0" w:color="auto"/>
                <w:left w:val="none" w:sz="0" w:space="0" w:color="auto"/>
                <w:bottom w:val="none" w:sz="0" w:space="0" w:color="auto"/>
                <w:right w:val="none" w:sz="0" w:space="0" w:color="auto"/>
              </w:divBdr>
              <w:divsChild>
                <w:div w:id="388067478">
                  <w:marLeft w:val="0"/>
                  <w:marRight w:val="0"/>
                  <w:marTop w:val="0"/>
                  <w:marBottom w:val="0"/>
                  <w:divBdr>
                    <w:top w:val="none" w:sz="0" w:space="0" w:color="auto"/>
                    <w:left w:val="none" w:sz="0" w:space="0" w:color="auto"/>
                    <w:bottom w:val="none" w:sz="0" w:space="0" w:color="auto"/>
                    <w:right w:val="none" w:sz="0" w:space="0" w:color="auto"/>
                  </w:divBdr>
                </w:div>
              </w:divsChild>
            </w:div>
            <w:div w:id="378288893">
              <w:marLeft w:val="0"/>
              <w:marRight w:val="0"/>
              <w:marTop w:val="0"/>
              <w:marBottom w:val="0"/>
              <w:divBdr>
                <w:top w:val="none" w:sz="0" w:space="0" w:color="auto"/>
                <w:left w:val="none" w:sz="0" w:space="0" w:color="auto"/>
                <w:bottom w:val="none" w:sz="0" w:space="0" w:color="auto"/>
                <w:right w:val="none" w:sz="0" w:space="0" w:color="auto"/>
              </w:divBdr>
              <w:divsChild>
                <w:div w:id="1406343559">
                  <w:marLeft w:val="0"/>
                  <w:marRight w:val="0"/>
                  <w:marTop w:val="0"/>
                  <w:marBottom w:val="0"/>
                  <w:divBdr>
                    <w:top w:val="none" w:sz="0" w:space="0" w:color="auto"/>
                    <w:left w:val="none" w:sz="0" w:space="0" w:color="auto"/>
                    <w:bottom w:val="none" w:sz="0" w:space="0" w:color="auto"/>
                    <w:right w:val="none" w:sz="0" w:space="0" w:color="auto"/>
                  </w:divBdr>
                </w:div>
                <w:div w:id="1077364591">
                  <w:marLeft w:val="0"/>
                  <w:marRight w:val="0"/>
                  <w:marTop w:val="0"/>
                  <w:marBottom w:val="0"/>
                  <w:divBdr>
                    <w:top w:val="none" w:sz="0" w:space="0" w:color="auto"/>
                    <w:left w:val="none" w:sz="0" w:space="0" w:color="auto"/>
                    <w:bottom w:val="none" w:sz="0" w:space="0" w:color="auto"/>
                    <w:right w:val="none" w:sz="0" w:space="0" w:color="auto"/>
                  </w:divBdr>
                  <w:divsChild>
                    <w:div w:id="1516071515">
                      <w:marLeft w:val="0"/>
                      <w:marRight w:val="0"/>
                      <w:marTop w:val="0"/>
                      <w:marBottom w:val="0"/>
                      <w:divBdr>
                        <w:top w:val="none" w:sz="0" w:space="0" w:color="auto"/>
                        <w:left w:val="none" w:sz="0" w:space="0" w:color="auto"/>
                        <w:bottom w:val="none" w:sz="0" w:space="0" w:color="auto"/>
                        <w:right w:val="none" w:sz="0" w:space="0" w:color="auto"/>
                      </w:divBdr>
                    </w:div>
                  </w:divsChild>
                </w:div>
                <w:div w:id="549343693">
                  <w:marLeft w:val="0"/>
                  <w:marRight w:val="0"/>
                  <w:marTop w:val="0"/>
                  <w:marBottom w:val="0"/>
                  <w:divBdr>
                    <w:top w:val="none" w:sz="0" w:space="0" w:color="auto"/>
                    <w:left w:val="none" w:sz="0" w:space="0" w:color="auto"/>
                    <w:bottom w:val="none" w:sz="0" w:space="0" w:color="auto"/>
                    <w:right w:val="none" w:sz="0" w:space="0" w:color="auto"/>
                  </w:divBdr>
                  <w:divsChild>
                    <w:div w:id="2077702632">
                      <w:marLeft w:val="0"/>
                      <w:marRight w:val="0"/>
                      <w:marTop w:val="0"/>
                      <w:marBottom w:val="0"/>
                      <w:divBdr>
                        <w:top w:val="none" w:sz="0" w:space="0" w:color="auto"/>
                        <w:left w:val="none" w:sz="0" w:space="0" w:color="auto"/>
                        <w:bottom w:val="none" w:sz="0" w:space="0" w:color="auto"/>
                        <w:right w:val="none" w:sz="0" w:space="0" w:color="auto"/>
                      </w:divBdr>
                    </w:div>
                  </w:divsChild>
                </w:div>
                <w:div w:id="1492210948">
                  <w:marLeft w:val="0"/>
                  <w:marRight w:val="0"/>
                  <w:marTop w:val="0"/>
                  <w:marBottom w:val="0"/>
                  <w:divBdr>
                    <w:top w:val="none" w:sz="0" w:space="0" w:color="auto"/>
                    <w:left w:val="none" w:sz="0" w:space="0" w:color="auto"/>
                    <w:bottom w:val="none" w:sz="0" w:space="0" w:color="auto"/>
                    <w:right w:val="none" w:sz="0" w:space="0" w:color="auto"/>
                  </w:divBdr>
                  <w:divsChild>
                    <w:div w:id="9462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7870">
              <w:marLeft w:val="0"/>
              <w:marRight w:val="0"/>
              <w:marTop w:val="0"/>
              <w:marBottom w:val="0"/>
              <w:divBdr>
                <w:top w:val="none" w:sz="0" w:space="0" w:color="auto"/>
                <w:left w:val="none" w:sz="0" w:space="0" w:color="auto"/>
                <w:bottom w:val="none" w:sz="0" w:space="0" w:color="auto"/>
                <w:right w:val="none" w:sz="0" w:space="0" w:color="auto"/>
              </w:divBdr>
              <w:divsChild>
                <w:div w:id="9725903">
                  <w:marLeft w:val="0"/>
                  <w:marRight w:val="0"/>
                  <w:marTop w:val="0"/>
                  <w:marBottom w:val="0"/>
                  <w:divBdr>
                    <w:top w:val="none" w:sz="0" w:space="0" w:color="auto"/>
                    <w:left w:val="none" w:sz="0" w:space="0" w:color="auto"/>
                    <w:bottom w:val="none" w:sz="0" w:space="0" w:color="auto"/>
                    <w:right w:val="none" w:sz="0" w:space="0" w:color="auto"/>
                  </w:divBdr>
                  <w:divsChild>
                    <w:div w:id="458836904">
                      <w:marLeft w:val="0"/>
                      <w:marRight w:val="0"/>
                      <w:marTop w:val="0"/>
                      <w:marBottom w:val="0"/>
                      <w:divBdr>
                        <w:top w:val="none" w:sz="0" w:space="0" w:color="auto"/>
                        <w:left w:val="none" w:sz="0" w:space="0" w:color="auto"/>
                        <w:bottom w:val="none" w:sz="0" w:space="0" w:color="auto"/>
                        <w:right w:val="none" w:sz="0" w:space="0" w:color="auto"/>
                      </w:divBdr>
                    </w:div>
                  </w:divsChild>
                </w:div>
                <w:div w:id="1994068696">
                  <w:marLeft w:val="0"/>
                  <w:marRight w:val="0"/>
                  <w:marTop w:val="0"/>
                  <w:marBottom w:val="0"/>
                  <w:divBdr>
                    <w:top w:val="none" w:sz="0" w:space="0" w:color="auto"/>
                    <w:left w:val="none" w:sz="0" w:space="0" w:color="auto"/>
                    <w:bottom w:val="none" w:sz="0" w:space="0" w:color="auto"/>
                    <w:right w:val="none" w:sz="0" w:space="0" w:color="auto"/>
                  </w:divBdr>
                  <w:divsChild>
                    <w:div w:id="31461367">
                      <w:marLeft w:val="0"/>
                      <w:marRight w:val="0"/>
                      <w:marTop w:val="0"/>
                      <w:marBottom w:val="0"/>
                      <w:divBdr>
                        <w:top w:val="none" w:sz="0" w:space="0" w:color="auto"/>
                        <w:left w:val="none" w:sz="0" w:space="0" w:color="auto"/>
                        <w:bottom w:val="none" w:sz="0" w:space="0" w:color="auto"/>
                        <w:right w:val="none" w:sz="0" w:space="0" w:color="auto"/>
                      </w:divBdr>
                    </w:div>
                  </w:divsChild>
                </w:div>
                <w:div w:id="1380471212">
                  <w:marLeft w:val="0"/>
                  <w:marRight w:val="0"/>
                  <w:marTop w:val="0"/>
                  <w:marBottom w:val="0"/>
                  <w:divBdr>
                    <w:top w:val="none" w:sz="0" w:space="0" w:color="auto"/>
                    <w:left w:val="none" w:sz="0" w:space="0" w:color="auto"/>
                    <w:bottom w:val="none" w:sz="0" w:space="0" w:color="auto"/>
                    <w:right w:val="none" w:sz="0" w:space="0" w:color="auto"/>
                  </w:divBdr>
                  <w:divsChild>
                    <w:div w:id="433793359">
                      <w:marLeft w:val="0"/>
                      <w:marRight w:val="0"/>
                      <w:marTop w:val="0"/>
                      <w:marBottom w:val="0"/>
                      <w:divBdr>
                        <w:top w:val="none" w:sz="0" w:space="0" w:color="auto"/>
                        <w:left w:val="none" w:sz="0" w:space="0" w:color="auto"/>
                        <w:bottom w:val="none" w:sz="0" w:space="0" w:color="auto"/>
                        <w:right w:val="none" w:sz="0" w:space="0" w:color="auto"/>
                      </w:divBdr>
                    </w:div>
                  </w:divsChild>
                </w:div>
                <w:div w:id="1619871281">
                  <w:marLeft w:val="0"/>
                  <w:marRight w:val="0"/>
                  <w:marTop w:val="0"/>
                  <w:marBottom w:val="0"/>
                  <w:divBdr>
                    <w:top w:val="none" w:sz="0" w:space="0" w:color="auto"/>
                    <w:left w:val="none" w:sz="0" w:space="0" w:color="auto"/>
                    <w:bottom w:val="none" w:sz="0" w:space="0" w:color="auto"/>
                    <w:right w:val="none" w:sz="0" w:space="0" w:color="auto"/>
                  </w:divBdr>
                  <w:divsChild>
                    <w:div w:id="1382514416">
                      <w:marLeft w:val="0"/>
                      <w:marRight w:val="0"/>
                      <w:marTop w:val="0"/>
                      <w:marBottom w:val="0"/>
                      <w:divBdr>
                        <w:top w:val="none" w:sz="0" w:space="0" w:color="auto"/>
                        <w:left w:val="none" w:sz="0" w:space="0" w:color="auto"/>
                        <w:bottom w:val="none" w:sz="0" w:space="0" w:color="auto"/>
                        <w:right w:val="none" w:sz="0" w:space="0" w:color="auto"/>
                      </w:divBdr>
                    </w:div>
                  </w:divsChild>
                </w:div>
                <w:div w:id="1680693939">
                  <w:marLeft w:val="0"/>
                  <w:marRight w:val="0"/>
                  <w:marTop w:val="0"/>
                  <w:marBottom w:val="0"/>
                  <w:divBdr>
                    <w:top w:val="none" w:sz="0" w:space="0" w:color="auto"/>
                    <w:left w:val="none" w:sz="0" w:space="0" w:color="auto"/>
                    <w:bottom w:val="none" w:sz="0" w:space="0" w:color="auto"/>
                    <w:right w:val="none" w:sz="0" w:space="0" w:color="auto"/>
                  </w:divBdr>
                  <w:divsChild>
                    <w:div w:id="1502113696">
                      <w:marLeft w:val="0"/>
                      <w:marRight w:val="0"/>
                      <w:marTop w:val="0"/>
                      <w:marBottom w:val="0"/>
                      <w:divBdr>
                        <w:top w:val="none" w:sz="0" w:space="0" w:color="auto"/>
                        <w:left w:val="none" w:sz="0" w:space="0" w:color="auto"/>
                        <w:bottom w:val="none" w:sz="0" w:space="0" w:color="auto"/>
                        <w:right w:val="none" w:sz="0" w:space="0" w:color="auto"/>
                      </w:divBdr>
                    </w:div>
                  </w:divsChild>
                </w:div>
                <w:div w:id="1512987733">
                  <w:marLeft w:val="0"/>
                  <w:marRight w:val="0"/>
                  <w:marTop w:val="0"/>
                  <w:marBottom w:val="0"/>
                  <w:divBdr>
                    <w:top w:val="none" w:sz="0" w:space="0" w:color="auto"/>
                    <w:left w:val="none" w:sz="0" w:space="0" w:color="auto"/>
                    <w:bottom w:val="none" w:sz="0" w:space="0" w:color="auto"/>
                    <w:right w:val="none" w:sz="0" w:space="0" w:color="auto"/>
                  </w:divBdr>
                  <w:divsChild>
                    <w:div w:id="453865178">
                      <w:marLeft w:val="0"/>
                      <w:marRight w:val="0"/>
                      <w:marTop w:val="0"/>
                      <w:marBottom w:val="0"/>
                      <w:divBdr>
                        <w:top w:val="none" w:sz="0" w:space="0" w:color="auto"/>
                        <w:left w:val="none" w:sz="0" w:space="0" w:color="auto"/>
                        <w:bottom w:val="none" w:sz="0" w:space="0" w:color="auto"/>
                        <w:right w:val="none" w:sz="0" w:space="0" w:color="auto"/>
                      </w:divBdr>
                    </w:div>
                  </w:divsChild>
                </w:div>
                <w:div w:id="253321310">
                  <w:marLeft w:val="0"/>
                  <w:marRight w:val="0"/>
                  <w:marTop w:val="0"/>
                  <w:marBottom w:val="0"/>
                  <w:divBdr>
                    <w:top w:val="none" w:sz="0" w:space="0" w:color="auto"/>
                    <w:left w:val="none" w:sz="0" w:space="0" w:color="auto"/>
                    <w:bottom w:val="none" w:sz="0" w:space="0" w:color="auto"/>
                    <w:right w:val="none" w:sz="0" w:space="0" w:color="auto"/>
                  </w:divBdr>
                  <w:divsChild>
                    <w:div w:id="9919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5619">
              <w:marLeft w:val="0"/>
              <w:marRight w:val="0"/>
              <w:marTop w:val="0"/>
              <w:marBottom w:val="0"/>
              <w:divBdr>
                <w:top w:val="none" w:sz="0" w:space="0" w:color="auto"/>
                <w:left w:val="none" w:sz="0" w:space="0" w:color="auto"/>
                <w:bottom w:val="none" w:sz="0" w:space="0" w:color="auto"/>
                <w:right w:val="none" w:sz="0" w:space="0" w:color="auto"/>
              </w:divBdr>
              <w:divsChild>
                <w:div w:id="4022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idator.w3.org/check?uri=referer" TargetMode="External"/><Relationship Id="rId3" Type="http://schemas.openxmlformats.org/officeDocument/2006/relationships/settings" Target="settings.xml"/><Relationship Id="rId7" Type="http://schemas.openxmlformats.org/officeDocument/2006/relationships/hyperlink" Target="http://orgmo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u.org/software/emacs/" TargetMode="External"/><Relationship Id="rId5" Type="http://schemas.openxmlformats.org/officeDocument/2006/relationships/hyperlink" Target="https://sites.auburn.edu/admin/universitypolicies/Policies/AcademicHonestyCod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1410</Words>
  <Characters>8040</Characters>
  <Application>Microsoft Office Word</Application>
  <DocSecurity>0</DocSecurity>
  <Lines>67</Lines>
  <Paragraphs>18</Paragraphs>
  <ScaleCrop>false</ScaleCrop>
  <Company>Auburn University</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Murrah</dc:creator>
  <cp:keywords/>
  <dc:description/>
  <cp:lastModifiedBy>William Murrah</cp:lastModifiedBy>
  <cp:revision>1</cp:revision>
  <dcterms:created xsi:type="dcterms:W3CDTF">2017-01-18T18:11:00Z</dcterms:created>
  <dcterms:modified xsi:type="dcterms:W3CDTF">2017-01-18T18:12:00Z</dcterms:modified>
</cp:coreProperties>
</file>