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inline distT="0" distB="0" distL="0" distR="0">
                <wp:extent cx="6629400" cy="898334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4C5AAC" w:rsidRPr="008C2755" w:rsidRDefault="004C5AAC" w:rsidP="00210F42">
                              <w:pPr>
                                <w:autoSpaceDE w:val="0"/>
                                <w:autoSpaceDN w:val="0"/>
                                <w:adjustRightInd w:val="0"/>
                                <w:ind w:left="540" w:hanging="540"/>
                                <w:jc w:val="center"/>
                                <w:rPr>
                                  <w:rFonts w:ascii="Arial" w:hAnsi="Arial" w:cs="Arial"/>
                                  <w:color w:val="000000"/>
                                  <w:sz w:val="32"/>
                                  <w:szCs w:val="40"/>
                                </w:rPr>
                              </w:pPr>
                            </w:p>
                            <w:p w:rsidR="004C5AAC" w:rsidRDefault="004C5AA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2018</w:t>
                              </w:r>
                            </w:p>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Default="004C5AAC" w:rsidP="00210F42">
                              <w:pPr>
                                <w:autoSpaceDE w:val="0"/>
                                <w:autoSpaceDN w:val="0"/>
                                <w:adjustRightInd w:val="0"/>
                                <w:ind w:left="540" w:hanging="540"/>
                                <w:jc w:val="center"/>
                                <w:rPr>
                                  <w:rFonts w:ascii="Arial" w:hAnsi="Arial" w:cs="Arial"/>
                                  <w:color w:val="000000"/>
                                  <w:sz w:val="35"/>
                                  <w:szCs w:val="36"/>
                                </w:rPr>
                              </w:pPr>
                            </w:p>
                            <w:p w:rsidR="004C5AAC" w:rsidRPr="00853284" w:rsidRDefault="004C5AAC" w:rsidP="00210F42">
                              <w:pPr>
                                <w:autoSpaceDE w:val="0"/>
                                <w:autoSpaceDN w:val="0"/>
                                <w:adjustRightInd w:val="0"/>
                                <w:ind w:left="540" w:hanging="540"/>
                                <w:jc w:val="center"/>
                                <w:rPr>
                                  <w:rFonts w:ascii="Arial" w:hAnsi="Arial" w:cs="Arial"/>
                                  <w:color w:val="000000"/>
                                  <w:sz w:val="35"/>
                                  <w:szCs w:val="36"/>
                                </w:rPr>
                              </w:pPr>
                            </w:p>
                            <w:p w:rsidR="004C5AAC" w:rsidRDefault="004C5AA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C5AAC" w:rsidRPr="005E2026" w:rsidRDefault="004C5AA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C5AAC" w:rsidRPr="005E2026" w:rsidRDefault="004C5AAC" w:rsidP="00210F42">
                              <w:pPr>
                                <w:autoSpaceDE w:val="0"/>
                                <w:autoSpaceDN w:val="0"/>
                                <w:adjustRightInd w:val="0"/>
                                <w:ind w:left="540" w:hanging="540"/>
                                <w:jc w:val="center"/>
                                <w:rPr>
                                  <w:rFonts w:ascii="Arial" w:hAnsi="Arial" w:cs="Arial"/>
                                  <w:b/>
                                  <w:color w:val="000000"/>
                                  <w:sz w:val="20"/>
                                  <w:szCs w:val="20"/>
                                </w:rPr>
                              </w:pPr>
                            </w:p>
                            <w:p w:rsidR="004C5AAC"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C5AAC" w:rsidRPr="00BF07EB"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C5AAC" w:rsidRPr="00BF07EB" w:rsidRDefault="004C5AA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C5AAC" w:rsidRDefault="004C5AA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1" w:history="1">
                                <w:r w:rsidRPr="0094763F">
                                  <w:rPr>
                                    <w:rStyle w:val="Hyperlink"/>
                                    <w:rFonts w:ascii="Arial" w:hAnsi="Arial" w:cs="Arial"/>
                                    <w:sz w:val="28"/>
                                  </w:rPr>
                                  <w:t>jcb00232@auburn.edu</w:t>
                                </w:r>
                              </w:hyperlink>
                              <w:r>
                                <w:rPr>
                                  <w:rFonts w:ascii="Arial" w:hAnsi="Arial" w:cs="Arial"/>
                                  <w:color w:val="000000"/>
                                  <w:sz w:val="28"/>
                                </w:rPr>
                                <w:t xml:space="preserve">  </w:t>
                              </w:r>
                            </w:p>
                            <w:p w:rsidR="004C5AAC" w:rsidRDefault="004C5AAC" w:rsidP="00462EEB">
                              <w:pPr>
                                <w:autoSpaceDE w:val="0"/>
                                <w:autoSpaceDN w:val="0"/>
                                <w:adjustRightInd w:val="0"/>
                                <w:jc w:val="center"/>
                                <w:rPr>
                                  <w:rFonts w:ascii="Arial" w:hAnsi="Arial" w:cs="Arial"/>
                                  <w:color w:val="000000"/>
                                  <w:sz w:val="28"/>
                                </w:rPr>
                              </w:pPr>
                            </w:p>
                            <w:p w:rsidR="004C5AAC" w:rsidRDefault="004C5AAC" w:rsidP="00462EEB">
                              <w:pPr>
                                <w:autoSpaceDE w:val="0"/>
                                <w:autoSpaceDN w:val="0"/>
                                <w:adjustRightInd w:val="0"/>
                                <w:jc w:val="center"/>
                                <w:rPr>
                                  <w:rFonts w:ascii="Arial" w:hAnsi="Arial" w:cs="Arial"/>
                                  <w:b/>
                                  <w:color w:val="000000"/>
                                  <w:sz w:val="28"/>
                                </w:rPr>
                              </w:pPr>
                            </w:p>
                            <w:p w:rsidR="004C5AAC" w:rsidRDefault="004C5AA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C5AAC" w:rsidRPr="001D3EE0" w:rsidRDefault="004C5AAC"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C5AAC" w:rsidRPr="008C2755" w:rsidRDefault="004C5AAC" w:rsidP="001D3EE0">
                              <w:pPr>
                                <w:autoSpaceDE w:val="0"/>
                                <w:autoSpaceDN w:val="0"/>
                                <w:adjustRightInd w:val="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color w:val="000000"/>
                                  <w:sz w:val="32"/>
                                  <w:szCs w:val="36"/>
                                </w:rPr>
                              </w:pPr>
                            </w:p>
                            <w:p w:rsidR="004C5AAC"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C5AAC" w:rsidRPr="00BF07EB" w:rsidRDefault="004C5AAC"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5" o:spid="_x0000_s1026" editas="canvas" style="width:522pt;height:707.35pt;mso-position-horizontal-relative:char;mso-position-vertical-relative:line"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1gsEA&#10;AADaAAAADwAAAGRycy9kb3ducmV2LnhtbERPTWvCQBC9C/0PyxR6001DKDZ1lSAIngpaqT0O2ekm&#10;bXY2ZNck+utdQfA0PN7nLFajbURPna8dK3idJSCIS6drNgoOX5vpHIQPyBobx6TgTB5Wy6fJAnPt&#10;Bt5Rvw9GxBD2OSqoQmhzKX1ZkUU/cy1x5H5dZzFE2BmpOxxiuG1kmiRv0mLNsaHCltYVlf/7k1Uw&#10;bNJiXdSZOfrPkX4u7+nxL/tW6uV5LD5ABBrDQ3x3b3WcD7dXbl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rNYLBAAAA2gAAAA8AAAAAAAAAAAAAAAAAmAIAAGRycy9kb3du&#10;cmV2LnhtbFBLBQYAAAAABAAEAPUAAACGAwAAAAA=&#10;" filled="f" fillcolor="#bbe0e3" stroked="f">
                  <v:textbox inset="2.48331mm,1.2417mm,2.48331mm,1.2417mm">
                    <w:txbxContent>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8310/8316</w:t>
                        </w:r>
                      </w:p>
                      <w:p w:rsidR="004C5AAC" w:rsidRPr="008C2755" w:rsidRDefault="004C5AAC" w:rsidP="00210F42">
                        <w:pPr>
                          <w:autoSpaceDE w:val="0"/>
                          <w:autoSpaceDN w:val="0"/>
                          <w:adjustRightInd w:val="0"/>
                          <w:ind w:left="540" w:hanging="540"/>
                          <w:jc w:val="center"/>
                          <w:rPr>
                            <w:rFonts w:ascii="Arial" w:hAnsi="Arial" w:cs="Arial"/>
                            <w:b/>
                            <w:color w:val="000000"/>
                            <w:sz w:val="32"/>
                            <w:szCs w:val="40"/>
                          </w:rPr>
                        </w:pPr>
                      </w:p>
                      <w:p w:rsidR="004C5AAC" w:rsidRPr="008C2755" w:rsidRDefault="004C5AAC"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4C5AAC" w:rsidRPr="008C2755" w:rsidRDefault="004C5AAC" w:rsidP="00210F42">
                        <w:pPr>
                          <w:autoSpaceDE w:val="0"/>
                          <w:autoSpaceDN w:val="0"/>
                          <w:adjustRightInd w:val="0"/>
                          <w:ind w:left="540" w:hanging="540"/>
                          <w:jc w:val="center"/>
                          <w:rPr>
                            <w:rFonts w:ascii="Arial" w:hAnsi="Arial" w:cs="Arial"/>
                            <w:color w:val="000000"/>
                            <w:sz w:val="32"/>
                            <w:szCs w:val="40"/>
                          </w:rPr>
                        </w:pPr>
                      </w:p>
                      <w:p w:rsidR="004C5AAC" w:rsidRDefault="004C5AAC"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2018</w:t>
                        </w:r>
                      </w:p>
                      <w:p w:rsidR="004C5AAC" w:rsidRDefault="004C5AAC" w:rsidP="00210F42">
                        <w:pPr>
                          <w:autoSpaceDE w:val="0"/>
                          <w:autoSpaceDN w:val="0"/>
                          <w:adjustRightInd w:val="0"/>
                          <w:ind w:left="540" w:hanging="540"/>
                          <w:jc w:val="center"/>
                          <w:rPr>
                            <w:rFonts w:ascii="Arial" w:hAnsi="Arial" w:cs="Arial"/>
                            <w:b/>
                            <w:color w:val="000000"/>
                            <w:sz w:val="32"/>
                            <w:szCs w:val="40"/>
                          </w:rPr>
                        </w:pPr>
                      </w:p>
                      <w:p w:rsidR="004C5AAC" w:rsidRDefault="004C5AAC" w:rsidP="00210F42">
                        <w:pPr>
                          <w:autoSpaceDE w:val="0"/>
                          <w:autoSpaceDN w:val="0"/>
                          <w:adjustRightInd w:val="0"/>
                          <w:ind w:left="540" w:hanging="540"/>
                          <w:jc w:val="center"/>
                          <w:rPr>
                            <w:rFonts w:ascii="Arial" w:hAnsi="Arial" w:cs="Arial"/>
                            <w:color w:val="000000"/>
                            <w:sz w:val="35"/>
                            <w:szCs w:val="36"/>
                          </w:rPr>
                        </w:pPr>
                      </w:p>
                      <w:p w:rsidR="004C5AAC" w:rsidRPr="00853284" w:rsidRDefault="004C5AAC" w:rsidP="00210F42">
                        <w:pPr>
                          <w:autoSpaceDE w:val="0"/>
                          <w:autoSpaceDN w:val="0"/>
                          <w:adjustRightInd w:val="0"/>
                          <w:ind w:left="540" w:hanging="540"/>
                          <w:jc w:val="center"/>
                          <w:rPr>
                            <w:rFonts w:ascii="Arial" w:hAnsi="Arial" w:cs="Arial"/>
                            <w:color w:val="000000"/>
                            <w:sz w:val="35"/>
                            <w:szCs w:val="36"/>
                          </w:rPr>
                        </w:pPr>
                      </w:p>
                      <w:p w:rsidR="004C5AAC" w:rsidRDefault="004C5AAC"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C5AAC" w:rsidRPr="005E2026" w:rsidRDefault="004C5AAC"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C5AAC" w:rsidRPr="005E2026" w:rsidRDefault="004C5AAC" w:rsidP="00210F42">
                        <w:pPr>
                          <w:autoSpaceDE w:val="0"/>
                          <w:autoSpaceDN w:val="0"/>
                          <w:adjustRightInd w:val="0"/>
                          <w:ind w:left="540" w:hanging="540"/>
                          <w:jc w:val="center"/>
                          <w:rPr>
                            <w:rFonts w:ascii="Arial" w:hAnsi="Arial" w:cs="Arial"/>
                            <w:b/>
                            <w:color w:val="000000"/>
                            <w:sz w:val="20"/>
                            <w:szCs w:val="20"/>
                          </w:rPr>
                        </w:pPr>
                      </w:p>
                      <w:p w:rsidR="004C5AAC"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C5AAC" w:rsidRPr="00BF07EB" w:rsidRDefault="004C5AAC"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C5AAC" w:rsidRPr="00BF07EB" w:rsidRDefault="004C5AAC"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C5AAC" w:rsidRDefault="004C5AAC"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3" w:history="1">
                          <w:r w:rsidRPr="0094763F">
                            <w:rPr>
                              <w:rStyle w:val="Hyperlink"/>
                              <w:rFonts w:ascii="Arial" w:hAnsi="Arial" w:cs="Arial"/>
                              <w:sz w:val="28"/>
                            </w:rPr>
                            <w:t>jcb00232@auburn.edu</w:t>
                          </w:r>
                        </w:hyperlink>
                        <w:r>
                          <w:rPr>
                            <w:rFonts w:ascii="Arial" w:hAnsi="Arial" w:cs="Arial"/>
                            <w:color w:val="000000"/>
                            <w:sz w:val="28"/>
                          </w:rPr>
                          <w:t xml:space="preserve">  </w:t>
                        </w:r>
                      </w:p>
                      <w:p w:rsidR="004C5AAC" w:rsidRDefault="004C5AAC" w:rsidP="00462EEB">
                        <w:pPr>
                          <w:autoSpaceDE w:val="0"/>
                          <w:autoSpaceDN w:val="0"/>
                          <w:adjustRightInd w:val="0"/>
                          <w:jc w:val="center"/>
                          <w:rPr>
                            <w:rFonts w:ascii="Arial" w:hAnsi="Arial" w:cs="Arial"/>
                            <w:color w:val="000000"/>
                            <w:sz w:val="28"/>
                          </w:rPr>
                        </w:pPr>
                      </w:p>
                      <w:p w:rsidR="004C5AAC" w:rsidRDefault="004C5AAC" w:rsidP="00462EEB">
                        <w:pPr>
                          <w:autoSpaceDE w:val="0"/>
                          <w:autoSpaceDN w:val="0"/>
                          <w:adjustRightInd w:val="0"/>
                          <w:jc w:val="center"/>
                          <w:rPr>
                            <w:rFonts w:ascii="Arial" w:hAnsi="Arial" w:cs="Arial"/>
                            <w:b/>
                            <w:color w:val="000000"/>
                            <w:sz w:val="28"/>
                          </w:rPr>
                        </w:pPr>
                      </w:p>
                      <w:p w:rsidR="004C5AAC" w:rsidRDefault="004C5AAC"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C5AAC" w:rsidRDefault="004C5AAC"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C5AAC" w:rsidRPr="001D3EE0" w:rsidRDefault="004C5AAC"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p>
                      <w:p w:rsidR="004C5AAC" w:rsidRDefault="004C5AAC"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C5AAC" w:rsidRPr="008C2755" w:rsidRDefault="004C5AAC" w:rsidP="001D3EE0">
                        <w:pPr>
                          <w:autoSpaceDE w:val="0"/>
                          <w:autoSpaceDN w:val="0"/>
                          <w:adjustRightInd w:val="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color w:val="000000"/>
                            <w:sz w:val="32"/>
                            <w:szCs w:val="36"/>
                          </w:rPr>
                        </w:pPr>
                      </w:p>
                      <w:p w:rsidR="004C5AAC"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p>
                      <w:p w:rsidR="004C5AAC" w:rsidRPr="008C2755" w:rsidRDefault="004C5AAC"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C5AAC" w:rsidRPr="00BF07EB" w:rsidRDefault="004C5AAC"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0ez3CAAAA2gAAAA8AAABkcnMvZG93bnJldi54bWxEj81qwzAQhO+FvIPYQG+N3ByS1olsSiCh&#10;lF7yU3JdrI0tYq2MJMfu21eBQI/DzHzDrMvRtuJGPhjHCl5nGQjiymnDtYLTcfvyBiJEZI2tY1Lw&#10;SwHKYvK0xly7gfd0O8RaJAiHHBU0MXa5lKFqyGKYuY44eRfnLcYkfS21xyHBbSvnWbaQFg2nhQY7&#10;2jRUXQ+9TZRe/yz8sraD2X1n/ft583WsjFLP0/FjBSLSGP/Dj/anVjCH+5V0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tHs9wgAAANoAAAAPAAAAAAAAAAAAAAAAAJ8C&#10;AABkcnMvZG93bnJldi54bWxQSwUGAAAAAAQABAD3AAAAjgMAAAAA&#10;" fillcolor="#bbe0e3">
                  <v:imagedata r:id="rId14" o:title=""/>
                </v:shape>
                <w10:anchorlock/>
              </v:group>
            </w:pict>
          </mc:Fallback>
        </mc:AlternateContent>
      </w:r>
    </w:p>
    <w:p w:rsidR="00210F42" w:rsidRPr="00DF552D" w:rsidRDefault="00E109AF" w:rsidP="00210F42">
      <w:pPr>
        <w:pBdr>
          <w:top w:val="single" w:sz="6" w:space="0" w:color="000000"/>
          <w:left w:val="single" w:sz="6" w:space="0" w:color="000000"/>
          <w:bottom w:val="single" w:sz="6" w:space="0" w:color="000000"/>
          <w:right w:val="single" w:sz="6" w:space="0" w:color="000000"/>
        </w:pBdr>
        <w:jc w:val="center"/>
        <w:rPr>
          <w:rFonts w:ascii="Arial" w:hAnsi="Arial" w:cs="Arial"/>
          <w:b/>
          <w:sz w:val="23"/>
        </w:rPr>
      </w:pPr>
      <w:r>
        <w:rPr>
          <w:rFonts w:ascii="Arial" w:hAnsi="Arial" w:cs="Arial"/>
          <w:b/>
          <w:sz w:val="23"/>
        </w:rPr>
        <w:lastRenderedPageBreak/>
        <w:t xml:space="preserve">EDLD </w:t>
      </w:r>
      <w:r w:rsidR="00776BC7">
        <w:rPr>
          <w:rFonts w:ascii="Arial" w:hAnsi="Arial" w:cs="Arial"/>
          <w:b/>
          <w:sz w:val="23"/>
        </w:rPr>
        <w:t>8310/8316</w:t>
      </w:r>
    </w:p>
    <w:p w:rsidR="00210F42" w:rsidRPr="00DF552D"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Arial" w:hAnsi="Arial" w:cs="Arial"/>
          <w:b/>
          <w:sz w:val="23"/>
          <w:szCs w:val="24"/>
        </w:rPr>
      </w:pPr>
      <w:r>
        <w:rPr>
          <w:rFonts w:ascii="Arial" w:hAnsi="Arial" w:cs="Arial"/>
          <w:b/>
          <w:sz w:val="23"/>
          <w:szCs w:val="24"/>
        </w:rPr>
        <w:t>Leadership in the Development and Application of Curriculum and Theory Design</w:t>
      </w:r>
    </w:p>
    <w:p w:rsidR="00210F42" w:rsidRPr="00DF552D"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Arial" w:hAnsi="Arial" w:cs="Arial"/>
          <w:b/>
          <w:sz w:val="23"/>
        </w:rPr>
      </w:pPr>
      <w:r w:rsidRPr="00DF552D">
        <w:rPr>
          <w:rFonts w:ascii="Arial" w:hAnsi="Arial" w:cs="Arial"/>
          <w:b/>
          <w:sz w:val="23"/>
        </w:rPr>
        <w:t>Auburn University - College of Education</w:t>
      </w:r>
    </w:p>
    <w:p w:rsidR="00210F42" w:rsidRPr="00DF552D" w:rsidRDefault="00210F42" w:rsidP="00210F42">
      <w:pPr>
        <w:pBdr>
          <w:top w:val="single" w:sz="6" w:space="0" w:color="000000"/>
          <w:left w:val="single" w:sz="6" w:space="0" w:color="000000"/>
          <w:bottom w:val="single" w:sz="6" w:space="0" w:color="000000"/>
          <w:right w:val="single" w:sz="6" w:space="0" w:color="000000"/>
        </w:pBdr>
        <w:jc w:val="center"/>
        <w:rPr>
          <w:rFonts w:ascii="Arial" w:hAnsi="Arial" w:cs="Arial"/>
          <w:sz w:val="23"/>
        </w:rPr>
      </w:pPr>
      <w:r w:rsidRPr="00DF552D">
        <w:rPr>
          <w:rFonts w:ascii="Arial" w:hAnsi="Arial" w:cs="Arial"/>
          <w:sz w:val="23"/>
        </w:rPr>
        <w:t>Educational Foundations, Leadership, and Technology Department</w:t>
      </w:r>
    </w:p>
    <w:p w:rsidR="00210F42" w:rsidRPr="00DF552D" w:rsidRDefault="00776BC7" w:rsidP="00210F42">
      <w:pPr>
        <w:pBdr>
          <w:top w:val="single" w:sz="6" w:space="0" w:color="000000"/>
          <w:left w:val="single" w:sz="6" w:space="0" w:color="000000"/>
          <w:bottom w:val="single" w:sz="6" w:space="0" w:color="000000"/>
          <w:right w:val="single" w:sz="6" w:space="0" w:color="000000"/>
        </w:pBdr>
        <w:jc w:val="center"/>
        <w:rPr>
          <w:rFonts w:ascii="Arial" w:hAnsi="Arial" w:cs="Arial"/>
          <w:sz w:val="23"/>
        </w:rPr>
      </w:pPr>
      <w:r>
        <w:rPr>
          <w:rFonts w:ascii="Arial" w:hAnsi="Arial" w:cs="Arial"/>
          <w:sz w:val="23"/>
        </w:rPr>
        <w:t>Spring 2017</w:t>
      </w:r>
    </w:p>
    <w:p w:rsidR="00210F42"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b/>
          <w:bCs/>
          <w:sz w:val="23"/>
        </w:rPr>
      </w:pPr>
    </w:p>
    <w:p w:rsidR="00E44CD6" w:rsidRDefault="00210F42"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sz w:val="23"/>
        </w:rPr>
      </w:pPr>
      <w:r w:rsidRPr="00DF552D">
        <w:rPr>
          <w:rFonts w:ascii="Arial" w:hAnsi="Arial" w:cs="Arial"/>
          <w:b/>
          <w:bCs/>
          <w:sz w:val="23"/>
        </w:rPr>
        <w:t>Class Time:</w:t>
      </w:r>
      <w:r w:rsidR="00833F18">
        <w:rPr>
          <w:rFonts w:ascii="Arial" w:hAnsi="Arial" w:cs="Arial"/>
          <w:sz w:val="23"/>
        </w:rPr>
        <w:t xml:space="preserve"> </w:t>
      </w:r>
      <w:r w:rsidR="00833F18">
        <w:rPr>
          <w:rFonts w:ascii="Arial" w:hAnsi="Arial" w:cs="Arial"/>
          <w:sz w:val="23"/>
        </w:rPr>
        <w:tab/>
      </w:r>
      <w:r w:rsidR="00834902">
        <w:rPr>
          <w:rFonts w:ascii="Arial" w:hAnsi="Arial" w:cs="Arial"/>
          <w:sz w:val="23"/>
        </w:rPr>
        <w:tab/>
      </w:r>
      <w:r w:rsidR="002535A2">
        <w:rPr>
          <w:rFonts w:ascii="Arial" w:hAnsi="Arial" w:cs="Arial"/>
          <w:sz w:val="23"/>
        </w:rPr>
        <w:t>Saturday; January 20, February 24, March 24</w:t>
      </w:r>
    </w:p>
    <w:p w:rsidR="00776BC7" w:rsidRPr="00776BC7" w:rsidRDefault="00776BC7"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sz w:val="23"/>
        </w:rPr>
      </w:pPr>
      <w:r>
        <w:rPr>
          <w:rFonts w:ascii="Arial" w:hAnsi="Arial" w:cs="Arial"/>
          <w:b/>
          <w:bCs/>
          <w:sz w:val="23"/>
        </w:rPr>
        <w:tab/>
      </w:r>
      <w:r>
        <w:rPr>
          <w:rFonts w:ascii="Arial" w:hAnsi="Arial" w:cs="Arial"/>
          <w:b/>
          <w:bCs/>
          <w:sz w:val="23"/>
        </w:rPr>
        <w:tab/>
      </w:r>
      <w:r>
        <w:rPr>
          <w:rFonts w:ascii="Arial" w:hAnsi="Arial" w:cs="Arial"/>
          <w:b/>
          <w:bCs/>
          <w:sz w:val="23"/>
        </w:rPr>
        <w:tab/>
      </w:r>
      <w:r>
        <w:rPr>
          <w:rFonts w:ascii="Arial" w:hAnsi="Arial" w:cs="Arial"/>
          <w:b/>
          <w:bCs/>
          <w:sz w:val="23"/>
        </w:rPr>
        <w:tab/>
      </w:r>
      <w:r>
        <w:rPr>
          <w:rFonts w:ascii="Arial" w:hAnsi="Arial" w:cs="Arial"/>
          <w:bCs/>
          <w:sz w:val="23"/>
        </w:rPr>
        <w:t xml:space="preserve">9:00 am – 5:00 pm </w:t>
      </w:r>
    </w:p>
    <w:p w:rsidR="00540AA2" w:rsidRDefault="00540AA2" w:rsidP="00540AA2">
      <w:pPr>
        <w:autoSpaceDE w:val="0"/>
        <w:autoSpaceDN w:val="0"/>
        <w:adjustRightInd w:val="0"/>
        <w:ind w:left="540" w:hanging="540"/>
        <w:rPr>
          <w:rFonts w:ascii="Arial" w:hAnsi="Arial" w:cs="Arial"/>
          <w:b/>
          <w:bCs/>
          <w:sz w:val="23"/>
        </w:rPr>
      </w:pPr>
    </w:p>
    <w:p w:rsidR="00540AA2" w:rsidRDefault="00834902" w:rsidP="00540AA2">
      <w:pPr>
        <w:autoSpaceDE w:val="0"/>
        <w:autoSpaceDN w:val="0"/>
        <w:adjustRightInd w:val="0"/>
        <w:ind w:left="540" w:hanging="540"/>
        <w:rPr>
          <w:rFonts w:ascii="Arial" w:hAnsi="Arial" w:cs="Arial"/>
          <w:color w:val="000000"/>
        </w:rPr>
      </w:pPr>
      <w:r>
        <w:rPr>
          <w:rFonts w:ascii="Arial" w:hAnsi="Arial" w:cs="Arial"/>
          <w:b/>
          <w:bCs/>
          <w:sz w:val="23"/>
        </w:rPr>
        <w:t xml:space="preserve">Class </w:t>
      </w:r>
      <w:r w:rsidR="00210F42" w:rsidRPr="00DF552D">
        <w:rPr>
          <w:rFonts w:ascii="Arial" w:hAnsi="Arial" w:cs="Arial"/>
          <w:b/>
          <w:bCs/>
          <w:sz w:val="23"/>
        </w:rPr>
        <w:t>Location:</w:t>
      </w:r>
      <w:r>
        <w:rPr>
          <w:rFonts w:ascii="Arial" w:hAnsi="Arial" w:cs="Arial"/>
          <w:b/>
          <w:bCs/>
          <w:sz w:val="23"/>
        </w:rPr>
        <w:t xml:space="preserve">  </w:t>
      </w:r>
      <w:r>
        <w:rPr>
          <w:rFonts w:ascii="Arial" w:hAnsi="Arial" w:cs="Arial"/>
          <w:b/>
          <w:bCs/>
          <w:sz w:val="23"/>
        </w:rPr>
        <w:tab/>
      </w:r>
      <w:r w:rsidR="004C5AAC">
        <w:rPr>
          <w:rFonts w:ascii="Arial" w:hAnsi="Arial" w:cs="Arial"/>
          <w:color w:val="000000"/>
        </w:rPr>
        <w:t>Haley Center 2461</w:t>
      </w:r>
    </w:p>
    <w:p w:rsidR="00834902" w:rsidRPr="008C2755" w:rsidRDefault="00834902" w:rsidP="00540AA2">
      <w:pPr>
        <w:autoSpaceDE w:val="0"/>
        <w:autoSpaceDN w:val="0"/>
        <w:adjustRightInd w:val="0"/>
        <w:ind w:left="540" w:hanging="540"/>
        <w:rPr>
          <w:rFonts w:ascii="Arial" w:hAnsi="Arial" w:cs="Arial"/>
          <w:color w:val="000000"/>
          <w:sz w:val="32"/>
          <w:szCs w:val="40"/>
        </w:rPr>
      </w:pPr>
    </w:p>
    <w:p w:rsidR="00E44CD6"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sz w:val="23"/>
        </w:rPr>
      </w:pPr>
      <w:r w:rsidRPr="00DF552D">
        <w:rPr>
          <w:rFonts w:ascii="Arial" w:hAnsi="Arial" w:cs="Arial"/>
          <w:b/>
          <w:bCs/>
          <w:sz w:val="23"/>
        </w:rPr>
        <w:t xml:space="preserve">Instructor: </w:t>
      </w:r>
      <w:r w:rsidRPr="00DF552D">
        <w:rPr>
          <w:rFonts w:ascii="Arial" w:hAnsi="Arial" w:cs="Arial"/>
          <w:b/>
          <w:bCs/>
          <w:sz w:val="23"/>
        </w:rPr>
        <w:tab/>
      </w:r>
      <w:r w:rsidRPr="00DF552D">
        <w:rPr>
          <w:rFonts w:ascii="Arial" w:hAnsi="Arial" w:cs="Arial"/>
          <w:b/>
          <w:bCs/>
          <w:sz w:val="23"/>
        </w:rPr>
        <w:tab/>
      </w:r>
      <w:r w:rsidR="00540AA2">
        <w:rPr>
          <w:rFonts w:ascii="Arial" w:hAnsi="Arial" w:cs="Arial"/>
          <w:bCs/>
          <w:sz w:val="23"/>
        </w:rPr>
        <w:t xml:space="preserve">Dr. </w:t>
      </w:r>
      <w:r w:rsidR="00770B9A">
        <w:rPr>
          <w:rFonts w:ascii="Arial" w:hAnsi="Arial" w:cs="Arial"/>
          <w:sz w:val="23"/>
        </w:rPr>
        <w:t>Jason C. Bryant</w:t>
      </w:r>
    </w:p>
    <w:p w:rsidR="00210F42" w:rsidRPr="00DF552D" w:rsidRDefault="00E44CD6" w:rsidP="00E44CD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2880" w:hanging="1440"/>
        <w:rPr>
          <w:rFonts w:ascii="Arial" w:hAnsi="Arial" w:cs="Arial"/>
          <w:sz w:val="23"/>
        </w:rPr>
      </w:pPr>
      <w:r>
        <w:rPr>
          <w:rFonts w:ascii="Arial" w:hAnsi="Arial" w:cs="Arial"/>
          <w:bCs/>
          <w:sz w:val="23"/>
        </w:rPr>
        <w:t xml:space="preserve">Cell: </w:t>
      </w:r>
      <w:r w:rsidR="004C5AAC">
        <w:rPr>
          <w:rFonts w:ascii="Arial" w:hAnsi="Arial" w:cs="Arial"/>
          <w:bCs/>
          <w:sz w:val="23"/>
        </w:rPr>
        <w:tab/>
      </w:r>
      <w:r w:rsidR="00834902">
        <w:rPr>
          <w:rFonts w:ascii="Arial" w:hAnsi="Arial" w:cs="Arial"/>
          <w:bCs/>
          <w:sz w:val="23"/>
        </w:rPr>
        <w:t>334.703.</w:t>
      </w:r>
      <w:r w:rsidR="00770B9A">
        <w:rPr>
          <w:rFonts w:ascii="Arial" w:hAnsi="Arial" w:cs="Arial"/>
          <w:bCs/>
          <w:sz w:val="23"/>
        </w:rPr>
        <w:t>0339</w:t>
      </w:r>
      <w:r w:rsidR="004C5AAC">
        <w:rPr>
          <w:rFonts w:ascii="Arial" w:hAnsi="Arial" w:cs="Arial"/>
          <w:bCs/>
          <w:sz w:val="23"/>
        </w:rPr>
        <w:t>* preferred</w:t>
      </w:r>
      <w:r w:rsidR="00210F42" w:rsidRPr="00DF552D">
        <w:rPr>
          <w:rFonts w:ascii="Arial" w:hAnsi="Arial" w:cs="Arial"/>
          <w:sz w:val="23"/>
        </w:rPr>
        <w:tab/>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b/>
          <w:bCs/>
          <w:sz w:val="23"/>
        </w:rPr>
        <w:tab/>
      </w:r>
      <w:r w:rsidRPr="00DF552D">
        <w:rPr>
          <w:rFonts w:ascii="Arial" w:hAnsi="Arial" w:cs="Arial"/>
          <w:b/>
          <w:bCs/>
          <w:sz w:val="23"/>
        </w:rPr>
        <w:tab/>
      </w:r>
      <w:r w:rsidRPr="00DF552D">
        <w:rPr>
          <w:rFonts w:ascii="Arial" w:hAnsi="Arial" w:cs="Arial"/>
          <w:b/>
          <w:bCs/>
          <w:sz w:val="23"/>
        </w:rPr>
        <w:tab/>
      </w:r>
      <w:r w:rsidR="00E44CD6">
        <w:rPr>
          <w:rFonts w:ascii="Arial" w:hAnsi="Arial" w:cs="Arial"/>
          <w:sz w:val="23"/>
        </w:rPr>
        <w:t xml:space="preserve">Work: </w:t>
      </w:r>
      <w:r w:rsidR="004C5AAC">
        <w:rPr>
          <w:rFonts w:ascii="Arial" w:hAnsi="Arial" w:cs="Arial"/>
          <w:sz w:val="23"/>
        </w:rPr>
        <w:tab/>
      </w:r>
      <w:r w:rsidR="00E44CD6">
        <w:rPr>
          <w:rFonts w:ascii="Arial" w:hAnsi="Arial" w:cs="Arial"/>
          <w:sz w:val="23"/>
        </w:rPr>
        <w:t>334.844.302</w:t>
      </w:r>
      <w:r w:rsidR="00770B9A">
        <w:rPr>
          <w:rFonts w:ascii="Arial" w:hAnsi="Arial" w:cs="Arial"/>
          <w:sz w:val="23"/>
        </w:rPr>
        <w:t>1</w:t>
      </w:r>
      <w:r w:rsidR="00834902">
        <w:rPr>
          <w:rFonts w:ascii="Arial" w:hAnsi="Arial" w:cs="Arial"/>
          <w:sz w:val="23"/>
        </w:rPr>
        <w:t xml:space="preserve"> [Haley Center 4010]</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t xml:space="preserve">Fax: </w:t>
      </w:r>
      <w:r w:rsidR="004C5AAC">
        <w:rPr>
          <w:rFonts w:ascii="Arial" w:hAnsi="Arial" w:cs="Arial"/>
          <w:sz w:val="23"/>
        </w:rPr>
        <w:tab/>
      </w:r>
      <w:r w:rsidRPr="00DF552D">
        <w:rPr>
          <w:rFonts w:ascii="Arial" w:hAnsi="Arial" w:cs="Arial"/>
          <w:sz w:val="23"/>
        </w:rPr>
        <w:t xml:space="preserve">334.844.3072 </w:t>
      </w:r>
    </w:p>
    <w:p w:rsidR="00210F42"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t xml:space="preserve">E-Mail: </w:t>
      </w:r>
      <w:hyperlink r:id="rId15" w:history="1">
        <w:r w:rsidR="00770B9A" w:rsidRPr="00F66500">
          <w:rPr>
            <w:rStyle w:val="Hyperlink"/>
          </w:rPr>
          <w:t>jcb0023@auburn.edu</w:t>
        </w:r>
      </w:hyperlink>
      <w:r w:rsidR="00770B9A">
        <w:t xml:space="preserve"> </w:t>
      </w:r>
      <w:r w:rsidR="00E44CD6">
        <w:rPr>
          <w:rFonts w:ascii="Arial" w:hAnsi="Arial" w:cs="Arial"/>
          <w:sz w:val="23"/>
        </w:rPr>
        <w:t xml:space="preserve"> </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bCs/>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r>
      <w:r w:rsidRPr="00DF552D">
        <w:rPr>
          <w:rFonts w:ascii="Arial" w:hAnsi="Arial" w:cs="Arial"/>
          <w:bCs/>
          <w:sz w:val="23"/>
        </w:rPr>
        <w:t xml:space="preserve">Office Hours: </w:t>
      </w:r>
      <w:r w:rsidR="00770B9A">
        <w:rPr>
          <w:rFonts w:ascii="Arial" w:hAnsi="Arial" w:cs="Arial"/>
          <w:bCs/>
          <w:sz w:val="23"/>
        </w:rPr>
        <w:t>1:00 – 4:00 (T, W, Th) or by appointment</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bCs/>
          <w:sz w:val="23"/>
        </w:rPr>
        <w:tab/>
      </w:r>
      <w:r w:rsidRPr="00DF552D">
        <w:rPr>
          <w:rFonts w:ascii="Arial" w:hAnsi="Arial" w:cs="Arial"/>
          <w:bCs/>
          <w:sz w:val="23"/>
        </w:rPr>
        <w:tab/>
      </w:r>
    </w:p>
    <w:p w:rsidR="00210F42" w:rsidRPr="00DF552D"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b/>
          <w:sz w:val="23"/>
        </w:rPr>
        <w:t>1.</w:t>
      </w:r>
      <w:r w:rsidRPr="00DF552D">
        <w:rPr>
          <w:rFonts w:ascii="Arial" w:hAnsi="Arial" w:cs="Arial"/>
          <w:sz w:val="23"/>
        </w:rPr>
        <w:t xml:space="preserve">   </w:t>
      </w:r>
      <w:r w:rsidRPr="00DF552D">
        <w:rPr>
          <w:rFonts w:ascii="Arial" w:hAnsi="Arial" w:cs="Arial"/>
          <w:b/>
          <w:sz w:val="23"/>
          <w:u w:val="single"/>
        </w:rPr>
        <w:t>Course Number</w:t>
      </w:r>
      <w:r w:rsidR="00E44CD6">
        <w:rPr>
          <w:rFonts w:ascii="Arial" w:hAnsi="Arial" w:cs="Arial"/>
          <w:sz w:val="23"/>
        </w:rPr>
        <w:t>: EDLD 8</w:t>
      </w:r>
      <w:r w:rsidR="00776BC7">
        <w:rPr>
          <w:rFonts w:ascii="Arial" w:hAnsi="Arial" w:cs="Arial"/>
          <w:sz w:val="23"/>
        </w:rPr>
        <w:t>310/8316</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p>
    <w:p w:rsidR="003427AD"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sz w:val="23"/>
        </w:rPr>
        <w:t xml:space="preserve">      </w:t>
      </w:r>
      <w:r w:rsidRPr="00DF552D">
        <w:rPr>
          <w:rFonts w:ascii="Arial" w:hAnsi="Arial" w:cs="Arial"/>
          <w:b/>
          <w:sz w:val="23"/>
          <w:u w:val="single"/>
        </w:rPr>
        <w:t xml:space="preserve">Course </w:t>
      </w:r>
      <w:r w:rsidRPr="00DF552D">
        <w:rPr>
          <w:rFonts w:ascii="Arial" w:hAnsi="Arial" w:cs="Arial"/>
          <w:b/>
          <w:bCs/>
          <w:sz w:val="23"/>
          <w:u w:val="single"/>
        </w:rPr>
        <w:t>Title</w:t>
      </w:r>
      <w:r w:rsidRPr="00DF552D">
        <w:rPr>
          <w:rFonts w:ascii="Arial" w:hAnsi="Arial" w:cs="Arial"/>
          <w:sz w:val="23"/>
        </w:rPr>
        <w:t xml:space="preserve">: </w:t>
      </w:r>
      <w:r w:rsidR="00776BC7">
        <w:rPr>
          <w:rFonts w:ascii="Arial" w:hAnsi="Arial" w:cs="Arial"/>
          <w:sz w:val="23"/>
        </w:rPr>
        <w:t>Leadership in the Development an</w:t>
      </w:r>
      <w:r w:rsidR="003427AD">
        <w:rPr>
          <w:rFonts w:ascii="Arial" w:hAnsi="Arial" w:cs="Arial"/>
          <w:sz w:val="23"/>
        </w:rPr>
        <w:t xml:space="preserve">d Application of Curriculum and Theory   </w:t>
      </w:r>
    </w:p>
    <w:p w:rsidR="00210F42" w:rsidRPr="00DF552D" w:rsidRDefault="003427AD"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r>
        <w:rPr>
          <w:rFonts w:ascii="Arial" w:hAnsi="Arial" w:cs="Arial"/>
          <w:b/>
          <w:sz w:val="23"/>
        </w:rPr>
        <w:tab/>
      </w:r>
      <w:r>
        <w:rPr>
          <w:rFonts w:ascii="Arial" w:hAnsi="Arial" w:cs="Arial"/>
          <w:b/>
          <w:sz w:val="23"/>
        </w:rPr>
        <w:tab/>
      </w:r>
      <w:r>
        <w:rPr>
          <w:rFonts w:ascii="Arial" w:hAnsi="Arial" w:cs="Arial"/>
          <w:b/>
          <w:sz w:val="23"/>
        </w:rPr>
        <w:tab/>
      </w:r>
      <w:r>
        <w:rPr>
          <w:rFonts w:ascii="Arial" w:hAnsi="Arial" w:cs="Arial"/>
          <w:b/>
          <w:sz w:val="23"/>
        </w:rPr>
        <w:tab/>
        <w:t xml:space="preserve">      </w:t>
      </w:r>
      <w:r>
        <w:rPr>
          <w:rFonts w:ascii="Arial" w:hAnsi="Arial" w:cs="Arial"/>
          <w:sz w:val="23"/>
        </w:rPr>
        <w:t>D</w:t>
      </w:r>
      <w:r w:rsidR="00776BC7">
        <w:rPr>
          <w:rFonts w:ascii="Arial" w:hAnsi="Arial" w:cs="Arial"/>
          <w:sz w:val="23"/>
        </w:rPr>
        <w:t>esign</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sz w:val="23"/>
        </w:rPr>
        <w:t xml:space="preserve">      </w:t>
      </w:r>
      <w:r w:rsidRPr="00DF552D">
        <w:rPr>
          <w:rFonts w:ascii="Arial" w:hAnsi="Arial" w:cs="Arial"/>
          <w:b/>
          <w:bCs/>
          <w:sz w:val="23"/>
          <w:u w:val="single"/>
        </w:rPr>
        <w:t>Credit Hours</w:t>
      </w:r>
      <w:r w:rsidRPr="00DF552D">
        <w:rPr>
          <w:rFonts w:ascii="Arial" w:hAnsi="Arial" w:cs="Arial"/>
          <w:sz w:val="23"/>
        </w:rPr>
        <w:t>: 3 semester hours</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3"/>
        </w:rPr>
      </w:pPr>
      <w:r w:rsidRPr="00DF552D">
        <w:rPr>
          <w:rFonts w:ascii="Arial" w:hAnsi="Arial" w:cs="Arial"/>
          <w:sz w:val="23"/>
        </w:rPr>
        <w:t xml:space="preserve">      </w:t>
      </w:r>
      <w:r w:rsidRPr="00DF552D">
        <w:rPr>
          <w:rFonts w:ascii="Arial" w:hAnsi="Arial" w:cs="Arial"/>
          <w:b/>
          <w:bCs/>
          <w:sz w:val="23"/>
          <w:u w:val="single"/>
        </w:rPr>
        <w:t>Prerequisites</w:t>
      </w:r>
      <w:r w:rsidRPr="00DF552D">
        <w:rPr>
          <w:rFonts w:ascii="Arial" w:hAnsi="Arial" w:cs="Arial"/>
          <w:sz w:val="23"/>
        </w:rPr>
        <w:t xml:space="preserve">: N/A </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b/>
          <w:sz w:val="23"/>
        </w:rPr>
        <w:t>2.</w:t>
      </w:r>
      <w:r w:rsidRPr="00DF552D">
        <w:rPr>
          <w:rFonts w:ascii="Arial" w:hAnsi="Arial" w:cs="Arial"/>
          <w:sz w:val="23"/>
        </w:rPr>
        <w:t xml:space="preserve">   </w:t>
      </w:r>
      <w:r w:rsidRPr="00DF552D">
        <w:rPr>
          <w:rFonts w:ascii="Arial" w:hAnsi="Arial" w:cs="Arial"/>
          <w:b/>
          <w:bCs/>
          <w:sz w:val="23"/>
          <w:u w:val="single"/>
        </w:rPr>
        <w:t>Date Syllabus Prepared</w:t>
      </w:r>
      <w:r w:rsidRPr="00DF552D">
        <w:rPr>
          <w:rFonts w:ascii="Arial" w:hAnsi="Arial" w:cs="Arial"/>
          <w:sz w:val="23"/>
        </w:rPr>
        <w:t xml:space="preserve">: </w:t>
      </w:r>
      <w:r w:rsidR="002535A2">
        <w:rPr>
          <w:rFonts w:ascii="Arial" w:hAnsi="Arial" w:cs="Arial"/>
          <w:sz w:val="23"/>
        </w:rPr>
        <w:t>January 2018</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p>
    <w:p w:rsidR="00210F42"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3"/>
        </w:rPr>
      </w:pPr>
      <w:r w:rsidRPr="005A51E4">
        <w:rPr>
          <w:rFonts w:ascii="Arial" w:hAnsi="Arial" w:cs="Arial"/>
          <w:b/>
          <w:bCs/>
          <w:sz w:val="23"/>
          <w:u w:val="single"/>
        </w:rPr>
        <w:t>Special Accommodations</w:t>
      </w:r>
      <w:r w:rsidRPr="005A51E4">
        <w:rPr>
          <w:rFonts w:ascii="Arial" w:hAnsi="Arial" w:cs="Arial"/>
          <w:sz w:val="23"/>
        </w:rPr>
        <w:t xml:space="preserve">. </w:t>
      </w:r>
    </w:p>
    <w:p w:rsidR="005A51E4"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Cs/>
        </w:rPr>
      </w:pPr>
      <w:r w:rsidRPr="0046536C">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bCs/>
        </w:rPr>
        <w:t>)</w:t>
      </w:r>
    </w:p>
    <w:p w:rsidR="00776BC7" w:rsidRPr="0046536C" w:rsidRDefault="00776BC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Cs/>
        </w:rPr>
      </w:pPr>
    </w:p>
    <w:p w:rsidR="007D1059" w:rsidRPr="005A51E4"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3"/>
        </w:rPr>
      </w:pPr>
    </w:p>
    <w:p w:rsidR="00E44CD6"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lastRenderedPageBreak/>
        <w:t>Required Texts</w:t>
      </w:r>
      <w:r w:rsidRPr="0012287E">
        <w:rPr>
          <w:rFonts w:ascii="Arial" w:hAnsi="Arial" w:cs="Arial"/>
          <w:sz w:val="22"/>
          <w:szCs w:val="22"/>
        </w:rPr>
        <w:t xml:space="preserve">: </w:t>
      </w:r>
    </w:p>
    <w:p w:rsidR="00776BC7" w:rsidRPr="00776BC7" w:rsidRDefault="00210F4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sz w:val="22"/>
          <w:szCs w:val="22"/>
        </w:rPr>
      </w:pPr>
      <w:r w:rsidRPr="0012287E">
        <w:rPr>
          <w:rFonts w:ascii="Arial" w:hAnsi="Arial" w:cs="Arial"/>
          <w:sz w:val="22"/>
          <w:szCs w:val="22"/>
        </w:rPr>
        <w:t xml:space="preserve"> </w:t>
      </w:r>
      <w:r w:rsidR="00776BC7" w:rsidRPr="00776BC7">
        <w:rPr>
          <w:rFonts w:ascii="Arial" w:hAnsi="Arial"/>
          <w:sz w:val="22"/>
          <w:szCs w:val="22"/>
        </w:rPr>
        <w:t xml:space="preserve">Bernhardt, V.L. (2015) </w:t>
      </w:r>
      <w:r w:rsidR="00776BC7" w:rsidRPr="00776BC7">
        <w:rPr>
          <w:rFonts w:ascii="Arial" w:hAnsi="Arial"/>
          <w:i/>
          <w:sz w:val="22"/>
          <w:szCs w:val="22"/>
        </w:rPr>
        <w:t>Data, Data Everywhere 2</w:t>
      </w:r>
      <w:r w:rsidR="00776BC7" w:rsidRPr="00776BC7">
        <w:rPr>
          <w:rFonts w:ascii="Arial" w:hAnsi="Arial"/>
          <w:i/>
          <w:sz w:val="22"/>
          <w:szCs w:val="22"/>
          <w:vertAlign w:val="superscript"/>
        </w:rPr>
        <w:t>nd</w:t>
      </w:r>
      <w:r w:rsidR="00776BC7" w:rsidRPr="00776BC7">
        <w:rPr>
          <w:rFonts w:ascii="Arial" w:hAnsi="Arial"/>
          <w:i/>
          <w:sz w:val="22"/>
          <w:szCs w:val="22"/>
        </w:rPr>
        <w:t xml:space="preserve"> Edition.</w:t>
      </w:r>
      <w:r w:rsidR="00776BC7" w:rsidRPr="00776BC7">
        <w:rPr>
          <w:rFonts w:ascii="Arial" w:hAnsi="Arial"/>
          <w:sz w:val="22"/>
          <w:szCs w:val="22"/>
        </w:rPr>
        <w:t xml:space="preserve"> </w:t>
      </w:r>
      <w:r w:rsidR="00776BC7">
        <w:rPr>
          <w:rFonts w:ascii="Arial" w:hAnsi="Arial"/>
          <w:sz w:val="22"/>
          <w:szCs w:val="22"/>
        </w:rPr>
        <w:t>New York</w:t>
      </w:r>
      <w:r w:rsidR="00776BC7" w:rsidRPr="00776BC7">
        <w:rPr>
          <w:rFonts w:ascii="Arial" w:hAnsi="Arial"/>
          <w:sz w:val="22"/>
          <w:szCs w:val="22"/>
        </w:rPr>
        <w:t>: Routledge.</w:t>
      </w:r>
    </w:p>
    <w:p w:rsidR="00776BC7" w:rsidRPr="00776BC7" w:rsidRDefault="00776BC7"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sz w:val="22"/>
          <w:szCs w:val="22"/>
        </w:rPr>
      </w:pPr>
    </w:p>
    <w:p w:rsidR="00776BC7" w:rsidRPr="00776BC7" w:rsidRDefault="00776BC7"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sz w:val="22"/>
          <w:szCs w:val="22"/>
        </w:rPr>
      </w:pPr>
      <w:r w:rsidRPr="00776BC7">
        <w:rPr>
          <w:rFonts w:ascii="Arial" w:hAnsi="Arial"/>
          <w:sz w:val="22"/>
          <w:szCs w:val="22"/>
        </w:rPr>
        <w:t xml:space="preserve">Johnson, R. S. (2002) </w:t>
      </w:r>
      <w:r w:rsidRPr="00776BC7">
        <w:rPr>
          <w:rFonts w:ascii="Arial" w:hAnsi="Arial"/>
          <w:i/>
          <w:sz w:val="22"/>
          <w:szCs w:val="22"/>
        </w:rPr>
        <w:t>Using Data to Close the Achievement Gap.</w:t>
      </w:r>
      <w:r w:rsidRPr="00776BC7">
        <w:rPr>
          <w:rFonts w:ascii="Arial" w:hAnsi="Arial"/>
          <w:sz w:val="22"/>
          <w:szCs w:val="22"/>
        </w:rPr>
        <w:t xml:space="preserve"> Thousand Oaks, CA; Corwin Press</w:t>
      </w:r>
    </w:p>
    <w:p w:rsidR="00210F42" w:rsidRPr="0012287E" w:rsidRDefault="00210F4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cs="Arial"/>
          <w:b/>
          <w:sz w:val="22"/>
          <w:szCs w:val="22"/>
          <w:u w:val="single"/>
        </w:rPr>
      </w:pPr>
    </w:p>
    <w:p w:rsidR="00210F42"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t>Course Description</w:t>
      </w:r>
      <w:r w:rsidRPr="0012287E">
        <w:rPr>
          <w:rFonts w:ascii="Arial" w:hAnsi="Arial" w:cs="Arial"/>
          <w:sz w:val="22"/>
          <w:szCs w:val="22"/>
        </w:rPr>
        <w:t xml:space="preserve">: </w:t>
      </w:r>
      <w:r w:rsidRPr="0012287E">
        <w:rPr>
          <w:rFonts w:ascii="Arial" w:hAnsi="Arial"/>
          <w:sz w:val="22"/>
          <w:szCs w:val="22"/>
        </w:rPr>
        <w:t xml:space="preserve">This course is designed to enable students </w:t>
      </w:r>
      <w:r w:rsidR="00776BC7">
        <w:rPr>
          <w:rFonts w:ascii="Arial" w:hAnsi="Arial"/>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12287E">
        <w:rPr>
          <w:rFonts w:ascii="Arial" w:hAnsi="Arial"/>
          <w:sz w:val="22"/>
          <w:szCs w:val="22"/>
        </w:rPr>
        <w:t xml:space="preserve"> Course readings are supplemented with additional materials designed to facilitate individual and group understanding of concepts and to aid students in developing problem-solving skills.  </w:t>
      </w:r>
    </w:p>
    <w:p w:rsidR="00210F42" w:rsidRPr="0012287E"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210F42"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t>Course Objectives</w:t>
      </w:r>
      <w:r w:rsidRPr="0012287E">
        <w:rPr>
          <w:rFonts w:ascii="Arial" w:hAnsi="Arial" w:cs="Arial"/>
          <w:b/>
          <w:sz w:val="22"/>
          <w:szCs w:val="22"/>
        </w:rPr>
        <w:t xml:space="preserve">: </w:t>
      </w:r>
      <w:r w:rsidRPr="0012287E">
        <w:rPr>
          <w:rFonts w:ascii="Arial" w:hAnsi="Arial" w:cs="Arial"/>
          <w:sz w:val="22"/>
          <w:szCs w:val="22"/>
        </w:rPr>
        <w:t xml:space="preserve">In meeting requirements for this course, the student </w:t>
      </w:r>
      <w:r w:rsidRPr="0012287E">
        <w:rPr>
          <w:rFonts w:ascii="Arial" w:hAnsi="Arial" w:cs="Arial"/>
          <w:i/>
          <w:iCs/>
          <w:sz w:val="22"/>
          <w:szCs w:val="22"/>
        </w:rPr>
        <w:t>will develop knowledge and demonstrate the application</w:t>
      </w:r>
      <w:r w:rsidRPr="0012287E">
        <w:rPr>
          <w:rFonts w:ascii="Arial" w:hAnsi="Arial" w:cs="Arial"/>
          <w:sz w:val="22"/>
          <w:szCs w:val="22"/>
        </w:rPr>
        <w:t xml:space="preserve"> of the following: </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tbl>
      <w:tblPr>
        <w:tblStyle w:val="LightGrid"/>
        <w:tblW w:w="7948" w:type="dxa"/>
        <w:tblInd w:w="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8"/>
      </w:tblGrid>
      <w:tr w:rsidR="00776BC7" w:rsidRPr="009B2E27" w:rsidTr="00776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9B2E27" w:rsidRDefault="00776BC7" w:rsidP="00026913">
            <w:r w:rsidRPr="009B2E27">
              <w:rPr>
                <w:b w:val="0"/>
              </w:rPr>
              <w:t xml:space="preserve">a. </w:t>
            </w:r>
            <w:r w:rsidRPr="009B2E27">
              <w:t>Define and demonstrate understanding of vision, mission core values and beliefs and how this is related to continuous improvement.</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rPr>
                <w:szCs w:val="28"/>
              </w:rPr>
            </w:pPr>
            <w:r w:rsidRPr="00276B16">
              <w:rPr>
                <w:b w:val="0"/>
              </w:rPr>
              <w:t xml:space="preserve">b. </w:t>
            </w:r>
            <w:r w:rsidRPr="003C71B1">
              <w:t>Align goals and objectives with vision and mission.</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 xml:space="preserve">c. </w:t>
            </w:r>
            <w:r>
              <w:t>Identify</w:t>
            </w:r>
            <w:r w:rsidRPr="00C12242">
              <w:t xml:space="preserve"> key components of professional learning communities</w:t>
            </w:r>
            <w:r>
              <w:t>: transformative leadership.</w:t>
            </w:r>
          </w:p>
        </w:tc>
      </w:tr>
      <w:tr w:rsidR="00776BC7" w:rsidRPr="00F30053"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F30053" w:rsidRDefault="00776BC7" w:rsidP="00026913">
            <w:pPr>
              <w:rPr>
                <w:b w:val="0"/>
              </w:rPr>
            </w:pPr>
            <w:r w:rsidRPr="00276B16">
              <w:rPr>
                <w:b w:val="0"/>
              </w:rPr>
              <w:t xml:space="preserve">d. </w:t>
            </w:r>
            <w:r>
              <w:rPr>
                <w:szCs w:val="22"/>
              </w:rPr>
              <w:t>L</w:t>
            </w:r>
            <w:r w:rsidRPr="003C71B1">
              <w:t xml:space="preserve">ead </w:t>
            </w:r>
            <w:r>
              <w:t xml:space="preserve">collaborative and </w:t>
            </w:r>
            <w:r w:rsidRPr="003C71B1">
              <w:t>productive conversations for evidence based decision making.</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e. </w:t>
            </w:r>
            <w:r>
              <w:t xml:space="preserve">Collaborate with </w:t>
            </w:r>
            <w:r w:rsidRPr="003C71B1">
              <w:t>community, faculty, district and state stakeholders to develop a plan for effective partnerships and involvement</w:t>
            </w:r>
            <w:r>
              <w:t>.</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f. </w:t>
            </w:r>
            <w:r>
              <w:t>Demonstrate understanding and application of</w:t>
            </w:r>
            <w:r w:rsidRPr="003C71B1">
              <w:t xml:space="preserve"> the four types of data</w:t>
            </w:r>
            <w:r>
              <w:t>: perception, process, demographic, student</w:t>
            </w:r>
            <w:r w:rsidRPr="003C71B1">
              <w:t xml:space="preserve"> </w:t>
            </w:r>
            <w:r>
              <w:t>achievement</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r w:rsidRPr="009B2E27">
              <w:rPr>
                <w:b w:val="0"/>
              </w:rPr>
              <w:t xml:space="preserve">g. </w:t>
            </w:r>
            <w:r w:rsidRPr="009B2E27">
              <w:t>Create deep understanding of instruction, student learning and school accountability using the four types of data.</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rPr>
                <w:b w:val="0"/>
              </w:rPr>
            </w:pPr>
            <w:r w:rsidRPr="00276B16">
              <w:rPr>
                <w:b w:val="0"/>
              </w:rPr>
              <w:t>h.</w:t>
            </w:r>
            <w:r w:rsidRPr="00276B16">
              <w:t xml:space="preserve"> </w:t>
            </w:r>
            <w:r w:rsidRPr="003C71B1">
              <w:t>Have access to multiple analysis tools that can be used in their school or district to analyze data and improve instruction and student learning.</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spellStart"/>
            <w:r w:rsidRPr="00276B16">
              <w:rPr>
                <w:b w:val="0"/>
              </w:rPr>
              <w:t>i</w:t>
            </w:r>
            <w:proofErr w:type="spellEnd"/>
            <w:r w:rsidRPr="00276B16">
              <w:rPr>
                <w:b w:val="0"/>
              </w:rPr>
              <w:t xml:space="preserve">. </w:t>
            </w:r>
            <w:r>
              <w:t>Dif</w:t>
            </w:r>
            <w:r w:rsidRPr="003C71B1">
              <w:t>ferentiate between different types of assessment to include summative and formative</w:t>
            </w:r>
            <w:r>
              <w:t>.</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rPr>
              <w:t xml:space="preserve">j. </w:t>
            </w:r>
            <w:r w:rsidRPr="00A51A60">
              <w:t>Observe and analyze the walkthrough process</w:t>
            </w:r>
            <w:r>
              <w:t>.</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k. </w:t>
            </w:r>
            <w:r>
              <w:t xml:space="preserve">Understand and use research </w:t>
            </w:r>
            <w:r w:rsidRPr="00C12242">
              <w:t>on classroom walkthrough</w:t>
            </w:r>
            <w:r>
              <w:t>s.</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rPr>
                <w:b w:val="0"/>
              </w:rPr>
            </w:pPr>
            <w:r w:rsidRPr="00276B16">
              <w:rPr>
                <w:b w:val="0"/>
              </w:rPr>
              <w:t xml:space="preserve">l. </w:t>
            </w:r>
            <w:r>
              <w:t>Coach staff on various instructional practices and assessment to meet the needs of diverse student populations.</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026913">
            <w:pPr>
              <w:rPr>
                <w:b w:val="0"/>
              </w:rPr>
            </w:pPr>
            <w:r>
              <w:rPr>
                <w:b w:val="0"/>
              </w:rPr>
              <w:t xml:space="preserve">m. </w:t>
            </w:r>
            <w:r>
              <w:t>Understand the relationship of continuous improvement and evaluation.</w:t>
            </w:r>
          </w:p>
        </w:tc>
      </w:tr>
    </w:tbl>
    <w:p w:rsidR="00210F42" w:rsidRPr="008F6EBD" w:rsidRDefault="00ED1DCD" w:rsidP="008F6EBD">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r w:rsidRPr="0012287E">
        <w:rPr>
          <w:rFonts w:ascii="Arial" w:hAnsi="Arial" w:cs="Arial"/>
          <w:b/>
          <w:sz w:val="23"/>
        </w:rPr>
        <w:br w:type="page"/>
      </w:r>
      <w:r w:rsidR="00210F42" w:rsidRPr="0012287E">
        <w:rPr>
          <w:rFonts w:ascii="Arial" w:hAnsi="Arial" w:cs="Arial"/>
          <w:b/>
          <w:sz w:val="23"/>
          <w:u w:val="single"/>
        </w:rPr>
        <w:lastRenderedPageBreak/>
        <w:t>Course Content</w:t>
      </w:r>
      <w:r w:rsidR="00396050" w:rsidRPr="0012287E">
        <w:rPr>
          <w:rFonts w:ascii="Arial" w:hAnsi="Arial" w:cs="Arial"/>
          <w:b/>
          <w:sz w:val="23"/>
          <w:u w:val="single"/>
        </w:rPr>
        <w:t>/Calendar</w:t>
      </w:r>
      <w:r w:rsidR="00210F42" w:rsidRPr="0012287E">
        <w:rPr>
          <w:rFonts w:ascii="Arial" w:hAnsi="Arial" w:cs="Arial"/>
          <w:b/>
          <w:sz w:val="23"/>
        </w:rPr>
        <w:t xml:space="preserve">: </w:t>
      </w:r>
      <w:r w:rsidR="00210F42" w:rsidRPr="0012287E">
        <w:rPr>
          <w:rFonts w:ascii="Arial" w:hAnsi="Arial"/>
          <w:sz w:val="23"/>
        </w:rPr>
        <w:t>The course contains various theoretical perspectives on educational leadership and examines the way that these theories can guide practice and research.</w:t>
      </w:r>
      <w:r w:rsidR="00210F42" w:rsidRPr="0012287E">
        <w:rPr>
          <w:rFonts w:ascii="Arial" w:hAnsi="Arial"/>
          <w:sz w:val="23"/>
        </w:rPr>
        <w:tab/>
      </w:r>
      <w:r w:rsidR="0012287E">
        <w:rPr>
          <w:rFonts w:ascii="Arial" w:hAnsi="Arial"/>
          <w:sz w:val="23"/>
        </w:rPr>
        <w:t>Please be sure to review the calendar each week to be sure you are meeting the various deadlines.</w:t>
      </w:r>
    </w:p>
    <w:p w:rsidR="00396050" w:rsidRDefault="00396050"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sz w:val="23"/>
        </w:rPr>
      </w:pPr>
    </w:p>
    <w:tbl>
      <w:tblPr>
        <w:tblStyle w:val="TableGrid"/>
        <w:tblW w:w="10620" w:type="dxa"/>
        <w:tblInd w:w="-725" w:type="dxa"/>
        <w:tblLook w:val="04A0" w:firstRow="1" w:lastRow="0" w:firstColumn="1" w:lastColumn="0" w:noHBand="0" w:noVBand="1"/>
      </w:tblPr>
      <w:tblGrid>
        <w:gridCol w:w="2310"/>
        <w:gridCol w:w="8310"/>
      </w:tblGrid>
      <w:tr w:rsidR="002063A7" w:rsidRPr="00FF1278" w:rsidTr="008F6EBD">
        <w:tc>
          <w:tcPr>
            <w:tcW w:w="2310" w:type="dxa"/>
          </w:tcPr>
          <w:p w:rsidR="002063A7" w:rsidRPr="00FF1278" w:rsidRDefault="002063A7" w:rsidP="004C5AAC">
            <w:pPr>
              <w:jc w:val="center"/>
              <w:rPr>
                <w:b/>
                <w:sz w:val="28"/>
                <w:szCs w:val="28"/>
              </w:rPr>
            </w:pPr>
            <w:r w:rsidRPr="00FF1278">
              <w:rPr>
                <w:b/>
                <w:sz w:val="28"/>
                <w:szCs w:val="28"/>
              </w:rPr>
              <w:t>Week</w:t>
            </w:r>
          </w:p>
        </w:tc>
        <w:tc>
          <w:tcPr>
            <w:tcW w:w="8310" w:type="dxa"/>
          </w:tcPr>
          <w:p w:rsidR="002063A7" w:rsidRPr="00FF1278" w:rsidRDefault="002063A7" w:rsidP="004C5AAC">
            <w:pPr>
              <w:jc w:val="center"/>
              <w:rPr>
                <w:b/>
                <w:sz w:val="28"/>
                <w:szCs w:val="28"/>
              </w:rPr>
            </w:pPr>
            <w:r w:rsidRPr="00FF1278">
              <w:rPr>
                <w:b/>
                <w:sz w:val="28"/>
                <w:szCs w:val="28"/>
              </w:rPr>
              <w:t>Major Topics/Assignments</w:t>
            </w:r>
          </w:p>
        </w:tc>
      </w:tr>
      <w:tr w:rsidR="002063A7" w:rsidRPr="00FF1278" w:rsidTr="008F6EBD">
        <w:tc>
          <w:tcPr>
            <w:tcW w:w="2310" w:type="dxa"/>
          </w:tcPr>
          <w:p w:rsidR="002063A7" w:rsidRPr="00FF1278" w:rsidRDefault="002063A7" w:rsidP="004C5AAC">
            <w:pPr>
              <w:jc w:val="center"/>
            </w:pPr>
            <w:r w:rsidRPr="00FF1278">
              <w:t>Intro</w:t>
            </w:r>
          </w:p>
          <w:p w:rsidR="002063A7" w:rsidRPr="00FF1278" w:rsidRDefault="002063A7" w:rsidP="004C5AAC">
            <w:pPr>
              <w:jc w:val="center"/>
            </w:pPr>
            <w:r>
              <w:t>January 2</w:t>
            </w:r>
            <w:r w:rsidR="00477C8C">
              <w:t>0</w:t>
            </w:r>
          </w:p>
          <w:p w:rsidR="002063A7" w:rsidRPr="00FF1278" w:rsidRDefault="002063A7" w:rsidP="004C5AAC">
            <w:pPr>
              <w:jc w:val="center"/>
            </w:pPr>
            <w:r w:rsidRPr="00FF1278">
              <w:t>(face-to-face)</w:t>
            </w:r>
          </w:p>
          <w:p w:rsidR="002063A7" w:rsidRDefault="002063A7" w:rsidP="004C5AAC">
            <w:pPr>
              <w:jc w:val="center"/>
            </w:pPr>
          </w:p>
          <w:p w:rsidR="002063A7" w:rsidRDefault="002063A7" w:rsidP="004C5AAC">
            <w:pPr>
              <w:jc w:val="center"/>
            </w:pPr>
          </w:p>
          <w:p w:rsidR="002063A7" w:rsidRPr="00FF1278" w:rsidRDefault="002063A7" w:rsidP="004C5AAC">
            <w:pPr>
              <w:jc w:val="center"/>
            </w:pPr>
            <w:r>
              <w:t>9am – 5 pm</w:t>
            </w:r>
          </w:p>
        </w:tc>
        <w:tc>
          <w:tcPr>
            <w:tcW w:w="8310" w:type="dxa"/>
          </w:tcPr>
          <w:p w:rsidR="002063A7" w:rsidRDefault="002063A7" w:rsidP="004C5AAC">
            <w:r>
              <w:t>Getting acquainted; Syllabus overview; Intro to Canvas; Calendar</w:t>
            </w:r>
          </w:p>
          <w:p w:rsidR="002063A7" w:rsidRDefault="002063A7" w:rsidP="004C5AAC"/>
          <w:p w:rsidR="002063A7" w:rsidRDefault="002063A7" w:rsidP="004C5AAC">
            <w:r>
              <w:t>Topics for Class Discussion:</w:t>
            </w:r>
          </w:p>
          <w:p w:rsidR="005D0057" w:rsidRDefault="005D0057" w:rsidP="004C5AAC">
            <w:pPr>
              <w:pStyle w:val="ListParagraph"/>
              <w:numPr>
                <w:ilvl w:val="0"/>
                <w:numId w:val="19"/>
              </w:numPr>
              <w:contextualSpacing/>
            </w:pPr>
            <w:r>
              <w:t>Critical Issues in Education</w:t>
            </w:r>
          </w:p>
          <w:p w:rsidR="002063A7" w:rsidRDefault="002063A7" w:rsidP="004C5AAC">
            <w:pPr>
              <w:pStyle w:val="ListParagraph"/>
              <w:numPr>
                <w:ilvl w:val="0"/>
                <w:numId w:val="19"/>
              </w:numPr>
              <w:contextualSpacing/>
            </w:pPr>
            <w:r>
              <w:t>CIP Framework and Closing the Gaps</w:t>
            </w:r>
          </w:p>
          <w:p w:rsidR="002063A7" w:rsidRDefault="002063A7" w:rsidP="002063A7">
            <w:pPr>
              <w:pStyle w:val="ListParagraph"/>
              <w:numPr>
                <w:ilvl w:val="0"/>
                <w:numId w:val="19"/>
              </w:numPr>
              <w:contextualSpacing/>
            </w:pPr>
            <w:r>
              <w:t>Multiple Measures of Data</w:t>
            </w:r>
          </w:p>
          <w:p w:rsidR="002063A7" w:rsidRDefault="002063A7" w:rsidP="002063A7">
            <w:pPr>
              <w:ind w:left="48"/>
              <w:contextualSpacing/>
            </w:pPr>
          </w:p>
          <w:p w:rsidR="002063A7" w:rsidRDefault="002063A7" w:rsidP="002063A7">
            <w:pPr>
              <w:contextualSpacing/>
            </w:pPr>
            <w:r>
              <w:t>[Prior to class, read Chapters 1 and 2 of Bernhardt text]</w:t>
            </w:r>
          </w:p>
          <w:p w:rsidR="002063A7" w:rsidRDefault="002063A7" w:rsidP="004C5AAC"/>
          <w:p w:rsidR="002063A7" w:rsidRDefault="002063A7" w:rsidP="004C5AAC">
            <w:r>
              <w:t xml:space="preserve">Leadership Institute Activity – Dr. Rueben Bolt, Professor, University of New South Wales, Nura </w:t>
            </w:r>
            <w:proofErr w:type="spellStart"/>
            <w:r>
              <w:t>Guili</w:t>
            </w:r>
            <w:proofErr w:type="spellEnd"/>
            <w:r>
              <w:t xml:space="preserve"> Director</w:t>
            </w:r>
          </w:p>
          <w:p w:rsidR="002063A7" w:rsidRPr="00FF1278" w:rsidRDefault="002063A7" w:rsidP="004C5AAC"/>
        </w:tc>
      </w:tr>
      <w:tr w:rsidR="002063A7" w:rsidRPr="00FF1278" w:rsidTr="008F6EBD">
        <w:tc>
          <w:tcPr>
            <w:tcW w:w="2310" w:type="dxa"/>
          </w:tcPr>
          <w:p w:rsidR="002063A7" w:rsidRPr="00FF1278" w:rsidRDefault="002063A7" w:rsidP="004C5AAC">
            <w:pPr>
              <w:jc w:val="center"/>
            </w:pPr>
            <w:r w:rsidRPr="00FF1278">
              <w:t>Week 1</w:t>
            </w:r>
          </w:p>
          <w:p w:rsidR="002063A7" w:rsidRPr="00FF1278" w:rsidRDefault="002063A7" w:rsidP="00477C8C">
            <w:pPr>
              <w:jc w:val="center"/>
            </w:pPr>
            <w:r>
              <w:t>January 2</w:t>
            </w:r>
            <w:r w:rsidR="00477C8C">
              <w:t>1</w:t>
            </w:r>
            <w:r>
              <w:t xml:space="preserve"> – January 2</w:t>
            </w:r>
            <w:r w:rsidR="00477C8C">
              <w:t>7</w:t>
            </w:r>
          </w:p>
        </w:tc>
        <w:tc>
          <w:tcPr>
            <w:tcW w:w="8310" w:type="dxa"/>
          </w:tcPr>
          <w:p w:rsidR="002063A7" w:rsidRDefault="002063A7" w:rsidP="004C5AAC">
            <w:r>
              <w:t>Reading:</w:t>
            </w:r>
          </w:p>
          <w:p w:rsidR="002063A7" w:rsidRDefault="002063A7" w:rsidP="002063A7">
            <w:r>
              <w:t>Johnson – p. 3-33; The Achievement Gap: Framing Our Minds to Set Our Sights; Building Dissatisfaction and Killing the Myths: Examining Data as a First Step Toward Motivating Reform</w:t>
            </w:r>
          </w:p>
          <w:p w:rsidR="002063A7" w:rsidRDefault="002063A7" w:rsidP="004C5AAC">
            <w:r>
              <w:t>Bernhardt – p. 17-28; Who We Are: Demographic Data</w:t>
            </w:r>
          </w:p>
          <w:p w:rsidR="002063A7" w:rsidRDefault="002063A7" w:rsidP="004C5AAC"/>
          <w:p w:rsidR="002063A7" w:rsidRDefault="002063A7" w:rsidP="002063A7">
            <w:r>
              <w:t xml:space="preserve">Assignment due January </w:t>
            </w:r>
            <w:r w:rsidR="00477C8C">
              <w:t>29</w:t>
            </w:r>
            <w:r>
              <w:t xml:space="preserve"> by 11:59 pm</w:t>
            </w:r>
          </w:p>
          <w:p w:rsidR="004C5AAC" w:rsidRDefault="004C5AAC" w:rsidP="002063A7">
            <w:r>
              <w:t>Reflection</w:t>
            </w:r>
            <w:r w:rsidR="008F6EBD">
              <w:t xml:space="preserve"> on Readings (Canvas)</w:t>
            </w:r>
          </w:p>
          <w:p w:rsidR="004C5AAC" w:rsidRPr="00FF1278" w:rsidRDefault="004C5AAC" w:rsidP="002063A7"/>
        </w:tc>
      </w:tr>
      <w:tr w:rsidR="002063A7" w:rsidRPr="00FF1278" w:rsidTr="008F6EBD">
        <w:tc>
          <w:tcPr>
            <w:tcW w:w="2310" w:type="dxa"/>
          </w:tcPr>
          <w:p w:rsidR="002063A7" w:rsidRPr="00FF1278" w:rsidRDefault="002063A7" w:rsidP="004C5AAC">
            <w:pPr>
              <w:jc w:val="center"/>
            </w:pPr>
            <w:r w:rsidRPr="00FF1278">
              <w:t>Week 2</w:t>
            </w:r>
          </w:p>
          <w:p w:rsidR="002063A7" w:rsidRPr="00FF1278" w:rsidRDefault="002063A7" w:rsidP="00477C8C">
            <w:pPr>
              <w:jc w:val="center"/>
            </w:pPr>
            <w:r>
              <w:t xml:space="preserve">January </w:t>
            </w:r>
            <w:r w:rsidR="00477C8C">
              <w:t>28</w:t>
            </w:r>
            <w:r>
              <w:t xml:space="preserve"> – February </w:t>
            </w:r>
            <w:r w:rsidR="00477C8C">
              <w:t>3</w:t>
            </w:r>
          </w:p>
        </w:tc>
        <w:tc>
          <w:tcPr>
            <w:tcW w:w="8310" w:type="dxa"/>
          </w:tcPr>
          <w:p w:rsidR="002063A7" w:rsidRDefault="002063A7" w:rsidP="004C5AAC">
            <w:r>
              <w:t xml:space="preserve">Reading: </w:t>
            </w:r>
          </w:p>
          <w:p w:rsidR="002063A7" w:rsidRDefault="002063A7" w:rsidP="004C5AAC">
            <w:r>
              <w:t>Johnson – p. 34-68; Data in the Reform Process: How and Why; Building Leadership and Data Teams</w:t>
            </w:r>
          </w:p>
          <w:p w:rsidR="002063A7" w:rsidRDefault="002063A7" w:rsidP="004C5AAC"/>
          <w:p w:rsidR="002063A7" w:rsidRDefault="002063A7" w:rsidP="004C5AAC">
            <w:r>
              <w:t xml:space="preserve">Assignment due February </w:t>
            </w:r>
            <w:r w:rsidR="00477C8C">
              <w:t>5</w:t>
            </w:r>
            <w:r>
              <w:t xml:space="preserve"> by 11:59 pm</w:t>
            </w:r>
          </w:p>
          <w:p w:rsidR="008F6EBD" w:rsidRDefault="008F6EBD" w:rsidP="008F6EBD">
            <w:r>
              <w:t>Reflection on Readings (Canvas)</w:t>
            </w:r>
          </w:p>
          <w:p w:rsidR="004C5AAC" w:rsidRPr="00FF1278" w:rsidRDefault="004C5AAC" w:rsidP="002063A7"/>
        </w:tc>
      </w:tr>
      <w:tr w:rsidR="002063A7" w:rsidRPr="00FF1278" w:rsidTr="008F6EBD">
        <w:tc>
          <w:tcPr>
            <w:tcW w:w="2310" w:type="dxa"/>
          </w:tcPr>
          <w:p w:rsidR="002063A7" w:rsidRPr="00FF1278" w:rsidRDefault="002063A7" w:rsidP="004C5AAC">
            <w:pPr>
              <w:jc w:val="center"/>
            </w:pPr>
            <w:r w:rsidRPr="00FF1278">
              <w:t>Week 3</w:t>
            </w:r>
          </w:p>
          <w:p w:rsidR="002063A7" w:rsidRPr="00FF1278" w:rsidRDefault="002063A7" w:rsidP="00C057BF">
            <w:pPr>
              <w:jc w:val="center"/>
            </w:pPr>
            <w:r>
              <w:t xml:space="preserve">February </w:t>
            </w:r>
            <w:r w:rsidR="00C057BF">
              <w:t>4</w:t>
            </w:r>
            <w:r>
              <w:t xml:space="preserve"> – February </w:t>
            </w:r>
            <w:r w:rsidR="00C057BF">
              <w:t>10</w:t>
            </w:r>
          </w:p>
        </w:tc>
        <w:tc>
          <w:tcPr>
            <w:tcW w:w="8310" w:type="dxa"/>
          </w:tcPr>
          <w:p w:rsidR="002063A7" w:rsidRDefault="002063A7" w:rsidP="004C5AAC">
            <w:r>
              <w:t xml:space="preserve">Reading: </w:t>
            </w:r>
          </w:p>
          <w:p w:rsidR="002063A7" w:rsidRDefault="002063A7" w:rsidP="002063A7">
            <w:r>
              <w:t>Bernhardt – p. 29-36; How Do We Do Business: Perceptions Data</w:t>
            </w:r>
          </w:p>
          <w:p w:rsidR="002063A7" w:rsidRDefault="002063A7" w:rsidP="004C5AAC">
            <w:r>
              <w:t>Johnson – p. 179-197; Listening to Student and Parent Voices</w:t>
            </w:r>
          </w:p>
          <w:p w:rsidR="002063A7" w:rsidRDefault="002063A7" w:rsidP="004C5AAC"/>
          <w:p w:rsidR="002063A7" w:rsidRDefault="002063A7" w:rsidP="004C5AAC">
            <w:r>
              <w:t>Assignment due February 1</w:t>
            </w:r>
            <w:r w:rsidR="00C057BF">
              <w:t>2</w:t>
            </w:r>
            <w:r>
              <w:t xml:space="preserve"> by 11:59 pm</w:t>
            </w:r>
          </w:p>
          <w:p w:rsidR="008F6EBD" w:rsidRDefault="008F6EBD" w:rsidP="008F6EBD">
            <w:r>
              <w:t>Reflection on Readings (Canvas)</w:t>
            </w:r>
          </w:p>
          <w:p w:rsidR="008F6EBD" w:rsidRPr="00FF1278" w:rsidRDefault="008F6EBD" w:rsidP="002063A7"/>
        </w:tc>
      </w:tr>
      <w:tr w:rsidR="002063A7" w:rsidRPr="00FF1278" w:rsidTr="008F6EBD">
        <w:tc>
          <w:tcPr>
            <w:tcW w:w="2310" w:type="dxa"/>
          </w:tcPr>
          <w:p w:rsidR="002063A7" w:rsidRPr="00FF1278" w:rsidRDefault="002063A7" w:rsidP="004C5AAC">
            <w:pPr>
              <w:jc w:val="center"/>
            </w:pPr>
            <w:r w:rsidRPr="00FF1278">
              <w:t>Week 4</w:t>
            </w:r>
          </w:p>
          <w:p w:rsidR="002063A7" w:rsidRPr="00FF1278" w:rsidRDefault="002063A7" w:rsidP="00C057BF">
            <w:pPr>
              <w:jc w:val="center"/>
            </w:pPr>
            <w:r>
              <w:t>February 1</w:t>
            </w:r>
            <w:r w:rsidR="00C057BF">
              <w:t>1</w:t>
            </w:r>
            <w:r>
              <w:t xml:space="preserve"> – </w:t>
            </w:r>
            <w:r>
              <w:lastRenderedPageBreak/>
              <w:t>February 1</w:t>
            </w:r>
            <w:r w:rsidR="00C057BF">
              <w:t>7</w:t>
            </w:r>
          </w:p>
        </w:tc>
        <w:tc>
          <w:tcPr>
            <w:tcW w:w="8310" w:type="dxa"/>
          </w:tcPr>
          <w:p w:rsidR="002063A7" w:rsidRDefault="002063A7" w:rsidP="004C5AAC">
            <w:r>
              <w:lastRenderedPageBreak/>
              <w:t>Reading:</w:t>
            </w:r>
          </w:p>
          <w:p w:rsidR="002063A7" w:rsidRDefault="002063A7" w:rsidP="004C5AAC">
            <w:r>
              <w:t>Bernhardt – p. 37-42; How are Our Students Doing: Student Learning Data</w:t>
            </w:r>
          </w:p>
          <w:p w:rsidR="002063A7" w:rsidRDefault="002063A7" w:rsidP="004C5AAC">
            <w:r>
              <w:lastRenderedPageBreak/>
              <w:t>Johnson – p. 83-125; Examining Outcomes</w:t>
            </w:r>
          </w:p>
          <w:p w:rsidR="002063A7" w:rsidRDefault="002063A7" w:rsidP="004C5AAC"/>
          <w:p w:rsidR="002063A7" w:rsidRDefault="002063A7" w:rsidP="004C5AAC">
            <w:r>
              <w:t xml:space="preserve">Assignments due February </w:t>
            </w:r>
            <w:r w:rsidR="00C057BF">
              <w:t>19</w:t>
            </w:r>
            <w:bookmarkStart w:id="0" w:name="_GoBack"/>
            <w:bookmarkEnd w:id="0"/>
            <w:r>
              <w:t xml:space="preserve"> by 11:59 pm</w:t>
            </w:r>
          </w:p>
          <w:p w:rsidR="002063A7" w:rsidRDefault="008F6EBD" w:rsidP="002063A7">
            <w:r>
              <w:t>Response to Questions (Canvas)</w:t>
            </w:r>
          </w:p>
          <w:p w:rsidR="008F6EBD" w:rsidRPr="00FF1278" w:rsidRDefault="008F6EBD" w:rsidP="002063A7"/>
        </w:tc>
      </w:tr>
      <w:tr w:rsidR="002063A7" w:rsidRPr="00FF1278" w:rsidTr="008F6EBD">
        <w:tc>
          <w:tcPr>
            <w:tcW w:w="2310" w:type="dxa"/>
          </w:tcPr>
          <w:p w:rsidR="002063A7" w:rsidRPr="00DE3E68" w:rsidRDefault="002063A7" w:rsidP="004C5AAC">
            <w:pPr>
              <w:jc w:val="center"/>
            </w:pPr>
            <w:r w:rsidRPr="00DE3E68">
              <w:lastRenderedPageBreak/>
              <w:t>Week 5</w:t>
            </w:r>
          </w:p>
          <w:p w:rsidR="002063A7" w:rsidRPr="00FF1278" w:rsidRDefault="002063A7" w:rsidP="00C057BF">
            <w:pPr>
              <w:jc w:val="center"/>
            </w:pPr>
            <w:r>
              <w:t>February 1</w:t>
            </w:r>
            <w:r w:rsidR="00C057BF">
              <w:t>8</w:t>
            </w:r>
            <w:r>
              <w:t xml:space="preserve"> – February 2</w:t>
            </w:r>
            <w:r w:rsidR="00C057BF">
              <w:t>4</w:t>
            </w:r>
          </w:p>
        </w:tc>
        <w:tc>
          <w:tcPr>
            <w:tcW w:w="8310" w:type="dxa"/>
          </w:tcPr>
          <w:p w:rsidR="002063A7" w:rsidRDefault="002063A7" w:rsidP="004C5AAC">
            <w:r>
              <w:t>Reading:</w:t>
            </w:r>
          </w:p>
          <w:p w:rsidR="002063A7" w:rsidRDefault="002063A7" w:rsidP="004C5AAC">
            <w:r>
              <w:t>Bernhardt – p. 43-48; What Our Processes Are: School Process Data</w:t>
            </w:r>
          </w:p>
          <w:p w:rsidR="002063A7" w:rsidRDefault="002063A7" w:rsidP="004C5AAC">
            <w:r>
              <w:t>Johnson – p. 126-178; 198-217; Assessing Policies and Practices; Evaluating Programs and Interventions</w:t>
            </w:r>
          </w:p>
          <w:p w:rsidR="002063A7" w:rsidRDefault="002063A7" w:rsidP="004C5AAC"/>
          <w:p w:rsidR="002063A7" w:rsidRDefault="002063A7" w:rsidP="004C5AAC">
            <w:r>
              <w:t>Assignment due February 2</w:t>
            </w:r>
            <w:r w:rsidR="00C057BF">
              <w:t>6</w:t>
            </w:r>
            <w:r>
              <w:t xml:space="preserve"> by 11:59 pm</w:t>
            </w:r>
          </w:p>
          <w:p w:rsidR="002063A7" w:rsidRDefault="008F6EBD" w:rsidP="002063A7">
            <w:r>
              <w:t>School Process Data Collection</w:t>
            </w:r>
          </w:p>
          <w:p w:rsidR="008F6EBD" w:rsidRPr="00FF1278" w:rsidRDefault="008F6EBD" w:rsidP="002063A7"/>
        </w:tc>
      </w:tr>
      <w:tr w:rsidR="002063A7" w:rsidRPr="00FF1278" w:rsidTr="008F6EBD">
        <w:tc>
          <w:tcPr>
            <w:tcW w:w="2310" w:type="dxa"/>
          </w:tcPr>
          <w:p w:rsidR="002063A7" w:rsidRDefault="002063A7" w:rsidP="004C5AAC">
            <w:pPr>
              <w:jc w:val="center"/>
            </w:pPr>
            <w:r>
              <w:t>February 2</w:t>
            </w:r>
            <w:r w:rsidR="00C057BF">
              <w:t>4</w:t>
            </w:r>
          </w:p>
          <w:p w:rsidR="002063A7" w:rsidRDefault="002063A7" w:rsidP="004C5AAC">
            <w:pPr>
              <w:jc w:val="center"/>
            </w:pPr>
            <w:r>
              <w:t>(face-to-face)</w:t>
            </w:r>
          </w:p>
          <w:p w:rsidR="002063A7" w:rsidRDefault="002063A7" w:rsidP="004C5AAC">
            <w:pPr>
              <w:jc w:val="center"/>
            </w:pPr>
          </w:p>
          <w:p w:rsidR="002063A7" w:rsidRDefault="002063A7" w:rsidP="004C5AAC">
            <w:pPr>
              <w:jc w:val="center"/>
            </w:pPr>
          </w:p>
          <w:p w:rsidR="002063A7" w:rsidRPr="00FF1278" w:rsidRDefault="002063A7" w:rsidP="004C5AAC">
            <w:pPr>
              <w:jc w:val="center"/>
            </w:pPr>
            <w:r>
              <w:t>9 am – 5 pm</w:t>
            </w:r>
          </w:p>
        </w:tc>
        <w:tc>
          <w:tcPr>
            <w:tcW w:w="8310" w:type="dxa"/>
          </w:tcPr>
          <w:p w:rsidR="002063A7" w:rsidRDefault="002063A7" w:rsidP="004C5AAC">
            <w:r>
              <w:t>Topics for Class Discussion:</w:t>
            </w:r>
          </w:p>
          <w:p w:rsidR="005D0057" w:rsidRDefault="005D0057" w:rsidP="005D0057">
            <w:pPr>
              <w:pStyle w:val="ListParagraph"/>
              <w:numPr>
                <w:ilvl w:val="0"/>
                <w:numId w:val="19"/>
              </w:numPr>
              <w:contextualSpacing/>
            </w:pPr>
            <w:r>
              <w:t>Defining and Developing Curriculum for Today’s Students</w:t>
            </w:r>
          </w:p>
          <w:p w:rsidR="002063A7" w:rsidRDefault="005D0057" w:rsidP="004C5AAC">
            <w:pPr>
              <w:pStyle w:val="ListParagraph"/>
              <w:numPr>
                <w:ilvl w:val="0"/>
                <w:numId w:val="19"/>
              </w:numPr>
              <w:contextualSpacing/>
            </w:pPr>
            <w:r>
              <w:t>Breaking Down a Continuous Improvement Plan</w:t>
            </w:r>
          </w:p>
          <w:p w:rsidR="005D0057" w:rsidRDefault="005D0057" w:rsidP="004C5AAC">
            <w:pPr>
              <w:pStyle w:val="ListParagraph"/>
              <w:numPr>
                <w:ilvl w:val="0"/>
                <w:numId w:val="19"/>
              </w:numPr>
              <w:contextualSpacing/>
            </w:pPr>
            <w:r>
              <w:t>Barriers to Closing the Achievement Gap</w:t>
            </w:r>
          </w:p>
          <w:p w:rsidR="0040681D" w:rsidRDefault="005D0057" w:rsidP="0040681D">
            <w:pPr>
              <w:pStyle w:val="ListParagraph"/>
              <w:numPr>
                <w:ilvl w:val="0"/>
                <w:numId w:val="19"/>
              </w:numPr>
              <w:contextualSpacing/>
            </w:pPr>
            <w:r>
              <w:t>The Pedagogy of Poverty Versus Good Teaching (article)</w:t>
            </w:r>
          </w:p>
          <w:p w:rsidR="002063A7" w:rsidRPr="00FF1278" w:rsidRDefault="002063A7" w:rsidP="0040681D"/>
        </w:tc>
      </w:tr>
      <w:tr w:rsidR="002063A7" w:rsidRPr="00FF1278" w:rsidTr="008F6EBD">
        <w:tc>
          <w:tcPr>
            <w:tcW w:w="2310" w:type="dxa"/>
          </w:tcPr>
          <w:p w:rsidR="002063A7" w:rsidRPr="00FF1278" w:rsidRDefault="002063A7" w:rsidP="004C5AAC">
            <w:pPr>
              <w:jc w:val="center"/>
            </w:pPr>
            <w:r w:rsidRPr="00FF1278">
              <w:t>Week 6</w:t>
            </w:r>
          </w:p>
          <w:p w:rsidR="002063A7" w:rsidRPr="00FF1278" w:rsidRDefault="002063A7" w:rsidP="00C057BF">
            <w:pPr>
              <w:jc w:val="center"/>
            </w:pPr>
            <w:r>
              <w:t>February 2</w:t>
            </w:r>
            <w:r w:rsidR="00C057BF">
              <w:t>5</w:t>
            </w:r>
            <w:r>
              <w:t xml:space="preserve"> – March </w:t>
            </w:r>
            <w:r w:rsidR="00C057BF">
              <w:t>3</w:t>
            </w:r>
          </w:p>
        </w:tc>
        <w:tc>
          <w:tcPr>
            <w:tcW w:w="8310" w:type="dxa"/>
          </w:tcPr>
          <w:p w:rsidR="002063A7" w:rsidRDefault="002063A7" w:rsidP="004C5AAC">
            <w:r>
              <w:t>Reading:</w:t>
            </w:r>
          </w:p>
          <w:p w:rsidR="002063A7" w:rsidRDefault="002063A7" w:rsidP="004C5AAC">
            <w:r>
              <w:t>Bernhardt – p. 49-56; How We Got to Where We Are: Looking Across all of the Data</w:t>
            </w:r>
          </w:p>
          <w:p w:rsidR="002063A7" w:rsidRDefault="002063A7" w:rsidP="004C5AAC">
            <w:r>
              <w:t>Johnson – p. 69-82; Talking About Data</w:t>
            </w:r>
          </w:p>
          <w:p w:rsidR="002063A7" w:rsidRDefault="002063A7" w:rsidP="004C5AAC"/>
          <w:p w:rsidR="002063A7" w:rsidRDefault="002063A7" w:rsidP="004C5AAC">
            <w:r>
              <w:t xml:space="preserve">Assignment due March </w:t>
            </w:r>
            <w:r w:rsidR="00C057BF">
              <w:t>5</w:t>
            </w:r>
            <w:r>
              <w:t xml:space="preserve"> by 11:59 pm</w:t>
            </w:r>
          </w:p>
          <w:p w:rsidR="00804D65" w:rsidRDefault="00804D65" w:rsidP="004C5AAC">
            <w:r>
              <w:t>Curriculum Presentation</w:t>
            </w:r>
          </w:p>
          <w:p w:rsidR="002063A7" w:rsidRPr="00FF1278" w:rsidRDefault="002063A7" w:rsidP="002063A7"/>
        </w:tc>
      </w:tr>
      <w:tr w:rsidR="002063A7" w:rsidRPr="00FF1278" w:rsidTr="008F6EBD">
        <w:tc>
          <w:tcPr>
            <w:tcW w:w="2310" w:type="dxa"/>
          </w:tcPr>
          <w:p w:rsidR="002063A7" w:rsidRPr="00FF1278" w:rsidRDefault="002063A7" w:rsidP="004C5AAC">
            <w:pPr>
              <w:jc w:val="center"/>
            </w:pPr>
            <w:r w:rsidRPr="00FF1278">
              <w:t>Week 7</w:t>
            </w:r>
          </w:p>
          <w:p w:rsidR="002063A7" w:rsidRDefault="002063A7" w:rsidP="004C5AAC">
            <w:pPr>
              <w:jc w:val="center"/>
            </w:pPr>
            <w:r>
              <w:t xml:space="preserve">March </w:t>
            </w:r>
            <w:r w:rsidR="00C057BF">
              <w:t>4</w:t>
            </w:r>
            <w:r>
              <w:t xml:space="preserve"> – </w:t>
            </w:r>
          </w:p>
          <w:p w:rsidR="002063A7" w:rsidRPr="00FF1278" w:rsidRDefault="002063A7" w:rsidP="00C057BF">
            <w:pPr>
              <w:jc w:val="center"/>
            </w:pPr>
            <w:r>
              <w:t>March 1</w:t>
            </w:r>
            <w:r w:rsidR="00C057BF">
              <w:t>0</w:t>
            </w:r>
          </w:p>
        </w:tc>
        <w:tc>
          <w:tcPr>
            <w:tcW w:w="8310" w:type="dxa"/>
          </w:tcPr>
          <w:p w:rsidR="002063A7" w:rsidRDefault="002063A7" w:rsidP="004C5AAC">
            <w:r>
              <w:t>Reading:</w:t>
            </w:r>
          </w:p>
          <w:p w:rsidR="002063A7" w:rsidRDefault="002063A7" w:rsidP="004C5AAC">
            <w:r>
              <w:t>Bernhardt – p. 57-68; What is Working and What is Not Working: Delving Deeper into the Data</w:t>
            </w:r>
          </w:p>
          <w:p w:rsidR="002063A7" w:rsidRDefault="002063A7" w:rsidP="004C5AAC">
            <w:r>
              <w:t>Johnson – p. 218-239; Using School Indicators to Answer Critical Questions</w:t>
            </w:r>
          </w:p>
          <w:p w:rsidR="002063A7" w:rsidRDefault="002063A7" w:rsidP="004C5AAC"/>
          <w:p w:rsidR="002063A7" w:rsidRDefault="002063A7" w:rsidP="004C5AAC">
            <w:r>
              <w:t>Assignment due March 1</w:t>
            </w:r>
            <w:r w:rsidR="00C057BF">
              <w:t>2</w:t>
            </w:r>
            <w:r>
              <w:t xml:space="preserve"> by 11:59 pm</w:t>
            </w:r>
          </w:p>
          <w:p w:rsidR="008F6EBD" w:rsidRDefault="008F6EBD" w:rsidP="008F6EBD">
            <w:r>
              <w:t>Reflection on Readings (Canvas)</w:t>
            </w:r>
          </w:p>
          <w:p w:rsidR="002063A7" w:rsidRPr="00FF1278" w:rsidRDefault="002063A7" w:rsidP="004C5AAC"/>
        </w:tc>
      </w:tr>
      <w:tr w:rsidR="002063A7" w:rsidRPr="00FF1278" w:rsidTr="008F6EBD">
        <w:tc>
          <w:tcPr>
            <w:tcW w:w="2310" w:type="dxa"/>
          </w:tcPr>
          <w:p w:rsidR="002063A7" w:rsidRDefault="002063A7" w:rsidP="004C5AAC">
            <w:pPr>
              <w:jc w:val="center"/>
            </w:pPr>
            <w:r>
              <w:t xml:space="preserve">Week 8 </w:t>
            </w:r>
          </w:p>
          <w:p w:rsidR="002063A7" w:rsidRDefault="002063A7" w:rsidP="004C5AAC">
            <w:pPr>
              <w:jc w:val="center"/>
            </w:pPr>
            <w:r>
              <w:t>March 1</w:t>
            </w:r>
            <w:r w:rsidR="00C057BF">
              <w:t>1</w:t>
            </w:r>
            <w:r>
              <w:t xml:space="preserve"> – </w:t>
            </w:r>
          </w:p>
          <w:p w:rsidR="002063A7" w:rsidRPr="00DE3E68" w:rsidRDefault="002063A7" w:rsidP="008F6EBD">
            <w:pPr>
              <w:jc w:val="center"/>
            </w:pPr>
            <w:r>
              <w:t>March 1</w:t>
            </w:r>
            <w:r w:rsidR="00C057BF">
              <w:t>7</w:t>
            </w:r>
            <w:r>
              <w:t xml:space="preserve"> </w:t>
            </w:r>
          </w:p>
        </w:tc>
        <w:tc>
          <w:tcPr>
            <w:tcW w:w="8310" w:type="dxa"/>
          </w:tcPr>
          <w:p w:rsidR="002063A7" w:rsidRDefault="002063A7" w:rsidP="004C5AAC">
            <w:pPr>
              <w:rPr>
                <w:b/>
              </w:rPr>
            </w:pPr>
            <w:r w:rsidRPr="00D7641F">
              <w:rPr>
                <w:b/>
              </w:rPr>
              <w:t>Spring Break</w:t>
            </w:r>
          </w:p>
          <w:p w:rsidR="002063A7" w:rsidRPr="00D7641F" w:rsidRDefault="002063A7" w:rsidP="004C5AAC">
            <w:pPr>
              <w:rPr>
                <w:b/>
              </w:rPr>
            </w:pPr>
            <w:r>
              <w:rPr>
                <w:b/>
              </w:rPr>
              <w:t>Enjoy your week off from class!</w:t>
            </w:r>
          </w:p>
        </w:tc>
      </w:tr>
      <w:tr w:rsidR="002063A7" w:rsidRPr="00FF1278" w:rsidTr="008F6EBD">
        <w:tc>
          <w:tcPr>
            <w:tcW w:w="2310" w:type="dxa"/>
          </w:tcPr>
          <w:p w:rsidR="002063A7" w:rsidRPr="00DE3E68" w:rsidRDefault="002063A7" w:rsidP="004C5AAC">
            <w:pPr>
              <w:jc w:val="center"/>
            </w:pPr>
            <w:r w:rsidRPr="00DE3E68">
              <w:t xml:space="preserve">Week </w:t>
            </w:r>
            <w:r>
              <w:t>9</w:t>
            </w:r>
          </w:p>
          <w:p w:rsidR="002063A7" w:rsidRDefault="002063A7" w:rsidP="004C5AAC">
            <w:pPr>
              <w:jc w:val="center"/>
            </w:pPr>
            <w:r>
              <w:t>March 1</w:t>
            </w:r>
            <w:r w:rsidR="00C057BF">
              <w:t>8</w:t>
            </w:r>
            <w:r>
              <w:t xml:space="preserve"> – </w:t>
            </w:r>
          </w:p>
          <w:p w:rsidR="002063A7" w:rsidRPr="00FF1278" w:rsidRDefault="002063A7" w:rsidP="00C057BF">
            <w:pPr>
              <w:jc w:val="center"/>
            </w:pPr>
            <w:r>
              <w:t>March 2</w:t>
            </w:r>
            <w:r w:rsidR="00C057BF">
              <w:t>4</w:t>
            </w:r>
          </w:p>
        </w:tc>
        <w:tc>
          <w:tcPr>
            <w:tcW w:w="8310" w:type="dxa"/>
          </w:tcPr>
          <w:p w:rsidR="002063A7" w:rsidRDefault="002063A7" w:rsidP="004C5AAC">
            <w:r>
              <w:t>Reading:</w:t>
            </w:r>
          </w:p>
          <w:p w:rsidR="002063A7" w:rsidRDefault="002063A7" w:rsidP="004C5AAC">
            <w:r>
              <w:t>Bernhardt – p. 69-86; Where We Want to Go: Creating a Shared Vision; How We Can Get to Where We Want to Be</w:t>
            </w:r>
          </w:p>
          <w:p w:rsidR="002063A7" w:rsidRDefault="002063A7" w:rsidP="004C5AAC">
            <w:r>
              <w:t>Johnson – p. 249-270; Will We Know When It When We See It? Visioning, Planning, and Implementation</w:t>
            </w:r>
          </w:p>
          <w:p w:rsidR="002063A7" w:rsidRDefault="002063A7" w:rsidP="004C5AAC"/>
          <w:p w:rsidR="00804D65" w:rsidRDefault="002063A7" w:rsidP="004C5AAC">
            <w:r>
              <w:t>Assignment due March 2</w:t>
            </w:r>
            <w:r w:rsidR="00C057BF">
              <w:t>6</w:t>
            </w:r>
            <w:r>
              <w:t xml:space="preserve"> </w:t>
            </w:r>
            <w:r w:rsidR="00804D65">
              <w:t>by 11:59 pm</w:t>
            </w:r>
          </w:p>
          <w:p w:rsidR="00804D65" w:rsidRDefault="00804D65" w:rsidP="004C5AAC">
            <w:r>
              <w:t>Breaking Down a Continuous Improvement Plan: The Good, the Bad, and the Indifferent</w:t>
            </w:r>
          </w:p>
          <w:p w:rsidR="002063A7" w:rsidRPr="00FF1278" w:rsidRDefault="002063A7" w:rsidP="002063A7"/>
        </w:tc>
      </w:tr>
      <w:tr w:rsidR="002063A7" w:rsidRPr="00FF1278" w:rsidTr="008F6EBD">
        <w:tc>
          <w:tcPr>
            <w:tcW w:w="2310" w:type="dxa"/>
          </w:tcPr>
          <w:p w:rsidR="002063A7" w:rsidRDefault="002063A7" w:rsidP="004C5AAC">
            <w:pPr>
              <w:jc w:val="center"/>
            </w:pPr>
            <w:r>
              <w:lastRenderedPageBreak/>
              <w:t>March 2</w:t>
            </w:r>
            <w:r w:rsidR="00C057BF">
              <w:t>4</w:t>
            </w:r>
          </w:p>
          <w:p w:rsidR="002063A7" w:rsidRDefault="002063A7" w:rsidP="004C5AAC">
            <w:pPr>
              <w:jc w:val="center"/>
            </w:pPr>
            <w:r>
              <w:t>(face-to-face)</w:t>
            </w:r>
          </w:p>
          <w:p w:rsidR="002063A7" w:rsidRDefault="002063A7" w:rsidP="004C5AAC">
            <w:pPr>
              <w:jc w:val="center"/>
            </w:pPr>
          </w:p>
          <w:p w:rsidR="002063A7" w:rsidRDefault="002063A7" w:rsidP="004C5AAC">
            <w:pPr>
              <w:jc w:val="center"/>
            </w:pPr>
          </w:p>
          <w:p w:rsidR="002063A7" w:rsidRPr="00FF1278" w:rsidRDefault="002063A7" w:rsidP="004C5AAC">
            <w:pPr>
              <w:jc w:val="center"/>
            </w:pPr>
            <w:r>
              <w:t>9 am – 5 pm</w:t>
            </w:r>
          </w:p>
        </w:tc>
        <w:tc>
          <w:tcPr>
            <w:tcW w:w="8310" w:type="dxa"/>
          </w:tcPr>
          <w:p w:rsidR="002063A7" w:rsidRDefault="002063A7" w:rsidP="00804D65">
            <w:r>
              <w:t>Topics for Class Discussion:</w:t>
            </w:r>
          </w:p>
          <w:p w:rsidR="002063A7" w:rsidRDefault="002063A7" w:rsidP="004C5AAC">
            <w:pPr>
              <w:pStyle w:val="ListParagraph"/>
              <w:numPr>
                <w:ilvl w:val="0"/>
                <w:numId w:val="19"/>
              </w:numPr>
              <w:contextualSpacing/>
            </w:pPr>
            <w:r>
              <w:t>Vision/Mission Statement Building</w:t>
            </w:r>
          </w:p>
          <w:p w:rsidR="005D0057" w:rsidRDefault="005D0057" w:rsidP="004C5AAC">
            <w:pPr>
              <w:pStyle w:val="ListParagraph"/>
              <w:numPr>
                <w:ilvl w:val="0"/>
                <w:numId w:val="19"/>
              </w:numPr>
              <w:contextualSpacing/>
            </w:pPr>
            <w:r>
              <w:t>Meeting the Needs of the Disadvantaged</w:t>
            </w:r>
          </w:p>
          <w:p w:rsidR="0040681D" w:rsidRDefault="005D0057" w:rsidP="0040681D">
            <w:pPr>
              <w:pStyle w:val="ListParagraph"/>
              <w:numPr>
                <w:ilvl w:val="0"/>
                <w:numId w:val="19"/>
              </w:numPr>
              <w:contextualSpacing/>
            </w:pPr>
            <w:r>
              <w:t>Evaluating our Efforts</w:t>
            </w:r>
          </w:p>
          <w:p w:rsidR="0040681D" w:rsidRDefault="0040681D" w:rsidP="0040681D">
            <w:pPr>
              <w:pStyle w:val="ListParagraph"/>
              <w:numPr>
                <w:ilvl w:val="0"/>
                <w:numId w:val="19"/>
              </w:numPr>
              <w:contextualSpacing/>
            </w:pPr>
            <w:r>
              <w:t>Looking Race in the Face (article)</w:t>
            </w:r>
          </w:p>
          <w:p w:rsidR="002063A7" w:rsidRDefault="002063A7" w:rsidP="004C5AAC"/>
        </w:tc>
      </w:tr>
      <w:tr w:rsidR="002063A7" w:rsidRPr="00FF1278" w:rsidTr="008F6EBD">
        <w:tc>
          <w:tcPr>
            <w:tcW w:w="2310" w:type="dxa"/>
          </w:tcPr>
          <w:p w:rsidR="002063A7" w:rsidRPr="00FF1278" w:rsidRDefault="002063A7" w:rsidP="004C5AAC">
            <w:pPr>
              <w:jc w:val="center"/>
            </w:pPr>
            <w:r w:rsidRPr="00FF1278">
              <w:t xml:space="preserve">Week </w:t>
            </w:r>
            <w:r>
              <w:t>10</w:t>
            </w:r>
          </w:p>
          <w:p w:rsidR="00C057BF" w:rsidRDefault="002063A7" w:rsidP="00C057BF">
            <w:pPr>
              <w:jc w:val="center"/>
            </w:pPr>
            <w:r>
              <w:t>March 2</w:t>
            </w:r>
            <w:r w:rsidR="00C057BF">
              <w:t>5</w:t>
            </w:r>
            <w:r>
              <w:t xml:space="preserve"> – </w:t>
            </w:r>
          </w:p>
          <w:p w:rsidR="002063A7" w:rsidRPr="00FF1278" w:rsidRDefault="00C057BF" w:rsidP="00C057BF">
            <w:pPr>
              <w:jc w:val="center"/>
            </w:pPr>
            <w:r>
              <w:t>March 3</w:t>
            </w:r>
            <w:r w:rsidR="002063A7">
              <w:t>1</w:t>
            </w:r>
          </w:p>
        </w:tc>
        <w:tc>
          <w:tcPr>
            <w:tcW w:w="8310" w:type="dxa"/>
          </w:tcPr>
          <w:p w:rsidR="002063A7" w:rsidRDefault="002063A7" w:rsidP="004C5AAC">
            <w:r>
              <w:t>Reading:</w:t>
            </w:r>
          </w:p>
          <w:p w:rsidR="002063A7" w:rsidRDefault="002063A7" w:rsidP="004C5AAC">
            <w:r>
              <w:t>Bernhardt – p. 87-104; Strategies for Teachers: Using Data to Improve Teaching and Learning; Are We Making a Difference</w:t>
            </w:r>
            <w:proofErr w:type="gramStart"/>
            <w:r>
              <w:t>?:</w:t>
            </w:r>
            <w:proofErr w:type="gramEnd"/>
            <w:r>
              <w:t xml:space="preserve"> Evaluating our Efforts and Moving Toward Becoming a Learning Organization.</w:t>
            </w:r>
          </w:p>
          <w:p w:rsidR="002063A7" w:rsidRDefault="002063A7" w:rsidP="004C5AAC"/>
          <w:p w:rsidR="002063A7" w:rsidRDefault="002063A7" w:rsidP="004C5AAC">
            <w:r>
              <w:t xml:space="preserve">Assignment due April </w:t>
            </w:r>
            <w:r w:rsidR="00C057BF">
              <w:t>2</w:t>
            </w:r>
            <w:r>
              <w:t xml:space="preserve"> by 11:59 pm</w:t>
            </w:r>
          </w:p>
          <w:p w:rsidR="008F6EBD" w:rsidRDefault="008F6EBD" w:rsidP="008F6EBD">
            <w:r>
              <w:t>Reflection on Readings (Canvas)</w:t>
            </w:r>
          </w:p>
          <w:p w:rsidR="002063A7" w:rsidRPr="00D658D4" w:rsidRDefault="002063A7" w:rsidP="002063A7"/>
        </w:tc>
      </w:tr>
      <w:tr w:rsidR="002063A7" w:rsidRPr="00FF1278" w:rsidTr="008F6EBD">
        <w:tc>
          <w:tcPr>
            <w:tcW w:w="2310" w:type="dxa"/>
          </w:tcPr>
          <w:p w:rsidR="002063A7" w:rsidRDefault="002063A7" w:rsidP="004C5AAC">
            <w:pPr>
              <w:jc w:val="center"/>
            </w:pPr>
            <w:r>
              <w:t>Week 11</w:t>
            </w:r>
          </w:p>
          <w:p w:rsidR="002063A7" w:rsidRDefault="002063A7" w:rsidP="00C057BF">
            <w:pPr>
              <w:jc w:val="center"/>
            </w:pPr>
            <w:r>
              <w:t xml:space="preserve">April </w:t>
            </w:r>
            <w:r w:rsidR="00C057BF">
              <w:t>1</w:t>
            </w:r>
            <w:r>
              <w:t xml:space="preserve"> – April </w:t>
            </w:r>
            <w:r w:rsidR="00C057BF">
              <w:t>7</w:t>
            </w:r>
          </w:p>
        </w:tc>
        <w:tc>
          <w:tcPr>
            <w:tcW w:w="8310" w:type="dxa"/>
          </w:tcPr>
          <w:p w:rsidR="002063A7" w:rsidRDefault="002063A7" w:rsidP="004C5AAC">
            <w:r>
              <w:t xml:space="preserve">Reading: </w:t>
            </w:r>
          </w:p>
          <w:p w:rsidR="0040681D" w:rsidRPr="0040681D" w:rsidRDefault="0040681D" w:rsidP="004C5AAC">
            <w:r>
              <w:t xml:space="preserve">Article: “Do We Have the </w:t>
            </w:r>
            <w:r>
              <w:rPr>
                <w:i/>
              </w:rPr>
              <w:t>Will</w:t>
            </w:r>
            <w:r>
              <w:t xml:space="preserve"> to Educate All Children?”</w:t>
            </w:r>
          </w:p>
          <w:p w:rsidR="0040681D" w:rsidRDefault="0040681D" w:rsidP="004C5AAC">
            <w:r>
              <w:t>Article: “Getting Students to Believe in Themselves”</w:t>
            </w:r>
          </w:p>
          <w:p w:rsidR="00C057BF" w:rsidRDefault="00C057BF" w:rsidP="004C5AAC"/>
          <w:p w:rsidR="002063A7" w:rsidRDefault="002063A7" w:rsidP="004C5AAC">
            <w:r>
              <w:t xml:space="preserve">Assignments due by April </w:t>
            </w:r>
            <w:r w:rsidR="00C057BF">
              <w:t>9</w:t>
            </w:r>
            <w:r>
              <w:t xml:space="preserve"> by 11:59 pm</w:t>
            </w:r>
          </w:p>
          <w:p w:rsidR="002063A7" w:rsidRDefault="00804D65" w:rsidP="004C5AAC">
            <w:r>
              <w:t>Discussion Post</w:t>
            </w:r>
          </w:p>
          <w:p w:rsidR="00804D65" w:rsidRPr="00FF1278" w:rsidRDefault="00804D65" w:rsidP="004C5AAC"/>
        </w:tc>
      </w:tr>
      <w:tr w:rsidR="002063A7" w:rsidRPr="00FF1278" w:rsidTr="008F6EBD">
        <w:tc>
          <w:tcPr>
            <w:tcW w:w="2310" w:type="dxa"/>
          </w:tcPr>
          <w:p w:rsidR="002063A7" w:rsidRDefault="002063A7" w:rsidP="004C5AAC">
            <w:pPr>
              <w:jc w:val="center"/>
            </w:pPr>
            <w:r>
              <w:t>Week 12</w:t>
            </w:r>
          </w:p>
          <w:p w:rsidR="002063A7" w:rsidRDefault="002063A7" w:rsidP="00C057BF">
            <w:pPr>
              <w:jc w:val="center"/>
            </w:pPr>
            <w:r>
              <w:t xml:space="preserve">April </w:t>
            </w:r>
            <w:r w:rsidR="00C057BF">
              <w:t>8</w:t>
            </w:r>
            <w:r>
              <w:t xml:space="preserve"> – April 1</w:t>
            </w:r>
            <w:r w:rsidR="00C057BF">
              <w:t>4</w:t>
            </w:r>
          </w:p>
        </w:tc>
        <w:tc>
          <w:tcPr>
            <w:tcW w:w="8310" w:type="dxa"/>
          </w:tcPr>
          <w:p w:rsidR="002063A7" w:rsidRDefault="002063A7" w:rsidP="004C5AAC">
            <w:r>
              <w:t>Reading:</w:t>
            </w:r>
          </w:p>
          <w:p w:rsidR="002063A7" w:rsidRDefault="0040681D" w:rsidP="004C5AAC">
            <w:r>
              <w:t>Article: “Later Start Time for Teens Improves Grades, Mood, and Safety”</w:t>
            </w:r>
          </w:p>
          <w:p w:rsidR="0040681D" w:rsidRDefault="0040681D" w:rsidP="004C5AAC">
            <w:r>
              <w:t>Article: “Summer Learning that Sticks”</w:t>
            </w:r>
          </w:p>
          <w:p w:rsidR="00C057BF" w:rsidRDefault="00C057BF" w:rsidP="004C5AAC"/>
          <w:p w:rsidR="002063A7" w:rsidRDefault="002063A7" w:rsidP="004C5AAC">
            <w:r>
              <w:t>Assignment due by April 1</w:t>
            </w:r>
            <w:r w:rsidR="00C057BF">
              <w:t>6</w:t>
            </w:r>
            <w:r>
              <w:t xml:space="preserve"> by 11:59 pm</w:t>
            </w:r>
          </w:p>
          <w:p w:rsidR="002063A7" w:rsidRDefault="00804D65" w:rsidP="004C5AAC">
            <w:r>
              <w:t>Article Analysis/Response</w:t>
            </w:r>
          </w:p>
          <w:p w:rsidR="00804D65" w:rsidRPr="00FF1278" w:rsidRDefault="00804D65" w:rsidP="004C5AAC"/>
        </w:tc>
      </w:tr>
      <w:tr w:rsidR="002063A7" w:rsidRPr="00FF1278" w:rsidTr="008F6EBD">
        <w:tc>
          <w:tcPr>
            <w:tcW w:w="2310" w:type="dxa"/>
          </w:tcPr>
          <w:p w:rsidR="002063A7" w:rsidRDefault="002063A7" w:rsidP="004C5AAC">
            <w:pPr>
              <w:jc w:val="center"/>
            </w:pPr>
            <w:r>
              <w:t>Week 13</w:t>
            </w:r>
          </w:p>
          <w:p w:rsidR="002063A7" w:rsidRDefault="002063A7" w:rsidP="00C057BF">
            <w:pPr>
              <w:jc w:val="center"/>
            </w:pPr>
            <w:r>
              <w:t>April 1</w:t>
            </w:r>
            <w:r w:rsidR="00C057BF">
              <w:t>5</w:t>
            </w:r>
            <w:r>
              <w:t xml:space="preserve"> – April 2</w:t>
            </w:r>
            <w:r w:rsidR="00C057BF">
              <w:t>1</w:t>
            </w:r>
            <w:r>
              <w:t xml:space="preserve"> </w:t>
            </w:r>
          </w:p>
        </w:tc>
        <w:tc>
          <w:tcPr>
            <w:tcW w:w="8310" w:type="dxa"/>
          </w:tcPr>
          <w:p w:rsidR="002063A7" w:rsidRDefault="002063A7" w:rsidP="004C5AAC">
            <w:r>
              <w:t>Reading:</w:t>
            </w:r>
          </w:p>
          <w:p w:rsidR="002063A7" w:rsidRDefault="0040681D" w:rsidP="004C5AAC">
            <w:r>
              <w:t>Article: “PLCs on Steroids – Moving Teacher Practice to the Center of Data Teams”</w:t>
            </w:r>
          </w:p>
          <w:p w:rsidR="0040681D" w:rsidRDefault="0040681D" w:rsidP="004C5AAC">
            <w:r>
              <w:t xml:space="preserve">Article: “The Burden of Inequity – </w:t>
            </w:r>
            <w:r w:rsidR="000D61DB">
              <w:t>And What Schools Can Do About It”</w:t>
            </w:r>
          </w:p>
          <w:p w:rsidR="0040681D" w:rsidRDefault="0040681D" w:rsidP="004C5AAC"/>
          <w:p w:rsidR="002063A7" w:rsidRDefault="00804D65" w:rsidP="004C5AAC">
            <w:r>
              <w:t>Assignment</w:t>
            </w:r>
            <w:r w:rsidR="002063A7">
              <w:t xml:space="preserve"> due by April 2</w:t>
            </w:r>
            <w:r w:rsidR="00C057BF">
              <w:t>3</w:t>
            </w:r>
            <w:r w:rsidR="002063A7">
              <w:t xml:space="preserve"> by 11:59 pm</w:t>
            </w:r>
          </w:p>
          <w:p w:rsidR="002063A7" w:rsidRDefault="00804D65" w:rsidP="002063A7">
            <w:r>
              <w:t>Discussion Post</w:t>
            </w:r>
          </w:p>
          <w:p w:rsidR="00804D65" w:rsidRPr="00FF1278" w:rsidRDefault="00804D65" w:rsidP="002063A7"/>
        </w:tc>
      </w:tr>
      <w:tr w:rsidR="002063A7" w:rsidRPr="00FF1278" w:rsidTr="008F6EBD">
        <w:tc>
          <w:tcPr>
            <w:tcW w:w="2310" w:type="dxa"/>
          </w:tcPr>
          <w:p w:rsidR="002063A7" w:rsidRDefault="002063A7" w:rsidP="004C5AAC">
            <w:pPr>
              <w:jc w:val="center"/>
            </w:pPr>
            <w:r>
              <w:t>Week 14</w:t>
            </w:r>
          </w:p>
          <w:p w:rsidR="002063A7" w:rsidRDefault="002063A7" w:rsidP="00C057BF">
            <w:pPr>
              <w:jc w:val="center"/>
            </w:pPr>
            <w:r>
              <w:t>April 2</w:t>
            </w:r>
            <w:r w:rsidR="00C057BF">
              <w:t>2</w:t>
            </w:r>
            <w:r>
              <w:t xml:space="preserve"> – April 2</w:t>
            </w:r>
            <w:r w:rsidR="00C057BF">
              <w:t>8</w:t>
            </w:r>
          </w:p>
        </w:tc>
        <w:tc>
          <w:tcPr>
            <w:tcW w:w="8310" w:type="dxa"/>
          </w:tcPr>
          <w:p w:rsidR="002063A7" w:rsidRDefault="002063A7" w:rsidP="004C5AAC">
            <w:r>
              <w:t xml:space="preserve">Assignments due by April  </w:t>
            </w:r>
            <w:r w:rsidR="00C057BF">
              <w:t>30</w:t>
            </w:r>
            <w:r>
              <w:t xml:space="preserve"> by 11:59 pm</w:t>
            </w:r>
          </w:p>
          <w:p w:rsidR="002063A7" w:rsidRPr="006902FC" w:rsidRDefault="00804D65" w:rsidP="002063A7">
            <w:r>
              <w:t>Critical Analysis Paper</w:t>
            </w:r>
          </w:p>
        </w:tc>
      </w:tr>
    </w:tbl>
    <w:p w:rsidR="00210F42" w:rsidRPr="00DF552D" w:rsidRDefault="00396050" w:rsidP="008F328A">
      <w:pPr>
        <w:numPr>
          <w:ilvl w:val="0"/>
          <w:numId w:val="5"/>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0" w:firstLine="0"/>
        <w:rPr>
          <w:rFonts w:ascii="Arial" w:hAnsi="Arial"/>
          <w:b/>
          <w:sz w:val="23"/>
          <w:u w:val="single"/>
        </w:rPr>
      </w:pPr>
      <w:r w:rsidRPr="00321D65">
        <w:rPr>
          <w:rFonts w:ascii="Arial" w:hAnsi="Arial"/>
          <w:b/>
          <w:sz w:val="22"/>
          <w:szCs w:val="22"/>
          <w:u w:val="single"/>
        </w:rPr>
        <w:br w:type="page"/>
      </w:r>
      <w:r w:rsidR="00210F42" w:rsidRPr="00DF552D">
        <w:rPr>
          <w:rFonts w:ascii="Arial" w:hAnsi="Arial"/>
          <w:b/>
          <w:sz w:val="23"/>
          <w:u w:val="single"/>
        </w:rPr>
        <w:lastRenderedPageBreak/>
        <w:t>Course Requirements and Evaluation:</w:t>
      </w:r>
    </w:p>
    <w:p w:rsidR="009A70BD" w:rsidRPr="009A70BD" w:rsidRDefault="009A70BD" w:rsidP="008F328A">
      <w:pPr>
        <w:rPr>
          <w:rFonts w:ascii="Arial" w:hAnsi="Arial"/>
          <w:b/>
          <w:sz w:val="23"/>
        </w:rPr>
      </w:pPr>
    </w:p>
    <w:p w:rsidR="009A70BD" w:rsidRPr="009A70BD" w:rsidRDefault="009A70BD" w:rsidP="008F328A">
      <w:pPr>
        <w:numPr>
          <w:ilvl w:val="0"/>
          <w:numId w:val="18"/>
        </w:numPr>
        <w:rPr>
          <w:rFonts w:ascii="Arial" w:hAnsi="Arial"/>
          <w:sz w:val="23"/>
        </w:rPr>
      </w:pPr>
      <w:r w:rsidRPr="009A70BD">
        <w:rPr>
          <w:rFonts w:ascii="Arial" w:hAnsi="Arial"/>
          <w:b/>
          <w:sz w:val="23"/>
        </w:rPr>
        <w:t>Participation in class</w:t>
      </w:r>
      <w:r w:rsidRPr="009A70BD">
        <w:rPr>
          <w:rFonts w:ascii="Arial" w:hAnsi="Arial"/>
          <w:sz w:val="23"/>
        </w:rPr>
        <w:t xml:space="preserve">  </w:t>
      </w:r>
    </w:p>
    <w:p w:rsidR="009A70BD" w:rsidRDefault="009A70BD" w:rsidP="008F328A">
      <w:pPr>
        <w:ind w:left="1080"/>
        <w:rPr>
          <w:rFonts w:ascii="Arial" w:hAnsi="Arial"/>
          <w:sz w:val="23"/>
        </w:rPr>
      </w:pPr>
      <w:r w:rsidRPr="009A70BD">
        <w:rPr>
          <w:rFonts w:ascii="Arial" w:hAnsi="Arial"/>
          <w:sz w:val="23"/>
        </w:rPr>
        <w:t>You are expected to attend each class session with the required reading completed before class and prepared to discuss the topic of the day.  During class you are expected to be an active contributor to the discussions and activities in a constructive professional manner.  Each week, on Canvas</w:t>
      </w:r>
      <w:r w:rsidR="00482C4B">
        <w:rPr>
          <w:rFonts w:ascii="Arial" w:hAnsi="Arial"/>
          <w:sz w:val="23"/>
        </w:rPr>
        <w:t xml:space="preserve">, you will be assigned a task, and </w:t>
      </w:r>
      <w:r w:rsidR="002063A7">
        <w:rPr>
          <w:rFonts w:ascii="Arial" w:hAnsi="Arial"/>
          <w:sz w:val="23"/>
        </w:rPr>
        <w:t>t</w:t>
      </w:r>
      <w:r w:rsidRPr="009A70BD">
        <w:rPr>
          <w:rFonts w:ascii="Arial" w:hAnsi="Arial"/>
          <w:sz w:val="23"/>
        </w:rPr>
        <w:t>he completion of these tasks will be used to determine participation points.</w:t>
      </w:r>
    </w:p>
    <w:p w:rsidR="00914A5D" w:rsidRPr="00914A5D" w:rsidRDefault="00914A5D" w:rsidP="008F328A">
      <w:pPr>
        <w:ind w:left="1080"/>
        <w:rPr>
          <w:rFonts w:ascii="Arial" w:hAnsi="Arial"/>
          <w:b/>
          <w:sz w:val="23"/>
        </w:rPr>
      </w:pPr>
    </w:p>
    <w:p w:rsidR="00914A5D" w:rsidRPr="00914A5D" w:rsidRDefault="00914A5D" w:rsidP="008F328A">
      <w:pPr>
        <w:ind w:left="1080"/>
        <w:rPr>
          <w:rFonts w:ascii="Arial" w:hAnsi="Arial"/>
          <w:b/>
          <w:sz w:val="23"/>
        </w:rPr>
      </w:pPr>
      <w:r w:rsidRPr="00914A5D">
        <w:rPr>
          <w:rFonts w:ascii="Arial" w:hAnsi="Arial"/>
          <w:b/>
          <w:sz w:val="23"/>
        </w:rPr>
        <w:t>Total Points: 1</w:t>
      </w:r>
      <w:r w:rsidR="002063A7">
        <w:rPr>
          <w:rFonts w:ascii="Arial" w:hAnsi="Arial"/>
          <w:b/>
          <w:sz w:val="23"/>
        </w:rPr>
        <w:t>50</w:t>
      </w:r>
      <w:r w:rsidR="008F328A">
        <w:rPr>
          <w:rFonts w:ascii="Arial" w:hAnsi="Arial"/>
          <w:b/>
          <w:sz w:val="23"/>
        </w:rPr>
        <w:t xml:space="preserve"> [Due each Monday, unless otherwise stated by 11:59 pm]</w:t>
      </w:r>
    </w:p>
    <w:p w:rsidR="009A70BD" w:rsidRPr="009A70BD" w:rsidRDefault="009A70BD" w:rsidP="008F328A">
      <w:pPr>
        <w:rPr>
          <w:rFonts w:ascii="Arial" w:hAnsi="Arial"/>
          <w:sz w:val="23"/>
        </w:rPr>
      </w:pPr>
    </w:p>
    <w:p w:rsidR="008F328A" w:rsidRDefault="008F328A" w:rsidP="008F328A">
      <w:pPr>
        <w:pStyle w:val="ListParagraph"/>
        <w:numPr>
          <w:ilvl w:val="0"/>
          <w:numId w:val="18"/>
        </w:numPr>
        <w:rPr>
          <w:rFonts w:ascii="Arial" w:hAnsi="Arial"/>
          <w:b/>
          <w:bCs/>
          <w:sz w:val="23"/>
        </w:rPr>
      </w:pPr>
      <w:r>
        <w:rPr>
          <w:rFonts w:ascii="Arial" w:hAnsi="Arial"/>
          <w:b/>
          <w:bCs/>
          <w:sz w:val="23"/>
        </w:rPr>
        <w:t xml:space="preserve">Curriculum Presentation </w:t>
      </w:r>
    </w:p>
    <w:p w:rsidR="008F328A" w:rsidRDefault="008F328A" w:rsidP="008F328A">
      <w:pPr>
        <w:pStyle w:val="ListParagraph"/>
        <w:ind w:left="1080"/>
        <w:rPr>
          <w:rFonts w:ascii="Arial" w:hAnsi="Arial"/>
          <w:bCs/>
          <w:sz w:val="23"/>
        </w:rPr>
      </w:pPr>
      <w:r>
        <w:rPr>
          <w:rFonts w:ascii="Arial" w:hAnsi="Arial"/>
          <w:bCs/>
          <w:sz w:val="23"/>
        </w:rPr>
        <w:t>As an emerging leader, you are continuously reading and evaluating the next “great idea” that can transform your school/organization to the next level. For this assignment, you will present</w:t>
      </w:r>
      <w:r w:rsidR="00BF02E3">
        <w:rPr>
          <w:rFonts w:ascii="Arial" w:hAnsi="Arial"/>
          <w:bCs/>
          <w:sz w:val="23"/>
        </w:rPr>
        <w:t xml:space="preserve"> (online)</w:t>
      </w:r>
      <w:r>
        <w:rPr>
          <w:rFonts w:ascii="Arial" w:hAnsi="Arial"/>
          <w:bCs/>
          <w:sz w:val="23"/>
        </w:rPr>
        <w:t xml:space="preserve"> to the class a program that has been used to extend the current curriculum needs to meet the needs of the students. Your presentation should include an overview of the program</w:t>
      </w:r>
      <w:r w:rsidR="00BF02E3">
        <w:rPr>
          <w:rFonts w:ascii="Arial" w:hAnsi="Arial"/>
          <w:bCs/>
          <w:sz w:val="23"/>
        </w:rPr>
        <w:t>/activity</w:t>
      </w:r>
      <w:r>
        <w:rPr>
          <w:rFonts w:ascii="Arial" w:hAnsi="Arial"/>
          <w:bCs/>
          <w:sz w:val="23"/>
        </w:rPr>
        <w:t xml:space="preserve"> that is being used, its impact on student achievement, and overall considerations for educators. This could be a start for your Critical Analysis Paper topic as you will expand on the research.</w:t>
      </w:r>
    </w:p>
    <w:p w:rsidR="008F328A" w:rsidRDefault="008F328A" w:rsidP="008F328A">
      <w:pPr>
        <w:pStyle w:val="ListParagraph"/>
        <w:ind w:left="1080"/>
        <w:rPr>
          <w:rFonts w:ascii="Arial" w:hAnsi="Arial"/>
          <w:bCs/>
          <w:sz w:val="23"/>
        </w:rPr>
      </w:pPr>
    </w:p>
    <w:p w:rsidR="008F328A" w:rsidRPr="00CA3ED8" w:rsidRDefault="008F328A" w:rsidP="008F328A">
      <w:pPr>
        <w:pStyle w:val="ListParagraph"/>
        <w:ind w:left="1080"/>
        <w:rPr>
          <w:rFonts w:ascii="Arial" w:hAnsi="Arial"/>
          <w:bCs/>
          <w:sz w:val="23"/>
        </w:rPr>
      </w:pPr>
      <w:r>
        <w:rPr>
          <w:rFonts w:ascii="Arial" w:hAnsi="Arial"/>
          <w:bCs/>
          <w:sz w:val="23"/>
        </w:rPr>
        <w:t xml:space="preserve">In essence, you become </w:t>
      </w:r>
      <w:r w:rsidR="00BF02E3">
        <w:rPr>
          <w:rFonts w:ascii="Arial" w:hAnsi="Arial"/>
          <w:bCs/>
          <w:sz w:val="23"/>
        </w:rPr>
        <w:t xml:space="preserve">a </w:t>
      </w:r>
      <w:r>
        <w:rPr>
          <w:rFonts w:ascii="Arial" w:hAnsi="Arial"/>
          <w:bCs/>
          <w:sz w:val="23"/>
        </w:rPr>
        <w:t>salesman to pitch to your teachers the need to incorporate your “great idea” [program] into the school. You may use PowerPoint, Prezi, or other presentation software/video for this assignment.</w:t>
      </w:r>
    </w:p>
    <w:p w:rsidR="008F328A" w:rsidRDefault="008F328A" w:rsidP="008F328A">
      <w:pPr>
        <w:rPr>
          <w:rFonts w:ascii="Arial" w:hAnsi="Arial"/>
          <w:b/>
          <w:bCs/>
          <w:sz w:val="23"/>
        </w:rPr>
      </w:pPr>
    </w:p>
    <w:p w:rsidR="008F328A" w:rsidRDefault="008F328A" w:rsidP="008F328A">
      <w:pPr>
        <w:ind w:left="1080"/>
        <w:rPr>
          <w:rFonts w:ascii="Arial" w:hAnsi="Arial"/>
          <w:b/>
          <w:bCs/>
          <w:sz w:val="23"/>
        </w:rPr>
      </w:pPr>
      <w:r>
        <w:rPr>
          <w:rFonts w:ascii="Arial" w:hAnsi="Arial"/>
          <w:b/>
          <w:bCs/>
          <w:sz w:val="23"/>
        </w:rPr>
        <w:t>Total Points: 50 [Due Monday, March 5 by 11:59 pm]</w:t>
      </w:r>
    </w:p>
    <w:p w:rsidR="008F328A" w:rsidRDefault="008F328A" w:rsidP="008F328A">
      <w:pPr>
        <w:ind w:left="1080"/>
        <w:rPr>
          <w:rFonts w:ascii="Arial" w:hAnsi="Arial"/>
          <w:b/>
          <w:bCs/>
          <w:sz w:val="23"/>
        </w:rPr>
      </w:pPr>
    </w:p>
    <w:p w:rsidR="002063A7" w:rsidRDefault="002063A7" w:rsidP="008F328A">
      <w:pPr>
        <w:numPr>
          <w:ilvl w:val="0"/>
          <w:numId w:val="18"/>
        </w:numPr>
        <w:rPr>
          <w:rFonts w:ascii="Arial" w:hAnsi="Arial"/>
          <w:b/>
          <w:bCs/>
          <w:sz w:val="23"/>
        </w:rPr>
      </w:pPr>
      <w:r>
        <w:rPr>
          <w:rFonts w:ascii="Arial" w:hAnsi="Arial"/>
          <w:b/>
          <w:bCs/>
          <w:sz w:val="23"/>
        </w:rPr>
        <w:t xml:space="preserve">Breaking Down a Continuous Improvement Plan: </w:t>
      </w:r>
      <w:r w:rsidR="000D61DB">
        <w:rPr>
          <w:rFonts w:ascii="Arial" w:hAnsi="Arial"/>
          <w:b/>
          <w:bCs/>
          <w:sz w:val="23"/>
        </w:rPr>
        <w:t>t</w:t>
      </w:r>
      <w:r>
        <w:rPr>
          <w:rFonts w:ascii="Arial" w:hAnsi="Arial"/>
          <w:b/>
          <w:bCs/>
          <w:sz w:val="23"/>
        </w:rPr>
        <w:t>he Good, the Bad, and the Indifferent</w:t>
      </w:r>
    </w:p>
    <w:p w:rsidR="000E3CF9" w:rsidRPr="00CA3ED8" w:rsidRDefault="00CA3ED8" w:rsidP="008F328A">
      <w:pPr>
        <w:ind w:left="1080"/>
        <w:rPr>
          <w:rFonts w:ascii="Arial" w:hAnsi="Arial"/>
          <w:bCs/>
          <w:sz w:val="23"/>
        </w:rPr>
      </w:pPr>
      <w:r>
        <w:rPr>
          <w:rFonts w:ascii="Arial" w:hAnsi="Arial"/>
          <w:bCs/>
          <w:sz w:val="23"/>
        </w:rPr>
        <w:t xml:space="preserve">A key component of the continuous improvement process is the development of a Continuous Improvement Plan (CIP). For this activity, you will are going to breakdown the CIP to determine the key components of the plan and its intended impact on student achievement. In essence, you are looking to determine how well the plan is written and determine the intendent student population(s) that are being targeted throughout the plan. You will list the goals, strategies, and activities associated with the academic goals, and provide your analysis on those key areas based on the Bernhardt text, </w:t>
      </w:r>
      <w:r>
        <w:rPr>
          <w:rFonts w:ascii="Arial" w:hAnsi="Arial"/>
          <w:bCs/>
          <w:sz w:val="23"/>
          <w:u w:val="single"/>
        </w:rPr>
        <w:t>Data, Data Everywhere: Bringing all the Data Together for Continuous School Improvement</w:t>
      </w:r>
      <w:r>
        <w:rPr>
          <w:rFonts w:ascii="Arial" w:hAnsi="Arial"/>
          <w:bCs/>
          <w:sz w:val="23"/>
        </w:rPr>
        <w:t>. In your analysis, you will provide feedback on how well written (or not written) the goals are along with determining if the strategies and activities are aligned to meet the goal. As you review the CIP, think about the timeframe, resources and students targeted with each g</w:t>
      </w:r>
      <w:r w:rsidR="008F328A">
        <w:rPr>
          <w:rFonts w:ascii="Arial" w:hAnsi="Arial"/>
          <w:bCs/>
          <w:sz w:val="23"/>
        </w:rPr>
        <w:t>oal to determine if this is an effective plan moving forward for the school.</w:t>
      </w:r>
    </w:p>
    <w:p w:rsidR="002063A7" w:rsidRDefault="002063A7" w:rsidP="008F328A">
      <w:pPr>
        <w:rPr>
          <w:rFonts w:ascii="Arial" w:hAnsi="Arial"/>
          <w:b/>
          <w:bCs/>
          <w:sz w:val="23"/>
        </w:rPr>
      </w:pPr>
    </w:p>
    <w:p w:rsidR="002063A7" w:rsidRDefault="002063A7" w:rsidP="008F328A">
      <w:pPr>
        <w:ind w:left="1080"/>
        <w:rPr>
          <w:rFonts w:ascii="Arial" w:hAnsi="Arial"/>
          <w:b/>
          <w:bCs/>
          <w:sz w:val="23"/>
        </w:rPr>
      </w:pPr>
      <w:r>
        <w:rPr>
          <w:rFonts w:ascii="Arial" w:hAnsi="Arial"/>
          <w:b/>
          <w:bCs/>
          <w:sz w:val="23"/>
        </w:rPr>
        <w:t>Total Points: 100</w:t>
      </w:r>
      <w:r w:rsidR="008F328A">
        <w:rPr>
          <w:rFonts w:ascii="Arial" w:hAnsi="Arial"/>
          <w:b/>
          <w:bCs/>
          <w:sz w:val="23"/>
        </w:rPr>
        <w:t xml:space="preserve"> [Due: Monday, March 26 by 11:59 pm]</w:t>
      </w:r>
    </w:p>
    <w:p w:rsidR="008F328A" w:rsidRPr="002063A7" w:rsidRDefault="008F328A" w:rsidP="008F328A">
      <w:pPr>
        <w:ind w:left="1080"/>
        <w:rPr>
          <w:rFonts w:ascii="Arial" w:hAnsi="Arial"/>
          <w:b/>
          <w:bCs/>
          <w:sz w:val="23"/>
        </w:rPr>
      </w:pPr>
    </w:p>
    <w:p w:rsidR="009A70BD" w:rsidRPr="009A70BD" w:rsidRDefault="009A70BD" w:rsidP="008F328A">
      <w:pPr>
        <w:numPr>
          <w:ilvl w:val="0"/>
          <w:numId w:val="18"/>
        </w:numPr>
        <w:rPr>
          <w:rFonts w:ascii="Arial" w:hAnsi="Arial"/>
          <w:b/>
          <w:bCs/>
          <w:sz w:val="23"/>
        </w:rPr>
      </w:pPr>
      <w:r w:rsidRPr="009A70BD">
        <w:rPr>
          <w:rFonts w:ascii="Arial" w:hAnsi="Arial"/>
          <w:b/>
          <w:bCs/>
          <w:sz w:val="23"/>
        </w:rPr>
        <w:t>Critical Analysis Paper</w:t>
      </w:r>
      <w:r w:rsidR="002063A7">
        <w:rPr>
          <w:rFonts w:ascii="Arial" w:hAnsi="Arial"/>
          <w:b/>
          <w:bCs/>
          <w:sz w:val="23"/>
        </w:rPr>
        <w:t xml:space="preserve"> – Closing the Achievement Gap – Policies, Programs, and/or Activities used in Schools</w:t>
      </w:r>
    </w:p>
    <w:p w:rsidR="009A70BD" w:rsidRPr="009A70BD" w:rsidRDefault="009A70BD" w:rsidP="008F328A">
      <w:pPr>
        <w:ind w:left="1080"/>
        <w:rPr>
          <w:rFonts w:ascii="Arial" w:hAnsi="Arial"/>
          <w:bCs/>
          <w:sz w:val="23"/>
        </w:rPr>
      </w:pPr>
      <w:r w:rsidRPr="009A70BD">
        <w:rPr>
          <w:rFonts w:ascii="Arial" w:hAnsi="Arial"/>
          <w:bCs/>
          <w:sz w:val="23"/>
        </w:rPr>
        <w:t xml:space="preserve">You will write a scholarly APA cited research paper examining what current trends are related to achievement gaps, recommendations from research on closing those gaps, and evidence of the successes or failures of said recommendations.  Please include a short paragraph at the end of your paper with your reaction to what you found in the research (have you tried these recommendations, do you think they would make a difference, do you have any other ideas).  </w:t>
      </w:r>
      <w:r w:rsidR="002063A7">
        <w:rPr>
          <w:rFonts w:ascii="Arial" w:hAnsi="Arial"/>
          <w:bCs/>
          <w:sz w:val="23"/>
        </w:rPr>
        <w:t>Your paper should be a minimum of 1</w:t>
      </w:r>
      <w:r w:rsidR="00670F60">
        <w:rPr>
          <w:rFonts w:ascii="Arial" w:hAnsi="Arial"/>
          <w:bCs/>
          <w:sz w:val="23"/>
        </w:rPr>
        <w:t>5</w:t>
      </w:r>
      <w:r w:rsidR="002063A7">
        <w:rPr>
          <w:rFonts w:ascii="Arial" w:hAnsi="Arial"/>
          <w:bCs/>
          <w:sz w:val="23"/>
        </w:rPr>
        <w:t xml:space="preserve"> pages, including references. </w:t>
      </w:r>
    </w:p>
    <w:p w:rsidR="009A70BD" w:rsidRPr="009A70BD" w:rsidRDefault="009A70BD" w:rsidP="008F328A">
      <w:pPr>
        <w:rPr>
          <w:rFonts w:ascii="Arial" w:hAnsi="Arial"/>
          <w:b/>
          <w:bCs/>
          <w:sz w:val="23"/>
        </w:rPr>
      </w:pPr>
    </w:p>
    <w:p w:rsidR="009A70BD" w:rsidRPr="009A70BD" w:rsidRDefault="009A70BD" w:rsidP="008F328A">
      <w:pPr>
        <w:ind w:left="1080"/>
        <w:rPr>
          <w:rFonts w:ascii="Arial" w:hAnsi="Arial"/>
          <w:sz w:val="23"/>
        </w:rPr>
      </w:pPr>
      <w:r w:rsidRPr="009A70BD">
        <w:rPr>
          <w:rFonts w:ascii="Arial" w:hAnsi="Arial"/>
          <w:i/>
          <w:iCs/>
          <w:sz w:val="23"/>
        </w:rPr>
        <w:t xml:space="preserve">Rationale: </w:t>
      </w:r>
      <w:r w:rsidRPr="009A70BD">
        <w:rPr>
          <w:rFonts w:ascii="Arial" w:hAnsi="Arial"/>
          <w:sz w:val="23"/>
        </w:rPr>
        <w:t xml:space="preserve">When tackling any issues at the school level, there is bound to be research previously conducted on that issue.  As school leaders, we need to be in the habit of researching what has already been tested and making decisions from there.  The consequence of not basing decisions on previous research is a waste of time, money, and energy in everyone trying to recreate the wheel rather than learning from one another.    </w:t>
      </w:r>
    </w:p>
    <w:p w:rsidR="009A70BD" w:rsidRPr="009A70BD" w:rsidRDefault="009A70BD" w:rsidP="008F328A">
      <w:pPr>
        <w:rPr>
          <w:rFonts w:ascii="Arial" w:hAnsi="Arial"/>
          <w:sz w:val="23"/>
        </w:rPr>
      </w:pPr>
    </w:p>
    <w:p w:rsidR="009A70BD" w:rsidRPr="009A70BD" w:rsidRDefault="009A70BD" w:rsidP="008F328A">
      <w:pPr>
        <w:ind w:left="360" w:firstLine="720"/>
        <w:rPr>
          <w:rFonts w:ascii="Arial" w:hAnsi="Arial"/>
          <w:sz w:val="23"/>
        </w:rPr>
      </w:pPr>
      <w:r w:rsidRPr="009A70BD">
        <w:rPr>
          <w:rFonts w:ascii="Arial" w:hAnsi="Arial"/>
          <w:b/>
          <w:bCs/>
          <w:sz w:val="23"/>
        </w:rPr>
        <w:t xml:space="preserve">Rubric: </w:t>
      </w:r>
    </w:p>
    <w:p w:rsidR="009A70BD" w:rsidRPr="009A70BD" w:rsidRDefault="009A70BD" w:rsidP="008F328A">
      <w:pPr>
        <w:rPr>
          <w:rFonts w:ascii="Arial" w:hAnsi="Arial"/>
          <w:b/>
          <w:bCs/>
          <w:sz w:val="23"/>
        </w:rPr>
      </w:pPr>
    </w:p>
    <w:p w:rsidR="009A70BD" w:rsidRDefault="009A70BD" w:rsidP="008F328A">
      <w:pPr>
        <w:ind w:left="1440"/>
        <w:rPr>
          <w:rFonts w:ascii="Arial" w:hAnsi="Arial"/>
          <w:sz w:val="23"/>
        </w:rPr>
      </w:pPr>
      <w:r w:rsidRPr="009A70BD">
        <w:rPr>
          <w:rFonts w:ascii="Arial" w:hAnsi="Arial"/>
          <w:b/>
          <w:bCs/>
          <w:sz w:val="23"/>
        </w:rPr>
        <w:t>Organization and Professional Writing (____/</w:t>
      </w:r>
      <w:r w:rsidR="008F328A">
        <w:rPr>
          <w:rFonts w:ascii="Arial" w:hAnsi="Arial"/>
          <w:b/>
          <w:bCs/>
          <w:sz w:val="23"/>
        </w:rPr>
        <w:t>75</w:t>
      </w:r>
      <w:r w:rsidRPr="009A70BD">
        <w:rPr>
          <w:rFonts w:ascii="Arial" w:hAnsi="Arial"/>
          <w:b/>
          <w:bCs/>
          <w:sz w:val="23"/>
        </w:rPr>
        <w:t xml:space="preserve"> points) </w:t>
      </w:r>
      <w:proofErr w:type="gramStart"/>
      <w:r w:rsidRPr="009A70BD">
        <w:rPr>
          <w:rFonts w:ascii="Arial" w:hAnsi="Arial"/>
          <w:bCs/>
          <w:sz w:val="23"/>
        </w:rPr>
        <w:t>The</w:t>
      </w:r>
      <w:proofErr w:type="gramEnd"/>
      <w:r w:rsidRPr="009A70BD">
        <w:rPr>
          <w:rFonts w:ascii="Arial" w:hAnsi="Arial"/>
          <w:bCs/>
          <w:sz w:val="23"/>
        </w:rPr>
        <w:t xml:space="preserve"> paper is organized in a research paper format.  </w:t>
      </w:r>
      <w:r w:rsidRPr="009A70BD">
        <w:rPr>
          <w:rFonts w:ascii="Arial" w:hAnsi="Arial"/>
          <w:sz w:val="23"/>
        </w:rPr>
        <w:t xml:space="preserve">The paper reads smoothly from beginning to end with appropriate transitions between points. The response does not contain grammatical &amp; spelling mistakes and follows APA stylistic guidelines. It is clear that the writer proofread!  </w:t>
      </w:r>
    </w:p>
    <w:p w:rsidR="00914A5D" w:rsidRPr="009A70BD" w:rsidRDefault="00914A5D" w:rsidP="008F328A">
      <w:pPr>
        <w:ind w:left="1440"/>
        <w:rPr>
          <w:rFonts w:ascii="Arial" w:hAnsi="Arial"/>
          <w:sz w:val="23"/>
        </w:rPr>
      </w:pPr>
    </w:p>
    <w:p w:rsidR="009A70BD" w:rsidRDefault="009A70BD" w:rsidP="008F328A">
      <w:pPr>
        <w:ind w:left="1440"/>
        <w:rPr>
          <w:rFonts w:ascii="Arial" w:hAnsi="Arial"/>
          <w:sz w:val="23"/>
        </w:rPr>
      </w:pPr>
      <w:r w:rsidRPr="009A70BD">
        <w:rPr>
          <w:rFonts w:ascii="Arial" w:hAnsi="Arial"/>
          <w:b/>
          <w:bCs/>
          <w:sz w:val="23"/>
        </w:rPr>
        <w:t>Trends (____/</w:t>
      </w:r>
      <w:r w:rsidR="008F328A">
        <w:rPr>
          <w:rFonts w:ascii="Arial" w:hAnsi="Arial"/>
          <w:b/>
          <w:bCs/>
          <w:sz w:val="23"/>
        </w:rPr>
        <w:t>25</w:t>
      </w:r>
      <w:r w:rsidRPr="009A70BD">
        <w:rPr>
          <w:rFonts w:ascii="Arial" w:hAnsi="Arial"/>
          <w:b/>
          <w:bCs/>
          <w:sz w:val="23"/>
        </w:rPr>
        <w:t xml:space="preserve"> points) </w:t>
      </w:r>
      <w:proofErr w:type="gramStart"/>
      <w:r w:rsidRPr="009A70BD">
        <w:rPr>
          <w:rFonts w:ascii="Arial" w:hAnsi="Arial"/>
          <w:sz w:val="23"/>
        </w:rPr>
        <w:t>The</w:t>
      </w:r>
      <w:proofErr w:type="gramEnd"/>
      <w:r w:rsidRPr="009A70BD">
        <w:rPr>
          <w:rFonts w:ascii="Arial" w:hAnsi="Arial"/>
          <w:sz w:val="23"/>
        </w:rPr>
        <w:t xml:space="preserve"> trends, as identified in current research (no more than 5 years old), are discussed and cited.</w:t>
      </w:r>
      <w:r w:rsidR="00B43289">
        <w:rPr>
          <w:rFonts w:ascii="Arial" w:hAnsi="Arial"/>
          <w:sz w:val="23"/>
        </w:rPr>
        <w:t xml:space="preserve"> Be sure you are focusing on trends in the research!</w:t>
      </w:r>
    </w:p>
    <w:p w:rsidR="00914A5D" w:rsidRPr="009A70BD" w:rsidRDefault="00914A5D" w:rsidP="008F328A">
      <w:pPr>
        <w:ind w:left="1440"/>
        <w:rPr>
          <w:rFonts w:ascii="Arial" w:hAnsi="Arial"/>
          <w:sz w:val="23"/>
        </w:rPr>
      </w:pPr>
    </w:p>
    <w:p w:rsidR="00914A5D" w:rsidRDefault="009A70BD" w:rsidP="008F328A">
      <w:pPr>
        <w:ind w:left="1440"/>
        <w:rPr>
          <w:rFonts w:ascii="Arial" w:hAnsi="Arial"/>
          <w:sz w:val="23"/>
        </w:rPr>
      </w:pPr>
      <w:r w:rsidRPr="009A70BD">
        <w:rPr>
          <w:rFonts w:ascii="Arial" w:hAnsi="Arial"/>
          <w:b/>
          <w:bCs/>
          <w:sz w:val="23"/>
        </w:rPr>
        <w:t>Recommendations (____/</w:t>
      </w:r>
      <w:r w:rsidR="008F328A">
        <w:rPr>
          <w:rFonts w:ascii="Arial" w:hAnsi="Arial"/>
          <w:b/>
          <w:bCs/>
          <w:sz w:val="23"/>
        </w:rPr>
        <w:t>25</w:t>
      </w:r>
      <w:r w:rsidRPr="009A70BD">
        <w:rPr>
          <w:rFonts w:ascii="Arial" w:hAnsi="Arial"/>
          <w:b/>
          <w:bCs/>
          <w:sz w:val="23"/>
        </w:rPr>
        <w:t xml:space="preserve"> points) </w:t>
      </w:r>
      <w:proofErr w:type="gramStart"/>
      <w:r w:rsidRPr="009A70BD">
        <w:rPr>
          <w:rFonts w:ascii="Arial" w:hAnsi="Arial"/>
          <w:sz w:val="23"/>
        </w:rPr>
        <w:t>The</w:t>
      </w:r>
      <w:proofErr w:type="gramEnd"/>
      <w:r w:rsidRPr="009A70BD">
        <w:rPr>
          <w:rFonts w:ascii="Arial" w:hAnsi="Arial"/>
          <w:sz w:val="23"/>
        </w:rPr>
        <w:t xml:space="preserve"> recommendations drawn from the research on trends is presented in a logical way.  The recommendations are written for improvement of policy, leadership, and/or curricular.</w:t>
      </w:r>
    </w:p>
    <w:p w:rsidR="009A70BD" w:rsidRPr="009A70BD" w:rsidRDefault="009A70BD" w:rsidP="008F328A">
      <w:pPr>
        <w:ind w:left="1440"/>
        <w:rPr>
          <w:rFonts w:ascii="Arial" w:hAnsi="Arial"/>
          <w:sz w:val="23"/>
        </w:rPr>
      </w:pPr>
      <w:r w:rsidRPr="009A70BD">
        <w:rPr>
          <w:rFonts w:ascii="Arial" w:hAnsi="Arial"/>
          <w:sz w:val="23"/>
        </w:rPr>
        <w:t xml:space="preserve"> </w:t>
      </w:r>
    </w:p>
    <w:p w:rsidR="009A70BD" w:rsidRDefault="009A70BD" w:rsidP="008F328A">
      <w:pPr>
        <w:ind w:left="1440"/>
        <w:rPr>
          <w:rFonts w:ascii="Arial" w:hAnsi="Arial"/>
          <w:sz w:val="23"/>
        </w:rPr>
      </w:pPr>
      <w:r w:rsidRPr="009A70BD">
        <w:rPr>
          <w:rFonts w:ascii="Arial" w:hAnsi="Arial"/>
          <w:b/>
          <w:bCs/>
          <w:sz w:val="23"/>
        </w:rPr>
        <w:t xml:space="preserve">Use of research (____/25 points) </w:t>
      </w:r>
      <w:r w:rsidRPr="009A70BD">
        <w:rPr>
          <w:rFonts w:ascii="Arial" w:hAnsi="Arial"/>
          <w:sz w:val="23"/>
        </w:rPr>
        <w:t xml:space="preserve">The research cited is from reputable sources including peer-reviewed journals, state/federal research reports, professional organizations, etc.  There should be a good representation of empirical research, not all commentary or opinion.   </w:t>
      </w:r>
    </w:p>
    <w:p w:rsidR="00914A5D" w:rsidRPr="009A70BD" w:rsidRDefault="00914A5D" w:rsidP="008F328A">
      <w:pPr>
        <w:ind w:left="1440"/>
        <w:rPr>
          <w:rFonts w:ascii="Arial" w:hAnsi="Arial"/>
          <w:sz w:val="23"/>
        </w:rPr>
      </w:pPr>
    </w:p>
    <w:p w:rsidR="00055DE7" w:rsidRDefault="00055DE7" w:rsidP="008F328A">
      <w:pPr>
        <w:ind w:left="360" w:firstLine="720"/>
        <w:rPr>
          <w:rFonts w:ascii="Arial" w:hAnsi="Arial"/>
          <w:b/>
          <w:bCs/>
          <w:sz w:val="23"/>
        </w:rPr>
      </w:pPr>
    </w:p>
    <w:p w:rsidR="009A70BD" w:rsidRPr="009A70BD" w:rsidRDefault="009A70BD" w:rsidP="008F328A">
      <w:pPr>
        <w:ind w:left="360" w:firstLine="720"/>
        <w:rPr>
          <w:rFonts w:ascii="Arial" w:hAnsi="Arial"/>
          <w:b/>
          <w:bCs/>
          <w:sz w:val="23"/>
        </w:rPr>
      </w:pPr>
      <w:r w:rsidRPr="009A70BD">
        <w:rPr>
          <w:rFonts w:ascii="Arial" w:hAnsi="Arial"/>
          <w:b/>
          <w:bCs/>
          <w:sz w:val="23"/>
        </w:rPr>
        <w:t>Total Points: 1</w:t>
      </w:r>
      <w:r w:rsidR="008F328A">
        <w:rPr>
          <w:rFonts w:ascii="Arial" w:hAnsi="Arial"/>
          <w:b/>
          <w:bCs/>
          <w:sz w:val="23"/>
        </w:rPr>
        <w:t>50</w:t>
      </w:r>
    </w:p>
    <w:p w:rsidR="009A70BD" w:rsidRPr="009A70BD" w:rsidRDefault="009A70BD" w:rsidP="009A70BD">
      <w:pPr>
        <w:rPr>
          <w:rFonts w:ascii="Arial" w:hAnsi="Arial"/>
          <w:b/>
          <w:bCs/>
          <w:sz w:val="23"/>
        </w:rPr>
      </w:pPr>
    </w:p>
    <w:p w:rsidR="00055DE7" w:rsidRDefault="00055DE7" w:rsidP="00DB5F16">
      <w:pPr>
        <w:widowControl w:val="0"/>
        <w:autoSpaceDE w:val="0"/>
        <w:autoSpaceDN w:val="0"/>
        <w:adjustRightInd w:val="0"/>
        <w:rPr>
          <w:rFonts w:ascii="Arial" w:hAnsi="Arial"/>
          <w:b/>
          <w:bCs/>
          <w:sz w:val="23"/>
        </w:rPr>
      </w:pPr>
    </w:p>
    <w:p w:rsidR="00055DE7" w:rsidRDefault="00055DE7" w:rsidP="00DB5F16">
      <w:pPr>
        <w:widowControl w:val="0"/>
        <w:autoSpaceDE w:val="0"/>
        <w:autoSpaceDN w:val="0"/>
        <w:adjustRightInd w:val="0"/>
        <w:rPr>
          <w:rFonts w:ascii="Arial" w:hAnsi="Arial"/>
          <w:b/>
          <w:bCs/>
          <w:sz w:val="23"/>
        </w:rPr>
      </w:pPr>
    </w:p>
    <w:p w:rsidR="00185009" w:rsidRPr="00120A67" w:rsidRDefault="00210F42" w:rsidP="00210F42">
      <w:pPr>
        <w:widowControl w:val="0"/>
        <w:autoSpaceDE w:val="0"/>
        <w:autoSpaceDN w:val="0"/>
        <w:adjustRightInd w:val="0"/>
        <w:rPr>
          <w:rFonts w:ascii="Arial" w:hAnsi="Arial"/>
          <w:b/>
          <w:bCs/>
          <w:sz w:val="23"/>
        </w:rPr>
      </w:pPr>
      <w:r w:rsidRPr="00DF552D">
        <w:rPr>
          <w:rFonts w:ascii="Arial" w:hAnsi="Arial"/>
          <w:b/>
          <w:bCs/>
          <w:sz w:val="23"/>
        </w:rPr>
        <w:lastRenderedPageBreak/>
        <w:t xml:space="preserve">Final Grade: </w:t>
      </w:r>
      <w:r w:rsidRPr="00DF552D">
        <w:rPr>
          <w:rFonts w:ascii="Arial" w:hAnsi="Arial"/>
          <w:sz w:val="23"/>
        </w:rPr>
        <w:t>The instructor will use rubrics based on the above-listed requirements to evaluate all assignments. Each assignment will be e</w:t>
      </w:r>
      <w:r w:rsidR="0094455A">
        <w:rPr>
          <w:rFonts w:ascii="Arial" w:hAnsi="Arial"/>
          <w:sz w:val="23"/>
        </w:rPr>
        <w:t>xplained in greater detail during class meeting</w:t>
      </w:r>
      <w:r w:rsidR="005C2EDC">
        <w:rPr>
          <w:rFonts w:ascii="Arial" w:hAnsi="Arial"/>
          <w:sz w:val="23"/>
        </w:rPr>
        <w:t>s</w:t>
      </w:r>
      <w:r w:rsidRPr="00DF552D">
        <w:rPr>
          <w:rFonts w:ascii="Arial" w:hAnsi="Arial"/>
          <w:sz w:val="23"/>
        </w:rPr>
        <w:t xml:space="preserve">. </w:t>
      </w:r>
      <w:r w:rsidR="00FC0DD1">
        <w:rPr>
          <w:rFonts w:ascii="Arial" w:hAnsi="Arial"/>
          <w:sz w:val="23"/>
        </w:rPr>
        <w:t xml:space="preserve">Due Dates are listed in the Course Calendar. </w:t>
      </w:r>
    </w:p>
    <w:p w:rsidR="00210F42" w:rsidRPr="00DF552D" w:rsidRDefault="00210F42" w:rsidP="00210F42">
      <w:pPr>
        <w:ind w:left="720"/>
        <w:rPr>
          <w:rFonts w:ascii="Arial" w:hAnsi="Arial"/>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429"/>
      </w:tblGrid>
      <w:tr w:rsidR="00FC0DD1" w:rsidRPr="00120A67" w:rsidTr="0081632A">
        <w:trPr>
          <w:jc w:val="center"/>
        </w:trPr>
        <w:tc>
          <w:tcPr>
            <w:tcW w:w="5125" w:type="dxa"/>
            <w:shd w:val="clear" w:color="auto" w:fill="B3B3B3"/>
            <w:vAlign w:val="center"/>
          </w:tcPr>
          <w:p w:rsidR="00FC0DD1" w:rsidRPr="00120A67" w:rsidRDefault="00FC0DD1" w:rsidP="00AB7FDE">
            <w:pPr>
              <w:tabs>
                <w:tab w:val="left" w:pos="-1440"/>
              </w:tabs>
              <w:jc w:val="center"/>
              <w:rPr>
                <w:rFonts w:ascii="Arial" w:hAnsi="Arial"/>
                <w:b/>
                <w:sz w:val="22"/>
              </w:rPr>
            </w:pPr>
            <w:r w:rsidRPr="00120A67">
              <w:rPr>
                <w:rFonts w:ascii="Arial" w:hAnsi="Arial"/>
                <w:b/>
                <w:sz w:val="22"/>
              </w:rPr>
              <w:t>Assignment</w:t>
            </w:r>
          </w:p>
        </w:tc>
        <w:tc>
          <w:tcPr>
            <w:tcW w:w="3429" w:type="dxa"/>
            <w:shd w:val="clear" w:color="auto" w:fill="B3B3B3"/>
            <w:vAlign w:val="center"/>
          </w:tcPr>
          <w:p w:rsidR="00FC0DD1" w:rsidRPr="00120A67" w:rsidRDefault="00FC0DD1" w:rsidP="00AB7FDE">
            <w:pPr>
              <w:tabs>
                <w:tab w:val="left" w:pos="-1440"/>
              </w:tabs>
              <w:jc w:val="center"/>
              <w:rPr>
                <w:rFonts w:ascii="Arial" w:hAnsi="Arial"/>
                <w:b/>
                <w:sz w:val="22"/>
              </w:rPr>
            </w:pPr>
            <w:r w:rsidRPr="00120A67">
              <w:rPr>
                <w:rFonts w:ascii="Arial" w:hAnsi="Arial"/>
                <w:b/>
                <w:sz w:val="22"/>
              </w:rPr>
              <w:t>Points Possible</w:t>
            </w:r>
          </w:p>
        </w:tc>
      </w:tr>
      <w:tr w:rsidR="00FC0DD1" w:rsidRPr="00120A67" w:rsidTr="0081632A">
        <w:trPr>
          <w:jc w:val="center"/>
        </w:trPr>
        <w:tc>
          <w:tcPr>
            <w:tcW w:w="5125" w:type="dxa"/>
            <w:vAlign w:val="center"/>
          </w:tcPr>
          <w:p w:rsidR="00FC0DD1" w:rsidRPr="00120A67" w:rsidRDefault="00F87819" w:rsidP="00F87819">
            <w:pPr>
              <w:numPr>
                <w:ilvl w:val="0"/>
                <w:numId w:val="9"/>
              </w:numPr>
              <w:tabs>
                <w:tab w:val="left" w:pos="-1440"/>
              </w:tabs>
              <w:rPr>
                <w:rFonts w:ascii="Arial" w:hAnsi="Arial"/>
                <w:sz w:val="22"/>
              </w:rPr>
            </w:pPr>
            <w:r>
              <w:rPr>
                <w:rFonts w:ascii="Arial" w:hAnsi="Arial"/>
                <w:sz w:val="22"/>
              </w:rPr>
              <w:t>Participation in Weekly Class Discussions and Activities</w:t>
            </w:r>
          </w:p>
        </w:tc>
        <w:tc>
          <w:tcPr>
            <w:tcW w:w="3429" w:type="dxa"/>
            <w:vAlign w:val="center"/>
          </w:tcPr>
          <w:p w:rsidR="00FC0DD1" w:rsidRPr="00120A67" w:rsidRDefault="00F87819" w:rsidP="00B43289">
            <w:pPr>
              <w:tabs>
                <w:tab w:val="left" w:pos="-1440"/>
              </w:tabs>
              <w:jc w:val="center"/>
              <w:rPr>
                <w:rFonts w:ascii="Arial" w:hAnsi="Arial"/>
                <w:sz w:val="22"/>
              </w:rPr>
            </w:pPr>
            <w:r>
              <w:rPr>
                <w:rFonts w:ascii="Arial" w:hAnsi="Arial"/>
                <w:sz w:val="22"/>
              </w:rPr>
              <w:t>1</w:t>
            </w:r>
            <w:r w:rsidR="002063A7">
              <w:rPr>
                <w:rFonts w:ascii="Arial" w:hAnsi="Arial"/>
                <w:sz w:val="22"/>
              </w:rPr>
              <w:t>50</w:t>
            </w:r>
          </w:p>
        </w:tc>
      </w:tr>
      <w:tr w:rsidR="00FC0DD1" w:rsidRPr="00120A67" w:rsidTr="0081632A">
        <w:trPr>
          <w:jc w:val="center"/>
        </w:trPr>
        <w:tc>
          <w:tcPr>
            <w:tcW w:w="5125" w:type="dxa"/>
            <w:vAlign w:val="center"/>
          </w:tcPr>
          <w:p w:rsidR="00FC0DD1" w:rsidRPr="00120A67" w:rsidRDefault="008F328A" w:rsidP="00194E80">
            <w:pPr>
              <w:numPr>
                <w:ilvl w:val="0"/>
                <w:numId w:val="9"/>
              </w:numPr>
              <w:tabs>
                <w:tab w:val="left" w:pos="-1440"/>
              </w:tabs>
              <w:rPr>
                <w:rFonts w:ascii="Arial" w:hAnsi="Arial"/>
                <w:sz w:val="22"/>
              </w:rPr>
            </w:pPr>
            <w:r>
              <w:rPr>
                <w:rFonts w:ascii="Arial" w:hAnsi="Arial"/>
                <w:sz w:val="22"/>
              </w:rPr>
              <w:t>Curriculum Presentation</w:t>
            </w:r>
          </w:p>
        </w:tc>
        <w:tc>
          <w:tcPr>
            <w:tcW w:w="3429" w:type="dxa"/>
            <w:vAlign w:val="center"/>
          </w:tcPr>
          <w:p w:rsidR="00FC0DD1" w:rsidRPr="00120A67" w:rsidRDefault="008F328A" w:rsidP="00B43289">
            <w:pPr>
              <w:tabs>
                <w:tab w:val="left" w:pos="-1440"/>
              </w:tabs>
              <w:jc w:val="center"/>
              <w:rPr>
                <w:rFonts w:ascii="Arial" w:hAnsi="Arial"/>
                <w:sz w:val="22"/>
              </w:rPr>
            </w:pPr>
            <w:r>
              <w:rPr>
                <w:rFonts w:ascii="Arial" w:hAnsi="Arial"/>
                <w:sz w:val="22"/>
              </w:rPr>
              <w:t>50</w:t>
            </w:r>
          </w:p>
        </w:tc>
      </w:tr>
      <w:tr w:rsidR="00867331" w:rsidRPr="00120A67" w:rsidTr="0081632A">
        <w:trPr>
          <w:jc w:val="center"/>
        </w:trPr>
        <w:tc>
          <w:tcPr>
            <w:tcW w:w="5125" w:type="dxa"/>
            <w:vAlign w:val="center"/>
          </w:tcPr>
          <w:p w:rsidR="00867331" w:rsidRDefault="008F328A" w:rsidP="00194E80">
            <w:pPr>
              <w:numPr>
                <w:ilvl w:val="0"/>
                <w:numId w:val="9"/>
              </w:numPr>
              <w:tabs>
                <w:tab w:val="left" w:pos="-1440"/>
              </w:tabs>
              <w:rPr>
                <w:rFonts w:ascii="Arial" w:hAnsi="Arial"/>
                <w:sz w:val="22"/>
              </w:rPr>
            </w:pPr>
            <w:r>
              <w:rPr>
                <w:rFonts w:ascii="Arial" w:hAnsi="Arial"/>
                <w:sz w:val="22"/>
              </w:rPr>
              <w:t>Breaking Down a CIP</w:t>
            </w:r>
          </w:p>
        </w:tc>
        <w:tc>
          <w:tcPr>
            <w:tcW w:w="3429" w:type="dxa"/>
            <w:vAlign w:val="center"/>
          </w:tcPr>
          <w:p w:rsidR="00867331" w:rsidRDefault="008F328A" w:rsidP="00B43289">
            <w:pPr>
              <w:tabs>
                <w:tab w:val="left" w:pos="-1440"/>
              </w:tabs>
              <w:jc w:val="center"/>
              <w:rPr>
                <w:rFonts w:ascii="Arial" w:hAnsi="Arial"/>
                <w:sz w:val="22"/>
              </w:rPr>
            </w:pPr>
            <w:r>
              <w:rPr>
                <w:rFonts w:ascii="Arial" w:hAnsi="Arial"/>
                <w:sz w:val="22"/>
              </w:rPr>
              <w:t>50</w:t>
            </w:r>
          </w:p>
        </w:tc>
      </w:tr>
      <w:tr w:rsidR="0013577E" w:rsidRPr="00120A67" w:rsidTr="0081632A">
        <w:trPr>
          <w:jc w:val="center"/>
        </w:trPr>
        <w:tc>
          <w:tcPr>
            <w:tcW w:w="5125" w:type="dxa"/>
            <w:vAlign w:val="center"/>
          </w:tcPr>
          <w:p w:rsidR="0013577E" w:rsidRPr="008622A6" w:rsidRDefault="00F87819" w:rsidP="00194E80">
            <w:pPr>
              <w:numPr>
                <w:ilvl w:val="0"/>
                <w:numId w:val="9"/>
              </w:numPr>
              <w:tabs>
                <w:tab w:val="left" w:pos="-1440"/>
              </w:tabs>
              <w:rPr>
                <w:rFonts w:ascii="Arial" w:hAnsi="Arial"/>
                <w:sz w:val="22"/>
              </w:rPr>
            </w:pPr>
            <w:r>
              <w:rPr>
                <w:rFonts w:ascii="Arial" w:hAnsi="Arial"/>
                <w:sz w:val="22"/>
              </w:rPr>
              <w:t>Critical Analysis Paper</w:t>
            </w:r>
          </w:p>
        </w:tc>
        <w:tc>
          <w:tcPr>
            <w:tcW w:w="3429" w:type="dxa"/>
            <w:vAlign w:val="center"/>
          </w:tcPr>
          <w:p w:rsidR="0013577E" w:rsidRPr="008622A6" w:rsidRDefault="00F87819" w:rsidP="008F328A">
            <w:pPr>
              <w:tabs>
                <w:tab w:val="left" w:pos="-1440"/>
              </w:tabs>
              <w:jc w:val="center"/>
              <w:rPr>
                <w:rFonts w:ascii="Arial" w:hAnsi="Arial"/>
                <w:sz w:val="22"/>
              </w:rPr>
            </w:pPr>
            <w:r>
              <w:rPr>
                <w:rFonts w:ascii="Arial" w:hAnsi="Arial"/>
                <w:sz w:val="22"/>
              </w:rPr>
              <w:t>1</w:t>
            </w:r>
            <w:r w:rsidR="008F328A">
              <w:rPr>
                <w:rFonts w:ascii="Arial" w:hAnsi="Arial"/>
                <w:sz w:val="22"/>
              </w:rPr>
              <w:t>50</w:t>
            </w:r>
          </w:p>
        </w:tc>
      </w:tr>
      <w:tr w:rsidR="00FC0DD1" w:rsidRPr="00120A67" w:rsidTr="0081632A">
        <w:trPr>
          <w:trHeight w:val="242"/>
          <w:jc w:val="center"/>
        </w:trPr>
        <w:tc>
          <w:tcPr>
            <w:tcW w:w="5125" w:type="dxa"/>
            <w:shd w:val="clear" w:color="auto" w:fill="B3B3B3"/>
          </w:tcPr>
          <w:p w:rsidR="00FC0DD1" w:rsidRPr="00120A67" w:rsidRDefault="00FC0DD1" w:rsidP="00FC0DD1">
            <w:pPr>
              <w:tabs>
                <w:tab w:val="left" w:pos="-1440"/>
              </w:tabs>
              <w:rPr>
                <w:rFonts w:ascii="Arial" w:hAnsi="Arial"/>
                <w:sz w:val="22"/>
              </w:rPr>
            </w:pPr>
            <w:r w:rsidRPr="00120A67">
              <w:rPr>
                <w:rFonts w:ascii="Arial" w:hAnsi="Arial"/>
                <w:b/>
                <w:sz w:val="22"/>
              </w:rPr>
              <w:t>TOTAL</w:t>
            </w:r>
          </w:p>
        </w:tc>
        <w:tc>
          <w:tcPr>
            <w:tcW w:w="3429" w:type="dxa"/>
            <w:shd w:val="clear" w:color="auto" w:fill="B3B3B3"/>
            <w:vAlign w:val="center"/>
          </w:tcPr>
          <w:p w:rsidR="00FC0DD1" w:rsidRPr="00120A67" w:rsidRDefault="00DE2CF0" w:rsidP="00F87819">
            <w:pPr>
              <w:tabs>
                <w:tab w:val="left" w:pos="-1440"/>
              </w:tabs>
              <w:jc w:val="center"/>
              <w:rPr>
                <w:rFonts w:ascii="Arial" w:hAnsi="Arial"/>
                <w:sz w:val="22"/>
              </w:rPr>
            </w:pPr>
            <w:r>
              <w:rPr>
                <w:rFonts w:ascii="Arial" w:hAnsi="Arial"/>
                <w:b/>
                <w:sz w:val="22"/>
              </w:rPr>
              <w:t>4</w:t>
            </w:r>
            <w:r w:rsidR="00FC0DD1" w:rsidRPr="00120A67">
              <w:rPr>
                <w:rFonts w:ascii="Arial" w:hAnsi="Arial"/>
                <w:b/>
                <w:sz w:val="22"/>
              </w:rPr>
              <w:t>00</w:t>
            </w:r>
          </w:p>
        </w:tc>
      </w:tr>
    </w:tbl>
    <w:p w:rsidR="00055DE7" w:rsidRDefault="00055DE7" w:rsidP="00210F42">
      <w:pPr>
        <w:tabs>
          <w:tab w:val="left" w:pos="-1440"/>
        </w:tabs>
        <w:ind w:left="720"/>
        <w:rPr>
          <w:rFonts w:ascii="Arial" w:hAnsi="Arial"/>
          <w:sz w:val="23"/>
        </w:rPr>
      </w:pPr>
    </w:p>
    <w:p w:rsidR="00210F42" w:rsidRPr="00DF552D" w:rsidRDefault="00210F42" w:rsidP="00210F42">
      <w:pPr>
        <w:tabs>
          <w:tab w:val="left" w:pos="-1440"/>
        </w:tabs>
        <w:ind w:left="720"/>
        <w:rPr>
          <w:rFonts w:ascii="Arial" w:hAnsi="Arial"/>
          <w:sz w:val="23"/>
        </w:rPr>
      </w:pPr>
      <w:r w:rsidRPr="00DF552D">
        <w:rPr>
          <w:rFonts w:ascii="Arial" w:hAnsi="Arial"/>
          <w:sz w:val="23"/>
        </w:rPr>
        <w:t>Final grades will be determined according to this scale:</w:t>
      </w:r>
    </w:p>
    <w:p w:rsidR="00210F42" w:rsidRPr="00DF552D" w:rsidRDefault="00F87819" w:rsidP="00F87819">
      <w:pPr>
        <w:tabs>
          <w:tab w:val="left" w:pos="-1440"/>
        </w:tabs>
        <w:rPr>
          <w:rFonts w:ascii="Arial" w:hAnsi="Arial"/>
          <w:b/>
          <w:sz w:val="23"/>
        </w:rPr>
      </w:pPr>
      <w:r>
        <w:rPr>
          <w:rFonts w:ascii="Arial" w:hAnsi="Arial"/>
          <w:b/>
          <w:sz w:val="23"/>
        </w:rPr>
        <w:tab/>
      </w:r>
      <w:r>
        <w:rPr>
          <w:rFonts w:ascii="Arial" w:hAnsi="Arial"/>
          <w:b/>
          <w:sz w:val="23"/>
        </w:rPr>
        <w:tab/>
      </w:r>
      <w:r>
        <w:rPr>
          <w:rFonts w:ascii="Arial" w:hAnsi="Arial"/>
          <w:b/>
          <w:sz w:val="23"/>
        </w:rPr>
        <w:tab/>
      </w:r>
      <w:r w:rsidR="00210F42" w:rsidRPr="00DF552D">
        <w:rPr>
          <w:rFonts w:ascii="Arial" w:hAnsi="Arial"/>
          <w:b/>
          <w:sz w:val="23"/>
        </w:rPr>
        <w:t>A</w:t>
      </w:r>
      <w:r w:rsidR="00210F42" w:rsidRPr="00DF552D">
        <w:rPr>
          <w:rFonts w:ascii="Arial" w:hAnsi="Arial"/>
          <w:b/>
          <w:sz w:val="23"/>
        </w:rPr>
        <w:tab/>
      </w:r>
      <w:r>
        <w:rPr>
          <w:rFonts w:ascii="Arial" w:hAnsi="Arial"/>
          <w:b/>
          <w:sz w:val="23"/>
        </w:rPr>
        <w:t>360 – 400</w:t>
      </w:r>
      <w:r w:rsidR="00210F42" w:rsidRPr="00DF552D">
        <w:rPr>
          <w:rFonts w:ascii="Arial" w:hAnsi="Arial"/>
          <w:b/>
          <w:sz w:val="23"/>
        </w:rPr>
        <w:t xml:space="preserve"> points</w:t>
      </w:r>
    </w:p>
    <w:p w:rsidR="00210F42" w:rsidRPr="00DF552D" w:rsidRDefault="00F87819" w:rsidP="00F87819">
      <w:pPr>
        <w:tabs>
          <w:tab w:val="left" w:pos="-1440"/>
        </w:tabs>
        <w:rPr>
          <w:rFonts w:ascii="Arial" w:hAnsi="Arial"/>
          <w:b/>
          <w:sz w:val="23"/>
        </w:rPr>
      </w:pPr>
      <w:r>
        <w:rPr>
          <w:rFonts w:ascii="Arial" w:hAnsi="Arial"/>
          <w:b/>
          <w:sz w:val="23"/>
        </w:rPr>
        <w:tab/>
      </w:r>
      <w:r>
        <w:rPr>
          <w:rFonts w:ascii="Arial" w:hAnsi="Arial"/>
          <w:b/>
          <w:sz w:val="23"/>
        </w:rPr>
        <w:tab/>
      </w:r>
      <w:r>
        <w:rPr>
          <w:rFonts w:ascii="Arial" w:hAnsi="Arial"/>
          <w:b/>
          <w:sz w:val="23"/>
        </w:rPr>
        <w:tab/>
      </w:r>
      <w:r w:rsidR="00210F42" w:rsidRPr="00DF552D">
        <w:rPr>
          <w:rFonts w:ascii="Arial" w:hAnsi="Arial"/>
          <w:b/>
          <w:sz w:val="23"/>
        </w:rPr>
        <w:t>B</w:t>
      </w:r>
      <w:r w:rsidR="00210F42" w:rsidRPr="00DF552D">
        <w:rPr>
          <w:rFonts w:ascii="Arial" w:hAnsi="Arial"/>
          <w:b/>
          <w:sz w:val="23"/>
        </w:rPr>
        <w:tab/>
      </w:r>
      <w:r>
        <w:rPr>
          <w:rFonts w:ascii="Arial" w:hAnsi="Arial"/>
          <w:b/>
          <w:sz w:val="23"/>
        </w:rPr>
        <w:t>320 – 359 points</w:t>
      </w:r>
      <w:r w:rsidR="00210F42" w:rsidRPr="00DF552D">
        <w:rPr>
          <w:rFonts w:ascii="Arial" w:hAnsi="Arial"/>
          <w:b/>
          <w:sz w:val="23"/>
        </w:rPr>
        <w:tab/>
      </w:r>
      <w:r w:rsidR="00210F42" w:rsidRPr="00DF552D">
        <w:rPr>
          <w:rFonts w:ascii="Arial" w:hAnsi="Arial"/>
          <w:b/>
          <w:sz w:val="23"/>
        </w:rPr>
        <w:tab/>
      </w:r>
    </w:p>
    <w:p w:rsidR="00210F42" w:rsidRPr="00DF552D" w:rsidRDefault="00F87819" w:rsidP="00F87819">
      <w:pPr>
        <w:tabs>
          <w:tab w:val="left" w:pos="-1440"/>
        </w:tabs>
        <w:rPr>
          <w:rFonts w:ascii="Arial" w:hAnsi="Arial"/>
          <w:b/>
          <w:sz w:val="23"/>
        </w:rPr>
      </w:pPr>
      <w:r>
        <w:rPr>
          <w:rFonts w:ascii="Arial" w:hAnsi="Arial"/>
          <w:b/>
          <w:sz w:val="23"/>
        </w:rPr>
        <w:tab/>
      </w:r>
      <w:r>
        <w:rPr>
          <w:rFonts w:ascii="Arial" w:hAnsi="Arial"/>
          <w:b/>
          <w:sz w:val="23"/>
        </w:rPr>
        <w:tab/>
      </w:r>
      <w:r>
        <w:rPr>
          <w:rFonts w:ascii="Arial" w:hAnsi="Arial"/>
          <w:b/>
          <w:sz w:val="23"/>
        </w:rPr>
        <w:tab/>
      </w:r>
      <w:r w:rsidR="00210F42" w:rsidRPr="00DF552D">
        <w:rPr>
          <w:rFonts w:ascii="Arial" w:hAnsi="Arial"/>
          <w:b/>
          <w:sz w:val="23"/>
        </w:rPr>
        <w:t>C</w:t>
      </w:r>
      <w:r w:rsidR="00210F42" w:rsidRPr="00DF552D">
        <w:rPr>
          <w:rFonts w:ascii="Arial" w:hAnsi="Arial"/>
          <w:b/>
          <w:sz w:val="23"/>
        </w:rPr>
        <w:tab/>
      </w:r>
      <w:r w:rsidR="00DB5F16">
        <w:rPr>
          <w:rFonts w:ascii="Arial" w:hAnsi="Arial"/>
          <w:b/>
          <w:sz w:val="23"/>
        </w:rPr>
        <w:t>280 – 319 points</w:t>
      </w:r>
      <w:r w:rsidR="00210F42" w:rsidRPr="00DF552D">
        <w:rPr>
          <w:rFonts w:ascii="Arial" w:hAnsi="Arial"/>
          <w:b/>
          <w:sz w:val="23"/>
        </w:rPr>
        <w:tab/>
      </w:r>
      <w:r w:rsidR="00210F42" w:rsidRPr="00DF552D">
        <w:rPr>
          <w:rFonts w:ascii="Arial" w:hAnsi="Arial"/>
          <w:b/>
          <w:sz w:val="23"/>
        </w:rPr>
        <w:tab/>
      </w:r>
    </w:p>
    <w:p w:rsidR="00210F42" w:rsidRPr="00DF552D" w:rsidRDefault="00F87819" w:rsidP="00F87819">
      <w:pPr>
        <w:tabs>
          <w:tab w:val="left" w:pos="-1440"/>
        </w:tabs>
        <w:rPr>
          <w:rFonts w:ascii="Arial" w:hAnsi="Arial"/>
          <w:b/>
          <w:sz w:val="23"/>
        </w:rPr>
      </w:pPr>
      <w:r>
        <w:rPr>
          <w:rFonts w:ascii="Arial" w:hAnsi="Arial"/>
          <w:b/>
          <w:sz w:val="23"/>
        </w:rPr>
        <w:tab/>
      </w:r>
      <w:r>
        <w:rPr>
          <w:rFonts w:ascii="Arial" w:hAnsi="Arial"/>
          <w:b/>
          <w:sz w:val="23"/>
        </w:rPr>
        <w:tab/>
      </w:r>
      <w:r>
        <w:rPr>
          <w:rFonts w:ascii="Arial" w:hAnsi="Arial"/>
          <w:b/>
          <w:sz w:val="23"/>
        </w:rPr>
        <w:tab/>
        <w:t>D</w:t>
      </w:r>
      <w:r>
        <w:rPr>
          <w:rFonts w:ascii="Arial" w:hAnsi="Arial"/>
          <w:b/>
          <w:sz w:val="23"/>
        </w:rPr>
        <w:tab/>
      </w:r>
      <w:r w:rsidR="00DB5F16">
        <w:rPr>
          <w:rFonts w:ascii="Arial" w:hAnsi="Arial"/>
          <w:b/>
          <w:sz w:val="23"/>
        </w:rPr>
        <w:t>240 – 279 points</w:t>
      </w:r>
      <w:r>
        <w:rPr>
          <w:rFonts w:ascii="Arial" w:hAnsi="Arial"/>
          <w:b/>
          <w:sz w:val="23"/>
        </w:rPr>
        <w:tab/>
      </w:r>
    </w:p>
    <w:p w:rsidR="00210F42" w:rsidRDefault="00210F42" w:rsidP="00F87819">
      <w:pPr>
        <w:pStyle w:val="BodyText"/>
        <w:ind w:left="1440" w:firstLine="720"/>
        <w:rPr>
          <w:rFonts w:ascii="Arial" w:hAnsi="Arial"/>
          <w:sz w:val="23"/>
        </w:rPr>
      </w:pPr>
      <w:r w:rsidRPr="00DF552D">
        <w:rPr>
          <w:rFonts w:ascii="Arial" w:hAnsi="Arial"/>
          <w:b/>
          <w:sz w:val="23"/>
        </w:rPr>
        <w:t>F</w:t>
      </w:r>
      <w:r w:rsidRPr="00DF552D">
        <w:rPr>
          <w:rFonts w:ascii="Arial" w:hAnsi="Arial"/>
          <w:b/>
          <w:sz w:val="23"/>
        </w:rPr>
        <w:tab/>
      </w:r>
      <w:r w:rsidR="00DB5F16">
        <w:rPr>
          <w:rFonts w:ascii="Arial" w:hAnsi="Arial"/>
          <w:b/>
          <w:sz w:val="23"/>
        </w:rPr>
        <w:t>239 points and below</w:t>
      </w:r>
      <w:r w:rsidRPr="00DF552D">
        <w:rPr>
          <w:rFonts w:ascii="Arial" w:hAnsi="Arial"/>
          <w:sz w:val="23"/>
        </w:rPr>
        <w:tab/>
      </w:r>
      <w:r w:rsidRPr="00DF552D">
        <w:rPr>
          <w:rFonts w:ascii="Arial" w:hAnsi="Arial"/>
          <w:sz w:val="23"/>
        </w:rPr>
        <w:tab/>
      </w:r>
    </w:p>
    <w:p w:rsidR="001E5F44" w:rsidRPr="00DF552D" w:rsidRDefault="001E5F44" w:rsidP="00FC62CE">
      <w:pPr>
        <w:pStyle w:val="BodyText"/>
        <w:ind w:left="5760"/>
        <w:rPr>
          <w:rFonts w:ascii="Arial" w:hAnsi="Arial"/>
          <w:b/>
          <w:sz w:val="23"/>
        </w:rPr>
      </w:pPr>
    </w:p>
    <w:p w:rsidR="004C4D18" w:rsidRPr="004C4D18" w:rsidRDefault="00210F42" w:rsidP="00194E80">
      <w:pPr>
        <w:widowControl w:val="0"/>
        <w:numPr>
          <w:ilvl w:val="0"/>
          <w:numId w:val="5"/>
        </w:numPr>
        <w:tabs>
          <w:tab w:val="decimal" w:pos="240"/>
          <w:tab w:val="left" w:pos="600"/>
          <w:tab w:val="left" w:pos="960"/>
          <w:tab w:val="left" w:pos="1320"/>
          <w:tab w:val="left" w:pos="1680"/>
          <w:tab w:val="left" w:pos="2040"/>
        </w:tabs>
        <w:autoSpaceDE w:val="0"/>
        <w:autoSpaceDN w:val="0"/>
        <w:adjustRightInd w:val="0"/>
        <w:ind w:left="1440" w:hanging="1440"/>
        <w:rPr>
          <w:rFonts w:ascii="Arial" w:hAnsi="Arial" w:cs="Arial"/>
          <w:bCs/>
        </w:rPr>
      </w:pPr>
      <w:r w:rsidRPr="004C4D18">
        <w:rPr>
          <w:rFonts w:ascii="Arial" w:hAnsi="Arial" w:cs="Arial"/>
          <w:b/>
          <w:bCs/>
          <w:sz w:val="23"/>
        </w:rPr>
        <w:tab/>
      </w:r>
      <w:r w:rsidR="004C4D18" w:rsidRPr="004C4D18">
        <w:rPr>
          <w:rFonts w:ascii="Arial" w:hAnsi="Arial" w:cs="Arial"/>
          <w:b/>
          <w:bCs/>
          <w:u w:val="single"/>
        </w:rPr>
        <w:t>Class Policy Statements:</w:t>
      </w: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A. </w:t>
      </w:r>
      <w:r w:rsidR="005A51E4" w:rsidRPr="0046536C">
        <w:rPr>
          <w:rFonts w:ascii="Arial" w:hAnsi="Arial" w:cs="Arial"/>
          <w:bCs/>
          <w:u w:val="single"/>
        </w:rPr>
        <w:t>Attendance</w:t>
      </w:r>
      <w:r w:rsidR="00FC0DD1">
        <w:rPr>
          <w:rFonts w:ascii="Arial" w:hAnsi="Arial" w:cs="Arial"/>
          <w:bCs/>
        </w:rPr>
        <w:t>: For EDLD 8</w:t>
      </w:r>
      <w:r>
        <w:rPr>
          <w:rFonts w:ascii="Arial" w:hAnsi="Arial" w:cs="Arial"/>
          <w:bCs/>
        </w:rPr>
        <w:t>310/8316</w:t>
      </w:r>
      <w:r w:rsidR="005A51E4" w:rsidRPr="0046536C">
        <w:rPr>
          <w:rFonts w:ascii="Arial" w:hAnsi="Arial" w:cs="Arial"/>
          <w:bCs/>
        </w:rPr>
        <w:t>, class attendance and punctuality are expected and required. Students must meet the assignment deadlines described in the syllabus.</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B. </w:t>
      </w:r>
      <w:r w:rsidR="005A51E4" w:rsidRPr="0046536C">
        <w:rPr>
          <w:rFonts w:ascii="Arial" w:hAnsi="Arial" w:cs="Arial"/>
          <w:bCs/>
          <w:u w:val="single"/>
        </w:rPr>
        <w:t>Excused absences</w:t>
      </w:r>
      <w:r w:rsidR="005A51E4" w:rsidRPr="0046536C">
        <w:rPr>
          <w:rFonts w:ascii="Arial" w:hAnsi="Arial"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6" w:tgtFrame="_blank" w:history="1">
        <w:r w:rsidR="005A51E4" w:rsidRPr="0046536C">
          <w:rPr>
            <w:rStyle w:val="Hyperlink"/>
            <w:rFonts w:ascii="Arial" w:hAnsi="Arial" w:cs="Arial"/>
            <w:bCs/>
          </w:rPr>
          <w:t>Student Policy eHandbook</w:t>
        </w:r>
      </w:hyperlink>
      <w:r w:rsidR="005A51E4" w:rsidRPr="0046536C">
        <w:rPr>
          <w:rFonts w:ascii="Arial" w:hAnsi="Arial" w:cs="Arial"/>
          <w:bCs/>
        </w:rPr>
        <w:t xml:space="preserve"> (</w:t>
      </w:r>
      <w:hyperlink r:id="rId17" w:tgtFrame="_blank" w:history="1">
        <w:r w:rsidR="005A51E4" w:rsidRPr="0046536C">
          <w:rPr>
            <w:rStyle w:val="Hyperlink"/>
            <w:rFonts w:ascii="Arial" w:hAnsi="Arial" w:cs="Arial"/>
            <w:bCs/>
          </w:rPr>
          <w:t>www.auburn.edu/studentpolicies</w:t>
        </w:r>
      </w:hyperlink>
      <w:r w:rsidR="005A51E4" w:rsidRPr="0046536C">
        <w:rPr>
          <w:rFonts w:ascii="Arial" w:hAnsi="Arial"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gtFrame="_blank" w:history="1">
        <w:r w:rsidR="005A51E4" w:rsidRPr="0046536C">
          <w:rPr>
            <w:rStyle w:val="Hyperlink"/>
            <w:rFonts w:ascii="Arial" w:hAnsi="Arial" w:cs="Arial"/>
            <w:bCs/>
          </w:rPr>
          <w:t>Student Policy eHandbook</w:t>
        </w:r>
      </w:hyperlink>
      <w:r w:rsidR="005A51E4" w:rsidRPr="0046536C">
        <w:rPr>
          <w:rFonts w:ascii="Arial" w:hAnsi="Arial" w:cs="Arial"/>
          <w:bCs/>
        </w:rPr>
        <w:t xml:space="preserve"> (</w:t>
      </w:r>
      <w:hyperlink r:id="rId19" w:tgtFrame="_blank" w:history="1">
        <w:r w:rsidR="005A51E4" w:rsidRPr="0046536C">
          <w:rPr>
            <w:rStyle w:val="Hyperlink"/>
            <w:rFonts w:ascii="Arial" w:hAnsi="Arial" w:cs="Arial"/>
            <w:bCs/>
          </w:rPr>
          <w:t>www.auburn.edu/studentpolicies</w:t>
        </w:r>
      </w:hyperlink>
      <w:r w:rsidR="005A51E4" w:rsidRPr="0046536C">
        <w:rPr>
          <w:rFonts w:ascii="Arial" w:hAnsi="Arial" w:cs="Arial"/>
          <w:bCs/>
        </w:rPr>
        <w:t xml:space="preserve">) for more information on excused absences.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C. </w:t>
      </w:r>
      <w:r w:rsidR="005A51E4" w:rsidRPr="0046536C">
        <w:rPr>
          <w:rFonts w:ascii="Arial" w:hAnsi="Arial" w:cs="Arial"/>
          <w:bCs/>
          <w:u w:val="single"/>
        </w:rPr>
        <w:t>Make-Up Policy</w:t>
      </w:r>
      <w:r w:rsidR="005A51E4" w:rsidRPr="0046536C">
        <w:rPr>
          <w:rFonts w:ascii="Arial" w:hAnsi="Arial"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D. </w:t>
      </w:r>
      <w:r w:rsidR="005A51E4" w:rsidRPr="0046536C">
        <w:rPr>
          <w:rFonts w:ascii="Arial" w:hAnsi="Arial" w:cs="Arial"/>
          <w:bCs/>
          <w:u w:val="single"/>
        </w:rPr>
        <w:t>Accommodations</w:t>
      </w:r>
      <w:r w:rsidR="005A51E4" w:rsidRPr="0046536C">
        <w:rPr>
          <w:rFonts w:ascii="Arial" w:hAnsi="Arial"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Pr>
          <w:rFonts w:ascii="Arial" w:hAnsi="Arial" w:cs="Arial"/>
          <w:bCs/>
        </w:rPr>
        <w:t>)</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E. </w:t>
      </w:r>
      <w:r w:rsidR="005A51E4" w:rsidRPr="0046536C">
        <w:rPr>
          <w:rFonts w:ascii="Arial" w:hAnsi="Arial" w:cs="Arial"/>
          <w:bCs/>
          <w:u w:val="single"/>
        </w:rPr>
        <w:t>Academic Honesty Policy</w:t>
      </w:r>
      <w:r w:rsidR="005A51E4" w:rsidRPr="0046536C">
        <w:rPr>
          <w:rFonts w:ascii="Arial" w:hAnsi="Arial" w:cs="Arial"/>
          <w:bCs/>
        </w:rPr>
        <w:t xml:space="preserve">: All portions of the Auburn University student academic honesty code (Title XII) found in the </w:t>
      </w:r>
      <w:hyperlink r:id="rId20" w:tgtFrame="_blank" w:history="1">
        <w:r w:rsidR="005A51E4" w:rsidRPr="0046536C">
          <w:rPr>
            <w:rStyle w:val="Hyperlink"/>
            <w:rFonts w:ascii="Arial" w:hAnsi="Arial" w:cs="Arial"/>
            <w:bCs/>
          </w:rPr>
          <w:t>Student Policy eHandbook</w:t>
        </w:r>
      </w:hyperlink>
      <w:r w:rsidR="005A51E4" w:rsidRPr="0046536C">
        <w:rPr>
          <w:rFonts w:ascii="Arial" w:hAnsi="Arial" w:cs="Arial"/>
          <w:bCs/>
        </w:rPr>
        <w:t xml:space="preserve"> (</w:t>
      </w:r>
      <w:hyperlink r:id="rId21" w:tgtFrame="_blank" w:history="1">
        <w:r w:rsidR="005A51E4" w:rsidRPr="0046536C">
          <w:rPr>
            <w:rStyle w:val="Hyperlink"/>
            <w:rFonts w:ascii="Arial" w:hAnsi="Arial" w:cs="Arial"/>
            <w:bCs/>
          </w:rPr>
          <w:t>www.auburn.edu/studentpolicies</w:t>
        </w:r>
      </w:hyperlink>
      <w:r w:rsidR="005A51E4" w:rsidRPr="0046536C">
        <w:rPr>
          <w:rFonts w:ascii="Arial" w:hAnsi="Arial"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185009" w:rsidRDefault="00185009"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r w:rsidRPr="0046536C">
        <w:rPr>
          <w:rFonts w:ascii="Arial" w:hAnsi="Arial" w:cs="Arial"/>
          <w:bCs/>
          <w:i/>
        </w:rPr>
        <w:t>Please note:</w:t>
      </w:r>
    </w:p>
    <w:p w:rsidR="005A51E4" w:rsidRPr="0046536C"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46536C">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5A51E4" w:rsidRPr="0046536C"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46536C">
        <w:rPr>
          <w:rFonts w:ascii="Arial" w:hAnsi="Arial"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F. Professionalism:  As faculty, staff and students interact in professional settings, they are expected to demonstrate professional behaviors as defined in the College’s conceptual framework.  These professional commitments or dispositions are listed below:</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Engage in responsible and ethical professional practices</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Contribute to collaborative learning communities</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Demonstrate a commitment to diversity</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Model and nurture intellectual vitality</w:t>
      </w:r>
    </w:p>
    <w:p w:rsidR="005A51E4" w:rsidRPr="0046536C" w:rsidRDefault="005A51E4" w:rsidP="005A51E4">
      <w:pPr>
        <w:numPr>
          <w:ilvl w:val="0"/>
          <w:numId w:val="1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Model and nurture intellectual vitality</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46536C">
        <w:rPr>
          <w:rFonts w:ascii="Arial" w:hAnsi="Arial" w:cs="Arial"/>
          <w:bCs/>
        </w:rPr>
        <w:t>Ed.S</w:t>
      </w:r>
      <w:proofErr w:type="spellEnd"/>
      <w:r w:rsidRPr="0046536C">
        <w:rPr>
          <w:rFonts w:ascii="Arial" w:hAnsi="Arial" w:cs="Arial"/>
          <w:bCs/>
        </w:rPr>
        <w:t xml:space="preserve">. </w:t>
      </w:r>
      <w:proofErr w:type="gramStart"/>
      <w:r w:rsidRPr="0046536C">
        <w:rPr>
          <w:rFonts w:ascii="Arial" w:hAnsi="Arial" w:cs="Arial"/>
          <w:bCs/>
        </w:rPr>
        <w:t>and/or</w:t>
      </w:r>
      <w:proofErr w:type="gramEnd"/>
      <w:r w:rsidRPr="0046536C">
        <w:rPr>
          <w:rFonts w:ascii="Arial" w:hAnsi="Arial" w:cs="Arial"/>
          <w:bCs/>
        </w:rPr>
        <w:t xml:space="preserve"> AA Certification in Instructional Leadership to utilize the course learning opportunities to practice the following:</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FB6022" w:rsidRDefault="00FB6022"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SKILLS</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continuously cultivate their understanding of leadership and the change process to meet high levels of performance.</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have a clear vision and inspire and engage stakeholders in developing and realizing the mission.</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manage and leverage systems and processes to achieve desired results.</w:t>
      </w: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APPLICATIONS</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act with a sense of urgency to foster a cohesive culture of learning.</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are committed to student and adult learners and to their development.</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drive, facilitate and monitor the teaching and learning process.</w:t>
      </w: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DISPOSITIONS</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model professional, ethical behavior and expect it from others.</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ensure equitable learning opportunities and high expectations for all.</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advocate on behalf of their schools, communities and profession.</w:t>
      </w:r>
    </w:p>
    <w:sectPr w:rsidR="005A51E4" w:rsidRPr="0046536C" w:rsidSect="00210F42">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36" w:rsidRDefault="00F54036">
      <w:r>
        <w:separator/>
      </w:r>
    </w:p>
  </w:endnote>
  <w:endnote w:type="continuationSeparator" w:id="0">
    <w:p w:rsidR="00F54036" w:rsidRDefault="00F5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AC" w:rsidRDefault="004C5AAC"/>
  <w:p w:rsidR="004C5AAC" w:rsidRDefault="004C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4C5AAC" w:rsidRDefault="004C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4C5AAC" w:rsidRPr="00AD29DB" w:rsidRDefault="004C5AAC">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0D61DB">
      <w:rPr>
        <w:rFonts w:ascii="Arial" w:hAnsi="Arial" w:cs="Shruti"/>
        <w:noProof/>
        <w:szCs w:val="20"/>
      </w:rPr>
      <w:t>5</w:t>
    </w:r>
    <w:r w:rsidRPr="00AD29DB">
      <w:rPr>
        <w:rFonts w:ascii="Arial" w:hAnsi="Arial" w:cs="Shruti"/>
        <w:szCs w:val="20"/>
      </w:rPr>
      <w:fldChar w:fldCharType="end"/>
    </w:r>
  </w:p>
  <w:p w:rsidR="004C5AAC" w:rsidRDefault="004C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36" w:rsidRDefault="00F54036">
      <w:r>
        <w:separator/>
      </w:r>
    </w:p>
  </w:footnote>
  <w:footnote w:type="continuationSeparator" w:id="0">
    <w:p w:rsidR="00F54036" w:rsidRDefault="00F54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AC" w:rsidRDefault="004C5AAC" w:rsidP="00FA341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8"/>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10"/>
  </w:num>
  <w:num w:numId="7">
    <w:abstractNumId w:val="8"/>
  </w:num>
  <w:num w:numId="8">
    <w:abstractNumId w:val="1"/>
  </w:num>
  <w:num w:numId="9">
    <w:abstractNumId w:val="17"/>
  </w:num>
  <w:num w:numId="10">
    <w:abstractNumId w:val="14"/>
  </w:num>
  <w:num w:numId="11">
    <w:abstractNumId w:val="11"/>
  </w:num>
  <w:num w:numId="12">
    <w:abstractNumId w:val="9"/>
  </w:num>
  <w:num w:numId="13">
    <w:abstractNumId w:val="12"/>
  </w:num>
  <w:num w:numId="14">
    <w:abstractNumId w:val="6"/>
  </w:num>
  <w:num w:numId="15">
    <w:abstractNumId w:val="16"/>
  </w:num>
  <w:num w:numId="16">
    <w:abstractNumId w:val="4"/>
  </w:num>
  <w:num w:numId="17">
    <w:abstractNumId w:val="5"/>
  </w:num>
  <w:num w:numId="18">
    <w:abstractNumId w:val="3"/>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26913"/>
    <w:rsid w:val="00055DE7"/>
    <w:rsid w:val="00080151"/>
    <w:rsid w:val="000857AC"/>
    <w:rsid w:val="00092F1E"/>
    <w:rsid w:val="000B7D57"/>
    <w:rsid w:val="000C1D5A"/>
    <w:rsid w:val="000D1CC4"/>
    <w:rsid w:val="000D61DB"/>
    <w:rsid w:val="000D6BF3"/>
    <w:rsid w:val="000D734A"/>
    <w:rsid w:val="000E2B05"/>
    <w:rsid w:val="000E32A2"/>
    <w:rsid w:val="000E3CF9"/>
    <w:rsid w:val="001022D1"/>
    <w:rsid w:val="0012287E"/>
    <w:rsid w:val="001229A9"/>
    <w:rsid w:val="0013577E"/>
    <w:rsid w:val="00152ABC"/>
    <w:rsid w:val="00185009"/>
    <w:rsid w:val="00194E80"/>
    <w:rsid w:val="001A7817"/>
    <w:rsid w:val="001B5117"/>
    <w:rsid w:val="001D3EE0"/>
    <w:rsid w:val="001E5F44"/>
    <w:rsid w:val="002063A7"/>
    <w:rsid w:val="0020687F"/>
    <w:rsid w:val="00210F42"/>
    <w:rsid w:val="002123A6"/>
    <w:rsid w:val="002323E2"/>
    <w:rsid w:val="00247475"/>
    <w:rsid w:val="002535A2"/>
    <w:rsid w:val="0026332F"/>
    <w:rsid w:val="002837DF"/>
    <w:rsid w:val="002D2762"/>
    <w:rsid w:val="002E29D5"/>
    <w:rsid w:val="00307E80"/>
    <w:rsid w:val="00312957"/>
    <w:rsid w:val="00321D65"/>
    <w:rsid w:val="003427AD"/>
    <w:rsid w:val="00345E30"/>
    <w:rsid w:val="0035612F"/>
    <w:rsid w:val="00375C89"/>
    <w:rsid w:val="00396050"/>
    <w:rsid w:val="003B3F74"/>
    <w:rsid w:val="003E29AF"/>
    <w:rsid w:val="0040681D"/>
    <w:rsid w:val="00416758"/>
    <w:rsid w:val="00417015"/>
    <w:rsid w:val="004321FE"/>
    <w:rsid w:val="00445C97"/>
    <w:rsid w:val="00445E2B"/>
    <w:rsid w:val="0045121C"/>
    <w:rsid w:val="00462EEB"/>
    <w:rsid w:val="004652DE"/>
    <w:rsid w:val="00477C8C"/>
    <w:rsid w:val="004801F4"/>
    <w:rsid w:val="00482C4B"/>
    <w:rsid w:val="004941B9"/>
    <w:rsid w:val="004C3252"/>
    <w:rsid w:val="004C4D18"/>
    <w:rsid w:val="004C5AAC"/>
    <w:rsid w:val="004C7AD8"/>
    <w:rsid w:val="004D0874"/>
    <w:rsid w:val="004D1C23"/>
    <w:rsid w:val="004E081F"/>
    <w:rsid w:val="004F0F54"/>
    <w:rsid w:val="00540AA2"/>
    <w:rsid w:val="0056144C"/>
    <w:rsid w:val="00583F27"/>
    <w:rsid w:val="0059324D"/>
    <w:rsid w:val="00595EBF"/>
    <w:rsid w:val="005A51E4"/>
    <w:rsid w:val="005A6F9F"/>
    <w:rsid w:val="005A7A38"/>
    <w:rsid w:val="005B655D"/>
    <w:rsid w:val="005C2EDC"/>
    <w:rsid w:val="005D0057"/>
    <w:rsid w:val="005D40AC"/>
    <w:rsid w:val="005D7C7A"/>
    <w:rsid w:val="005E2026"/>
    <w:rsid w:val="005E2AB3"/>
    <w:rsid w:val="00600BF5"/>
    <w:rsid w:val="00617E9C"/>
    <w:rsid w:val="0062487E"/>
    <w:rsid w:val="00624D12"/>
    <w:rsid w:val="00625C98"/>
    <w:rsid w:val="0062672D"/>
    <w:rsid w:val="006705F8"/>
    <w:rsid w:val="00670F60"/>
    <w:rsid w:val="00671604"/>
    <w:rsid w:val="00690535"/>
    <w:rsid w:val="006A5B52"/>
    <w:rsid w:val="006B67A0"/>
    <w:rsid w:val="006D47D6"/>
    <w:rsid w:val="006E53FF"/>
    <w:rsid w:val="006F1CA5"/>
    <w:rsid w:val="00710A9B"/>
    <w:rsid w:val="00711F42"/>
    <w:rsid w:val="0072672E"/>
    <w:rsid w:val="00742663"/>
    <w:rsid w:val="007650AA"/>
    <w:rsid w:val="00770B9A"/>
    <w:rsid w:val="00773BDF"/>
    <w:rsid w:val="00776BC7"/>
    <w:rsid w:val="00776C2B"/>
    <w:rsid w:val="0079483E"/>
    <w:rsid w:val="007B7624"/>
    <w:rsid w:val="007D0C27"/>
    <w:rsid w:val="007D1059"/>
    <w:rsid w:val="007F38E9"/>
    <w:rsid w:val="008025E1"/>
    <w:rsid w:val="00802A66"/>
    <w:rsid w:val="00804D65"/>
    <w:rsid w:val="00806125"/>
    <w:rsid w:val="0081632A"/>
    <w:rsid w:val="008166EA"/>
    <w:rsid w:val="00822E52"/>
    <w:rsid w:val="00833F18"/>
    <w:rsid w:val="00834902"/>
    <w:rsid w:val="008416E0"/>
    <w:rsid w:val="008445BF"/>
    <w:rsid w:val="008622A6"/>
    <w:rsid w:val="00867331"/>
    <w:rsid w:val="00880F6D"/>
    <w:rsid w:val="00881AAB"/>
    <w:rsid w:val="008835F4"/>
    <w:rsid w:val="00884F99"/>
    <w:rsid w:val="00892948"/>
    <w:rsid w:val="0089452C"/>
    <w:rsid w:val="008A0D9D"/>
    <w:rsid w:val="008C290C"/>
    <w:rsid w:val="008F328A"/>
    <w:rsid w:val="008F6EBD"/>
    <w:rsid w:val="00900D07"/>
    <w:rsid w:val="00913398"/>
    <w:rsid w:val="00913726"/>
    <w:rsid w:val="00914A5D"/>
    <w:rsid w:val="00936B24"/>
    <w:rsid w:val="0094455A"/>
    <w:rsid w:val="00944A44"/>
    <w:rsid w:val="00944AA9"/>
    <w:rsid w:val="009614E1"/>
    <w:rsid w:val="00961603"/>
    <w:rsid w:val="00990EE9"/>
    <w:rsid w:val="00992E57"/>
    <w:rsid w:val="009A1ACA"/>
    <w:rsid w:val="009A70BD"/>
    <w:rsid w:val="009B15F3"/>
    <w:rsid w:val="009D6B29"/>
    <w:rsid w:val="009E2DF2"/>
    <w:rsid w:val="00A06416"/>
    <w:rsid w:val="00A27F81"/>
    <w:rsid w:val="00A310C4"/>
    <w:rsid w:val="00A44D1D"/>
    <w:rsid w:val="00A613E5"/>
    <w:rsid w:val="00A75989"/>
    <w:rsid w:val="00A81597"/>
    <w:rsid w:val="00A90CBB"/>
    <w:rsid w:val="00AA1A11"/>
    <w:rsid w:val="00AA4A31"/>
    <w:rsid w:val="00AB7FDE"/>
    <w:rsid w:val="00B01C77"/>
    <w:rsid w:val="00B16F3D"/>
    <w:rsid w:val="00B22CFC"/>
    <w:rsid w:val="00B27A97"/>
    <w:rsid w:val="00B325B9"/>
    <w:rsid w:val="00B43289"/>
    <w:rsid w:val="00B46DD0"/>
    <w:rsid w:val="00B53C1E"/>
    <w:rsid w:val="00BB34FC"/>
    <w:rsid w:val="00BC66D2"/>
    <w:rsid w:val="00BD4ABB"/>
    <w:rsid w:val="00BD56B9"/>
    <w:rsid w:val="00BD7BEC"/>
    <w:rsid w:val="00BF02E3"/>
    <w:rsid w:val="00BF6E7A"/>
    <w:rsid w:val="00C057BF"/>
    <w:rsid w:val="00C07CAF"/>
    <w:rsid w:val="00C23AF9"/>
    <w:rsid w:val="00C65105"/>
    <w:rsid w:val="00C94C16"/>
    <w:rsid w:val="00CA3ED8"/>
    <w:rsid w:val="00CA6823"/>
    <w:rsid w:val="00CA7A25"/>
    <w:rsid w:val="00CC6E35"/>
    <w:rsid w:val="00CD50E4"/>
    <w:rsid w:val="00CD64BF"/>
    <w:rsid w:val="00CE1103"/>
    <w:rsid w:val="00CF162A"/>
    <w:rsid w:val="00D01E02"/>
    <w:rsid w:val="00D14AE1"/>
    <w:rsid w:val="00D22319"/>
    <w:rsid w:val="00D306BB"/>
    <w:rsid w:val="00D52616"/>
    <w:rsid w:val="00D54D20"/>
    <w:rsid w:val="00D769CA"/>
    <w:rsid w:val="00D861CB"/>
    <w:rsid w:val="00D87708"/>
    <w:rsid w:val="00DA5A51"/>
    <w:rsid w:val="00DA7330"/>
    <w:rsid w:val="00DB5F16"/>
    <w:rsid w:val="00DE2CF0"/>
    <w:rsid w:val="00DE4EE1"/>
    <w:rsid w:val="00E109AF"/>
    <w:rsid w:val="00E312B9"/>
    <w:rsid w:val="00E44CD6"/>
    <w:rsid w:val="00E46116"/>
    <w:rsid w:val="00E62DAC"/>
    <w:rsid w:val="00E73092"/>
    <w:rsid w:val="00E8004F"/>
    <w:rsid w:val="00E833E9"/>
    <w:rsid w:val="00E927EA"/>
    <w:rsid w:val="00EB114F"/>
    <w:rsid w:val="00EB5D8F"/>
    <w:rsid w:val="00EC287F"/>
    <w:rsid w:val="00EC2F3F"/>
    <w:rsid w:val="00ED1DCD"/>
    <w:rsid w:val="00EE6336"/>
    <w:rsid w:val="00F2017E"/>
    <w:rsid w:val="00F3657D"/>
    <w:rsid w:val="00F54036"/>
    <w:rsid w:val="00F64A09"/>
    <w:rsid w:val="00F872BD"/>
    <w:rsid w:val="00F87819"/>
    <w:rsid w:val="00FA3416"/>
    <w:rsid w:val="00FB54AD"/>
    <w:rsid w:val="00FB6022"/>
    <w:rsid w:val="00FC0DD1"/>
    <w:rsid w:val="00FC2136"/>
    <w:rsid w:val="00FC62CE"/>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58ED38-6666-49CD-A9FD-3608230A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b00232@auburn.edu" TargetMode="External"/><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2@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cb0023@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3.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B34707-12B8-46AA-AA1E-BAD63AF1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3978</TotalTime>
  <Pages>11</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19601</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12</cp:revision>
  <cp:lastPrinted>2018-01-15T04:28:00Z</cp:lastPrinted>
  <dcterms:created xsi:type="dcterms:W3CDTF">2017-01-13T19:49:00Z</dcterms:created>
  <dcterms:modified xsi:type="dcterms:W3CDTF">2018-01-20T02:33:00Z</dcterms:modified>
</cp:coreProperties>
</file>