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311030"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311030"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1072693"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86D67">
        <w:rPr>
          <w:rFonts w:ascii="Times New Roman" w:hAnsi="Times New Roman" w:cs="Times New Roman"/>
          <w:color w:val="000000" w:themeColor="text1"/>
        </w:rPr>
        <w:t>Spring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D6C6986"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July 2009 (Updated 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0627B5B2" w:rsidR="00DE0CFC" w:rsidRPr="00F40A02" w:rsidRDefault="00F40A02" w:rsidP="00F40A02">
      <w:pPr>
        <w:pStyle w:val="ListParagraph"/>
        <w:numPr>
          <w:ilvl w:val="0"/>
          <w:numId w:val="22"/>
        </w:numPr>
        <w:ind w:left="396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lastRenderedPageBreak/>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w:t>
      </w:r>
      <w:r w:rsidRPr="00594AC8">
        <w:rPr>
          <w:color w:val="000000" w:themeColor="text1"/>
        </w:rPr>
        <w:lastRenderedPageBreak/>
        <w:t>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6366780E" w:rsidR="005D0A16"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as applicable, are to be completed at each practicum. Evaluations are completed by cooperating teachers and supervisors for each practicum. A</w:t>
      </w:r>
      <w:r>
        <w:rPr>
          <w:rFonts w:ascii="Times New Roman" w:hAnsi="Times New Roman" w:cs="Times New Roman"/>
          <w:color w:val="000000" w:themeColor="text1"/>
        </w:rPr>
        <w:t>ssignments 15-16</w:t>
      </w:r>
      <w:r w:rsidR="005D0A16">
        <w:rPr>
          <w:rFonts w:ascii="Times New Roman" w:hAnsi="Times New Roman" w:cs="Times New Roman"/>
          <w:color w:val="000000" w:themeColor="text1"/>
        </w:rPr>
        <w:t xml:space="preserve"> are completed only once during the course of all practica</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C9701CB"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D1A2C">
              <w:rPr>
                <w:rFonts w:ascii="Times New Roman" w:hAnsi="Times New Roman" w:cs="Times New Roman"/>
                <w:color w:val="000000" w:themeColor="text1"/>
              </w:rPr>
              <w:t>1/22</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025D69C7"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54AFBA21" w14:textId="77777777" w:rsidR="00BD1A2C" w:rsidRDefault="00BD1A2C" w:rsidP="008E4B59">
            <w:pPr>
              <w:rPr>
                <w:rFonts w:ascii="Times New Roman" w:hAnsi="Times New Roman" w:cs="Times New Roman"/>
                <w:color w:val="000000" w:themeColor="text1"/>
              </w:rPr>
            </w:pPr>
          </w:p>
          <w:p w14:paraId="4A7CC940" w14:textId="74845EBA"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DUE: 1/22</w:t>
            </w:r>
          </w:p>
        </w:tc>
        <w:tc>
          <w:tcPr>
            <w:tcW w:w="5298" w:type="dxa"/>
          </w:tcPr>
          <w:p w14:paraId="3041751E" w14:textId="5EF32B63"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Students are required to be active members of Auburn University’s chapter of our field’s professional organization, Council for Exceptional Children. Submit verification of your student membership showing the membership number on Canvas.</w:t>
            </w:r>
          </w:p>
        </w:tc>
        <w:tc>
          <w:tcPr>
            <w:tcW w:w="2062" w:type="dxa"/>
          </w:tcPr>
          <w:p w14:paraId="5A36C3B5" w14:textId="31674159"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056887DF"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D1A2C">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hard copy on </w:t>
            </w:r>
            <w:r w:rsidR="00BD1A2C">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298" w:type="dxa"/>
          </w:tcPr>
          <w:p w14:paraId="16312F2F" w14:textId="77777777"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p w14:paraId="2306E9A5" w14:textId="0E326D8B" w:rsidR="00BD1A2C" w:rsidRPr="005649A9" w:rsidRDefault="00BD1A2C" w:rsidP="00BD1A2C">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cooperating teacher of any absences in advance. All absences must be made up and excused. Excuses can be submitted with attendance for the week. </w:t>
            </w:r>
            <w:r w:rsidRPr="005649A9">
              <w:rPr>
                <w:rFonts w:ascii="Times New Roman" w:eastAsia="Times New Roman" w:hAnsi="Times New Roman" w:cs="Times New Roman"/>
                <w:color w:val="2D3B45"/>
                <w:shd w:val="clear" w:color="auto" w:fill="FFFFFF"/>
                <w:lang w:eastAsia="zh-CN"/>
              </w:rPr>
              <w:lastRenderedPageBreak/>
              <w:t>Write in the missed day with a line through the times and make a note about your absence in the notes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68014CE8"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D1A2C">
              <w:rPr>
                <w:rFonts w:ascii="Times New Roman" w:hAnsi="Times New Roman" w:cs="Times New Roman"/>
                <w:color w:val="000000" w:themeColor="text1"/>
              </w:rPr>
              <w:t>1/29</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764E0EB8" w14:textId="77777777" w:rsidTr="0042386B">
        <w:tc>
          <w:tcPr>
            <w:tcW w:w="1990" w:type="dxa"/>
          </w:tcPr>
          <w:p w14:paraId="4B3F6790" w14:textId="3946CA8B"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73B119E9" w:rsidR="00877D17" w:rsidRPr="00594AC8" w:rsidRDefault="00877D17"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2/12</w:t>
            </w:r>
          </w:p>
        </w:tc>
        <w:tc>
          <w:tcPr>
            <w:tcW w:w="5298"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2"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FC34BDD" w:rsidR="008E4B59" w:rsidRPr="003D524C"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5D0A16">
              <w:rPr>
                <w:rFonts w:ascii="Times New Roman" w:hAnsi="Times New Roman" w:cs="Times New Roman"/>
                <w:color w:val="000000" w:themeColor="text1"/>
              </w:rPr>
              <w:t>)</w:t>
            </w:r>
            <w:r w:rsidR="002D54DB" w:rsidRPr="003D524C">
              <w:rPr>
                <w:rFonts w:ascii="Times New Roman" w:hAnsi="Times New Roman" w:cs="Times New Roman"/>
                <w:color w:val="000000" w:themeColor="text1"/>
              </w:rPr>
              <w:t>Intervention Plans</w:t>
            </w:r>
          </w:p>
          <w:p w14:paraId="2ECBBDA2" w14:textId="77777777" w:rsidR="002D54DB" w:rsidRPr="003D524C"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6836D38B"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620372">
              <w:rPr>
                <w:rFonts w:ascii="Times New Roman" w:hAnsi="Times New Roman" w:cs="Times New Roman"/>
                <w:color w:val="000000" w:themeColor="text1"/>
              </w:rPr>
              <w:t>3/5</w:t>
            </w:r>
          </w:p>
          <w:p w14:paraId="4EB323D2" w14:textId="77777777" w:rsidR="002D54DB" w:rsidRPr="00594AC8" w:rsidRDefault="002D54DB" w:rsidP="002D54DB">
            <w:pPr>
              <w:rPr>
                <w:rFonts w:ascii="Times New Roman" w:hAnsi="Times New Roman" w:cs="Times New Roman"/>
                <w:color w:val="000000" w:themeColor="text1"/>
              </w:rPr>
            </w:pPr>
          </w:p>
          <w:p w14:paraId="49721484" w14:textId="1EDDA020"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620372">
              <w:rPr>
                <w:rFonts w:ascii="Times New Roman" w:hAnsi="Times New Roman" w:cs="Times New Roman"/>
                <w:color w:val="000000" w:themeColor="text1"/>
              </w:rPr>
              <w:t>4/2</w:t>
            </w:r>
          </w:p>
          <w:p w14:paraId="3889F501" w14:textId="77777777" w:rsidR="002D54DB" w:rsidRPr="00594AC8" w:rsidRDefault="002D54DB" w:rsidP="002D54DB">
            <w:pPr>
              <w:rPr>
                <w:rFonts w:ascii="Times New Roman" w:hAnsi="Times New Roman" w:cs="Times New Roman"/>
                <w:color w:val="000000" w:themeColor="text1"/>
              </w:rPr>
            </w:pPr>
          </w:p>
          <w:p w14:paraId="640BD010" w14:textId="6BA1EFC4"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620372">
              <w:rPr>
                <w:rFonts w:ascii="Times New Roman" w:hAnsi="Times New Roman" w:cs="Times New Roman"/>
                <w:color w:val="000000" w:themeColor="text1"/>
              </w:rPr>
              <w:t>Description and written analysis due 4/30</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77777777" w:rsidR="008E4B59"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583DE10C"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620372">
              <w:rPr>
                <w:rFonts w:ascii="Times New Roman" w:hAnsi="Times New Roman" w:cs="Times New Roman"/>
                <w:color w:val="000000" w:themeColor="text1"/>
              </w:rPr>
              <w:t>3/26</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E118ADD"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620372">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594AC8" w:rsidRPr="00594AC8" w14:paraId="3C453E3B" w14:textId="77777777" w:rsidTr="0042386B">
        <w:tc>
          <w:tcPr>
            <w:tcW w:w="1990" w:type="dxa"/>
          </w:tcPr>
          <w:p w14:paraId="49F2FC6F" w14:textId="2036B7EB" w:rsidR="008E4B59" w:rsidRPr="00594AC8" w:rsidRDefault="00620372" w:rsidP="0042386B">
            <w:pPr>
              <w:rPr>
                <w:rFonts w:ascii="Times New Roman" w:hAnsi="Times New Roman" w:cs="Times New Roman"/>
                <w:color w:val="000000" w:themeColor="text1"/>
              </w:rPr>
            </w:pPr>
            <w:r>
              <w:rPr>
                <w:rFonts w:ascii="Times New Roman" w:hAnsi="Times New Roman" w:cs="Times New Roman"/>
                <w:color w:val="000000" w:themeColor="text1"/>
              </w:rPr>
              <w:lastRenderedPageBreak/>
              <w:t>7</w:t>
            </w:r>
            <w:r w:rsidR="005D0A16">
              <w:rPr>
                <w:rFonts w:ascii="Times New Roman" w:hAnsi="Times New Roman" w:cs="Times New Roman"/>
                <w:color w:val="000000" w:themeColor="text1"/>
              </w:rPr>
              <w:t>) Individualized Education Plan (IEP)</w:t>
            </w:r>
          </w:p>
          <w:p w14:paraId="09CB1CEC" w14:textId="77777777" w:rsidR="002B03DB" w:rsidRPr="00594AC8" w:rsidRDefault="002B03DB" w:rsidP="008E4B59">
            <w:pPr>
              <w:rPr>
                <w:rFonts w:ascii="Times New Roman" w:hAnsi="Times New Roman" w:cs="Times New Roman"/>
                <w:color w:val="000000" w:themeColor="text1"/>
              </w:rPr>
            </w:pPr>
          </w:p>
          <w:p w14:paraId="3115B6B7" w14:textId="1E4D1E8A"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4/9</w:t>
            </w:r>
          </w:p>
        </w:tc>
        <w:tc>
          <w:tcPr>
            <w:tcW w:w="5298" w:type="dxa"/>
          </w:tcPr>
          <w:p w14:paraId="3C7CC08F" w14:textId="460417FB" w:rsidR="002B03DB" w:rsidRPr="00594AC8" w:rsidRDefault="0042386B" w:rsidP="002B03DB">
            <w:pPr>
              <w:rPr>
                <w:rFonts w:ascii="Times New Roman" w:hAnsi="Times New Roman" w:cs="Times New Roman"/>
                <w:color w:val="000000" w:themeColor="text1"/>
              </w:rPr>
            </w:pPr>
            <w:r>
              <w:rPr>
                <w:rFonts w:ascii="Times New Roman" w:hAnsi="Times New Roman" w:cs="Times New Roman"/>
                <w:color w:val="000000" w:themeColor="text1"/>
              </w:rPr>
              <w:t>Choose one student to observe and informally assess in academics and behavior. Write an IEP based upon your observations and information assessments.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668100C4" w:rsidR="002B03DB" w:rsidRPr="00594AC8" w:rsidRDefault="0042386B" w:rsidP="002B03D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Informal assessment</w:t>
            </w:r>
          </w:p>
          <w:p w14:paraId="290F5077" w14:textId="731F6F93" w:rsidR="002B03DB" w:rsidRPr="0042386B" w:rsidRDefault="0042386B" w:rsidP="0042386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IEP</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42386B" w:rsidRPr="00594AC8" w14:paraId="27ABBA68" w14:textId="77777777" w:rsidTr="0042386B">
        <w:tc>
          <w:tcPr>
            <w:tcW w:w="1990" w:type="dxa"/>
          </w:tcPr>
          <w:p w14:paraId="637C9347" w14:textId="46F363EA" w:rsidR="0042386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42386B">
              <w:rPr>
                <w:rFonts w:ascii="Times New Roman" w:hAnsi="Times New Roman" w:cs="Times New Roman"/>
                <w:color w:val="000000" w:themeColor="text1"/>
              </w:rPr>
              <w:t>) Cooperating Teacher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24E74E6E"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4/16</w:t>
            </w:r>
          </w:p>
        </w:tc>
        <w:tc>
          <w:tcPr>
            <w:tcW w:w="5298" w:type="dxa"/>
          </w:tcPr>
          <w:p w14:paraId="32105ED2" w14:textId="77777777"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42386B" w:rsidRPr="0042386B" w:rsidRDefault="0042386B"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42386B" w:rsidRPr="0042386B" w:rsidRDefault="0042386B"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42386B" w:rsidRPr="00594AC8" w14:paraId="731C471F" w14:textId="77777777" w:rsidTr="0042386B">
        <w:tc>
          <w:tcPr>
            <w:tcW w:w="1990" w:type="dxa"/>
          </w:tcPr>
          <w:p w14:paraId="6A10A9D1" w14:textId="1337E173" w:rsidR="0042386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9</w:t>
            </w:r>
            <w:r w:rsidR="0042386B">
              <w:rPr>
                <w:rFonts w:ascii="Times New Roman" w:hAnsi="Times New Roman" w:cs="Times New Roman"/>
                <w:color w:val="000000" w:themeColor="text1"/>
              </w:rPr>
              <w:t>) Service Activity</w:t>
            </w:r>
          </w:p>
          <w:p w14:paraId="36D599D2" w14:textId="77777777" w:rsidR="0042386B" w:rsidRDefault="0042386B" w:rsidP="008E4B59">
            <w:pPr>
              <w:rPr>
                <w:rFonts w:ascii="Times New Roman" w:hAnsi="Times New Roman" w:cs="Times New Roman"/>
                <w:color w:val="000000" w:themeColor="text1"/>
              </w:rPr>
            </w:pPr>
          </w:p>
          <w:p w14:paraId="1713936D" w14:textId="651F3415"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4/23</w:t>
            </w:r>
          </w:p>
        </w:tc>
        <w:tc>
          <w:tcPr>
            <w:tcW w:w="5298" w:type="dxa"/>
          </w:tcPr>
          <w:p w14:paraId="650B7970" w14:textId="2BB78FA8" w:rsidR="0042386B" w:rsidRPr="0042386B" w:rsidRDefault="0042386B" w:rsidP="00620372">
            <w:pPr>
              <w:rPr>
                <w:rFonts w:ascii="Times New Roman" w:hAnsi="Times New Roman" w:cs="Times New Roman"/>
              </w:rPr>
            </w:pPr>
            <w:r w:rsidRPr="0042386B">
              <w:rPr>
                <w:rFonts w:ascii="Times New Roman" w:hAnsi="Times New Roman" w:cs="Times New Roman"/>
              </w:rPr>
              <w:t>Participate in a</w:t>
            </w:r>
            <w:r w:rsidR="00620372">
              <w:rPr>
                <w:rFonts w:ascii="Times New Roman" w:hAnsi="Times New Roman" w:cs="Times New Roman"/>
              </w:rPr>
              <w:t xml:space="preserve">t </w:t>
            </w:r>
            <w:r w:rsidRPr="0042386B">
              <w:rPr>
                <w:rFonts w:ascii="Times New Roman" w:hAnsi="Times New Roman" w:cs="Times New Roman"/>
              </w:rPr>
              <w:t xml:space="preserve">service activity </w:t>
            </w:r>
            <w:r w:rsidR="00620372" w:rsidRPr="00620372">
              <w:rPr>
                <w:rFonts w:ascii="Times New Roman" w:hAnsi="Times New Roman" w:cs="Times New Roman"/>
                <w:b/>
                <w:bCs/>
                <w:highlight w:val="yellow"/>
              </w:rPr>
              <w:t>for at least 6 hours</w:t>
            </w:r>
            <w:r w:rsidR="00620372">
              <w:rPr>
                <w:rFonts w:ascii="Times New Roman" w:hAnsi="Times New Roman" w:cs="Times New Roman"/>
              </w:rPr>
              <w:t xml:space="preserve"> over the course of the </w:t>
            </w:r>
            <w:r w:rsidRPr="0042386B">
              <w:rPr>
                <w:rFonts w:ascii="Times New Roman" w:hAnsi="Times New Roman" w:cs="Times New Roman"/>
              </w:rPr>
              <w:t>semester (e.g., Volunteering for the Love Your Heart Run,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3F111627"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5FD6A202"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620372">
              <w:rPr>
                <w:rFonts w:ascii="Times New Roman" w:hAnsi="Times New Roman" w:cs="Times New Roman"/>
                <w:color w:val="000000" w:themeColor="text1"/>
              </w:rPr>
              <w:t>3/5</w:t>
            </w:r>
          </w:p>
          <w:p w14:paraId="0FEEB583" w14:textId="0E5822F1"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620372">
              <w:rPr>
                <w:rFonts w:ascii="Times New Roman" w:hAnsi="Times New Roman" w:cs="Times New Roman"/>
                <w:color w:val="000000" w:themeColor="text1"/>
              </w:rPr>
              <w:t>4/30</w:t>
            </w:r>
          </w:p>
        </w:tc>
        <w:tc>
          <w:tcPr>
            <w:tcW w:w="5298"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a self-evaluation using the classroom observation prior to reading evaluations from your </w:t>
            </w:r>
            <w:r w:rsidRPr="00594AC8">
              <w:rPr>
                <w:rFonts w:ascii="Times New Roman" w:hAnsi="Times New Roman" w:cs="Times New Roman"/>
                <w:color w:val="000000" w:themeColor="text1"/>
              </w:rPr>
              <w:lastRenderedPageBreak/>
              <w:t>cooperating teacher.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15 points each</w:t>
            </w:r>
          </w:p>
        </w:tc>
      </w:tr>
      <w:tr w:rsidR="00594AC8" w:rsidRPr="00594AC8" w14:paraId="49A16C3C" w14:textId="77777777" w:rsidTr="0042386B">
        <w:tc>
          <w:tcPr>
            <w:tcW w:w="1990" w:type="dxa"/>
          </w:tcPr>
          <w:p w14:paraId="4C1E1F9C" w14:textId="35D99EC3"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22C6F57B" w:rsidR="002B03D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2/12</w:t>
            </w:r>
            <w:r w:rsidR="002B03DB" w:rsidRPr="00594AC8">
              <w:rPr>
                <w:rFonts w:ascii="Times New Roman" w:hAnsi="Times New Roman" w:cs="Times New Roman"/>
                <w:color w:val="000000" w:themeColor="text1"/>
              </w:rPr>
              <w:t xml:space="preserve"> – Dispositions </w:t>
            </w:r>
            <w:r>
              <w:rPr>
                <w:rFonts w:ascii="Times New Roman" w:hAnsi="Times New Roman" w:cs="Times New Roman"/>
                <w:color w:val="000000" w:themeColor="text1"/>
              </w:rPr>
              <w:t xml:space="preserve">and Progress Report </w:t>
            </w:r>
            <w:r w:rsidR="002B03DB" w:rsidRPr="00594AC8">
              <w:rPr>
                <w:rFonts w:ascii="Times New Roman" w:hAnsi="Times New Roman" w:cs="Times New Roman"/>
                <w:color w:val="000000" w:themeColor="text1"/>
              </w:rPr>
              <w:t>only</w:t>
            </w:r>
          </w:p>
          <w:p w14:paraId="45C42D0D" w14:textId="77777777" w:rsidR="00620372" w:rsidRPr="00594AC8" w:rsidRDefault="00620372" w:rsidP="008E4B59">
            <w:pPr>
              <w:rPr>
                <w:rFonts w:ascii="Times New Roman" w:hAnsi="Times New Roman" w:cs="Times New Roman"/>
                <w:color w:val="000000" w:themeColor="text1"/>
              </w:rPr>
            </w:pPr>
          </w:p>
          <w:p w14:paraId="7410E317" w14:textId="19382109" w:rsidR="002B03DB"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3/5</w:t>
            </w:r>
            <w:r w:rsidR="002B03DB"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14D9BC1B" w:rsidR="002B03D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4/2</w:t>
            </w:r>
            <w:r w:rsidR="002B03DB" w:rsidRPr="00594AC8">
              <w:rPr>
                <w:rFonts w:ascii="Times New Roman" w:hAnsi="Times New Roman" w:cs="Times New Roman"/>
                <w:color w:val="000000" w:themeColor="text1"/>
              </w:rPr>
              <w:t>- Dispositions</w:t>
            </w:r>
            <w:r>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p w14:paraId="00120FF0" w14:textId="77777777" w:rsidR="00620372" w:rsidRPr="00594AC8" w:rsidRDefault="00620372" w:rsidP="008E4B59">
            <w:pPr>
              <w:rPr>
                <w:rFonts w:ascii="Times New Roman" w:hAnsi="Times New Roman" w:cs="Times New Roman"/>
                <w:color w:val="000000" w:themeColor="text1"/>
              </w:rPr>
            </w:pPr>
          </w:p>
          <w:p w14:paraId="6889DC20" w14:textId="6360E866" w:rsidR="002B03DB"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4/30</w:t>
            </w:r>
            <w:r w:rsidR="002B03DB"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tc>
        <w:tc>
          <w:tcPr>
            <w:tcW w:w="5298"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24ABD044" w14:textId="77777777" w:rsidR="00620372" w:rsidRPr="00594AC8" w:rsidRDefault="00620372"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6E61809D" w14:textId="77777777" w:rsidR="00620372" w:rsidRPr="00594AC8" w:rsidRDefault="00620372"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1858350E" w14:textId="77777777" w:rsidR="002C69D4" w:rsidRDefault="002C69D4" w:rsidP="002C69D4">
            <w:pPr>
              <w:rPr>
                <w:rFonts w:ascii="Times New Roman" w:hAnsi="Times New Roman" w:cs="Times New Roman"/>
                <w:color w:val="000000" w:themeColor="text1"/>
              </w:rPr>
            </w:pPr>
          </w:p>
          <w:p w14:paraId="47206251" w14:textId="77777777" w:rsidR="00620372" w:rsidRDefault="00620372"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4 Progress Reports – completed by your cooperating teacher with input from general education teacher(s) as appropriate.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p>
          <w:p w14:paraId="735F84FB" w14:textId="77777777" w:rsidR="00620372" w:rsidRPr="00594AC8" w:rsidRDefault="00620372"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 – Classroom Observations</w:t>
            </w:r>
          </w:p>
        </w:tc>
      </w:tr>
      <w:tr w:rsidR="00594AC8" w:rsidRPr="00594AC8" w14:paraId="3CED4393" w14:textId="77777777" w:rsidTr="0042386B">
        <w:tc>
          <w:tcPr>
            <w:tcW w:w="1990" w:type="dxa"/>
          </w:tcPr>
          <w:p w14:paraId="1CBB5114" w14:textId="6B2E1D67"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12</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2-3 Classroom Observations </w:t>
            </w:r>
          </w:p>
        </w:tc>
        <w:tc>
          <w:tcPr>
            <w:tcW w:w="2062"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w:t>
            </w:r>
          </w:p>
        </w:tc>
      </w:tr>
      <w:tr w:rsidR="00594AC8" w:rsidRPr="00594AC8" w14:paraId="3A9AC54A" w14:textId="77777777" w:rsidTr="0042386B">
        <w:tc>
          <w:tcPr>
            <w:tcW w:w="1990" w:type="dxa"/>
          </w:tcPr>
          <w:p w14:paraId="2BB3EAA2" w14:textId="4D1D9706" w:rsidR="008E4B59"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3FC9343" w14:textId="77777777" w:rsidR="008E4B59"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p w14:paraId="6CA96388" w14:textId="77777777" w:rsidR="00620372" w:rsidRDefault="00620372" w:rsidP="002E4E2F">
            <w:pPr>
              <w:rPr>
                <w:rFonts w:ascii="Times New Roman" w:hAnsi="Times New Roman" w:cs="Times New Roman"/>
                <w:color w:val="000000" w:themeColor="text1"/>
              </w:rPr>
            </w:pPr>
          </w:p>
          <w:p w14:paraId="395C534A" w14:textId="77777777" w:rsidR="00620372" w:rsidRPr="00594AC8" w:rsidRDefault="00620372"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1E679C8C" w14:textId="75E8A973" w:rsidR="00620372" w:rsidRPr="00594AC8" w:rsidRDefault="00620372"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42386B">
        <w:tc>
          <w:tcPr>
            <w:tcW w:w="1990" w:type="dxa"/>
            <w:tcBorders>
              <w:bottom w:val="single" w:sz="4" w:space="0" w:color="auto"/>
            </w:tcBorders>
          </w:tcPr>
          <w:p w14:paraId="30F6354E" w14:textId="1B219029" w:rsidR="002C69D4"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14</w:t>
            </w:r>
            <w:r w:rsidR="0042386B">
              <w:rPr>
                <w:rFonts w:ascii="Times New Roman" w:hAnsi="Times New Roman" w:cs="Times New Roman"/>
                <w:color w:val="000000" w:themeColor="text1"/>
              </w:rPr>
              <w:t>)</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2EDF7F09" w:rsidR="002E4E2F" w:rsidRPr="00594AC8" w:rsidRDefault="002E4E2F"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4/30</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0D79CD10" w:rsidR="0042386B" w:rsidRPr="00594AC8"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Assignments 15-16</w:t>
            </w:r>
            <w:r w:rsidR="0042386B">
              <w:rPr>
                <w:rFonts w:ascii="Times New Roman" w:hAnsi="Times New Roman" w:cs="Times New Roman"/>
                <w:color w:val="000000" w:themeColor="text1"/>
              </w:rPr>
              <w:t xml:space="preserve"> are completed only once during the course of all practia.</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1A690835" w:rsidR="0042386B" w:rsidRDefault="00620372" w:rsidP="008E4B59">
            <w:pPr>
              <w:rPr>
                <w:rFonts w:ascii="Times New Roman" w:hAnsi="Times New Roman" w:cs="Times New Roman"/>
                <w:color w:val="000000" w:themeColor="text1"/>
              </w:rPr>
            </w:pPr>
            <w:r>
              <w:rPr>
                <w:rFonts w:ascii="Times New Roman" w:hAnsi="Times New Roman" w:cs="Times New Roman"/>
                <w:color w:val="000000" w:themeColor="text1"/>
              </w:rPr>
              <w:t>15</w:t>
            </w:r>
            <w:r w:rsidR="0042386B">
              <w:rPr>
                <w:rFonts w:ascii="Times New Roman" w:hAnsi="Times New Roman" w:cs="Times New Roman"/>
                <w:color w:val="000000" w:themeColor="text1"/>
              </w:rPr>
              <w:t>)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6A3337B9" w:rsidR="0042386B"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620372">
              <w:rPr>
                <w:rFonts w:ascii="Times New Roman" w:hAnsi="Times New Roman" w:cs="Times New Roman"/>
                <w:color w:val="000000" w:themeColor="text1"/>
              </w:rPr>
              <w:t>4/9</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015FA119" w:rsidR="0042386B" w:rsidRPr="00594AC8" w:rsidRDefault="00620372" w:rsidP="002F2931">
            <w:pPr>
              <w:rPr>
                <w:rFonts w:ascii="Times New Roman" w:hAnsi="Times New Roman" w:cs="Times New Roman"/>
                <w:color w:val="000000" w:themeColor="text1"/>
              </w:rPr>
            </w:pPr>
            <w:r>
              <w:rPr>
                <w:rFonts w:ascii="Times New Roman" w:hAnsi="Times New Roman" w:cs="Times New Roman"/>
                <w:color w:val="000000" w:themeColor="text1"/>
              </w:rPr>
              <w:t>16</w:t>
            </w:r>
            <w:r w:rsidR="0042386B">
              <w:rPr>
                <w:rFonts w:ascii="Times New Roman" w:hAnsi="Times New Roman" w:cs="Times New Roman"/>
                <w:color w:val="000000" w:themeColor="text1"/>
              </w:rPr>
              <w:t xml:space="preserve">) </w:t>
            </w:r>
            <w:r w:rsidR="0042386B"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3B82FC1B" w:rsidR="0042386B" w:rsidRDefault="0042386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t>
            </w:r>
            <w:r w:rsidR="00620372">
              <w:rPr>
                <w:rFonts w:ascii="Times New Roman" w:hAnsi="Times New Roman" w:cs="Times New Roman"/>
                <w:color w:val="000000" w:themeColor="text1"/>
              </w:rPr>
              <w:t>4/23</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lastRenderedPageBreak/>
              <w:t xml:space="preserve">Write a resume for the purpose of obtaining a teaching job using the format provided to you. You </w:t>
            </w:r>
            <w:r w:rsidRPr="00594AC8">
              <w:rPr>
                <w:rFonts w:ascii="Times New Roman" w:hAnsi="Times New Roman" w:cs="Times New Roman"/>
                <w:color w:val="000000" w:themeColor="text1"/>
              </w:rPr>
              <w:lastRenderedPageBreak/>
              <w:t>will update this resume each semester. Submit on Canvas.</w:t>
            </w:r>
          </w:p>
        </w:tc>
        <w:tc>
          <w:tcPr>
            <w:tcW w:w="2062" w:type="dxa"/>
          </w:tcPr>
          <w:p w14:paraId="4D560F3F" w14:textId="1CDB74E9" w:rsidR="0042386B" w:rsidRPr="00594AC8" w:rsidRDefault="0042386B" w:rsidP="002E4E2F">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1D0FDDB9" w:rsidR="000E20B0" w:rsidRPr="000E20B0" w:rsidRDefault="000E20B0"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0E20B0">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35AA83FE"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w:t>
      </w:r>
      <w:r w:rsidRPr="00594AC8">
        <w:rPr>
          <w:rFonts w:ascii="Times New Roman" w:hAnsi="Times New Roman" w:cs="Times New Roman"/>
          <w:color w:val="000000" w:themeColor="text1"/>
        </w:rPr>
        <w:lastRenderedPageBreak/>
        <w:t>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F40A02">
          <w:rPr>
            <w:rStyle w:val="Hyperlink"/>
            <w:rFonts w:ascii="Times New Roman" w:hAnsi="Times New Roman" w:cs="Times New Roman"/>
            <w:b/>
            <w:bCs/>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7F2E370"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6C2B615B"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7C44BC2B"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C283" w14:textId="77777777" w:rsidR="00311030" w:rsidRDefault="00311030" w:rsidP="00EF0F97">
      <w:r>
        <w:separator/>
      </w:r>
    </w:p>
  </w:endnote>
  <w:endnote w:type="continuationSeparator" w:id="0">
    <w:p w14:paraId="7967B414" w14:textId="77777777" w:rsidR="00311030" w:rsidRDefault="00311030"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3C0A">
      <w:rPr>
        <w:rStyle w:val="PageNumber"/>
        <w:noProof/>
      </w:rPr>
      <w:t>2</w:t>
    </w:r>
    <w:r>
      <w:rPr>
        <w:rStyle w:val="PageNumber"/>
      </w:rPr>
      <w:fldChar w:fldCharType="end"/>
    </w:r>
  </w:p>
  <w:p w14:paraId="367C11C8" w14:textId="77777777" w:rsidR="00EF0F97" w:rsidRDefault="00EF0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336C2" w14:textId="77777777" w:rsidR="00311030" w:rsidRDefault="00311030" w:rsidP="00EF0F97">
      <w:r>
        <w:separator/>
      </w:r>
    </w:p>
  </w:footnote>
  <w:footnote w:type="continuationSeparator" w:id="0">
    <w:p w14:paraId="62F9879C" w14:textId="77777777" w:rsidR="00311030" w:rsidRDefault="00311030" w:rsidP="00EF0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0"/>
  </w:num>
  <w:num w:numId="4">
    <w:abstractNumId w:val="11"/>
  </w:num>
  <w:num w:numId="5">
    <w:abstractNumId w:val="1"/>
  </w:num>
  <w:num w:numId="6">
    <w:abstractNumId w:val="18"/>
  </w:num>
  <w:num w:numId="7">
    <w:abstractNumId w:val="17"/>
  </w:num>
  <w:num w:numId="8">
    <w:abstractNumId w:val="14"/>
  </w:num>
  <w:num w:numId="9">
    <w:abstractNumId w:val="5"/>
  </w:num>
  <w:num w:numId="10">
    <w:abstractNumId w:val="4"/>
  </w:num>
  <w:num w:numId="11">
    <w:abstractNumId w:val="9"/>
  </w:num>
  <w:num w:numId="12">
    <w:abstractNumId w:val="21"/>
  </w:num>
  <w:num w:numId="13">
    <w:abstractNumId w:val="13"/>
  </w:num>
  <w:num w:numId="14">
    <w:abstractNumId w:val="2"/>
  </w:num>
  <w:num w:numId="15">
    <w:abstractNumId w:val="15"/>
  </w:num>
  <w:num w:numId="16">
    <w:abstractNumId w:val="12"/>
  </w:num>
  <w:num w:numId="17">
    <w:abstractNumId w:val="10"/>
  </w:num>
  <w:num w:numId="18">
    <w:abstractNumId w:val="20"/>
  </w:num>
  <w:num w:numId="19">
    <w:abstractNumId w:val="3"/>
  </w:num>
  <w:num w:numId="20">
    <w:abstractNumId w:val="8"/>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E20B0"/>
    <w:rsid w:val="000F6871"/>
    <w:rsid w:val="0015778D"/>
    <w:rsid w:val="002078A0"/>
    <w:rsid w:val="002B03DB"/>
    <w:rsid w:val="002C69D4"/>
    <w:rsid w:val="002D54DB"/>
    <w:rsid w:val="002E4E2F"/>
    <w:rsid w:val="00304123"/>
    <w:rsid w:val="00311030"/>
    <w:rsid w:val="00322E2E"/>
    <w:rsid w:val="00345154"/>
    <w:rsid w:val="003D524C"/>
    <w:rsid w:val="0042386B"/>
    <w:rsid w:val="004565FA"/>
    <w:rsid w:val="00594AC8"/>
    <w:rsid w:val="005A024A"/>
    <w:rsid w:val="005C7854"/>
    <w:rsid w:val="005D0A16"/>
    <w:rsid w:val="005E0F1D"/>
    <w:rsid w:val="00620372"/>
    <w:rsid w:val="006942D3"/>
    <w:rsid w:val="00745668"/>
    <w:rsid w:val="00774A0B"/>
    <w:rsid w:val="00774EA1"/>
    <w:rsid w:val="007D3C6F"/>
    <w:rsid w:val="00803507"/>
    <w:rsid w:val="0080515F"/>
    <w:rsid w:val="00877D17"/>
    <w:rsid w:val="00886D12"/>
    <w:rsid w:val="008E4B59"/>
    <w:rsid w:val="009768FF"/>
    <w:rsid w:val="00990C93"/>
    <w:rsid w:val="009A227D"/>
    <w:rsid w:val="009C2733"/>
    <w:rsid w:val="009C3C0A"/>
    <w:rsid w:val="00A86D67"/>
    <w:rsid w:val="00AF3CC2"/>
    <w:rsid w:val="00BB5C3B"/>
    <w:rsid w:val="00BD1A2C"/>
    <w:rsid w:val="00BD6245"/>
    <w:rsid w:val="00C024CF"/>
    <w:rsid w:val="00CB3789"/>
    <w:rsid w:val="00CC37FC"/>
    <w:rsid w:val="00D66269"/>
    <w:rsid w:val="00D90D0B"/>
    <w:rsid w:val="00D93154"/>
    <w:rsid w:val="00DE0CFC"/>
    <w:rsid w:val="00DE6117"/>
    <w:rsid w:val="00E17913"/>
    <w:rsid w:val="00E85E1B"/>
    <w:rsid w:val="00EA3540"/>
    <w:rsid w:val="00EF0F97"/>
    <w:rsid w:val="00EF3A26"/>
    <w:rsid w:val="00EF6D3F"/>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file:///C:\Users\dunnca1\AppData\Local\Microsoft\Windows\Temporary%20Internet%20Files\Content.Outlook\138ZBALS\Link%20to%20YouTube%20Privacy%20Setting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yperlink" Target="file:///C:\Users\dunnca1\AppData\Local\Microsoft\Windows\Temporary%20Internet%20Files\Content.Outlook\138ZBALS\Link%20to%20Create%20Youtube%20Accou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gmail.com"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file:///C:\Users\dunnca1\AppData\Local\Microsoft\Windows\Temporary%20Internet%20Files\Content.Outlook\138ZBALS\Link%20to%20Directions%20on%20Uploading%20Videos%20to%20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Caroline Dunn</cp:lastModifiedBy>
  <cp:revision>2</cp:revision>
  <cp:lastPrinted>2017-08-28T19:30:00Z</cp:lastPrinted>
  <dcterms:created xsi:type="dcterms:W3CDTF">2018-01-19T18:15:00Z</dcterms:created>
  <dcterms:modified xsi:type="dcterms:W3CDTF">2018-01-19T18:15:00Z</dcterms:modified>
</cp:coreProperties>
</file>