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rsidR="00191B38" w:rsidRDefault="007D7605" w:rsidP="00191B38">
      <w:pPr>
        <w:spacing w:after="0"/>
        <w:jc w:val="center"/>
        <w:rPr>
          <w:rFonts w:ascii="Arial" w:hAnsi="Arial" w:cs="Arial"/>
          <w:sz w:val="24"/>
          <w:szCs w:val="24"/>
        </w:rPr>
      </w:pPr>
      <w:r>
        <w:rPr>
          <w:rFonts w:ascii="Arial" w:hAnsi="Arial" w:cs="Arial"/>
          <w:sz w:val="24"/>
          <w:szCs w:val="24"/>
        </w:rPr>
        <w:t>Monday 10 am – 12 pm</w:t>
      </w:r>
    </w:p>
    <w:p w:rsidR="00191B38" w:rsidRDefault="007D7605" w:rsidP="00191B38">
      <w:pPr>
        <w:spacing w:after="0"/>
        <w:jc w:val="center"/>
        <w:rPr>
          <w:rFonts w:ascii="Arial" w:hAnsi="Arial" w:cs="Arial"/>
          <w:sz w:val="24"/>
          <w:szCs w:val="24"/>
        </w:rPr>
      </w:pPr>
      <w:r>
        <w:rPr>
          <w:rFonts w:ascii="Arial" w:hAnsi="Arial" w:cs="Arial"/>
          <w:sz w:val="24"/>
          <w:szCs w:val="24"/>
        </w:rPr>
        <w:t>Haley Center 2414</w:t>
      </w:r>
    </w:p>
    <w:p w:rsidR="00191B38" w:rsidRDefault="00191B38" w:rsidP="00191B38">
      <w:pPr>
        <w:spacing w:after="0"/>
        <w:rPr>
          <w:rFonts w:ascii="Arial" w:hAnsi="Arial" w:cs="Arial"/>
          <w:sz w:val="24"/>
          <w:szCs w:val="24"/>
        </w:rPr>
      </w:pPr>
    </w:p>
    <w:p w:rsidR="00191B38" w:rsidRPr="00191B38" w:rsidRDefault="00191B38" w:rsidP="00191B38">
      <w:pPr>
        <w:spacing w:after="0"/>
        <w:rPr>
          <w:rFonts w:ascii="Arial" w:hAnsi="Arial" w:cs="Arial"/>
          <w:b/>
          <w:sz w:val="28"/>
          <w:szCs w:val="28"/>
        </w:rPr>
      </w:pPr>
      <w:r w:rsidRPr="00191B38">
        <w:rPr>
          <w:rFonts w:ascii="Arial" w:hAnsi="Arial" w:cs="Arial"/>
          <w:b/>
          <w:sz w:val="28"/>
          <w:szCs w:val="28"/>
        </w:rPr>
        <w:t>Sara B. Demoiny, Ph.D.</w:t>
      </w:r>
    </w:p>
    <w:p w:rsidR="00191B38" w:rsidRDefault="00191B38" w:rsidP="00191B38">
      <w:pPr>
        <w:spacing w:after="0"/>
        <w:rPr>
          <w:rFonts w:ascii="Arial" w:hAnsi="Arial" w:cs="Arial"/>
          <w:sz w:val="24"/>
          <w:szCs w:val="24"/>
        </w:rPr>
      </w:pPr>
      <w:r>
        <w:rPr>
          <w:rFonts w:ascii="Arial" w:hAnsi="Arial" w:cs="Arial"/>
          <w:sz w:val="24"/>
          <w:szCs w:val="24"/>
        </w:rPr>
        <w:t>Haley Center, 5024</w:t>
      </w:r>
    </w:p>
    <w:p w:rsidR="00191B38" w:rsidRDefault="009B0764" w:rsidP="00191B38">
      <w:pPr>
        <w:spacing w:after="0"/>
        <w:rPr>
          <w:rFonts w:ascii="Arial" w:hAnsi="Arial" w:cs="Arial"/>
          <w:sz w:val="24"/>
          <w:szCs w:val="24"/>
        </w:rPr>
      </w:pPr>
      <w:hyperlink r:id="rId7" w:history="1">
        <w:r w:rsidR="00191B38" w:rsidRPr="00460118">
          <w:rPr>
            <w:rStyle w:val="Hyperlink"/>
            <w:rFonts w:ascii="Arial" w:hAnsi="Arial" w:cs="Arial"/>
            <w:sz w:val="24"/>
            <w:szCs w:val="24"/>
          </w:rPr>
          <w:t>sbd0026@auburn.edu</w:t>
        </w:r>
      </w:hyperlink>
    </w:p>
    <w:p w:rsidR="00191B38" w:rsidRDefault="00191B38" w:rsidP="00191B38">
      <w:pPr>
        <w:spacing w:after="0"/>
        <w:rPr>
          <w:rFonts w:ascii="Arial" w:hAnsi="Arial" w:cs="Arial"/>
          <w:sz w:val="24"/>
          <w:szCs w:val="24"/>
        </w:rPr>
      </w:pPr>
      <w:r>
        <w:rPr>
          <w:rFonts w:ascii="Arial" w:hAnsi="Arial" w:cs="Arial"/>
          <w:sz w:val="24"/>
          <w:szCs w:val="24"/>
        </w:rPr>
        <w:t>Cell Phone: 865-291-7783</w:t>
      </w:r>
    </w:p>
    <w:p w:rsidR="00191B38" w:rsidRDefault="00191B38" w:rsidP="00191B38">
      <w:pPr>
        <w:spacing w:after="0"/>
        <w:rPr>
          <w:rFonts w:ascii="Arial" w:hAnsi="Arial" w:cs="Arial"/>
          <w:sz w:val="24"/>
          <w:szCs w:val="24"/>
        </w:rPr>
      </w:pPr>
      <w:r>
        <w:rPr>
          <w:rFonts w:ascii="Arial" w:hAnsi="Arial" w:cs="Arial"/>
          <w:sz w:val="24"/>
          <w:szCs w:val="24"/>
        </w:rPr>
        <w:t xml:space="preserve">Office Hours: </w:t>
      </w:r>
      <w:r w:rsidR="00715D81">
        <w:rPr>
          <w:rFonts w:ascii="Arial" w:hAnsi="Arial" w:cs="Arial"/>
          <w:sz w:val="24"/>
          <w:szCs w:val="24"/>
        </w:rPr>
        <w:t>M: 8:30-10 am; 12-2:30 pm</w:t>
      </w:r>
    </w:p>
    <w:p w:rsidR="00191B38" w:rsidRDefault="00191B38" w:rsidP="00191B38">
      <w:pPr>
        <w:spacing w:after="0"/>
        <w:rPr>
          <w:rFonts w:ascii="Arial" w:hAnsi="Arial" w:cs="Arial"/>
          <w:sz w:val="24"/>
          <w:szCs w:val="24"/>
        </w:rPr>
      </w:pPr>
    </w:p>
    <w:p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rsidR="00215694" w:rsidRPr="003E4E9C" w:rsidRDefault="00215694" w:rsidP="00191B38">
      <w:pPr>
        <w:spacing w:after="0"/>
        <w:rPr>
          <w:rFonts w:ascii="Arial" w:hAnsi="Arial" w:cs="Arial"/>
        </w:rPr>
      </w:pPr>
      <w:r w:rsidRPr="003E4E9C">
        <w:rPr>
          <w:rFonts w:ascii="Arial" w:hAnsi="Arial" w:cs="Arial"/>
        </w:rPr>
        <w:t>This course provides the opportunity for pre-service teachers to determine the purpose of social studies instruction for elementary students.  Students will explore age appropriate</w:t>
      </w:r>
      <w:r w:rsidR="002A3B71">
        <w:rPr>
          <w:rFonts w:ascii="Arial" w:hAnsi="Arial" w:cs="Arial"/>
        </w:rPr>
        <w:t>, socially just, standards-based</w:t>
      </w:r>
      <w:r w:rsidRPr="003E4E9C">
        <w:rPr>
          <w:rFonts w:ascii="Arial" w:hAnsi="Arial" w:cs="Arial"/>
        </w:rPr>
        <w:t xml:space="preserve"> social studies instructional strategies and learn how social studies can be integrated with other disciplines.  Within this course, there is a commitment to make space for voices and histories often marginalized </w:t>
      </w:r>
      <w:r w:rsidR="00F66B68" w:rsidRPr="003E4E9C">
        <w:rPr>
          <w:rFonts w:ascii="Arial" w:hAnsi="Arial" w:cs="Arial"/>
        </w:rPr>
        <w:t>in social studies instruction in order to move towards a more equitable social studies curriculum.</w:t>
      </w:r>
    </w:p>
    <w:p w:rsidR="00191B38" w:rsidRDefault="00191B38" w:rsidP="00191B38">
      <w:pPr>
        <w:spacing w:after="0"/>
        <w:rPr>
          <w:rFonts w:ascii="Arial" w:hAnsi="Arial" w:cs="Arial"/>
          <w:sz w:val="24"/>
          <w:szCs w:val="24"/>
        </w:rPr>
      </w:pPr>
    </w:p>
    <w:p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Define the social studies and describe its purpose in elementary education. (290-3-3-.04(5)(c)2.iv]</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Become familiar with and critically analyze the Alabama Course of Study for K-6 Social Studies, the NCSS Thematic Strands, and the C3 Framework. [290-3-3-.04(1)(c)1.i; 2.i, iii]</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Refle</w:t>
      </w:r>
      <w:r w:rsidR="002A3B71">
        <w:rPr>
          <w:rFonts w:ascii="Arial" w:hAnsi="Arial" w:cs="Arial"/>
          <w:sz w:val="20"/>
          <w:szCs w:val="20"/>
        </w:rPr>
        <w:t>ct and discuss</w:t>
      </w:r>
      <w:r w:rsidRPr="003E4E9C">
        <w:rPr>
          <w:rFonts w:ascii="Arial" w:hAnsi="Arial" w:cs="Arial"/>
          <w:sz w:val="20"/>
          <w:szCs w:val="20"/>
        </w:rPr>
        <w:t xml:space="preserve"> social justice approaches to teaching elementary social studies. [290-3-3-.04(1)(c)1.v; 290-3-3-.04(2)(c)2.i]</w:t>
      </w:r>
    </w:p>
    <w:p w:rsidR="00191B38" w:rsidRPr="003E4E9C" w:rsidRDefault="00191B38" w:rsidP="00191B38">
      <w:pPr>
        <w:pStyle w:val="ListParagraph"/>
        <w:numPr>
          <w:ilvl w:val="0"/>
          <w:numId w:val="2"/>
        </w:numPr>
        <w:rPr>
          <w:rFonts w:ascii="Arial" w:hAnsi="Arial" w:cs="Arial"/>
          <w:sz w:val="20"/>
          <w:szCs w:val="20"/>
        </w:rPr>
      </w:pPr>
      <w:r w:rsidRPr="003E4E9C">
        <w:rPr>
          <w:rFonts w:ascii="Arial" w:hAnsi="Arial" w:cs="Arial"/>
          <w:sz w:val="20"/>
          <w:szCs w:val="20"/>
        </w:rPr>
        <w:t>Deepen personal content knowledge through reading historical counter-narratives. [290-3.3.04(1)(c)1.i]</w:t>
      </w:r>
    </w:p>
    <w:p w:rsidR="00191B38" w:rsidRPr="003E4E9C" w:rsidRDefault="00191B38" w:rsidP="00191B38">
      <w:pPr>
        <w:pStyle w:val="ListParagraph"/>
        <w:numPr>
          <w:ilvl w:val="0"/>
          <w:numId w:val="2"/>
        </w:numPr>
        <w:rPr>
          <w:rFonts w:ascii="Arial" w:hAnsi="Arial" w:cs="Arial"/>
          <w:b/>
          <w:bCs/>
          <w:sz w:val="20"/>
          <w:szCs w:val="20"/>
        </w:rPr>
      </w:pPr>
      <w:r w:rsidRPr="003E4E9C">
        <w:rPr>
          <w:rFonts w:ascii="Arial" w:hAnsi="Arial" w:cs="Arial"/>
          <w:sz w:val="20"/>
          <w:szCs w:val="20"/>
        </w:rPr>
        <w:t xml:space="preserve">Examine a variety of instructional strategies for teaching history, civics, geography, and economics to elementary students. [290-3-3-.04(1)(c)1.v; </w:t>
      </w:r>
      <w:r w:rsidRPr="003E4E9C">
        <w:rPr>
          <w:rFonts w:ascii="Arial" w:hAnsi="Arial" w:cs="Arial"/>
          <w:bCs/>
          <w:sz w:val="20"/>
          <w:szCs w:val="20"/>
        </w:rPr>
        <w:t>290-3-3-.04(2)(c)4.i]</w:t>
      </w:r>
    </w:p>
    <w:p w:rsidR="00191B38" w:rsidRPr="003E4E9C" w:rsidRDefault="00191B38" w:rsidP="00191B38">
      <w:pPr>
        <w:pStyle w:val="ListParagraph"/>
        <w:numPr>
          <w:ilvl w:val="0"/>
          <w:numId w:val="2"/>
        </w:numPr>
        <w:rPr>
          <w:rFonts w:ascii="Arial" w:hAnsi="Arial" w:cs="Arial"/>
          <w:bCs/>
          <w:sz w:val="20"/>
          <w:szCs w:val="20"/>
        </w:rPr>
      </w:pPr>
      <w:r w:rsidRPr="003E4E9C">
        <w:rPr>
          <w:rFonts w:ascii="Arial" w:hAnsi="Arial" w:cs="Arial"/>
          <w:sz w:val="20"/>
          <w:szCs w:val="20"/>
        </w:rPr>
        <w:t xml:space="preserve">Understand how to enhance social studies </w:t>
      </w:r>
      <w:r w:rsidR="00D918B0">
        <w:rPr>
          <w:rFonts w:ascii="Arial" w:hAnsi="Arial" w:cs="Arial"/>
          <w:sz w:val="20"/>
          <w:szCs w:val="20"/>
        </w:rPr>
        <w:t>through integration with other disciplines</w:t>
      </w:r>
      <w:r w:rsidRPr="003E4E9C">
        <w:rPr>
          <w:rFonts w:ascii="Arial" w:hAnsi="Arial" w:cs="Arial"/>
          <w:sz w:val="20"/>
          <w:szCs w:val="20"/>
        </w:rPr>
        <w:t>. [</w:t>
      </w:r>
      <w:r w:rsidRPr="003E4E9C">
        <w:rPr>
          <w:rFonts w:ascii="Arial" w:hAnsi="Arial" w:cs="Arial"/>
          <w:bCs/>
          <w:sz w:val="20"/>
          <w:szCs w:val="20"/>
        </w:rPr>
        <w:t>290-3-3-.04(3)(c)1.vii; 290-3-3-.04(3)(c)2.iii]</w:t>
      </w:r>
    </w:p>
    <w:p w:rsidR="00191B38" w:rsidRPr="003E4E9C" w:rsidRDefault="00191B38" w:rsidP="00191B38">
      <w:pPr>
        <w:pStyle w:val="ListParagraph"/>
        <w:numPr>
          <w:ilvl w:val="0"/>
          <w:numId w:val="2"/>
        </w:numPr>
        <w:rPr>
          <w:rFonts w:ascii="Arial" w:hAnsi="Arial" w:cs="Arial"/>
          <w:bCs/>
          <w:sz w:val="20"/>
          <w:szCs w:val="20"/>
        </w:rPr>
      </w:pPr>
      <w:r w:rsidRPr="003E4E9C">
        <w:rPr>
          <w:rFonts w:ascii="Arial" w:hAnsi="Arial" w:cs="Arial"/>
          <w:sz w:val="20"/>
          <w:szCs w:val="20"/>
        </w:rPr>
        <w:t xml:space="preserve">Develop student resources and lesson plans to engage all students in social studies instruction. [290-3-3-.04(1)(c)1.ii; 290-3-3-.04(2)(c)1.iv, v; 290-3-3-.04(2)(c)2.i, vi; </w:t>
      </w:r>
      <w:r w:rsidRPr="003E4E9C">
        <w:rPr>
          <w:rFonts w:ascii="Arial" w:hAnsi="Arial" w:cs="Arial"/>
          <w:bCs/>
          <w:sz w:val="20"/>
          <w:szCs w:val="20"/>
        </w:rPr>
        <w:t>290-3-3-.04(2)(c)5.v; 290-3-3-.04(3)(c)4.iii; 290-3.3.04(4)(c)2.iv; 290-3-3-.04(4)(c)4.ii]</w:t>
      </w:r>
    </w:p>
    <w:p w:rsidR="00191B38" w:rsidRPr="003E4E9C" w:rsidRDefault="00191B38" w:rsidP="00191B38">
      <w:pPr>
        <w:pStyle w:val="ListParagraph"/>
        <w:numPr>
          <w:ilvl w:val="0"/>
          <w:numId w:val="2"/>
        </w:numPr>
        <w:rPr>
          <w:rFonts w:ascii="Arial" w:hAnsi="Arial" w:cs="Arial"/>
          <w:b/>
          <w:bCs/>
          <w:sz w:val="20"/>
          <w:szCs w:val="20"/>
        </w:rPr>
      </w:pPr>
      <w:r w:rsidRPr="003E4E9C">
        <w:rPr>
          <w:rFonts w:ascii="Arial" w:hAnsi="Arial" w:cs="Arial"/>
          <w:sz w:val="20"/>
          <w:szCs w:val="20"/>
        </w:rPr>
        <w:t>Exhibit professional dispositions including: preparedness for each class, active participation in all class activities, collaboration with peers, open-mindedness to content, and responsibility in the field. [290-3-3-.04(5)(c)1.x]</w:t>
      </w:r>
    </w:p>
    <w:p w:rsidR="00191B38" w:rsidRDefault="00191B38" w:rsidP="00191B38">
      <w:pPr>
        <w:spacing w:after="0"/>
        <w:rPr>
          <w:rFonts w:ascii="Arial" w:hAnsi="Arial" w:cs="Arial"/>
          <w:sz w:val="24"/>
          <w:szCs w:val="24"/>
        </w:rPr>
      </w:pPr>
    </w:p>
    <w:p w:rsidR="00191B38" w:rsidRPr="00A3626F" w:rsidRDefault="00191B38" w:rsidP="00191B38">
      <w:pPr>
        <w:spacing w:after="0"/>
        <w:rPr>
          <w:rFonts w:ascii="Arial" w:hAnsi="Arial" w:cs="Arial"/>
          <w:b/>
          <w:sz w:val="24"/>
          <w:szCs w:val="24"/>
        </w:rPr>
      </w:pPr>
      <w:r w:rsidRPr="00A3626F">
        <w:rPr>
          <w:rFonts w:ascii="Arial" w:hAnsi="Arial" w:cs="Arial"/>
          <w:b/>
          <w:sz w:val="24"/>
          <w:szCs w:val="24"/>
        </w:rPr>
        <w:t>Essential Questions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What is social studies?  Why do we teach social studies?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I critically evaluate social studies curriculum?</w:t>
      </w:r>
    </w:p>
    <w:p w:rsidR="00191B38" w:rsidRPr="003E4E9C" w:rsidRDefault="002A3B71" w:rsidP="00191B38">
      <w:pPr>
        <w:pStyle w:val="ListParagraph"/>
        <w:numPr>
          <w:ilvl w:val="0"/>
          <w:numId w:val="3"/>
        </w:numPr>
        <w:rPr>
          <w:rFonts w:ascii="Arial" w:hAnsi="Arial" w:cs="Arial"/>
          <w:bCs/>
        </w:rPr>
      </w:pPr>
      <w:r>
        <w:rPr>
          <w:rFonts w:ascii="Arial" w:hAnsi="Arial" w:cs="Arial"/>
          <w:bCs/>
        </w:rPr>
        <w:t>How can I teach social studies through a social justice lens?</w:t>
      </w:r>
    </w:p>
    <w:p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social studies be viewed through an interdisciplinary lens?</w:t>
      </w:r>
    </w:p>
    <w:p w:rsidR="00191B38" w:rsidRDefault="00191B38" w:rsidP="00191B38">
      <w:pPr>
        <w:spacing w:after="0"/>
        <w:rPr>
          <w:rFonts w:ascii="Arial" w:hAnsi="Arial" w:cs="Arial"/>
          <w:b/>
          <w:sz w:val="24"/>
          <w:szCs w:val="24"/>
        </w:rPr>
      </w:pPr>
    </w:p>
    <w:p w:rsidR="00191B38" w:rsidRPr="003E4E9C" w:rsidRDefault="00191B38" w:rsidP="00191B38">
      <w:pPr>
        <w:spacing w:after="0"/>
        <w:rPr>
          <w:rFonts w:ascii="Arial" w:hAnsi="Arial" w:cs="Arial"/>
          <w:b/>
          <w:sz w:val="24"/>
          <w:szCs w:val="24"/>
        </w:rPr>
      </w:pPr>
      <w:r w:rsidRPr="003E4E9C">
        <w:rPr>
          <w:rFonts w:ascii="Arial" w:hAnsi="Arial" w:cs="Arial"/>
          <w:b/>
          <w:sz w:val="24"/>
          <w:szCs w:val="24"/>
        </w:rPr>
        <w:lastRenderedPageBreak/>
        <w:t>Required Texts</w:t>
      </w:r>
    </w:p>
    <w:p w:rsidR="00A3626F" w:rsidRPr="003E4E9C" w:rsidRDefault="00A3626F" w:rsidP="00191B38">
      <w:pPr>
        <w:spacing w:after="0"/>
        <w:rPr>
          <w:rFonts w:ascii="Arial" w:hAnsi="Arial" w:cs="Arial"/>
        </w:rPr>
      </w:pPr>
      <w:r w:rsidRPr="003E4E9C">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rsidR="00191B38" w:rsidRPr="003E4E9C" w:rsidRDefault="00191B38" w:rsidP="00191B38">
      <w:pPr>
        <w:spacing w:after="0"/>
        <w:rPr>
          <w:rFonts w:ascii="Arial" w:hAnsi="Arial" w:cs="Arial"/>
        </w:rPr>
      </w:pPr>
    </w:p>
    <w:p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rsidR="00A3626F" w:rsidRDefault="00A3626F" w:rsidP="00191B38">
      <w:pPr>
        <w:spacing w:after="0"/>
        <w:rPr>
          <w:rFonts w:ascii="Arial" w:hAnsi="Arial" w:cs="Arial"/>
          <w:sz w:val="24"/>
          <w:szCs w:val="24"/>
        </w:rPr>
      </w:pPr>
    </w:p>
    <w:p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rsidR="00F66B68" w:rsidRPr="003E4E9C" w:rsidRDefault="00F66B68" w:rsidP="00191B38">
      <w:pPr>
        <w:spacing w:after="0"/>
        <w:rPr>
          <w:rFonts w:ascii="Arial" w:hAnsi="Arial" w:cs="Arial"/>
          <w:i/>
        </w:rPr>
      </w:pPr>
      <w:r w:rsidRPr="003E4E9C">
        <w:rPr>
          <w:rFonts w:ascii="Arial" w:hAnsi="Arial" w:cs="Arial"/>
          <w:i/>
        </w:rPr>
        <w:t>Detailed directions and rubrics will be provided for each assignment.</w:t>
      </w:r>
    </w:p>
    <w:p w:rsidR="00A3626F" w:rsidRPr="003E4E9C" w:rsidRDefault="00A3626F" w:rsidP="00F66B68">
      <w:pPr>
        <w:spacing w:after="0"/>
        <w:rPr>
          <w:bCs/>
          <w:u w:val="single"/>
        </w:rPr>
      </w:pPr>
    </w:p>
    <w:p w:rsidR="00A3626F" w:rsidRPr="003E4E9C" w:rsidRDefault="009D44F2" w:rsidP="00A3626F">
      <w:pPr>
        <w:rPr>
          <w:rFonts w:ascii="Arial" w:hAnsi="Arial" w:cs="Arial"/>
          <w:bCs/>
          <w:u w:val="single"/>
        </w:rPr>
      </w:pPr>
      <w:r>
        <w:rPr>
          <w:rFonts w:ascii="Arial" w:hAnsi="Arial" w:cs="Arial"/>
          <w:bCs/>
          <w:u w:val="single"/>
        </w:rPr>
        <w:t>Takaki Book Club (30</w:t>
      </w:r>
      <w:r w:rsidR="00A3626F" w:rsidRPr="003E4E9C">
        <w:rPr>
          <w:rFonts w:ascii="Arial" w:hAnsi="Arial" w:cs="Arial"/>
          <w:bCs/>
          <w:u w:val="single"/>
        </w:rPr>
        <w:t xml:space="preserve"> points)</w:t>
      </w:r>
    </w:p>
    <w:p w:rsidR="00A3626F" w:rsidRPr="003E4E9C" w:rsidRDefault="00F66B68" w:rsidP="00A3626F">
      <w:pPr>
        <w:rPr>
          <w:rFonts w:ascii="Arial" w:hAnsi="Arial" w:cs="Arial"/>
          <w:bCs/>
        </w:rPr>
      </w:pPr>
      <w:r w:rsidRPr="003E4E9C">
        <w:rPr>
          <w:rFonts w:ascii="Arial" w:hAnsi="Arial" w:cs="Arial"/>
          <w:bCs/>
        </w:rPr>
        <w:t xml:space="preserve">Throughout the first part of the semester, students will participate in a book club as they read </w:t>
      </w:r>
      <w:r w:rsidRPr="003E4E9C">
        <w:rPr>
          <w:rFonts w:ascii="Arial" w:hAnsi="Arial" w:cs="Arial"/>
          <w:bCs/>
          <w:i/>
        </w:rPr>
        <w:t>A Different Mirror</w:t>
      </w:r>
      <w:r w:rsidRPr="003E4E9C">
        <w:rPr>
          <w:rFonts w:ascii="Arial" w:hAnsi="Arial" w:cs="Arial"/>
          <w:bCs/>
        </w:rPr>
        <w:t>.</w:t>
      </w:r>
      <w:r w:rsidR="00A3626F" w:rsidRPr="003E4E9C">
        <w:rPr>
          <w:rFonts w:ascii="Arial" w:hAnsi="Arial" w:cs="Arial"/>
          <w:bCs/>
        </w:rPr>
        <w:t xml:space="preserve"> </w:t>
      </w:r>
      <w:r w:rsidRPr="003E4E9C">
        <w:rPr>
          <w:rFonts w:ascii="Arial" w:hAnsi="Arial" w:cs="Arial"/>
          <w:bCs/>
        </w:rPr>
        <w:t xml:space="preserve"> During the book club, students will act in different roles such as note taker, spokesperson, and team leader.  At the end of the book club, students </w:t>
      </w:r>
      <w:r w:rsidR="009D44F2">
        <w:rPr>
          <w:rFonts w:ascii="Arial" w:hAnsi="Arial" w:cs="Arial"/>
          <w:bCs/>
        </w:rPr>
        <w:t xml:space="preserve">will create an </w:t>
      </w:r>
      <w:r w:rsidR="003B3FCD">
        <w:rPr>
          <w:rFonts w:ascii="Arial" w:hAnsi="Arial" w:cs="Arial"/>
          <w:bCs/>
        </w:rPr>
        <w:t>assessment that they would use with elementary students who completed a literature circle with a historical fiction or non-fiction book</w:t>
      </w:r>
      <w:r w:rsidRPr="003E4E9C">
        <w:rPr>
          <w:rFonts w:ascii="Arial" w:hAnsi="Arial" w:cs="Arial"/>
          <w:bCs/>
        </w:rPr>
        <w:t xml:space="preserve">. </w:t>
      </w:r>
      <w:r w:rsidR="00A3626F" w:rsidRPr="003E4E9C">
        <w:rPr>
          <w:rFonts w:ascii="Arial" w:hAnsi="Arial" w:cs="Arial"/>
          <w:bCs/>
        </w:rPr>
        <w:t>(Course Goal Alignment: 3, 4, 6,</w:t>
      </w:r>
      <w:r w:rsidR="00F608EA">
        <w:rPr>
          <w:rFonts w:ascii="Arial" w:hAnsi="Arial" w:cs="Arial"/>
          <w:bCs/>
        </w:rPr>
        <w:t xml:space="preserve"> 7,</w:t>
      </w:r>
      <w:r w:rsidR="00A3626F" w:rsidRPr="003E4E9C">
        <w:rPr>
          <w:rFonts w:ascii="Arial" w:hAnsi="Arial" w:cs="Arial"/>
          <w:bCs/>
        </w:rPr>
        <w:t xml:space="preserve"> 8)</w:t>
      </w:r>
    </w:p>
    <w:p w:rsidR="007D7605" w:rsidRDefault="007D7605" w:rsidP="00A3626F">
      <w:pPr>
        <w:rPr>
          <w:rFonts w:ascii="Arial" w:hAnsi="Arial" w:cs="Arial"/>
          <w:bCs/>
          <w:u w:val="single"/>
        </w:rPr>
      </w:pPr>
      <w:r>
        <w:rPr>
          <w:rFonts w:ascii="Arial" w:hAnsi="Arial" w:cs="Arial"/>
          <w:bCs/>
          <w:u w:val="single"/>
        </w:rPr>
        <w:t>Instructional Strategies Chart (10 points)</w:t>
      </w:r>
    </w:p>
    <w:p w:rsidR="007D7605" w:rsidRPr="007D7605" w:rsidRDefault="007D7605" w:rsidP="00A3626F">
      <w:pPr>
        <w:rPr>
          <w:rFonts w:ascii="Arial" w:hAnsi="Arial" w:cs="Arial"/>
          <w:bCs/>
        </w:rPr>
      </w:pPr>
      <w:r>
        <w:rPr>
          <w:rFonts w:ascii="Arial" w:hAnsi="Arial" w:cs="Arial"/>
          <w:bCs/>
        </w:rPr>
        <w:t>Students will keep a running table of instructional strategies modeled in the methods course.  Students should include the name of the strategy, description and purpose of the strategy, and an example of how it could be used with elementary students.</w:t>
      </w:r>
      <w:r w:rsidR="001A1B90">
        <w:rPr>
          <w:rFonts w:ascii="Arial" w:hAnsi="Arial" w:cs="Arial"/>
          <w:bCs/>
        </w:rPr>
        <w:t xml:space="preserve"> (Course Goal Alignment: 7)</w:t>
      </w:r>
    </w:p>
    <w:p w:rsidR="00D918B0" w:rsidRDefault="00D918B0" w:rsidP="00A3626F">
      <w:pPr>
        <w:rPr>
          <w:rFonts w:ascii="Arial" w:hAnsi="Arial" w:cs="Arial"/>
          <w:bCs/>
          <w:u w:val="single"/>
        </w:rPr>
      </w:pPr>
      <w:r>
        <w:rPr>
          <w:rFonts w:ascii="Arial" w:hAnsi="Arial" w:cs="Arial"/>
          <w:bCs/>
          <w:u w:val="single"/>
        </w:rPr>
        <w:t>Social Studies Primary Source Lesson Plan (mainly for feedback – 10 points)</w:t>
      </w:r>
    </w:p>
    <w:p w:rsidR="00D918B0" w:rsidRPr="00D918B0" w:rsidRDefault="00D918B0" w:rsidP="00A3626F">
      <w:pPr>
        <w:rPr>
          <w:rFonts w:ascii="Arial" w:hAnsi="Arial" w:cs="Arial"/>
          <w:bCs/>
        </w:rPr>
      </w:pPr>
      <w:r>
        <w:rPr>
          <w:rFonts w:ascii="Arial" w:hAnsi="Arial" w:cs="Arial"/>
          <w:bCs/>
        </w:rPr>
        <w:t>Students will develop a primary source lesson plan after being assigned a grade level and standards. (Course Goal Alignment: 2, 3, 7)</w:t>
      </w:r>
    </w:p>
    <w:p w:rsidR="009D44F2" w:rsidRDefault="009D44F2" w:rsidP="00A3626F">
      <w:pPr>
        <w:rPr>
          <w:rFonts w:ascii="Arial" w:hAnsi="Arial" w:cs="Arial"/>
          <w:bCs/>
          <w:u w:val="single"/>
        </w:rPr>
      </w:pPr>
      <w:r>
        <w:rPr>
          <w:rFonts w:ascii="Arial" w:hAnsi="Arial" w:cs="Arial"/>
          <w:bCs/>
          <w:u w:val="single"/>
        </w:rPr>
        <w:t>Practitioner Article Reflection (30 points)</w:t>
      </w:r>
    </w:p>
    <w:p w:rsidR="009D44F2" w:rsidRPr="009D44F2" w:rsidRDefault="009D44F2" w:rsidP="00A3626F">
      <w:pPr>
        <w:rPr>
          <w:rFonts w:ascii="Arial" w:hAnsi="Arial" w:cs="Arial"/>
          <w:bCs/>
        </w:rPr>
      </w:pPr>
      <w:r>
        <w:rPr>
          <w:rFonts w:ascii="Arial" w:hAnsi="Arial" w:cs="Arial"/>
          <w:bCs/>
        </w:rPr>
        <w:t>Students will brainstorm social studies content and/or skills that they are anxious to teach.  Then, they will locate three practitioner articles that address these concerns.  Finally, students will write an analysis and reflection of these articles.</w:t>
      </w:r>
      <w:r w:rsidR="00F608EA">
        <w:rPr>
          <w:rFonts w:ascii="Arial" w:hAnsi="Arial" w:cs="Arial"/>
          <w:bCs/>
        </w:rPr>
        <w:t xml:space="preserve"> (Course Goal Alignment: 1, 3, 4)</w:t>
      </w:r>
    </w:p>
    <w:p w:rsidR="009D44F2" w:rsidRDefault="009D44F2" w:rsidP="00A3626F">
      <w:pPr>
        <w:rPr>
          <w:rFonts w:ascii="Arial" w:hAnsi="Arial" w:cs="Arial"/>
          <w:bCs/>
          <w:u w:val="single"/>
        </w:rPr>
      </w:pPr>
      <w:r>
        <w:rPr>
          <w:rFonts w:ascii="Arial" w:hAnsi="Arial" w:cs="Arial"/>
          <w:bCs/>
          <w:u w:val="single"/>
        </w:rPr>
        <w:t>Counter-Monument Field Trip &amp; Journals (30 points)</w:t>
      </w:r>
    </w:p>
    <w:p w:rsidR="009D44F2" w:rsidRPr="009D44F2" w:rsidRDefault="00013EAD" w:rsidP="00A3626F">
      <w:pPr>
        <w:rPr>
          <w:rFonts w:ascii="Arial" w:hAnsi="Arial" w:cs="Arial"/>
          <w:bCs/>
        </w:rPr>
      </w:pPr>
      <w:r>
        <w:rPr>
          <w:rFonts w:ascii="Arial" w:hAnsi="Arial" w:cs="Arial"/>
          <w:bCs/>
        </w:rPr>
        <w:t>Students will take a field trip to the National Memorial for Peace and Justice and the Legacy Museum in Montgomery, AL.  Before and after the field trip, students will write two journal entries.  During the trip, students will complete a graphic organizer recording their learning and em</w:t>
      </w:r>
      <w:r w:rsidR="00F608EA">
        <w:rPr>
          <w:rFonts w:ascii="Arial" w:hAnsi="Arial" w:cs="Arial"/>
          <w:bCs/>
        </w:rPr>
        <w:t>otions. (Course Goal Alignment: 3, 4, 8)</w:t>
      </w:r>
    </w:p>
    <w:p w:rsidR="00A3626F" w:rsidRPr="003E4E9C" w:rsidRDefault="00A3626F" w:rsidP="00A3626F">
      <w:pPr>
        <w:rPr>
          <w:rFonts w:ascii="Arial" w:hAnsi="Arial" w:cs="Arial"/>
          <w:bCs/>
          <w:u w:val="single"/>
        </w:rPr>
      </w:pPr>
      <w:r w:rsidRPr="003E4E9C">
        <w:rPr>
          <w:rFonts w:ascii="Arial" w:hAnsi="Arial" w:cs="Arial"/>
          <w:bCs/>
          <w:u w:val="single"/>
        </w:rPr>
        <w:t>Field Placement Teaching Experience (100 points)</w:t>
      </w:r>
    </w:p>
    <w:p w:rsidR="00A3626F" w:rsidRPr="003E4E9C" w:rsidRDefault="00F66B68" w:rsidP="00A3626F">
      <w:pPr>
        <w:rPr>
          <w:rFonts w:ascii="Arial" w:hAnsi="Arial" w:cs="Arial"/>
          <w:bCs/>
        </w:rPr>
      </w:pPr>
      <w:r w:rsidRPr="003E4E9C">
        <w:rPr>
          <w:rFonts w:ascii="Arial" w:hAnsi="Arial" w:cs="Arial"/>
          <w:bCs/>
        </w:rPr>
        <w:t xml:space="preserve">Students will be </w:t>
      </w:r>
      <w:r w:rsidR="00C423D8" w:rsidRPr="003E4E9C">
        <w:rPr>
          <w:rFonts w:ascii="Arial" w:hAnsi="Arial" w:cs="Arial"/>
          <w:bCs/>
        </w:rPr>
        <w:t xml:space="preserve">assigned a field placement at a local school where they will spend time observing and teaching every </w:t>
      </w:r>
      <w:r w:rsidR="001A1B90">
        <w:rPr>
          <w:rFonts w:ascii="Arial" w:hAnsi="Arial" w:cs="Arial"/>
          <w:bCs/>
        </w:rPr>
        <w:t>Tuesday and Thursday</w:t>
      </w:r>
      <w:r w:rsidR="00C423D8" w:rsidRPr="003E4E9C">
        <w:rPr>
          <w:rFonts w:ascii="Arial" w:hAnsi="Arial" w:cs="Arial"/>
          <w:bCs/>
        </w:rPr>
        <w:t>.  (Please review the professionalism expectations and guidelines in the Lab Manual).  During the field placement, students will develop and teach two social studies lesson plans.  One lesson will be formally observed by the cooperating teacher, and the second lesson will be videotaped and submitted to Dr. Demoiny</w:t>
      </w:r>
      <w:r w:rsidR="00AB71A6">
        <w:rPr>
          <w:rFonts w:ascii="Arial" w:hAnsi="Arial" w:cs="Arial"/>
          <w:bCs/>
        </w:rPr>
        <w:t xml:space="preserve"> via GoReact</w:t>
      </w:r>
      <w:r w:rsidR="00C423D8" w:rsidRPr="003E4E9C">
        <w:rPr>
          <w:rFonts w:ascii="Arial" w:hAnsi="Arial" w:cs="Arial"/>
          <w:bCs/>
        </w:rPr>
        <w:t xml:space="preserve">.  The lesson plans should align with the grade level state standards.  In addition, the </w:t>
      </w:r>
      <w:r w:rsidR="00AB71A6">
        <w:rPr>
          <w:rFonts w:ascii="Arial" w:hAnsi="Arial" w:cs="Arial"/>
          <w:bCs/>
        </w:rPr>
        <w:t>first lesson plan should focus on a counter-narrative using primary sources, and the second lesson should be an integrated lesson.</w:t>
      </w:r>
      <w:r w:rsidR="00A3626F" w:rsidRPr="003E4E9C">
        <w:rPr>
          <w:rFonts w:ascii="Arial" w:hAnsi="Arial" w:cs="Arial"/>
          <w:bCs/>
        </w:rPr>
        <w:t xml:space="preserve"> (Course Goal Alignment: 2, 5, 6, 7, 8)</w:t>
      </w:r>
    </w:p>
    <w:p w:rsidR="00A3626F" w:rsidRPr="003E4E9C" w:rsidRDefault="00A3626F" w:rsidP="00A3626F">
      <w:pPr>
        <w:rPr>
          <w:rFonts w:ascii="Arial" w:hAnsi="Arial" w:cs="Arial"/>
          <w:bCs/>
          <w:u w:val="single"/>
        </w:rPr>
      </w:pPr>
      <w:r w:rsidRPr="003E4E9C">
        <w:rPr>
          <w:rFonts w:ascii="Arial" w:hAnsi="Arial" w:cs="Arial"/>
          <w:bCs/>
          <w:u w:val="single"/>
        </w:rPr>
        <w:lastRenderedPageBreak/>
        <w:t>Journey Box (Final Project) (75 points)</w:t>
      </w:r>
    </w:p>
    <w:p w:rsidR="003666FA" w:rsidRPr="003E4E9C" w:rsidRDefault="00A41DAF" w:rsidP="00A3626F">
      <w:pPr>
        <w:rPr>
          <w:rFonts w:ascii="Arial" w:hAnsi="Arial" w:cs="Arial"/>
          <w:bCs/>
        </w:rPr>
      </w:pPr>
      <w:r w:rsidRPr="003E4E9C">
        <w:rPr>
          <w:rFonts w:ascii="Arial" w:hAnsi="Arial" w:cs="Arial"/>
          <w:bCs/>
        </w:rPr>
        <w:t xml:space="preserve">Students will create a journey </w:t>
      </w:r>
      <w:r w:rsidR="006757AD" w:rsidRPr="003E4E9C">
        <w:rPr>
          <w:rFonts w:ascii="Arial" w:hAnsi="Arial" w:cs="Arial"/>
          <w:bCs/>
        </w:rPr>
        <w:t xml:space="preserve">box for a historical event or person that would be taught in elementary grades.  The event or person should represent a history that is not often told (a counter-narrative).  The journey </w:t>
      </w:r>
      <w:r w:rsidR="003E4E9C">
        <w:rPr>
          <w:rFonts w:ascii="Arial" w:hAnsi="Arial" w:cs="Arial"/>
          <w:bCs/>
        </w:rPr>
        <w:t xml:space="preserve">box may be physical or digital and will be presented as the final.  </w:t>
      </w:r>
      <w:r w:rsidR="003666FA" w:rsidRPr="003E4E9C">
        <w:rPr>
          <w:rFonts w:ascii="Arial" w:hAnsi="Arial" w:cs="Arial"/>
          <w:bCs/>
        </w:rPr>
        <w:t>(Course Goal Alignment: 2, 3, 4, 5)</w:t>
      </w:r>
    </w:p>
    <w:p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1B08F9">
        <w:rPr>
          <w:rFonts w:ascii="Arial" w:hAnsi="Arial" w:cs="Arial"/>
          <w:bCs/>
          <w:u w:val="single"/>
        </w:rPr>
        <w:t xml:space="preserve"> (15</w:t>
      </w:r>
      <w:r w:rsidR="003666FA" w:rsidRPr="003E4E9C">
        <w:rPr>
          <w:rFonts w:ascii="Arial" w:hAnsi="Arial" w:cs="Arial"/>
          <w:bCs/>
          <w:u w:val="single"/>
        </w:rPr>
        <w:t xml:space="preserve"> points)</w:t>
      </w:r>
    </w:p>
    <w:p w:rsidR="00A3626F" w:rsidRPr="003E4E9C" w:rsidRDefault="006757AD" w:rsidP="00A3626F">
      <w:pPr>
        <w:rPr>
          <w:rFonts w:ascii="Arial" w:hAnsi="Arial" w:cs="Arial"/>
          <w:bCs/>
        </w:rPr>
      </w:pPr>
      <w:r w:rsidRPr="003E4E9C">
        <w:rPr>
          <w:rFonts w:ascii="Arial" w:hAnsi="Arial" w:cs="Arial"/>
          <w:bCs/>
        </w:rPr>
        <w:t>As a future professional, students should reflect professional work in this course.  Class participation includes: attendance, preparedness, and active and thoughtful participation durin</w:t>
      </w:r>
      <w:r w:rsidR="001B08F9">
        <w:rPr>
          <w:rFonts w:ascii="Arial" w:hAnsi="Arial" w:cs="Arial"/>
          <w:bCs/>
        </w:rPr>
        <w:t>g class.  Students begin with 15</w:t>
      </w:r>
      <w:r w:rsidRPr="003E4E9C">
        <w:rPr>
          <w:rFonts w:ascii="Arial" w:hAnsi="Arial" w:cs="Arial"/>
          <w:bCs/>
        </w:rPr>
        <w:t xml:space="preserve"> points.  </w:t>
      </w:r>
      <w:r w:rsidR="001A1B90" w:rsidRPr="001A1B90">
        <w:rPr>
          <w:rFonts w:ascii="Arial" w:hAnsi="Arial" w:cs="Arial"/>
          <w:bCs/>
          <w:i/>
        </w:rPr>
        <w:t>If a student is using technology for texting, social media, or Internet surfing during class time, participation points will be deducted.</w:t>
      </w:r>
      <w:r w:rsidRPr="003E4E9C">
        <w:rPr>
          <w:rFonts w:ascii="Arial" w:hAnsi="Arial" w:cs="Arial"/>
          <w:bCs/>
        </w:rPr>
        <w:t xml:space="preserve">  </w:t>
      </w:r>
      <w:r w:rsidR="00487AF8">
        <w:rPr>
          <w:rFonts w:ascii="Arial" w:hAnsi="Arial" w:cs="Arial"/>
          <w:bCs/>
        </w:rPr>
        <w:t xml:space="preserve">There may be small assignments began in class that will count as additional participation points.  </w:t>
      </w:r>
      <w:r w:rsidR="003666FA" w:rsidRPr="003E4E9C">
        <w:rPr>
          <w:rFonts w:ascii="Arial" w:hAnsi="Arial" w:cs="Arial"/>
          <w:bCs/>
        </w:rPr>
        <w:t>(Course Goal Alignment: All)</w:t>
      </w:r>
    </w:p>
    <w:p w:rsidR="00191B38" w:rsidRDefault="001A05F7" w:rsidP="00191B38">
      <w:pPr>
        <w:spacing w:after="0"/>
        <w:rPr>
          <w:rFonts w:ascii="Arial" w:hAnsi="Arial" w:cs="Arial"/>
          <w:b/>
          <w:sz w:val="24"/>
          <w:szCs w:val="24"/>
        </w:rPr>
      </w:pPr>
      <w:r>
        <w:rPr>
          <w:rFonts w:ascii="Arial" w:hAnsi="Arial" w:cs="Arial"/>
          <w:b/>
          <w:sz w:val="24"/>
          <w:szCs w:val="24"/>
        </w:rPr>
        <w:t>Grading</w:t>
      </w:r>
    </w:p>
    <w:p w:rsidR="001A05F7" w:rsidRPr="003E4E9C" w:rsidRDefault="001A05F7" w:rsidP="00191B38">
      <w:pPr>
        <w:spacing w:after="0"/>
        <w:rPr>
          <w:rFonts w:ascii="Arial" w:hAnsi="Arial" w:cs="Arial"/>
        </w:rPr>
      </w:pPr>
      <w:r w:rsidRPr="003E4E9C">
        <w:rPr>
          <w:rFonts w:ascii="Arial" w:hAnsi="Arial" w:cs="Arial"/>
        </w:rPr>
        <w:t>A: 90-100% of total points</w:t>
      </w:r>
    </w:p>
    <w:p w:rsidR="001A05F7" w:rsidRPr="003E4E9C" w:rsidRDefault="001A05F7" w:rsidP="00191B38">
      <w:pPr>
        <w:spacing w:after="0"/>
        <w:rPr>
          <w:rFonts w:ascii="Arial" w:hAnsi="Arial" w:cs="Arial"/>
        </w:rPr>
      </w:pPr>
      <w:r w:rsidRPr="003E4E9C">
        <w:rPr>
          <w:rFonts w:ascii="Arial" w:hAnsi="Arial" w:cs="Arial"/>
        </w:rPr>
        <w:t>B: 80-89% of total points</w:t>
      </w:r>
    </w:p>
    <w:p w:rsidR="001A05F7" w:rsidRPr="003E4E9C" w:rsidRDefault="001A05F7" w:rsidP="00191B38">
      <w:pPr>
        <w:spacing w:after="0"/>
        <w:rPr>
          <w:rFonts w:ascii="Arial" w:hAnsi="Arial" w:cs="Arial"/>
        </w:rPr>
      </w:pPr>
      <w:r w:rsidRPr="003E4E9C">
        <w:rPr>
          <w:rFonts w:ascii="Arial" w:hAnsi="Arial" w:cs="Arial"/>
        </w:rPr>
        <w:t>C: 70-79% of total points</w:t>
      </w:r>
    </w:p>
    <w:p w:rsidR="001A05F7" w:rsidRPr="003E4E9C" w:rsidRDefault="001A05F7" w:rsidP="00191B38">
      <w:pPr>
        <w:spacing w:after="0"/>
        <w:rPr>
          <w:rFonts w:ascii="Arial" w:hAnsi="Arial" w:cs="Arial"/>
        </w:rPr>
      </w:pPr>
      <w:r w:rsidRPr="003E4E9C">
        <w:rPr>
          <w:rFonts w:ascii="Arial" w:hAnsi="Arial" w:cs="Arial"/>
        </w:rPr>
        <w:t>D: 60-69% of total points</w:t>
      </w:r>
    </w:p>
    <w:p w:rsidR="001A05F7" w:rsidRPr="003E4E9C" w:rsidRDefault="001A05F7" w:rsidP="00191B38">
      <w:pPr>
        <w:spacing w:after="0"/>
        <w:rPr>
          <w:rFonts w:ascii="Arial" w:hAnsi="Arial" w:cs="Arial"/>
        </w:rPr>
      </w:pPr>
      <w:r w:rsidRPr="003E4E9C">
        <w:rPr>
          <w:rFonts w:ascii="Arial" w:hAnsi="Arial" w:cs="Arial"/>
        </w:rPr>
        <w:t>F: 0-59% of total points</w:t>
      </w:r>
    </w:p>
    <w:p w:rsidR="00F66B68" w:rsidRPr="003E4E9C" w:rsidRDefault="00F66B68" w:rsidP="00191B38">
      <w:pPr>
        <w:spacing w:after="0"/>
        <w:rPr>
          <w:rFonts w:ascii="Arial" w:hAnsi="Arial" w:cs="Arial"/>
        </w:rPr>
      </w:pPr>
    </w:p>
    <w:p w:rsidR="00F66B68" w:rsidRPr="003E4E9C" w:rsidRDefault="00F66B68" w:rsidP="00191B38">
      <w:pPr>
        <w:spacing w:after="0"/>
        <w:rPr>
          <w:rFonts w:ascii="Arial" w:hAnsi="Arial" w:cs="Arial"/>
        </w:rPr>
      </w:pPr>
      <w:r w:rsidRPr="003E4E9C">
        <w:rPr>
          <w:rFonts w:ascii="Arial" w:hAnsi="Arial" w:cs="Arial"/>
        </w:rPr>
        <w:t>If students have a concern with a specific grade received, Dr. Demoiny is willing to meet with them in order to discuss their learning, understanding, and effort further.</w:t>
      </w:r>
    </w:p>
    <w:p w:rsidR="001A05F7" w:rsidRPr="002F58DD" w:rsidRDefault="001A05F7" w:rsidP="00191B38">
      <w:pPr>
        <w:spacing w:after="0"/>
        <w:rPr>
          <w:rFonts w:ascii="Arial" w:hAnsi="Arial" w:cs="Arial"/>
          <w:sz w:val="24"/>
          <w:szCs w:val="24"/>
        </w:rPr>
      </w:pPr>
    </w:p>
    <w:p w:rsidR="006757AD" w:rsidRDefault="006757AD" w:rsidP="001A05F7">
      <w:pPr>
        <w:autoSpaceDE w:val="0"/>
        <w:autoSpaceDN w:val="0"/>
        <w:adjustRightInd w:val="0"/>
        <w:spacing w:after="0" w:line="240" w:lineRule="auto"/>
        <w:rPr>
          <w:rFonts w:ascii="Arial" w:hAnsi="Arial" w:cs="Arial"/>
          <w:b/>
          <w:color w:val="000000"/>
          <w:sz w:val="24"/>
          <w:szCs w:val="24"/>
        </w:rPr>
      </w:pPr>
      <w:r w:rsidRPr="002F58DD">
        <w:rPr>
          <w:rFonts w:ascii="Arial" w:hAnsi="Arial" w:cs="Arial"/>
          <w:b/>
          <w:color w:val="000000"/>
          <w:sz w:val="24"/>
          <w:szCs w:val="24"/>
        </w:rPr>
        <w:t>Attendance</w:t>
      </w:r>
    </w:p>
    <w:p w:rsidR="001B08F9" w:rsidRDefault="006757AD" w:rsidP="001B08F9">
      <w:pPr>
        <w:rPr>
          <w:rFonts w:ascii="Arial" w:hAnsi="Arial" w:cs="Arial"/>
        </w:rPr>
      </w:pPr>
      <w:r w:rsidRPr="003E4E9C">
        <w:rPr>
          <w:rFonts w:ascii="Arial" w:hAnsi="Arial" w:cs="Arial"/>
        </w:rPr>
        <w:t>Attendance is required at each class meeting and sche</w:t>
      </w:r>
      <w:r w:rsidR="00A32B7D">
        <w:rPr>
          <w:rFonts w:ascii="Arial" w:hAnsi="Arial" w:cs="Arial"/>
        </w:rPr>
        <w:t>duled labs. Excused absences are</w:t>
      </w:r>
      <w:r w:rsidRPr="003E4E9C">
        <w:rPr>
          <w:rFonts w:ascii="Arial" w:hAnsi="Arial" w:cs="Arial"/>
        </w:rPr>
        <w:t xml:space="preserve"> defined in the </w:t>
      </w:r>
      <w:hyperlink r:id="rId8" w:history="1">
        <w:r w:rsidR="001B08F9">
          <w:rPr>
            <w:rStyle w:val="Hyperlink"/>
            <w:rFonts w:ascii="Arial" w:hAnsi="Arial" w:cs="Arial"/>
          </w:rPr>
          <w:t>Student Policy E-Handbook</w:t>
        </w:r>
      </w:hyperlink>
      <w:r w:rsidR="001B08F9">
        <w:rPr>
          <w:rStyle w:val="Hyperlink"/>
          <w:rFonts w:ascii="Arial" w:hAnsi="Arial" w:cs="Arial"/>
        </w:rPr>
        <w:t>.</w:t>
      </w:r>
      <w:r w:rsidR="001B08F9">
        <w:rPr>
          <w:rStyle w:val="Hyperlink"/>
          <w:rFonts w:ascii="Arial" w:hAnsi="Arial" w:cs="Arial"/>
          <w:u w:val="none"/>
        </w:rPr>
        <w:t xml:space="preserve">  </w:t>
      </w:r>
      <w:r w:rsidRPr="003E4E9C">
        <w:rPr>
          <w:rFonts w:ascii="Arial" w:hAnsi="Arial" w:cs="Arial"/>
        </w:rPr>
        <w:t xml:space="preserve">Students must provide appropriate documentation to the instructor the day the student returns to class. </w:t>
      </w:r>
      <w:r w:rsidR="001B08F9">
        <w:rPr>
          <w:rFonts w:ascii="Arial" w:hAnsi="Arial" w:cs="Arial"/>
        </w:rPr>
        <w:t>An unexcused absence during field placement will result in the lowering of a letter grade on the final grade.</w:t>
      </w:r>
      <w:r w:rsidR="00F33758">
        <w:rPr>
          <w:rFonts w:ascii="Arial" w:hAnsi="Arial" w:cs="Arial"/>
        </w:rPr>
        <w:t xml:space="preserve">  Two unexcused class absences </w:t>
      </w:r>
      <w:r w:rsidR="001B08F9">
        <w:rPr>
          <w:rFonts w:ascii="Arial" w:hAnsi="Arial" w:cs="Arial"/>
        </w:rPr>
        <w:t>will res</w:t>
      </w:r>
      <w:r w:rsidR="001B08F9" w:rsidRPr="00C91301">
        <w:rPr>
          <w:rFonts w:ascii="Arial" w:hAnsi="Arial" w:cs="Arial"/>
        </w:rPr>
        <w:t xml:space="preserve">ult </w:t>
      </w:r>
      <w:r w:rsidR="001B08F9">
        <w:rPr>
          <w:rFonts w:ascii="Arial" w:hAnsi="Arial" w:cs="Arial"/>
        </w:rPr>
        <w:t xml:space="preserve">in </w:t>
      </w:r>
      <w:r w:rsidR="001B08F9" w:rsidRPr="00C91301">
        <w:rPr>
          <w:rFonts w:ascii="Arial" w:hAnsi="Arial" w:cs="Arial"/>
        </w:rPr>
        <w:t>the lowering of a letter grade</w:t>
      </w:r>
      <w:r w:rsidR="001B08F9">
        <w:rPr>
          <w:rFonts w:ascii="Arial" w:hAnsi="Arial" w:cs="Arial"/>
        </w:rPr>
        <w:t xml:space="preserve"> on the final grade.  Three tardies equal one unexcused absence.</w:t>
      </w:r>
    </w:p>
    <w:p w:rsidR="00F33758" w:rsidRDefault="00F33758" w:rsidP="00F33758">
      <w:pPr>
        <w:spacing w:after="0"/>
        <w:rPr>
          <w:rFonts w:ascii="Arial" w:hAnsi="Arial" w:cs="Arial"/>
        </w:rPr>
      </w:pPr>
      <w:r>
        <w:rPr>
          <w:rFonts w:ascii="Arial" w:hAnsi="Arial" w:cs="Arial"/>
          <w:b/>
        </w:rPr>
        <w:t>Field Trip</w:t>
      </w:r>
    </w:p>
    <w:p w:rsidR="00F33758" w:rsidRDefault="00F33758" w:rsidP="00F33758">
      <w:pPr>
        <w:spacing w:after="0"/>
        <w:rPr>
          <w:rFonts w:ascii="Arial" w:hAnsi="Arial" w:cs="Arial"/>
        </w:rPr>
      </w:pPr>
      <w:r>
        <w:rPr>
          <w:rFonts w:ascii="Arial" w:hAnsi="Arial" w:cs="Arial"/>
        </w:rPr>
        <w:t>We will take a required field trip to the National Memorial for Peace and Justice and the Legacy Museum in Mont</w:t>
      </w:r>
      <w:r w:rsidR="009342A2">
        <w:rPr>
          <w:rFonts w:ascii="Arial" w:hAnsi="Arial" w:cs="Arial"/>
        </w:rPr>
        <w:t>gomery, Alabama, on February 15</w:t>
      </w:r>
      <w:r w:rsidR="009342A2" w:rsidRPr="009342A2">
        <w:rPr>
          <w:rFonts w:ascii="Arial" w:hAnsi="Arial" w:cs="Arial"/>
          <w:vertAlign w:val="superscript"/>
        </w:rPr>
        <w:t>th</w:t>
      </w:r>
      <w:r w:rsidR="00487AF8">
        <w:rPr>
          <w:rFonts w:ascii="Arial" w:hAnsi="Arial" w:cs="Arial"/>
          <w:vertAlign w:val="superscript"/>
        </w:rPr>
        <w:t>*</w:t>
      </w:r>
      <w:r>
        <w:rPr>
          <w:rFonts w:ascii="Arial" w:hAnsi="Arial" w:cs="Arial"/>
        </w:rPr>
        <w:t xml:space="preserve">.  The field trip is free, but students will be required to purchase their own lunch.  </w:t>
      </w:r>
      <w:r w:rsidR="005A1101">
        <w:rPr>
          <w:rFonts w:ascii="Arial" w:hAnsi="Arial" w:cs="Arial"/>
        </w:rPr>
        <w:t>Students</w:t>
      </w:r>
      <w:r>
        <w:rPr>
          <w:rFonts w:ascii="Arial" w:hAnsi="Arial" w:cs="Arial"/>
        </w:rPr>
        <w:t xml:space="preserve"> will leave from Auburn University and return to the school.  Exact times to be determined.</w:t>
      </w:r>
    </w:p>
    <w:p w:rsidR="00F33758" w:rsidRPr="00F33758" w:rsidRDefault="00F33758" w:rsidP="00F33758">
      <w:pPr>
        <w:spacing w:after="0"/>
        <w:rPr>
          <w:rFonts w:ascii="Arial" w:hAnsi="Arial" w:cs="Arial"/>
          <w:b/>
          <w:i/>
        </w:rPr>
      </w:pPr>
    </w:p>
    <w:p w:rsidR="003E4E9C" w:rsidRDefault="002F58DD" w:rsidP="003E4E9C">
      <w:pPr>
        <w:spacing w:after="0"/>
        <w:rPr>
          <w:rFonts w:ascii="Arial" w:hAnsi="Arial" w:cs="Arial"/>
          <w:b/>
          <w:sz w:val="24"/>
          <w:szCs w:val="24"/>
        </w:rPr>
      </w:pPr>
      <w:r w:rsidRPr="002F58DD">
        <w:rPr>
          <w:rFonts w:ascii="Arial" w:hAnsi="Arial" w:cs="Arial"/>
          <w:b/>
          <w:sz w:val="24"/>
          <w:szCs w:val="24"/>
        </w:rPr>
        <w:t>Technology in the Classroom</w:t>
      </w:r>
    </w:p>
    <w:p w:rsidR="001A05F7" w:rsidRPr="003E4E9C" w:rsidRDefault="001A05F7" w:rsidP="002F58DD">
      <w:pPr>
        <w:rPr>
          <w:rFonts w:ascii="Arial" w:hAnsi="Arial" w:cs="Arial"/>
        </w:rPr>
      </w:pPr>
      <w:r w:rsidRPr="003E4E9C">
        <w:rPr>
          <w:rFonts w:ascii="Arial" w:hAnsi="Arial" w:cs="Arial"/>
        </w:rPr>
        <w:t xml:space="preserve">Students are expected to keep all cell phones off during class time. </w:t>
      </w:r>
      <w:r w:rsidRPr="003E4E9C">
        <w:rPr>
          <w:rFonts w:ascii="Arial" w:hAnsi="Arial" w:cs="Arial"/>
          <w:b/>
        </w:rPr>
        <w:t xml:space="preserve">No use of electronic devices or text messaging will be permitted during class time unless otherwise stated! </w:t>
      </w:r>
      <w:r w:rsidRPr="003E4E9C">
        <w:rPr>
          <w:rFonts w:ascii="Arial" w:hAnsi="Arial" w:cs="Arial"/>
        </w:rPr>
        <w:t>If you have children or someone in your care, please communicate with me about keeping your phone on silent. While students may use an iPad, laptop or similar</w:t>
      </w:r>
      <w:r w:rsidR="00487AF8">
        <w:rPr>
          <w:rFonts w:ascii="Arial" w:hAnsi="Arial" w:cs="Arial"/>
        </w:rPr>
        <w:t xml:space="preserve"> device for viewing the readings</w:t>
      </w:r>
      <w:r w:rsidRPr="003E4E9C">
        <w:rPr>
          <w:rFonts w:ascii="Arial" w:hAnsi="Arial" w:cs="Arial"/>
        </w:rPr>
        <w:t xml:space="preserve"> and </w:t>
      </w:r>
      <w:r w:rsidR="002F58DD" w:rsidRPr="003E4E9C">
        <w:rPr>
          <w:rFonts w:ascii="Arial" w:hAnsi="Arial" w:cs="Arial"/>
        </w:rPr>
        <w:t>completing in-class assignment</w:t>
      </w:r>
      <w:r w:rsidR="003E4E9C">
        <w:rPr>
          <w:rFonts w:ascii="Arial" w:hAnsi="Arial" w:cs="Arial"/>
        </w:rPr>
        <w:t>s</w:t>
      </w:r>
      <w:r w:rsidRPr="003E4E9C">
        <w:rPr>
          <w:rFonts w:ascii="Arial" w:hAnsi="Arial" w:cs="Arial"/>
        </w:rPr>
        <w:t xml:space="preserve">, </w:t>
      </w:r>
      <w:r w:rsidR="002F58DD" w:rsidRPr="003E4E9C">
        <w:rPr>
          <w:rFonts w:ascii="Arial" w:hAnsi="Arial" w:cs="Arial"/>
        </w:rPr>
        <w:t>students should not use the devices for social media or Internet surfing during class.  If this becomes an issue, a student may be asked to leave the class.</w:t>
      </w:r>
    </w:p>
    <w:p w:rsidR="00AB71A6" w:rsidRDefault="00AB71A6" w:rsidP="003E4E9C">
      <w:pPr>
        <w:spacing w:after="0"/>
        <w:rPr>
          <w:rFonts w:ascii="Arial" w:hAnsi="Arial" w:cs="Arial"/>
          <w:b/>
          <w:sz w:val="24"/>
          <w:szCs w:val="24"/>
        </w:rPr>
      </w:pPr>
      <w:r>
        <w:rPr>
          <w:rFonts w:ascii="Arial" w:hAnsi="Arial" w:cs="Arial"/>
          <w:b/>
          <w:sz w:val="24"/>
          <w:szCs w:val="24"/>
        </w:rPr>
        <w:lastRenderedPageBreak/>
        <w:t>GoReact</w:t>
      </w:r>
    </w:p>
    <w:p w:rsidR="00AB71A6" w:rsidRDefault="00AB71A6" w:rsidP="003E4E9C">
      <w:pPr>
        <w:spacing w:after="0"/>
        <w:rPr>
          <w:rFonts w:ascii="Arial" w:hAnsi="Arial" w:cs="Arial"/>
        </w:rPr>
      </w:pPr>
      <w:r>
        <w:rPr>
          <w:rFonts w:ascii="Arial" w:hAnsi="Arial" w:cs="Arial"/>
        </w:rPr>
        <w:t xml:space="preserve">Students will be required to use GoReact during their field placement to upload and comment on a teaching video.  </w:t>
      </w:r>
      <w:r w:rsidR="008F6788">
        <w:rPr>
          <w:rFonts w:ascii="Arial" w:hAnsi="Arial" w:cs="Arial"/>
        </w:rPr>
        <w:t xml:space="preserve">GoReact is a password-protected, online platform that will work as a repository for your teaching videos during field placement.  </w:t>
      </w:r>
      <w:r>
        <w:rPr>
          <w:rFonts w:ascii="Arial" w:hAnsi="Arial" w:cs="Arial"/>
        </w:rPr>
        <w:t>Dr. Demoiny will provide i</w:t>
      </w:r>
      <w:r w:rsidR="008F6788">
        <w:rPr>
          <w:rFonts w:ascii="Arial" w:hAnsi="Arial" w:cs="Arial"/>
        </w:rPr>
        <w:t>nstructions for how to create an account.</w:t>
      </w:r>
      <w:r w:rsidR="00464147">
        <w:rPr>
          <w:rFonts w:ascii="Arial" w:hAnsi="Arial" w:cs="Arial"/>
        </w:rPr>
        <w:t xml:space="preserve">  GoReact is the only way you can submit your teaching videos for this course!</w:t>
      </w:r>
    </w:p>
    <w:p w:rsidR="00464147" w:rsidRDefault="00464147" w:rsidP="003E4E9C">
      <w:pPr>
        <w:spacing w:after="0"/>
        <w:rPr>
          <w:rFonts w:ascii="Arial" w:hAnsi="Arial" w:cs="Arial"/>
        </w:rPr>
      </w:pPr>
    </w:p>
    <w:p w:rsidR="00464147" w:rsidRDefault="002F58DD" w:rsidP="00464147">
      <w:pPr>
        <w:spacing w:after="0"/>
        <w:rPr>
          <w:rFonts w:ascii="Arial" w:hAnsi="Arial" w:cs="Arial"/>
          <w:b/>
          <w:sz w:val="24"/>
          <w:szCs w:val="24"/>
        </w:rPr>
      </w:pPr>
      <w:r w:rsidRPr="002F58DD">
        <w:rPr>
          <w:rFonts w:ascii="Arial" w:hAnsi="Arial" w:cs="Arial"/>
          <w:b/>
          <w:sz w:val="24"/>
          <w:szCs w:val="24"/>
        </w:rPr>
        <w:t>Academic Integrity</w:t>
      </w:r>
    </w:p>
    <w:p w:rsidR="002F58DD" w:rsidRPr="003E4E9C" w:rsidRDefault="002F58DD" w:rsidP="00464147">
      <w:pPr>
        <w:spacing w:after="0"/>
        <w:rPr>
          <w:rFonts w:ascii="Arial" w:hAnsi="Arial" w:cs="Arial"/>
        </w:rPr>
      </w:pPr>
      <w:r w:rsidRPr="003E4E9C">
        <w:rPr>
          <w:rFonts w:ascii="Arial" w:hAnsi="Arial" w:cs="Arial"/>
        </w:rPr>
        <w:t xml:space="preserve">The University Student Academic </w:t>
      </w:r>
      <w:hyperlink r:id="rId9" w:history="1">
        <w:r w:rsidR="001B08F9" w:rsidRPr="001B08F9">
          <w:rPr>
            <w:rStyle w:val="Hyperlink"/>
            <w:rFonts w:ascii="Arial" w:hAnsi="Arial" w:cs="Arial"/>
          </w:rPr>
          <w:t>Honesty Code</w:t>
        </w:r>
      </w:hyperlink>
      <w:r w:rsidRPr="003E4E9C">
        <w:rPr>
          <w:rFonts w:ascii="Arial" w:hAnsi="Arial" w:cs="Arial"/>
        </w:rPr>
        <w:t xml:space="preserve"> o</w:t>
      </w:r>
      <w:r w:rsidR="001B08F9">
        <w:rPr>
          <w:rFonts w:ascii="Arial" w:hAnsi="Arial" w:cs="Arial"/>
        </w:rPr>
        <w:t xml:space="preserve">n the University Policies site </w:t>
      </w:r>
      <w:r w:rsidRPr="003E4E9C">
        <w:rPr>
          <w:rFonts w:ascii="Arial" w:hAnsi="Arial" w:cs="Arial"/>
        </w:rPr>
        <w:t>pertaining to academic honesty will apply to this class.  Make sure to give credit for any words and ideas that are not originally your own!</w:t>
      </w:r>
    </w:p>
    <w:p w:rsidR="00640A99" w:rsidRDefault="00640A99" w:rsidP="003E4E9C">
      <w:pPr>
        <w:spacing w:after="0"/>
        <w:rPr>
          <w:rFonts w:ascii="Arial" w:hAnsi="Arial" w:cs="Arial"/>
          <w:b/>
          <w:sz w:val="24"/>
          <w:szCs w:val="24"/>
        </w:rPr>
      </w:pPr>
    </w:p>
    <w:p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rsidR="002F58DD" w:rsidRPr="003E4E9C" w:rsidRDefault="002F58DD" w:rsidP="002F58DD">
      <w:pPr>
        <w:rPr>
          <w:rFonts w:ascii="Arial" w:hAnsi="Arial" w:cs="Arial"/>
        </w:rPr>
      </w:pPr>
      <w:r w:rsidRPr="003E4E9C">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61F55" w:rsidRPr="00C91301" w:rsidRDefault="00A61F55" w:rsidP="00A61F55">
      <w:pPr>
        <w:spacing w:after="0"/>
        <w:rPr>
          <w:rFonts w:ascii="Arial" w:hAnsi="Arial" w:cs="Arial"/>
          <w:b/>
          <w:sz w:val="24"/>
          <w:szCs w:val="24"/>
        </w:rPr>
      </w:pPr>
      <w:r w:rsidRPr="00C91301">
        <w:rPr>
          <w:rFonts w:ascii="Arial" w:hAnsi="Arial" w:cs="Arial"/>
          <w:b/>
          <w:sz w:val="24"/>
          <w:szCs w:val="24"/>
        </w:rPr>
        <w:t>Title IX Statement</w:t>
      </w:r>
    </w:p>
    <w:p w:rsidR="00A61F55" w:rsidRPr="00C91301" w:rsidRDefault="00A61F55" w:rsidP="00A61F55">
      <w:pPr>
        <w:rPr>
          <w:rFonts w:ascii="Arial" w:hAnsi="Arial" w:cs="Arial"/>
        </w:rPr>
      </w:pPr>
      <w:r w:rsidRPr="00C91301">
        <w:rPr>
          <w:rFonts w:ascii="Arial" w:hAnsi="Arial" w:cs="Arial"/>
        </w:rPr>
        <w:t xml:space="preserve">Auburn University is committed to providing an environment that is free from discrimination and harassment based upon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0" w:history="1">
        <w:r w:rsidR="001B08F9">
          <w:rPr>
            <w:rStyle w:val="Hyperlink"/>
            <w:rFonts w:ascii="Arial" w:hAnsi="Arial" w:cs="Arial"/>
          </w:rPr>
          <w:t>Title IX</w:t>
        </w:r>
      </w:hyperlink>
    </w:p>
    <w:p w:rsidR="002F58DD" w:rsidRPr="002F58DD" w:rsidRDefault="002F58DD" w:rsidP="00A61F55">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rsidR="001A05F7" w:rsidRPr="00A61F55" w:rsidRDefault="001A05F7" w:rsidP="001A05F7">
      <w:pPr>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p>
    <w:p w:rsidR="001A05F7" w:rsidRPr="00A61F55" w:rsidRDefault="002F58DD" w:rsidP="001A05F7">
      <w:pPr>
        <w:rPr>
          <w:rFonts w:ascii="Arial" w:hAnsi="Arial" w:cs="Arial"/>
        </w:rPr>
      </w:pPr>
      <w:r w:rsidRPr="00A61F55">
        <w:rPr>
          <w:rFonts w:ascii="Arial" w:hAnsi="Arial" w:cs="Arial"/>
        </w:rPr>
        <w:t>T</w:t>
      </w:r>
      <w:r w:rsidR="001A05F7" w:rsidRPr="00A61F55">
        <w:rPr>
          <w:rFonts w:ascii="Arial" w:hAnsi="Arial" w:cs="Arial"/>
        </w:rPr>
        <w:t xml:space="preserve">hese professional commitments or dispositions are listed below: </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rsidR="002F58DD" w:rsidRPr="002F58DD" w:rsidRDefault="002F58DD" w:rsidP="002F58DD">
      <w:pPr>
        <w:rPr>
          <w:rFonts w:ascii="Arial" w:hAnsi="Arial" w:cs="Arial"/>
          <w:b/>
          <w:color w:val="000000"/>
          <w:sz w:val="24"/>
          <w:szCs w:val="24"/>
        </w:rPr>
      </w:pPr>
      <w:r w:rsidRPr="002F58DD">
        <w:rPr>
          <w:rFonts w:ascii="Arial" w:hAnsi="Arial" w:cs="Arial"/>
          <w:b/>
          <w:color w:val="000000"/>
          <w:sz w:val="24"/>
          <w:szCs w:val="24"/>
        </w:rPr>
        <w:t>Course Contingency</w:t>
      </w:r>
    </w:p>
    <w:p w:rsidR="002F58DD" w:rsidRPr="00A61F55" w:rsidRDefault="002F58DD" w:rsidP="002F58DD">
      <w:pPr>
        <w:rPr>
          <w:rFonts w:ascii="Arial" w:hAnsi="Arial" w:cs="Arial"/>
        </w:rPr>
      </w:pPr>
      <w:r w:rsidRPr="00A61F55">
        <w:rPr>
          <w:rFonts w:ascii="Arial" w:hAnsi="Arial" w:cs="Arial"/>
          <w:color w:val="000000"/>
        </w:rPr>
        <w:t xml:space="preserve">If normal class and/or lab activities are disrupted due to faculty illness, emergency, or crisis situation, the syllabus and other course plans and assignments may be modified to allow </w:t>
      </w:r>
      <w:r w:rsidRPr="00A61F55">
        <w:rPr>
          <w:rFonts w:ascii="Arial" w:hAnsi="Arial" w:cs="Arial"/>
          <w:color w:val="000000"/>
        </w:rPr>
        <w:lastRenderedPageBreak/>
        <w:t>completion of the course. If this occurs, an addendum to this syllabus and/or course assignments will replace the original materials.</w:t>
      </w:r>
    </w:p>
    <w:p w:rsidR="002F58DD" w:rsidRDefault="002F58DD" w:rsidP="001A05F7">
      <w:pPr>
        <w:spacing w:after="0"/>
        <w:rPr>
          <w:rFonts w:ascii="Arial" w:hAnsi="Arial" w:cs="Arial"/>
          <w:b/>
          <w:sz w:val="24"/>
          <w:szCs w:val="24"/>
        </w:rPr>
      </w:pPr>
    </w:p>
    <w:p w:rsidR="00A61F55" w:rsidRDefault="00A61F55" w:rsidP="002F58DD">
      <w:pPr>
        <w:spacing w:after="0"/>
        <w:jc w:val="center"/>
        <w:rPr>
          <w:rFonts w:ascii="Arial" w:hAnsi="Arial" w:cs="Arial"/>
          <w:b/>
          <w:sz w:val="24"/>
          <w:szCs w:val="24"/>
        </w:rPr>
      </w:pPr>
    </w:p>
    <w:p w:rsidR="001A05F7" w:rsidRDefault="001A05F7" w:rsidP="002F58DD">
      <w:pPr>
        <w:spacing w:after="0"/>
        <w:jc w:val="center"/>
        <w:rPr>
          <w:rFonts w:ascii="Arial" w:hAnsi="Arial" w:cs="Arial"/>
          <w:sz w:val="24"/>
          <w:szCs w:val="24"/>
        </w:rPr>
      </w:pPr>
      <w:r>
        <w:rPr>
          <w:rFonts w:ascii="Arial" w:hAnsi="Arial" w:cs="Arial"/>
          <w:b/>
          <w:sz w:val="24"/>
          <w:szCs w:val="24"/>
        </w:rPr>
        <w:t>Course Calendar</w:t>
      </w:r>
    </w:p>
    <w:p w:rsidR="001A05F7" w:rsidRPr="00A61F55" w:rsidRDefault="001A05F7" w:rsidP="001A05F7">
      <w:pPr>
        <w:spacing w:after="0"/>
        <w:rPr>
          <w:rFonts w:ascii="Arial" w:hAnsi="Arial" w:cs="Arial"/>
          <w:i/>
        </w:rPr>
      </w:pPr>
      <w:r w:rsidRPr="00A61F55">
        <w:rPr>
          <w:rFonts w:ascii="Arial" w:hAnsi="Arial" w:cs="Arial"/>
          <w:i/>
        </w:rPr>
        <w:t>*This is a tentative calendar that may be modified by the instructor.</w:t>
      </w:r>
    </w:p>
    <w:p w:rsidR="001A05F7" w:rsidRDefault="001A05F7" w:rsidP="001A05F7">
      <w:pPr>
        <w:spacing w:after="0"/>
        <w:rPr>
          <w:rFonts w:ascii="Arial" w:hAnsi="Arial" w:cs="Arial"/>
          <w:sz w:val="24"/>
          <w:szCs w:val="24"/>
        </w:rPr>
      </w:pPr>
    </w:p>
    <w:tbl>
      <w:tblPr>
        <w:tblStyle w:val="TableGrid"/>
        <w:tblW w:w="9595" w:type="dxa"/>
        <w:tblLook w:val="04A0" w:firstRow="1" w:lastRow="0" w:firstColumn="1" w:lastColumn="0" w:noHBand="0" w:noVBand="1"/>
        <w:tblCaption w:val="Course Calendar"/>
        <w:tblDescription w:val="The course calendar include class session topics, weekly required readings, and assignments due."/>
      </w:tblPr>
      <w:tblGrid>
        <w:gridCol w:w="816"/>
        <w:gridCol w:w="2282"/>
        <w:gridCol w:w="4605"/>
        <w:gridCol w:w="1883"/>
        <w:gridCol w:w="9"/>
      </w:tblGrid>
      <w:tr w:rsidR="001A05F7" w:rsidRPr="001A05F7" w:rsidTr="00213C13">
        <w:trPr>
          <w:tblHeader/>
        </w:trPr>
        <w:tc>
          <w:tcPr>
            <w:tcW w:w="816" w:type="dxa"/>
          </w:tcPr>
          <w:p w:rsidR="001A05F7" w:rsidRPr="001A05F7" w:rsidRDefault="001A05F7" w:rsidP="00C15E54">
            <w:pPr>
              <w:jc w:val="center"/>
              <w:rPr>
                <w:rFonts w:ascii="Arial" w:hAnsi="Arial" w:cs="Arial"/>
                <w:b/>
              </w:rPr>
            </w:pPr>
            <w:r w:rsidRPr="001A05F7">
              <w:rPr>
                <w:rFonts w:ascii="Arial" w:hAnsi="Arial" w:cs="Arial"/>
                <w:b/>
              </w:rPr>
              <w:t>Date</w:t>
            </w:r>
          </w:p>
        </w:tc>
        <w:tc>
          <w:tcPr>
            <w:tcW w:w="2282" w:type="dxa"/>
          </w:tcPr>
          <w:p w:rsidR="001A05F7" w:rsidRPr="001A05F7" w:rsidRDefault="001A05F7" w:rsidP="00C15E54">
            <w:pPr>
              <w:jc w:val="center"/>
              <w:rPr>
                <w:rFonts w:ascii="Arial" w:hAnsi="Arial" w:cs="Arial"/>
                <w:b/>
              </w:rPr>
            </w:pPr>
            <w:r w:rsidRPr="001A05F7">
              <w:rPr>
                <w:rFonts w:ascii="Arial" w:hAnsi="Arial" w:cs="Arial"/>
                <w:b/>
              </w:rPr>
              <w:t>Topic</w:t>
            </w:r>
          </w:p>
        </w:tc>
        <w:tc>
          <w:tcPr>
            <w:tcW w:w="4605" w:type="dxa"/>
          </w:tcPr>
          <w:p w:rsidR="001A05F7" w:rsidRPr="001A05F7" w:rsidRDefault="001A05F7" w:rsidP="00C15E54">
            <w:pPr>
              <w:jc w:val="center"/>
              <w:rPr>
                <w:rFonts w:ascii="Arial" w:hAnsi="Arial" w:cs="Arial"/>
                <w:b/>
              </w:rPr>
            </w:pPr>
            <w:r w:rsidRPr="001A05F7">
              <w:rPr>
                <w:rFonts w:ascii="Arial" w:hAnsi="Arial" w:cs="Arial"/>
                <w:b/>
              </w:rPr>
              <w:t>Readings</w:t>
            </w:r>
          </w:p>
        </w:tc>
        <w:tc>
          <w:tcPr>
            <w:tcW w:w="1892" w:type="dxa"/>
            <w:gridSpan w:val="2"/>
          </w:tcPr>
          <w:p w:rsidR="001A05F7" w:rsidRPr="001A05F7" w:rsidRDefault="001A05F7" w:rsidP="00C15E54">
            <w:pPr>
              <w:jc w:val="center"/>
              <w:rPr>
                <w:rFonts w:ascii="Arial" w:hAnsi="Arial" w:cs="Arial"/>
                <w:b/>
              </w:rPr>
            </w:pPr>
            <w:r w:rsidRPr="001A05F7">
              <w:rPr>
                <w:rFonts w:ascii="Arial" w:hAnsi="Arial" w:cs="Arial"/>
                <w:b/>
              </w:rPr>
              <w:t>Items Due</w:t>
            </w:r>
          </w:p>
        </w:tc>
      </w:tr>
      <w:tr w:rsidR="001A05F7" w:rsidRPr="001A05F7" w:rsidTr="00213C13">
        <w:tc>
          <w:tcPr>
            <w:tcW w:w="816" w:type="dxa"/>
          </w:tcPr>
          <w:p w:rsidR="001A05F7" w:rsidRPr="00A61F55" w:rsidRDefault="003C39F2" w:rsidP="00C15E54">
            <w:pPr>
              <w:jc w:val="center"/>
              <w:rPr>
                <w:rFonts w:ascii="Arial" w:hAnsi="Arial" w:cs="Arial"/>
                <w:sz w:val="20"/>
                <w:szCs w:val="20"/>
              </w:rPr>
            </w:pPr>
            <w:r>
              <w:rPr>
                <w:rFonts w:ascii="Arial" w:hAnsi="Arial" w:cs="Arial"/>
                <w:sz w:val="20"/>
                <w:szCs w:val="20"/>
              </w:rPr>
              <w:t>Jan. 14</w:t>
            </w:r>
          </w:p>
        </w:tc>
        <w:tc>
          <w:tcPr>
            <w:tcW w:w="2282" w:type="dxa"/>
          </w:tcPr>
          <w:p w:rsidR="001A05F7" w:rsidRPr="00A61F55" w:rsidRDefault="001A05F7" w:rsidP="003C39F2">
            <w:pPr>
              <w:rPr>
                <w:rFonts w:ascii="Arial" w:hAnsi="Arial" w:cs="Arial"/>
                <w:sz w:val="20"/>
                <w:szCs w:val="20"/>
              </w:rPr>
            </w:pPr>
            <w:r w:rsidRPr="00A61F55">
              <w:rPr>
                <w:rFonts w:ascii="Arial" w:hAnsi="Arial" w:cs="Arial"/>
                <w:sz w:val="20"/>
                <w:szCs w:val="20"/>
              </w:rPr>
              <w:t>Introduction to Course; What is Social Studies?</w:t>
            </w:r>
          </w:p>
        </w:tc>
        <w:tc>
          <w:tcPr>
            <w:tcW w:w="4605" w:type="dxa"/>
          </w:tcPr>
          <w:p w:rsidR="001A05F7" w:rsidRPr="00A61F55" w:rsidRDefault="001A05F7" w:rsidP="00C15E54">
            <w:pPr>
              <w:rPr>
                <w:rFonts w:ascii="Arial" w:hAnsi="Arial" w:cs="Arial"/>
                <w:sz w:val="20"/>
                <w:szCs w:val="20"/>
              </w:rPr>
            </w:pPr>
          </w:p>
        </w:tc>
        <w:tc>
          <w:tcPr>
            <w:tcW w:w="1892" w:type="dxa"/>
            <w:gridSpan w:val="2"/>
          </w:tcPr>
          <w:p w:rsidR="001A05F7" w:rsidRPr="00A61F55" w:rsidRDefault="001A05F7" w:rsidP="00C15E54">
            <w:pPr>
              <w:rPr>
                <w:rFonts w:ascii="Arial" w:hAnsi="Arial" w:cs="Arial"/>
                <w:sz w:val="20"/>
                <w:szCs w:val="20"/>
              </w:rPr>
            </w:pPr>
          </w:p>
        </w:tc>
      </w:tr>
      <w:tr w:rsidR="003C39F2" w:rsidRPr="001A05F7" w:rsidTr="00213C13">
        <w:tc>
          <w:tcPr>
            <w:tcW w:w="816" w:type="dxa"/>
          </w:tcPr>
          <w:p w:rsidR="003C39F2" w:rsidRDefault="003C39F2" w:rsidP="00C15E54">
            <w:pPr>
              <w:jc w:val="center"/>
              <w:rPr>
                <w:rFonts w:ascii="Arial" w:hAnsi="Arial" w:cs="Arial"/>
                <w:sz w:val="20"/>
                <w:szCs w:val="20"/>
              </w:rPr>
            </w:pPr>
            <w:r>
              <w:rPr>
                <w:rFonts w:ascii="Arial" w:hAnsi="Arial" w:cs="Arial"/>
                <w:sz w:val="20"/>
                <w:szCs w:val="20"/>
              </w:rPr>
              <w:t xml:space="preserve">Jan. 17 </w:t>
            </w:r>
          </w:p>
          <w:p w:rsidR="003C39F2" w:rsidRDefault="003C39F2" w:rsidP="00C15E54">
            <w:pPr>
              <w:jc w:val="center"/>
              <w:rPr>
                <w:rFonts w:ascii="Arial" w:hAnsi="Arial" w:cs="Arial"/>
                <w:sz w:val="20"/>
                <w:szCs w:val="20"/>
              </w:rPr>
            </w:pPr>
            <w:r>
              <w:rPr>
                <w:rFonts w:ascii="Arial" w:hAnsi="Arial" w:cs="Arial"/>
                <w:sz w:val="20"/>
                <w:szCs w:val="20"/>
              </w:rPr>
              <w:t>(TH)</w:t>
            </w:r>
          </w:p>
        </w:tc>
        <w:tc>
          <w:tcPr>
            <w:tcW w:w="2282" w:type="dxa"/>
          </w:tcPr>
          <w:p w:rsidR="003C39F2" w:rsidRPr="00A61F55" w:rsidRDefault="003C39F2" w:rsidP="00C15E54">
            <w:pPr>
              <w:rPr>
                <w:rFonts w:ascii="Arial" w:hAnsi="Arial" w:cs="Arial"/>
                <w:sz w:val="20"/>
                <w:szCs w:val="20"/>
              </w:rPr>
            </w:pPr>
            <w:r>
              <w:rPr>
                <w:rFonts w:ascii="Arial" w:hAnsi="Arial" w:cs="Arial"/>
                <w:sz w:val="20"/>
                <w:szCs w:val="20"/>
              </w:rPr>
              <w:t>Standards, NCSS Themes, C3 Framework</w:t>
            </w:r>
            <w:bookmarkStart w:id="0" w:name="_GoBack"/>
            <w:bookmarkEnd w:id="0"/>
          </w:p>
        </w:tc>
        <w:tc>
          <w:tcPr>
            <w:tcW w:w="4605" w:type="dxa"/>
          </w:tcPr>
          <w:p w:rsidR="00C0145F" w:rsidRPr="002A7566" w:rsidRDefault="00C0145F" w:rsidP="00C0145F">
            <w:pPr>
              <w:rPr>
                <w:rFonts w:ascii="Arial" w:eastAsia="Times New Roman" w:hAnsi="Arial" w:cs="Arial"/>
                <w:sz w:val="20"/>
                <w:szCs w:val="20"/>
              </w:rPr>
            </w:pPr>
            <w:r w:rsidRPr="002A7566">
              <w:rPr>
                <w:rFonts w:ascii="Arial" w:eastAsia="Times New Roman" w:hAnsi="Arial" w:cs="Arial"/>
                <w:sz w:val="20"/>
                <w:szCs w:val="20"/>
                <w:highlight w:val="white"/>
              </w:rPr>
              <w:t xml:space="preserve">National Council for the Social Studies (2013). </w:t>
            </w:r>
            <w:r w:rsidRPr="002A7566">
              <w:rPr>
                <w:rFonts w:ascii="Arial" w:eastAsia="Times New Roman" w:hAnsi="Arial" w:cs="Arial"/>
                <w:i/>
                <w:sz w:val="20"/>
                <w:szCs w:val="20"/>
                <w:highlight w:val="white"/>
              </w:rPr>
              <w:t>The college, career, and civil life (C3) framework for social studies state standards: Guidance for enhancing the rigor of K-12 civics, economics, geography, and history</w:t>
            </w:r>
            <w:r w:rsidRPr="002A7566">
              <w:rPr>
                <w:rFonts w:ascii="Arial" w:eastAsia="Times New Roman" w:hAnsi="Arial" w:cs="Arial"/>
                <w:sz w:val="20"/>
                <w:szCs w:val="20"/>
                <w:highlight w:val="white"/>
              </w:rPr>
              <w:t>. Silver Spring, MD: NCSS</w:t>
            </w:r>
            <w:r w:rsidRPr="002A7566">
              <w:rPr>
                <w:rFonts w:ascii="Arial" w:eastAsia="Times New Roman" w:hAnsi="Arial" w:cs="Arial"/>
                <w:sz w:val="20"/>
                <w:szCs w:val="20"/>
              </w:rPr>
              <w:t xml:space="preserve"> </w:t>
            </w:r>
          </w:p>
          <w:p w:rsidR="00C0145F" w:rsidRPr="002A7566" w:rsidRDefault="00C0145F" w:rsidP="00C0145F">
            <w:pPr>
              <w:rPr>
                <w:rFonts w:ascii="Arial" w:eastAsia="Times New Roman" w:hAnsi="Arial" w:cs="Arial"/>
                <w:sz w:val="20"/>
                <w:szCs w:val="20"/>
              </w:rPr>
            </w:pPr>
            <w:r w:rsidRPr="002A7566">
              <w:rPr>
                <w:rFonts w:ascii="Arial" w:eastAsia="Times New Roman" w:hAnsi="Arial" w:cs="Arial"/>
                <w:sz w:val="20"/>
                <w:szCs w:val="20"/>
              </w:rPr>
              <w:t>READ: pp. 1-21</w:t>
            </w:r>
          </w:p>
          <w:p w:rsidR="003C39F2" w:rsidRPr="00A61F55" w:rsidRDefault="003C39F2" w:rsidP="00C15E54">
            <w:pPr>
              <w:rPr>
                <w:rFonts w:ascii="Arial" w:hAnsi="Arial" w:cs="Arial"/>
                <w:sz w:val="20"/>
                <w:szCs w:val="20"/>
              </w:rPr>
            </w:pPr>
          </w:p>
        </w:tc>
        <w:tc>
          <w:tcPr>
            <w:tcW w:w="1892" w:type="dxa"/>
            <w:gridSpan w:val="2"/>
          </w:tcPr>
          <w:p w:rsidR="003C39F2" w:rsidRPr="00A61F55" w:rsidRDefault="003C39F2" w:rsidP="00C15E54">
            <w:pPr>
              <w:rPr>
                <w:rFonts w:ascii="Arial" w:hAnsi="Arial" w:cs="Arial"/>
                <w:sz w:val="20"/>
                <w:szCs w:val="20"/>
              </w:rPr>
            </w:pPr>
          </w:p>
        </w:tc>
      </w:tr>
      <w:tr w:rsidR="003C39F2" w:rsidRPr="001A05F7" w:rsidTr="00213C13">
        <w:tc>
          <w:tcPr>
            <w:tcW w:w="816" w:type="dxa"/>
          </w:tcPr>
          <w:p w:rsidR="003C39F2" w:rsidRDefault="003C39F2" w:rsidP="00C15E54">
            <w:pPr>
              <w:jc w:val="center"/>
              <w:rPr>
                <w:rFonts w:ascii="Arial" w:hAnsi="Arial" w:cs="Arial"/>
                <w:sz w:val="20"/>
                <w:szCs w:val="20"/>
              </w:rPr>
            </w:pPr>
            <w:r>
              <w:rPr>
                <w:rFonts w:ascii="Arial" w:hAnsi="Arial" w:cs="Arial"/>
                <w:sz w:val="20"/>
                <w:szCs w:val="20"/>
              </w:rPr>
              <w:t>Jan. 21</w:t>
            </w:r>
          </w:p>
        </w:tc>
        <w:tc>
          <w:tcPr>
            <w:tcW w:w="2282" w:type="dxa"/>
          </w:tcPr>
          <w:p w:rsidR="003C39F2" w:rsidRPr="00A61F55" w:rsidRDefault="003C39F2" w:rsidP="00C15E54">
            <w:pPr>
              <w:rPr>
                <w:rFonts w:ascii="Arial" w:hAnsi="Arial" w:cs="Arial"/>
                <w:sz w:val="20"/>
                <w:szCs w:val="20"/>
              </w:rPr>
            </w:pPr>
            <w:r>
              <w:rPr>
                <w:rFonts w:ascii="Arial" w:hAnsi="Arial" w:cs="Arial"/>
                <w:sz w:val="20"/>
                <w:szCs w:val="20"/>
              </w:rPr>
              <w:t>Martin Luther King, Jr. Day</w:t>
            </w:r>
          </w:p>
        </w:tc>
        <w:tc>
          <w:tcPr>
            <w:tcW w:w="4605" w:type="dxa"/>
          </w:tcPr>
          <w:p w:rsidR="003C39F2" w:rsidRPr="00A61F55" w:rsidRDefault="003C39F2" w:rsidP="00C15E54">
            <w:pPr>
              <w:rPr>
                <w:rFonts w:ascii="Arial" w:hAnsi="Arial" w:cs="Arial"/>
                <w:sz w:val="20"/>
                <w:szCs w:val="20"/>
              </w:rPr>
            </w:pPr>
            <w:r>
              <w:rPr>
                <w:rFonts w:ascii="Arial" w:hAnsi="Arial" w:cs="Arial"/>
                <w:sz w:val="20"/>
                <w:szCs w:val="20"/>
              </w:rPr>
              <w:t>NO CLASS</w:t>
            </w:r>
          </w:p>
        </w:tc>
        <w:tc>
          <w:tcPr>
            <w:tcW w:w="1892" w:type="dxa"/>
            <w:gridSpan w:val="2"/>
          </w:tcPr>
          <w:p w:rsidR="003C39F2" w:rsidRPr="00A61F55" w:rsidRDefault="003C39F2" w:rsidP="00C15E54">
            <w:pPr>
              <w:rPr>
                <w:rFonts w:ascii="Arial" w:hAnsi="Arial" w:cs="Arial"/>
                <w:sz w:val="20"/>
                <w:szCs w:val="20"/>
              </w:rPr>
            </w:pPr>
          </w:p>
        </w:tc>
      </w:tr>
      <w:tr w:rsidR="001A05F7" w:rsidRPr="001A05F7" w:rsidTr="00213C13">
        <w:tc>
          <w:tcPr>
            <w:tcW w:w="816" w:type="dxa"/>
          </w:tcPr>
          <w:p w:rsidR="001A05F7" w:rsidRPr="00A61F55" w:rsidRDefault="003C39F2" w:rsidP="00C15E54">
            <w:pPr>
              <w:jc w:val="center"/>
              <w:rPr>
                <w:rFonts w:ascii="Arial" w:hAnsi="Arial" w:cs="Arial"/>
                <w:sz w:val="20"/>
                <w:szCs w:val="20"/>
              </w:rPr>
            </w:pPr>
            <w:r>
              <w:rPr>
                <w:rFonts w:ascii="Arial" w:hAnsi="Arial" w:cs="Arial"/>
                <w:sz w:val="20"/>
                <w:szCs w:val="20"/>
              </w:rPr>
              <w:t>Jan. 24 (TH)</w:t>
            </w:r>
          </w:p>
        </w:tc>
        <w:tc>
          <w:tcPr>
            <w:tcW w:w="2282" w:type="dxa"/>
          </w:tcPr>
          <w:p w:rsidR="001A05F7" w:rsidRPr="00A61F55" w:rsidRDefault="001A05F7" w:rsidP="00C15E54">
            <w:pPr>
              <w:rPr>
                <w:rFonts w:ascii="Arial" w:hAnsi="Arial" w:cs="Arial"/>
                <w:sz w:val="20"/>
                <w:szCs w:val="20"/>
              </w:rPr>
            </w:pPr>
            <w:r w:rsidRPr="00A61F55">
              <w:rPr>
                <w:rFonts w:ascii="Arial" w:hAnsi="Arial" w:cs="Arial"/>
                <w:sz w:val="20"/>
                <w:szCs w:val="20"/>
              </w:rPr>
              <w:t>Master v. Counter-narratives</w:t>
            </w:r>
          </w:p>
          <w:p w:rsidR="001A05F7" w:rsidRDefault="001A05F7" w:rsidP="001A05F7">
            <w:pPr>
              <w:pStyle w:val="ListParagraph"/>
              <w:rPr>
                <w:rFonts w:ascii="Arial" w:hAnsi="Arial" w:cs="Arial"/>
                <w:sz w:val="20"/>
                <w:szCs w:val="20"/>
              </w:rPr>
            </w:pPr>
          </w:p>
          <w:p w:rsidR="00237058" w:rsidRPr="00237058" w:rsidRDefault="00237058" w:rsidP="00237058">
            <w:pPr>
              <w:rPr>
                <w:rFonts w:ascii="Arial" w:hAnsi="Arial" w:cs="Arial"/>
                <w:sz w:val="20"/>
                <w:szCs w:val="20"/>
              </w:rPr>
            </w:pPr>
          </w:p>
        </w:tc>
        <w:tc>
          <w:tcPr>
            <w:tcW w:w="4605" w:type="dxa"/>
          </w:tcPr>
          <w:p w:rsidR="001A05F7" w:rsidRPr="00A61F55" w:rsidRDefault="001A05F7" w:rsidP="00C15E54">
            <w:pPr>
              <w:rPr>
                <w:rFonts w:ascii="Arial" w:hAnsi="Arial" w:cs="Arial"/>
                <w:sz w:val="20"/>
                <w:szCs w:val="20"/>
              </w:rPr>
            </w:pPr>
            <w:r w:rsidRPr="00A61F55">
              <w:rPr>
                <w:rFonts w:ascii="Arial" w:hAnsi="Arial" w:cs="Arial"/>
                <w:sz w:val="20"/>
                <w:szCs w:val="20"/>
              </w:rPr>
              <w:t xml:space="preserve">Takaki, R. (2012). </w:t>
            </w:r>
            <w:r w:rsidRPr="00A61F55">
              <w:rPr>
                <w:rFonts w:ascii="Arial" w:hAnsi="Arial" w:cs="Arial"/>
                <w:i/>
                <w:sz w:val="20"/>
                <w:szCs w:val="20"/>
              </w:rPr>
              <w:t>A different mirror for young people: A history of multicultural America</w:t>
            </w:r>
            <w:r w:rsidRPr="00A61F55">
              <w:rPr>
                <w:rFonts w:ascii="Arial" w:hAnsi="Arial" w:cs="Arial"/>
                <w:sz w:val="20"/>
                <w:szCs w:val="20"/>
              </w:rPr>
              <w:t>. New York, NY: Seven Stories Press. (Introduction &amp; Ch. 1)</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Loewen, J. W. (2007). </w:t>
            </w:r>
            <w:r w:rsidRPr="00A61F55">
              <w:rPr>
                <w:rFonts w:ascii="Arial" w:hAnsi="Arial" w:cs="Arial"/>
                <w:i/>
                <w:sz w:val="20"/>
                <w:szCs w:val="20"/>
              </w:rPr>
              <w:t>Lies my teacher told me: Everything your American history textbook got wrong</w:t>
            </w:r>
            <w:r w:rsidRPr="00A61F55">
              <w:rPr>
                <w:rFonts w:ascii="Arial" w:hAnsi="Arial" w:cs="Arial"/>
                <w:sz w:val="20"/>
                <w:szCs w:val="20"/>
              </w:rPr>
              <w:t>. New York, NY: Touchstone. (Ch. 1)</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b/>
                <w:sz w:val="20"/>
                <w:szCs w:val="20"/>
              </w:rPr>
            </w:pPr>
            <w:r w:rsidRPr="00A61F55">
              <w:rPr>
                <w:rFonts w:ascii="Arial" w:hAnsi="Arial" w:cs="Arial"/>
                <w:b/>
                <w:sz w:val="20"/>
                <w:szCs w:val="20"/>
              </w:rPr>
              <w:t>Choose one:</w:t>
            </w:r>
          </w:p>
          <w:p w:rsidR="001A05F7" w:rsidRPr="00A61F55" w:rsidRDefault="001A05F7" w:rsidP="00C15E54">
            <w:pPr>
              <w:rPr>
                <w:rFonts w:ascii="Arial" w:hAnsi="Arial" w:cs="Arial"/>
                <w:sz w:val="20"/>
                <w:szCs w:val="20"/>
              </w:rPr>
            </w:pPr>
            <w:r w:rsidRPr="00A61F55">
              <w:rPr>
                <w:rFonts w:ascii="Arial" w:hAnsi="Arial" w:cs="Arial"/>
                <w:sz w:val="20"/>
                <w:szCs w:val="20"/>
              </w:rPr>
              <w:t>Aldridge, D. P. (2006). The limits of master narratives in hi</w:t>
            </w:r>
            <w:r w:rsidR="00A61F55">
              <w:rPr>
                <w:rFonts w:ascii="Arial" w:hAnsi="Arial" w:cs="Arial"/>
                <w:sz w:val="20"/>
                <w:szCs w:val="20"/>
              </w:rPr>
              <w:t>story textbooks: An analysis of</w:t>
            </w:r>
            <w:r w:rsidRPr="00A61F55">
              <w:rPr>
                <w:rFonts w:ascii="Arial" w:hAnsi="Arial" w:cs="Arial"/>
                <w:sz w:val="20"/>
                <w:szCs w:val="20"/>
              </w:rPr>
              <w:t xml:space="preserve"> representations of Martin Luther King, Jr. </w:t>
            </w:r>
            <w:r w:rsidRPr="00A61F55">
              <w:rPr>
                <w:rFonts w:ascii="Arial" w:hAnsi="Arial" w:cs="Arial"/>
                <w:i/>
                <w:sz w:val="20"/>
                <w:szCs w:val="20"/>
              </w:rPr>
              <w:t>Teachers College Record, 108</w:t>
            </w:r>
            <w:r w:rsidRPr="00A61F55">
              <w:rPr>
                <w:rFonts w:ascii="Arial" w:hAnsi="Arial" w:cs="Arial"/>
                <w:sz w:val="20"/>
                <w:szCs w:val="20"/>
              </w:rPr>
              <w:t>(4), 662-686.</w:t>
            </w:r>
          </w:p>
          <w:p w:rsidR="001A05F7" w:rsidRPr="00A61F55" w:rsidRDefault="001A05F7" w:rsidP="00C15E54">
            <w:pPr>
              <w:rPr>
                <w:rFonts w:ascii="Arial" w:hAnsi="Arial" w:cs="Arial"/>
                <w:sz w:val="20"/>
                <w:szCs w:val="20"/>
              </w:rPr>
            </w:pPr>
          </w:p>
          <w:p w:rsidR="001A05F7" w:rsidRPr="00A61F55" w:rsidRDefault="001A05F7" w:rsidP="00C15E54">
            <w:pPr>
              <w:rPr>
                <w:rFonts w:ascii="Arial" w:hAnsi="Arial" w:cs="Arial"/>
                <w:sz w:val="20"/>
                <w:szCs w:val="20"/>
              </w:rPr>
            </w:pPr>
            <w:r w:rsidRPr="00A61F55">
              <w:rPr>
                <w:rFonts w:ascii="Arial" w:hAnsi="Arial" w:cs="Arial"/>
                <w:sz w:val="20"/>
                <w:szCs w:val="20"/>
              </w:rPr>
              <w:t xml:space="preserve">Woodson, A. N. (2016). We’re just ordinary people: Messianic master narratives and black youths’ civic agency. </w:t>
            </w:r>
            <w:r w:rsidRPr="00A61F55">
              <w:rPr>
                <w:rFonts w:ascii="Arial" w:hAnsi="Arial" w:cs="Arial"/>
                <w:i/>
                <w:sz w:val="20"/>
                <w:szCs w:val="20"/>
              </w:rPr>
              <w:t>Theory &amp; Research in Social Education, 44</w:t>
            </w:r>
            <w:r w:rsidRPr="00A61F55">
              <w:rPr>
                <w:rFonts w:ascii="Arial" w:hAnsi="Arial" w:cs="Arial"/>
                <w:sz w:val="20"/>
                <w:szCs w:val="20"/>
              </w:rPr>
              <w:t>(2), 184-211.</w:t>
            </w:r>
          </w:p>
        </w:tc>
        <w:tc>
          <w:tcPr>
            <w:tcW w:w="1892" w:type="dxa"/>
            <w:gridSpan w:val="2"/>
          </w:tcPr>
          <w:p w:rsidR="001A05F7" w:rsidRPr="00A61F55" w:rsidRDefault="001A05F7" w:rsidP="00C15E54">
            <w:pPr>
              <w:rPr>
                <w:rFonts w:ascii="Arial" w:hAnsi="Arial" w:cs="Arial"/>
                <w:sz w:val="20"/>
                <w:szCs w:val="20"/>
              </w:rPr>
            </w:pPr>
          </w:p>
        </w:tc>
      </w:tr>
      <w:tr w:rsidR="001A05F7" w:rsidRPr="001A05F7" w:rsidTr="00213C13">
        <w:tc>
          <w:tcPr>
            <w:tcW w:w="816" w:type="dxa"/>
          </w:tcPr>
          <w:p w:rsidR="001A05F7" w:rsidRPr="00A61F55" w:rsidRDefault="003C39F2" w:rsidP="00C15E54">
            <w:pPr>
              <w:jc w:val="center"/>
              <w:rPr>
                <w:rFonts w:ascii="Arial" w:hAnsi="Arial" w:cs="Arial"/>
                <w:sz w:val="20"/>
                <w:szCs w:val="20"/>
              </w:rPr>
            </w:pPr>
            <w:r>
              <w:rPr>
                <w:rFonts w:ascii="Arial" w:hAnsi="Arial" w:cs="Arial"/>
                <w:sz w:val="20"/>
                <w:szCs w:val="20"/>
              </w:rPr>
              <w:t>Jan. 28</w:t>
            </w:r>
          </w:p>
        </w:tc>
        <w:tc>
          <w:tcPr>
            <w:tcW w:w="2282" w:type="dxa"/>
          </w:tcPr>
          <w:p w:rsidR="001A05F7" w:rsidRPr="00A61F55" w:rsidRDefault="000B1087" w:rsidP="00C15E54">
            <w:pPr>
              <w:rPr>
                <w:rFonts w:ascii="Arial" w:hAnsi="Arial" w:cs="Arial"/>
                <w:sz w:val="20"/>
                <w:szCs w:val="20"/>
              </w:rPr>
            </w:pPr>
            <w:r>
              <w:rPr>
                <w:rFonts w:ascii="Arial" w:hAnsi="Arial" w:cs="Arial"/>
                <w:sz w:val="20"/>
                <w:szCs w:val="20"/>
              </w:rPr>
              <w:t>C3 Framework; Primary Sources</w:t>
            </w:r>
          </w:p>
          <w:p w:rsidR="001A05F7" w:rsidRPr="00A61F55" w:rsidRDefault="001A05F7" w:rsidP="001A05F7">
            <w:pPr>
              <w:pStyle w:val="ListParagraph"/>
              <w:rPr>
                <w:rFonts w:ascii="Arial" w:hAnsi="Arial" w:cs="Arial"/>
                <w:sz w:val="20"/>
                <w:szCs w:val="20"/>
              </w:rPr>
            </w:pPr>
          </w:p>
        </w:tc>
        <w:tc>
          <w:tcPr>
            <w:tcW w:w="4605" w:type="dxa"/>
          </w:tcPr>
          <w:p w:rsidR="000B1087" w:rsidRPr="002A7566" w:rsidRDefault="006F646A" w:rsidP="000B1087">
            <w:pPr>
              <w:rPr>
                <w:rFonts w:ascii="Arial" w:eastAsia="Times New Roman" w:hAnsi="Arial" w:cs="Arial"/>
                <w:sz w:val="20"/>
                <w:szCs w:val="20"/>
              </w:rPr>
            </w:pPr>
            <w:r>
              <w:rPr>
                <w:rFonts w:ascii="Arial" w:eastAsia="Times New Roman" w:hAnsi="Arial" w:cs="Arial"/>
                <w:sz w:val="20"/>
                <w:szCs w:val="20"/>
              </w:rPr>
              <w:t xml:space="preserve">Bolgatz, J., Brown, T., &amp; Zweibel, E. (2017). Africans in New Amsterdam. In P. T. Chandler &amp; T. S. Hawley (Eds.), </w:t>
            </w:r>
            <w:r w:rsidRPr="006F646A">
              <w:rPr>
                <w:rFonts w:ascii="Arial" w:eastAsia="Times New Roman" w:hAnsi="Arial" w:cs="Arial"/>
                <w:i/>
                <w:sz w:val="20"/>
                <w:szCs w:val="20"/>
              </w:rPr>
              <w:t>Race lessons: Using inquiry to teach about race in social studies</w:t>
            </w:r>
            <w:r>
              <w:rPr>
                <w:rFonts w:ascii="Arial" w:eastAsia="Times New Roman" w:hAnsi="Arial" w:cs="Arial"/>
                <w:sz w:val="20"/>
                <w:szCs w:val="20"/>
              </w:rPr>
              <w:t xml:space="preserve"> (pp. 75-112). Charlotte, NC: Information Age Publishing.</w:t>
            </w:r>
          </w:p>
          <w:p w:rsidR="000B1087" w:rsidRDefault="000B1087" w:rsidP="00C15E54">
            <w:pPr>
              <w:rPr>
                <w:rFonts w:ascii="Arial" w:hAnsi="Arial" w:cs="Arial"/>
                <w:sz w:val="20"/>
                <w:szCs w:val="20"/>
              </w:rPr>
            </w:pPr>
          </w:p>
          <w:p w:rsidR="001A05F7" w:rsidRPr="00A61F55" w:rsidRDefault="001A05F7" w:rsidP="000B1087">
            <w:pPr>
              <w:rPr>
                <w:rFonts w:ascii="Arial" w:hAnsi="Arial" w:cs="Arial"/>
                <w:sz w:val="20"/>
                <w:szCs w:val="20"/>
              </w:rPr>
            </w:pPr>
            <w:r w:rsidRPr="00A61F55">
              <w:rPr>
                <w:rFonts w:ascii="Arial" w:hAnsi="Arial" w:cs="Arial"/>
                <w:sz w:val="20"/>
                <w:szCs w:val="20"/>
              </w:rPr>
              <w:t>Takaki – reading determined by group</w:t>
            </w:r>
          </w:p>
        </w:tc>
        <w:tc>
          <w:tcPr>
            <w:tcW w:w="1892" w:type="dxa"/>
            <w:gridSpan w:val="2"/>
          </w:tcPr>
          <w:p w:rsidR="00C033D3" w:rsidRPr="00A61F55" w:rsidRDefault="00C033D3" w:rsidP="00C15E54">
            <w:pPr>
              <w:rPr>
                <w:rFonts w:ascii="Arial" w:hAnsi="Arial" w:cs="Arial"/>
                <w:sz w:val="20"/>
                <w:szCs w:val="20"/>
              </w:rPr>
            </w:pPr>
          </w:p>
        </w:tc>
      </w:tr>
      <w:tr w:rsidR="001A05F7" w:rsidRPr="001A05F7" w:rsidTr="00213C13">
        <w:tc>
          <w:tcPr>
            <w:tcW w:w="816" w:type="dxa"/>
          </w:tcPr>
          <w:p w:rsidR="001A05F7" w:rsidRPr="00A61F55" w:rsidRDefault="003C39F2" w:rsidP="00C15E54">
            <w:pPr>
              <w:jc w:val="center"/>
              <w:rPr>
                <w:rFonts w:ascii="Arial" w:hAnsi="Arial" w:cs="Arial"/>
                <w:sz w:val="20"/>
                <w:szCs w:val="20"/>
              </w:rPr>
            </w:pPr>
            <w:r>
              <w:rPr>
                <w:rFonts w:ascii="Arial" w:hAnsi="Arial" w:cs="Arial"/>
                <w:sz w:val="20"/>
                <w:szCs w:val="20"/>
              </w:rPr>
              <w:t>Feb. 4</w:t>
            </w:r>
          </w:p>
        </w:tc>
        <w:tc>
          <w:tcPr>
            <w:tcW w:w="2282" w:type="dxa"/>
          </w:tcPr>
          <w:p w:rsidR="001A05F7" w:rsidRPr="00A61F55" w:rsidRDefault="000B1087" w:rsidP="00C15E54">
            <w:pPr>
              <w:rPr>
                <w:rFonts w:ascii="Arial" w:hAnsi="Arial" w:cs="Arial"/>
                <w:sz w:val="20"/>
                <w:szCs w:val="20"/>
              </w:rPr>
            </w:pPr>
            <w:r>
              <w:rPr>
                <w:rFonts w:ascii="Arial" w:hAnsi="Arial" w:cs="Arial"/>
                <w:sz w:val="20"/>
                <w:szCs w:val="20"/>
              </w:rPr>
              <w:t>Teaching Controversy</w:t>
            </w:r>
          </w:p>
          <w:p w:rsidR="001A05F7" w:rsidRPr="00A61F55" w:rsidRDefault="001A05F7" w:rsidP="001A05F7">
            <w:pPr>
              <w:pStyle w:val="ListParagraph"/>
              <w:rPr>
                <w:rFonts w:ascii="Arial" w:hAnsi="Arial" w:cs="Arial"/>
                <w:sz w:val="20"/>
                <w:szCs w:val="20"/>
              </w:rPr>
            </w:pPr>
          </w:p>
        </w:tc>
        <w:tc>
          <w:tcPr>
            <w:tcW w:w="4605" w:type="dxa"/>
          </w:tcPr>
          <w:p w:rsidR="000B1087" w:rsidRPr="002A7566" w:rsidRDefault="000B1087" w:rsidP="000B1087">
            <w:pPr>
              <w:rPr>
                <w:rFonts w:ascii="Arial" w:hAnsi="Arial" w:cs="Arial"/>
                <w:sz w:val="20"/>
                <w:szCs w:val="20"/>
              </w:rPr>
            </w:pPr>
            <w:r w:rsidRPr="002A7566">
              <w:rPr>
                <w:rFonts w:ascii="Arial" w:hAnsi="Arial" w:cs="Arial"/>
                <w:sz w:val="20"/>
                <w:szCs w:val="20"/>
              </w:rPr>
              <w:t xml:space="preserve">Hess, D. Discussions that drive democracy. </w:t>
            </w:r>
            <w:r w:rsidRPr="002A7566">
              <w:rPr>
                <w:rFonts w:ascii="Arial" w:hAnsi="Arial" w:cs="Arial"/>
                <w:i/>
                <w:sz w:val="20"/>
                <w:szCs w:val="20"/>
              </w:rPr>
              <w:t>Educational Leadership, 69</w:t>
            </w:r>
            <w:r w:rsidRPr="002A7566">
              <w:rPr>
                <w:rFonts w:ascii="Arial" w:hAnsi="Arial" w:cs="Arial"/>
                <w:sz w:val="20"/>
                <w:szCs w:val="20"/>
              </w:rPr>
              <w:t>(1), 69-73.</w:t>
            </w:r>
          </w:p>
          <w:p w:rsidR="000B1087" w:rsidRPr="002A7566" w:rsidRDefault="000B1087" w:rsidP="000B1087">
            <w:pPr>
              <w:rPr>
                <w:rFonts w:ascii="Arial" w:hAnsi="Arial" w:cs="Arial"/>
                <w:sz w:val="20"/>
                <w:szCs w:val="20"/>
              </w:rPr>
            </w:pPr>
          </w:p>
          <w:p w:rsidR="000B1087" w:rsidRPr="002A7566" w:rsidRDefault="000B1087" w:rsidP="000B1087">
            <w:pPr>
              <w:rPr>
                <w:rFonts w:ascii="Arial" w:hAnsi="Arial" w:cs="Arial"/>
                <w:sz w:val="20"/>
                <w:szCs w:val="20"/>
              </w:rPr>
            </w:pPr>
            <w:r w:rsidRPr="002A7566">
              <w:rPr>
                <w:rFonts w:ascii="Arial" w:hAnsi="Arial" w:cs="Arial"/>
                <w:sz w:val="20"/>
                <w:szCs w:val="20"/>
              </w:rPr>
              <w:t xml:space="preserve">Salas, K.D. (2004). How to teach controversial content and not get fired. In Dawson, Salas, Tenorio, Walters &amp; Weiss (Eds.), </w:t>
            </w:r>
            <w:r w:rsidRPr="002A7566">
              <w:rPr>
                <w:rFonts w:ascii="Arial" w:hAnsi="Arial" w:cs="Arial"/>
                <w:i/>
                <w:sz w:val="20"/>
                <w:szCs w:val="20"/>
              </w:rPr>
              <w:t>The New Teacher</w:t>
            </w:r>
            <w:r w:rsidRPr="002A7566">
              <w:rPr>
                <w:rFonts w:ascii="Arial" w:hAnsi="Arial" w:cs="Arial"/>
                <w:sz w:val="20"/>
                <w:szCs w:val="20"/>
              </w:rPr>
              <w:t xml:space="preserve"> (pp. 127-132)</w:t>
            </w:r>
          </w:p>
          <w:p w:rsidR="000B1087" w:rsidRPr="002A7566" w:rsidRDefault="000B1087" w:rsidP="000B1087">
            <w:pPr>
              <w:rPr>
                <w:rFonts w:ascii="Arial" w:hAnsi="Arial" w:cs="Arial"/>
                <w:sz w:val="20"/>
                <w:szCs w:val="20"/>
              </w:rPr>
            </w:pPr>
          </w:p>
          <w:p w:rsidR="00C46131" w:rsidRPr="002A7566" w:rsidRDefault="00C46131" w:rsidP="00C46131">
            <w:pPr>
              <w:rPr>
                <w:rFonts w:ascii="Arial" w:hAnsi="Arial" w:cs="Arial"/>
                <w:sz w:val="20"/>
                <w:szCs w:val="20"/>
              </w:rPr>
            </w:pPr>
            <w:r w:rsidRPr="002A7566">
              <w:rPr>
                <w:rFonts w:ascii="Arial" w:hAnsi="Arial" w:cs="Arial"/>
                <w:sz w:val="20"/>
                <w:szCs w:val="20"/>
              </w:rPr>
              <w:t xml:space="preserve">Johnson, B. (2014, June 23). </w:t>
            </w:r>
            <w:r w:rsidRPr="002A7566">
              <w:rPr>
                <w:rFonts w:ascii="Arial" w:hAnsi="Arial" w:cs="Arial"/>
                <w:i/>
                <w:sz w:val="20"/>
                <w:szCs w:val="20"/>
              </w:rPr>
              <w:t>How to teach patriotism and respect.</w:t>
            </w:r>
            <w:r w:rsidRPr="002A7566">
              <w:rPr>
                <w:rFonts w:ascii="Arial" w:hAnsi="Arial" w:cs="Arial"/>
                <w:sz w:val="20"/>
                <w:szCs w:val="20"/>
              </w:rPr>
              <w:t xml:space="preserve"> Retrieved from </w:t>
            </w:r>
            <w:hyperlink r:id="rId11" w:history="1">
              <w:r w:rsidRPr="002A7566">
                <w:rPr>
                  <w:rStyle w:val="Hyperlink"/>
                  <w:rFonts w:ascii="Arial" w:hAnsi="Arial" w:cs="Arial"/>
                  <w:sz w:val="20"/>
                  <w:szCs w:val="20"/>
                </w:rPr>
                <w:t>https://www.edutopia.org/blog/how-to-teach-patriotism-and-respect-ben-johnson</w:t>
              </w:r>
            </w:hyperlink>
          </w:p>
          <w:p w:rsidR="00C46131" w:rsidRPr="00A61F55" w:rsidRDefault="00C46131" w:rsidP="00C46131">
            <w:pPr>
              <w:rPr>
                <w:rFonts w:ascii="Arial" w:hAnsi="Arial" w:cs="Arial"/>
                <w:sz w:val="20"/>
                <w:szCs w:val="20"/>
              </w:rPr>
            </w:pPr>
          </w:p>
          <w:p w:rsidR="00C46131" w:rsidRPr="00A61F55" w:rsidRDefault="00C46131" w:rsidP="00C46131">
            <w:pPr>
              <w:rPr>
                <w:rFonts w:ascii="Arial" w:hAnsi="Arial" w:cs="Arial"/>
                <w:sz w:val="20"/>
                <w:szCs w:val="20"/>
              </w:rPr>
            </w:pPr>
            <w:r w:rsidRPr="00A61F55">
              <w:rPr>
                <w:rFonts w:ascii="Arial" w:hAnsi="Arial" w:cs="Arial"/>
                <w:sz w:val="20"/>
                <w:szCs w:val="20"/>
              </w:rPr>
              <w:t>Takaki – reading determined by group</w:t>
            </w:r>
          </w:p>
          <w:p w:rsidR="00C46131" w:rsidRDefault="00C46131" w:rsidP="000B1087">
            <w:pPr>
              <w:rPr>
                <w:rFonts w:ascii="Arial" w:hAnsi="Arial" w:cs="Arial"/>
                <w:b/>
                <w:sz w:val="20"/>
                <w:szCs w:val="20"/>
                <w:u w:val="single"/>
              </w:rPr>
            </w:pPr>
          </w:p>
          <w:p w:rsidR="000B1087" w:rsidRPr="002A7566" w:rsidRDefault="000B1087" w:rsidP="000B1087">
            <w:pPr>
              <w:rPr>
                <w:rFonts w:ascii="Arial" w:hAnsi="Arial" w:cs="Arial"/>
                <w:b/>
                <w:sz w:val="20"/>
                <w:szCs w:val="20"/>
                <w:u w:val="single"/>
              </w:rPr>
            </w:pPr>
            <w:r>
              <w:rPr>
                <w:rFonts w:ascii="Arial" w:hAnsi="Arial" w:cs="Arial"/>
                <w:b/>
                <w:sz w:val="20"/>
                <w:szCs w:val="20"/>
                <w:u w:val="single"/>
              </w:rPr>
              <w:t>Choose one</w:t>
            </w:r>
            <w:r w:rsidRPr="002A7566">
              <w:rPr>
                <w:rFonts w:ascii="Arial" w:hAnsi="Arial" w:cs="Arial"/>
                <w:b/>
                <w:sz w:val="20"/>
                <w:szCs w:val="20"/>
                <w:u w:val="single"/>
              </w:rPr>
              <w:t>:</w:t>
            </w:r>
          </w:p>
          <w:p w:rsidR="000B1087" w:rsidRPr="002A7566" w:rsidRDefault="000B1087" w:rsidP="000B1087">
            <w:pPr>
              <w:rPr>
                <w:rFonts w:ascii="Arial" w:hAnsi="Arial" w:cs="Arial"/>
                <w:sz w:val="20"/>
                <w:szCs w:val="20"/>
              </w:rPr>
            </w:pPr>
            <w:r w:rsidRPr="002A7566">
              <w:rPr>
                <w:rFonts w:ascii="Arial" w:hAnsi="Arial" w:cs="Arial"/>
                <w:sz w:val="20"/>
                <w:szCs w:val="20"/>
              </w:rPr>
              <w:t xml:space="preserve">Ladson-Billings, G. (2007). Once upon a time when patriotism was what you did. In J. Westheimer, </w:t>
            </w:r>
            <w:r w:rsidRPr="002A7566">
              <w:rPr>
                <w:rFonts w:ascii="Arial" w:hAnsi="Arial" w:cs="Arial"/>
                <w:i/>
                <w:sz w:val="20"/>
                <w:szCs w:val="20"/>
              </w:rPr>
              <w:t>Pledging allegiance: The politics of patriotism in America’s schools</w:t>
            </w:r>
            <w:r w:rsidRPr="002A7566">
              <w:rPr>
                <w:rFonts w:ascii="Arial" w:hAnsi="Arial" w:cs="Arial"/>
                <w:sz w:val="20"/>
                <w:szCs w:val="20"/>
              </w:rPr>
              <w:t xml:space="preserve"> (pp. 13-20). New York, NY: Teachers College Press.</w:t>
            </w:r>
          </w:p>
          <w:p w:rsidR="000B1087" w:rsidRPr="002A7566" w:rsidRDefault="000B1087" w:rsidP="000B1087">
            <w:pPr>
              <w:rPr>
                <w:rFonts w:ascii="Arial" w:hAnsi="Arial" w:cs="Arial"/>
                <w:sz w:val="20"/>
                <w:szCs w:val="20"/>
              </w:rPr>
            </w:pPr>
          </w:p>
          <w:p w:rsidR="001A05F7" w:rsidRPr="00A61F55" w:rsidRDefault="000B1087" w:rsidP="00C46131">
            <w:pPr>
              <w:rPr>
                <w:rFonts w:ascii="Arial" w:hAnsi="Arial" w:cs="Arial"/>
                <w:sz w:val="20"/>
                <w:szCs w:val="20"/>
              </w:rPr>
            </w:pPr>
            <w:r w:rsidRPr="002A7566">
              <w:rPr>
                <w:rFonts w:ascii="Arial" w:hAnsi="Arial" w:cs="Arial"/>
                <w:sz w:val="20"/>
                <w:szCs w:val="20"/>
              </w:rPr>
              <w:t xml:space="preserve">Westheimer, J. (2009). </w:t>
            </w:r>
            <w:r w:rsidRPr="002A7566">
              <w:rPr>
                <w:rFonts w:ascii="Arial" w:hAnsi="Arial" w:cs="Arial"/>
                <w:i/>
                <w:sz w:val="20"/>
                <w:szCs w:val="20"/>
              </w:rPr>
              <w:t>Should social studies be patriotic? Social Education, 73</w:t>
            </w:r>
            <w:r w:rsidRPr="002A7566">
              <w:rPr>
                <w:rFonts w:ascii="Arial" w:hAnsi="Arial" w:cs="Arial"/>
                <w:sz w:val="20"/>
                <w:szCs w:val="20"/>
              </w:rPr>
              <w:t xml:space="preserve">(7), 316-320. </w:t>
            </w:r>
          </w:p>
        </w:tc>
        <w:tc>
          <w:tcPr>
            <w:tcW w:w="1892" w:type="dxa"/>
            <w:gridSpan w:val="2"/>
          </w:tcPr>
          <w:p w:rsidR="001A05F7" w:rsidRPr="00A61F55" w:rsidRDefault="001A1B90" w:rsidP="00C15E54">
            <w:pPr>
              <w:rPr>
                <w:rFonts w:ascii="Arial" w:hAnsi="Arial" w:cs="Arial"/>
                <w:sz w:val="20"/>
                <w:szCs w:val="20"/>
              </w:rPr>
            </w:pPr>
            <w:r>
              <w:rPr>
                <w:rFonts w:ascii="Arial" w:hAnsi="Arial" w:cs="Arial"/>
                <w:sz w:val="20"/>
                <w:szCs w:val="20"/>
              </w:rPr>
              <w:lastRenderedPageBreak/>
              <w:t>SS Lesson Plan</w:t>
            </w:r>
          </w:p>
        </w:tc>
      </w:tr>
      <w:tr w:rsidR="00237058" w:rsidRPr="001A05F7" w:rsidTr="00213C13">
        <w:trPr>
          <w:trHeight w:val="710"/>
        </w:trPr>
        <w:tc>
          <w:tcPr>
            <w:tcW w:w="816" w:type="dxa"/>
          </w:tcPr>
          <w:p w:rsidR="00237058" w:rsidRDefault="003C39F2" w:rsidP="00C15E54">
            <w:pPr>
              <w:jc w:val="center"/>
              <w:rPr>
                <w:rFonts w:ascii="Arial" w:hAnsi="Arial" w:cs="Arial"/>
                <w:sz w:val="20"/>
                <w:szCs w:val="20"/>
              </w:rPr>
            </w:pPr>
            <w:r>
              <w:rPr>
                <w:rFonts w:ascii="Arial" w:hAnsi="Arial" w:cs="Arial"/>
                <w:sz w:val="20"/>
                <w:szCs w:val="20"/>
              </w:rPr>
              <w:t>Feb. 11</w:t>
            </w:r>
          </w:p>
        </w:tc>
        <w:tc>
          <w:tcPr>
            <w:tcW w:w="2282" w:type="dxa"/>
          </w:tcPr>
          <w:p w:rsidR="00237058" w:rsidRDefault="00237058" w:rsidP="00237058">
            <w:pPr>
              <w:rPr>
                <w:rFonts w:ascii="Arial" w:hAnsi="Arial" w:cs="Arial"/>
                <w:sz w:val="20"/>
                <w:szCs w:val="20"/>
              </w:rPr>
            </w:pPr>
            <w:r>
              <w:rPr>
                <w:rFonts w:ascii="Arial" w:hAnsi="Arial" w:cs="Arial"/>
                <w:sz w:val="20"/>
                <w:szCs w:val="20"/>
              </w:rPr>
              <w:t xml:space="preserve">Can we teach this? Race, Gender, LGBTQ, Class </w:t>
            </w:r>
          </w:p>
        </w:tc>
        <w:tc>
          <w:tcPr>
            <w:tcW w:w="4605" w:type="dxa"/>
          </w:tcPr>
          <w:p w:rsidR="001A7A9C" w:rsidRDefault="001A7A9C" w:rsidP="001A7A9C">
            <w:pPr>
              <w:rPr>
                <w:rFonts w:ascii="Arial" w:hAnsi="Arial" w:cs="Arial"/>
                <w:sz w:val="20"/>
                <w:szCs w:val="20"/>
              </w:rPr>
            </w:pPr>
            <w:r>
              <w:rPr>
                <w:rFonts w:ascii="Arial" w:hAnsi="Arial" w:cs="Arial"/>
                <w:sz w:val="20"/>
                <w:szCs w:val="20"/>
              </w:rPr>
              <w:t>Takaki – reading determined by group</w:t>
            </w:r>
          </w:p>
          <w:p w:rsidR="00494DBB" w:rsidRDefault="00494DBB" w:rsidP="001A7A9C">
            <w:pPr>
              <w:rPr>
                <w:rFonts w:ascii="Arial" w:hAnsi="Arial" w:cs="Arial"/>
                <w:sz w:val="20"/>
                <w:szCs w:val="20"/>
              </w:rPr>
            </w:pPr>
          </w:p>
          <w:p w:rsidR="00494DBB" w:rsidRPr="00A61F55" w:rsidRDefault="00494DBB" w:rsidP="00494DBB">
            <w:pPr>
              <w:rPr>
                <w:rFonts w:ascii="Arial" w:hAnsi="Arial" w:cs="Arial"/>
                <w:sz w:val="20"/>
                <w:szCs w:val="20"/>
              </w:rPr>
            </w:pPr>
            <w:r w:rsidRPr="00A61F55">
              <w:rPr>
                <w:rFonts w:ascii="Arial" w:hAnsi="Arial" w:cs="Arial"/>
                <w:sz w:val="20"/>
                <w:szCs w:val="20"/>
              </w:rPr>
              <w:t xml:space="preserve">Husband, T. (2012). “I don’t see color”: Challenging assumptions about discussing race with young children. </w:t>
            </w:r>
            <w:r w:rsidRPr="00A61F55">
              <w:rPr>
                <w:rFonts w:ascii="Arial" w:hAnsi="Arial" w:cs="Arial"/>
                <w:i/>
                <w:sz w:val="20"/>
                <w:szCs w:val="20"/>
              </w:rPr>
              <w:t>Early Childhood Education Journal, 39</w:t>
            </w:r>
            <w:r w:rsidRPr="00A61F55">
              <w:rPr>
                <w:rFonts w:ascii="Arial" w:hAnsi="Arial" w:cs="Arial"/>
                <w:sz w:val="20"/>
                <w:szCs w:val="20"/>
              </w:rPr>
              <w:t>(6), 365-371.</w:t>
            </w:r>
          </w:p>
          <w:p w:rsidR="001A7A9C" w:rsidRPr="00D23B17" w:rsidRDefault="001A7A9C" w:rsidP="001A7A9C">
            <w:pPr>
              <w:rPr>
                <w:rFonts w:ascii="Arial" w:hAnsi="Arial" w:cs="Arial"/>
                <w:b/>
                <w:sz w:val="20"/>
                <w:szCs w:val="20"/>
              </w:rPr>
            </w:pPr>
          </w:p>
          <w:p w:rsidR="00F33758" w:rsidRPr="00D23B17" w:rsidRDefault="00F33758" w:rsidP="001A7A9C">
            <w:pPr>
              <w:rPr>
                <w:rFonts w:ascii="Arial" w:hAnsi="Arial" w:cs="Arial"/>
                <w:b/>
                <w:sz w:val="20"/>
                <w:szCs w:val="20"/>
                <w:u w:val="single"/>
              </w:rPr>
            </w:pPr>
            <w:r w:rsidRPr="00D23B17">
              <w:rPr>
                <w:rFonts w:ascii="Arial" w:hAnsi="Arial" w:cs="Arial"/>
                <w:b/>
                <w:sz w:val="20"/>
                <w:szCs w:val="20"/>
                <w:u w:val="single"/>
              </w:rPr>
              <w:t>Read assigned article:</w:t>
            </w:r>
          </w:p>
          <w:p w:rsidR="00237058" w:rsidRDefault="00494DBB" w:rsidP="00E25B29">
            <w:pPr>
              <w:rPr>
                <w:rFonts w:ascii="Arial" w:eastAsia="Times New Roman" w:hAnsi="Arial" w:cs="Arial"/>
                <w:sz w:val="20"/>
                <w:szCs w:val="20"/>
              </w:rPr>
            </w:pPr>
            <w:r>
              <w:rPr>
                <w:rFonts w:ascii="Arial" w:eastAsia="Times New Roman" w:hAnsi="Arial" w:cs="Arial"/>
                <w:sz w:val="20"/>
                <w:szCs w:val="20"/>
              </w:rPr>
              <w:t xml:space="preserve">Bolgatz, J. (2005). Revolutionary talk: Elementary teacher and students discuss race in a social studies class. </w:t>
            </w:r>
            <w:r w:rsidRPr="00494DBB">
              <w:rPr>
                <w:rFonts w:ascii="Arial" w:eastAsia="Times New Roman" w:hAnsi="Arial" w:cs="Arial"/>
                <w:i/>
                <w:sz w:val="20"/>
                <w:szCs w:val="20"/>
              </w:rPr>
              <w:t>The Social Studies, 96</w:t>
            </w:r>
            <w:r>
              <w:rPr>
                <w:rFonts w:ascii="Arial" w:eastAsia="Times New Roman" w:hAnsi="Arial" w:cs="Arial"/>
                <w:sz w:val="20"/>
                <w:szCs w:val="20"/>
              </w:rPr>
              <w:t xml:space="preserve">(6), p. 259-264. </w:t>
            </w:r>
          </w:p>
          <w:p w:rsidR="00494DBB" w:rsidRDefault="00494DBB" w:rsidP="00E25B29">
            <w:pPr>
              <w:rPr>
                <w:rFonts w:ascii="Arial" w:eastAsia="Times New Roman" w:hAnsi="Arial" w:cs="Arial"/>
                <w:sz w:val="20"/>
                <w:szCs w:val="20"/>
              </w:rPr>
            </w:pPr>
          </w:p>
          <w:p w:rsidR="00494DBB" w:rsidRDefault="00494DBB" w:rsidP="00E25B29">
            <w:pPr>
              <w:rPr>
                <w:rFonts w:ascii="Arial" w:eastAsia="Times New Roman" w:hAnsi="Arial" w:cs="Arial"/>
                <w:sz w:val="20"/>
                <w:szCs w:val="20"/>
              </w:rPr>
            </w:pPr>
            <w:r>
              <w:rPr>
                <w:rFonts w:ascii="Arial" w:eastAsia="Times New Roman" w:hAnsi="Arial" w:cs="Arial"/>
                <w:sz w:val="20"/>
                <w:szCs w:val="20"/>
              </w:rPr>
              <w:t xml:space="preserve">Van Horn, S. E., &amp; Hawkman, A. M. (2018). First comes love, then comes marriage (equality): Welcoming diverse families in the elementary classroom. </w:t>
            </w:r>
            <w:r w:rsidRPr="00494DBB">
              <w:rPr>
                <w:rFonts w:ascii="Arial" w:eastAsia="Times New Roman" w:hAnsi="Arial" w:cs="Arial"/>
                <w:i/>
                <w:sz w:val="20"/>
                <w:szCs w:val="20"/>
              </w:rPr>
              <w:t>Social Studies and the Young Learner, 31</w:t>
            </w:r>
            <w:r>
              <w:rPr>
                <w:rFonts w:ascii="Arial" w:eastAsia="Times New Roman" w:hAnsi="Arial" w:cs="Arial"/>
                <w:sz w:val="20"/>
                <w:szCs w:val="20"/>
              </w:rPr>
              <w:t>(2), 24-32.</w:t>
            </w:r>
          </w:p>
          <w:p w:rsidR="00677A5B" w:rsidRDefault="00677A5B" w:rsidP="00E25B29">
            <w:pPr>
              <w:rPr>
                <w:rFonts w:ascii="Arial" w:eastAsia="Times New Roman" w:hAnsi="Arial" w:cs="Arial"/>
                <w:sz w:val="20"/>
                <w:szCs w:val="20"/>
              </w:rPr>
            </w:pPr>
          </w:p>
          <w:p w:rsidR="00677A5B" w:rsidRDefault="00677A5B" w:rsidP="00E25B29">
            <w:pPr>
              <w:rPr>
                <w:rFonts w:ascii="Arial" w:eastAsia="Times New Roman" w:hAnsi="Arial" w:cs="Arial"/>
                <w:sz w:val="20"/>
                <w:szCs w:val="20"/>
              </w:rPr>
            </w:pPr>
            <w:r>
              <w:rPr>
                <w:rFonts w:ascii="Arial" w:eastAsia="Times New Roman" w:hAnsi="Arial" w:cs="Arial"/>
                <w:sz w:val="20"/>
                <w:szCs w:val="20"/>
              </w:rPr>
              <w:t xml:space="preserve">Johnson, K. (2012). </w:t>
            </w:r>
            <w:r w:rsidRPr="00494DBB">
              <w:rPr>
                <w:rFonts w:ascii="Arial" w:eastAsia="Times New Roman" w:hAnsi="Arial" w:cs="Arial"/>
                <w:i/>
                <w:sz w:val="20"/>
                <w:szCs w:val="20"/>
              </w:rPr>
              <w:t>Why is this the only place in Portland I see Black people?</w:t>
            </w:r>
            <w:r>
              <w:rPr>
                <w:rFonts w:ascii="Arial" w:eastAsia="Times New Roman" w:hAnsi="Arial" w:cs="Arial"/>
                <w:sz w:val="20"/>
                <w:szCs w:val="20"/>
              </w:rPr>
              <w:t xml:space="preserve"> Retrieved from </w:t>
            </w:r>
            <w:hyperlink r:id="rId12" w:history="1">
              <w:r w:rsidRPr="00241B78">
                <w:rPr>
                  <w:rStyle w:val="Hyperlink"/>
                  <w:rFonts w:ascii="Arial" w:eastAsia="Times New Roman" w:hAnsi="Arial" w:cs="Arial"/>
                  <w:sz w:val="20"/>
                  <w:szCs w:val="20"/>
                </w:rPr>
                <w:t>https://www.rethinkingschools.org/articles/why-is-this-the-only-place-in-portland-i-see-black-people-teaching-young-children-about-redlining</w:t>
              </w:r>
            </w:hyperlink>
          </w:p>
          <w:p w:rsidR="00677A5B" w:rsidRDefault="00677A5B" w:rsidP="00E25B29">
            <w:pPr>
              <w:rPr>
                <w:rFonts w:ascii="Arial" w:eastAsia="Times New Roman" w:hAnsi="Arial" w:cs="Arial"/>
                <w:sz w:val="20"/>
                <w:szCs w:val="20"/>
              </w:rPr>
            </w:pPr>
          </w:p>
          <w:p w:rsidR="006163EC" w:rsidRDefault="006163EC" w:rsidP="006163EC">
            <w:pPr>
              <w:rPr>
                <w:rFonts w:ascii="Arial" w:eastAsia="Times New Roman" w:hAnsi="Arial" w:cs="Arial"/>
                <w:sz w:val="20"/>
                <w:szCs w:val="20"/>
              </w:rPr>
            </w:pPr>
            <w:r>
              <w:rPr>
                <w:rFonts w:ascii="Arial" w:eastAsia="Times New Roman" w:hAnsi="Arial" w:cs="Arial"/>
                <w:sz w:val="20"/>
                <w:szCs w:val="20"/>
              </w:rPr>
              <w:t xml:space="preserve">Lucey, T. A., &amp; Laney, J. D. (2009). The land was made for you and me: Teaching for economic justice in upper elementary and middle school grades. </w:t>
            </w:r>
            <w:r w:rsidRPr="006163EC">
              <w:rPr>
                <w:rFonts w:ascii="Arial" w:eastAsia="Times New Roman" w:hAnsi="Arial" w:cs="Arial"/>
                <w:i/>
                <w:sz w:val="20"/>
                <w:szCs w:val="20"/>
              </w:rPr>
              <w:t>The Social Studies, 100</w:t>
            </w:r>
            <w:r>
              <w:rPr>
                <w:rFonts w:ascii="Arial" w:eastAsia="Times New Roman" w:hAnsi="Arial" w:cs="Arial"/>
                <w:sz w:val="20"/>
                <w:szCs w:val="20"/>
              </w:rPr>
              <w:t>(6), 260-272</w:t>
            </w:r>
          </w:p>
        </w:tc>
        <w:tc>
          <w:tcPr>
            <w:tcW w:w="1892" w:type="dxa"/>
            <w:gridSpan w:val="2"/>
          </w:tcPr>
          <w:p w:rsidR="00237058" w:rsidRPr="00A61F55" w:rsidRDefault="00237058" w:rsidP="00C15E54">
            <w:pPr>
              <w:rPr>
                <w:rFonts w:ascii="Arial" w:hAnsi="Arial" w:cs="Arial"/>
                <w:sz w:val="20"/>
                <w:szCs w:val="20"/>
              </w:rPr>
            </w:pPr>
          </w:p>
        </w:tc>
      </w:tr>
      <w:tr w:rsidR="003C39F2" w:rsidRPr="001A05F7" w:rsidTr="00213C13">
        <w:trPr>
          <w:trHeight w:val="710"/>
        </w:trPr>
        <w:tc>
          <w:tcPr>
            <w:tcW w:w="816" w:type="dxa"/>
          </w:tcPr>
          <w:p w:rsidR="003C39F2" w:rsidRDefault="003C39F2" w:rsidP="00C15E54">
            <w:pPr>
              <w:jc w:val="center"/>
              <w:rPr>
                <w:rFonts w:ascii="Arial" w:hAnsi="Arial" w:cs="Arial"/>
                <w:sz w:val="20"/>
                <w:szCs w:val="20"/>
              </w:rPr>
            </w:pPr>
            <w:r>
              <w:rPr>
                <w:rFonts w:ascii="Arial" w:hAnsi="Arial" w:cs="Arial"/>
                <w:sz w:val="20"/>
                <w:szCs w:val="20"/>
              </w:rPr>
              <w:t>Feb. 15 (Fri.)</w:t>
            </w:r>
          </w:p>
        </w:tc>
        <w:tc>
          <w:tcPr>
            <w:tcW w:w="2282" w:type="dxa"/>
          </w:tcPr>
          <w:p w:rsidR="003C39F2" w:rsidRDefault="003C39F2" w:rsidP="00237058">
            <w:pPr>
              <w:rPr>
                <w:rFonts w:ascii="Arial" w:hAnsi="Arial" w:cs="Arial"/>
                <w:sz w:val="20"/>
                <w:szCs w:val="20"/>
              </w:rPr>
            </w:pPr>
            <w:r>
              <w:rPr>
                <w:rFonts w:ascii="Arial" w:hAnsi="Arial" w:cs="Arial"/>
                <w:sz w:val="20"/>
                <w:szCs w:val="20"/>
              </w:rPr>
              <w:t>Field Trip</w:t>
            </w:r>
          </w:p>
        </w:tc>
        <w:tc>
          <w:tcPr>
            <w:tcW w:w="4605" w:type="dxa"/>
          </w:tcPr>
          <w:p w:rsidR="003C39F2" w:rsidRDefault="003C39F2" w:rsidP="001A7A9C">
            <w:pPr>
              <w:rPr>
                <w:rFonts w:ascii="Arial" w:hAnsi="Arial" w:cs="Arial"/>
                <w:sz w:val="20"/>
                <w:szCs w:val="20"/>
              </w:rPr>
            </w:pPr>
          </w:p>
        </w:tc>
        <w:tc>
          <w:tcPr>
            <w:tcW w:w="1892" w:type="dxa"/>
            <w:gridSpan w:val="2"/>
          </w:tcPr>
          <w:p w:rsidR="003C39F2" w:rsidRPr="00A61F55" w:rsidRDefault="003C39F2" w:rsidP="00C15E54">
            <w:pPr>
              <w:rPr>
                <w:rFonts w:ascii="Arial" w:hAnsi="Arial" w:cs="Arial"/>
                <w:sz w:val="20"/>
                <w:szCs w:val="20"/>
              </w:rPr>
            </w:pPr>
          </w:p>
        </w:tc>
      </w:tr>
      <w:tr w:rsidR="001A05F7" w:rsidRPr="001A05F7" w:rsidTr="00213C13">
        <w:trPr>
          <w:trHeight w:val="710"/>
        </w:trPr>
        <w:tc>
          <w:tcPr>
            <w:tcW w:w="816" w:type="dxa"/>
          </w:tcPr>
          <w:p w:rsidR="001A05F7" w:rsidRPr="00A61F55" w:rsidRDefault="003C39F2" w:rsidP="00C15E54">
            <w:pPr>
              <w:jc w:val="center"/>
              <w:rPr>
                <w:rFonts w:ascii="Arial" w:hAnsi="Arial" w:cs="Arial"/>
                <w:sz w:val="20"/>
                <w:szCs w:val="20"/>
              </w:rPr>
            </w:pPr>
            <w:r>
              <w:rPr>
                <w:rFonts w:ascii="Arial" w:hAnsi="Arial" w:cs="Arial"/>
                <w:sz w:val="20"/>
                <w:szCs w:val="20"/>
              </w:rPr>
              <w:t>Feb. 18</w:t>
            </w:r>
          </w:p>
        </w:tc>
        <w:tc>
          <w:tcPr>
            <w:tcW w:w="2282" w:type="dxa"/>
          </w:tcPr>
          <w:p w:rsidR="00237058" w:rsidRPr="00237058" w:rsidRDefault="003C39F2" w:rsidP="00237058">
            <w:pPr>
              <w:rPr>
                <w:rFonts w:ascii="Arial" w:hAnsi="Arial" w:cs="Arial"/>
                <w:sz w:val="20"/>
                <w:szCs w:val="20"/>
              </w:rPr>
            </w:pPr>
            <w:r>
              <w:rPr>
                <w:rFonts w:ascii="Arial" w:hAnsi="Arial" w:cs="Arial"/>
                <w:sz w:val="20"/>
                <w:szCs w:val="20"/>
              </w:rPr>
              <w:t>NO CLASS</w:t>
            </w:r>
          </w:p>
        </w:tc>
        <w:tc>
          <w:tcPr>
            <w:tcW w:w="4605" w:type="dxa"/>
          </w:tcPr>
          <w:p w:rsidR="001A05F7" w:rsidRPr="00A61F55" w:rsidRDefault="003C39F2" w:rsidP="00E25B29">
            <w:pPr>
              <w:rPr>
                <w:rFonts w:ascii="Arial" w:hAnsi="Arial" w:cs="Arial"/>
                <w:sz w:val="20"/>
                <w:szCs w:val="20"/>
              </w:rPr>
            </w:pPr>
            <w:r>
              <w:rPr>
                <w:rFonts w:ascii="Arial" w:hAnsi="Arial" w:cs="Arial"/>
                <w:sz w:val="20"/>
                <w:szCs w:val="20"/>
              </w:rPr>
              <w:t>**Individual Conferences** - scheduled throughout the week</w:t>
            </w:r>
          </w:p>
        </w:tc>
        <w:tc>
          <w:tcPr>
            <w:tcW w:w="1892" w:type="dxa"/>
            <w:gridSpan w:val="2"/>
          </w:tcPr>
          <w:p w:rsidR="00F33758" w:rsidRPr="00A61F55" w:rsidRDefault="00213C13" w:rsidP="00C15E54">
            <w:pPr>
              <w:rPr>
                <w:rFonts w:ascii="Arial" w:hAnsi="Arial" w:cs="Arial"/>
                <w:sz w:val="20"/>
                <w:szCs w:val="20"/>
              </w:rPr>
            </w:pPr>
            <w:r>
              <w:rPr>
                <w:rFonts w:ascii="Arial" w:hAnsi="Arial" w:cs="Arial"/>
                <w:sz w:val="20"/>
                <w:szCs w:val="20"/>
              </w:rPr>
              <w:t>Counter-monument Field Trip Journals</w:t>
            </w:r>
          </w:p>
        </w:tc>
      </w:tr>
      <w:tr w:rsidR="001A05F7" w:rsidRPr="001A05F7" w:rsidTr="00213C13">
        <w:tc>
          <w:tcPr>
            <w:tcW w:w="816" w:type="dxa"/>
          </w:tcPr>
          <w:p w:rsidR="001A05F7" w:rsidRPr="00A61F55" w:rsidRDefault="003C39F2" w:rsidP="00C15E54">
            <w:pPr>
              <w:jc w:val="center"/>
              <w:rPr>
                <w:rFonts w:ascii="Arial" w:hAnsi="Arial" w:cs="Arial"/>
                <w:sz w:val="20"/>
                <w:szCs w:val="20"/>
              </w:rPr>
            </w:pPr>
            <w:r>
              <w:rPr>
                <w:rFonts w:ascii="Arial" w:hAnsi="Arial" w:cs="Arial"/>
                <w:sz w:val="20"/>
                <w:szCs w:val="20"/>
              </w:rPr>
              <w:lastRenderedPageBreak/>
              <w:t>Feb. 25</w:t>
            </w:r>
          </w:p>
        </w:tc>
        <w:tc>
          <w:tcPr>
            <w:tcW w:w="2282" w:type="dxa"/>
          </w:tcPr>
          <w:p w:rsidR="001A05F7" w:rsidRPr="003C39F2" w:rsidRDefault="00213C13" w:rsidP="003C39F2">
            <w:pPr>
              <w:rPr>
                <w:rFonts w:ascii="Arial" w:hAnsi="Arial" w:cs="Arial"/>
                <w:sz w:val="20"/>
                <w:szCs w:val="20"/>
              </w:rPr>
            </w:pPr>
            <w:r>
              <w:rPr>
                <w:rFonts w:ascii="Arial" w:hAnsi="Arial" w:cs="Arial"/>
                <w:sz w:val="20"/>
                <w:szCs w:val="20"/>
              </w:rPr>
              <w:t xml:space="preserve">Social Studies Integration; </w:t>
            </w:r>
            <w:r w:rsidR="003C39F2">
              <w:rPr>
                <w:rFonts w:ascii="Arial" w:hAnsi="Arial" w:cs="Arial"/>
                <w:sz w:val="20"/>
                <w:szCs w:val="20"/>
              </w:rPr>
              <w:t>Critical Literacy</w:t>
            </w:r>
          </w:p>
        </w:tc>
        <w:tc>
          <w:tcPr>
            <w:tcW w:w="4605" w:type="dxa"/>
          </w:tcPr>
          <w:p w:rsidR="00C0145F" w:rsidRDefault="00C0145F" w:rsidP="003C39F2">
            <w:pPr>
              <w:rPr>
                <w:rFonts w:ascii="Arial" w:hAnsi="Arial" w:cs="Arial"/>
                <w:sz w:val="20"/>
                <w:szCs w:val="20"/>
              </w:rPr>
            </w:pPr>
            <w:r>
              <w:rPr>
                <w:rFonts w:ascii="Arial" w:hAnsi="Arial" w:cs="Arial"/>
                <w:sz w:val="20"/>
                <w:szCs w:val="20"/>
              </w:rPr>
              <w:t xml:space="preserve">Takaki – reading determined by group </w:t>
            </w:r>
          </w:p>
          <w:p w:rsidR="00C0145F" w:rsidRDefault="00C0145F" w:rsidP="003C39F2">
            <w:pPr>
              <w:rPr>
                <w:rFonts w:ascii="Arial" w:hAnsi="Arial" w:cs="Arial"/>
                <w:sz w:val="20"/>
                <w:szCs w:val="20"/>
              </w:rPr>
            </w:pPr>
          </w:p>
          <w:p w:rsidR="003C39F2" w:rsidRDefault="003C39F2" w:rsidP="003C39F2">
            <w:pPr>
              <w:rPr>
                <w:rFonts w:ascii="Arial" w:hAnsi="Arial" w:cs="Arial"/>
                <w:sz w:val="20"/>
                <w:szCs w:val="20"/>
              </w:rPr>
            </w:pPr>
            <w:r w:rsidRPr="002A7566">
              <w:rPr>
                <w:rFonts w:ascii="Arial" w:hAnsi="Arial" w:cs="Arial"/>
                <w:sz w:val="20"/>
                <w:szCs w:val="20"/>
              </w:rPr>
              <w:t xml:space="preserve">Hinde, E. R. (2005). Revisiting curriculum integration: A fresh look at an old idea.  </w:t>
            </w:r>
            <w:r w:rsidRPr="002A7566">
              <w:rPr>
                <w:rFonts w:ascii="Arial" w:hAnsi="Arial" w:cs="Arial"/>
                <w:i/>
                <w:sz w:val="20"/>
                <w:szCs w:val="20"/>
              </w:rPr>
              <w:t>The Social Studies, 96</w:t>
            </w:r>
            <w:r w:rsidRPr="002A7566">
              <w:rPr>
                <w:rFonts w:ascii="Arial" w:hAnsi="Arial" w:cs="Arial"/>
                <w:sz w:val="20"/>
                <w:szCs w:val="20"/>
              </w:rPr>
              <w:t>(3), 105-111.</w:t>
            </w:r>
          </w:p>
          <w:p w:rsidR="00213C13" w:rsidRDefault="00213C13" w:rsidP="003C39F2">
            <w:pPr>
              <w:rPr>
                <w:rFonts w:ascii="Arial" w:hAnsi="Arial" w:cs="Arial"/>
                <w:sz w:val="20"/>
                <w:szCs w:val="20"/>
              </w:rPr>
            </w:pPr>
          </w:p>
          <w:p w:rsidR="00213C13" w:rsidRPr="00213C13" w:rsidRDefault="00213C13" w:rsidP="003C39F2">
            <w:pPr>
              <w:rPr>
                <w:rFonts w:ascii="Arial" w:hAnsi="Arial" w:cs="Arial"/>
                <w:sz w:val="20"/>
                <w:szCs w:val="20"/>
              </w:rPr>
            </w:pPr>
            <w:r w:rsidRPr="002A7566">
              <w:rPr>
                <w:rFonts w:ascii="Arial" w:hAnsi="Arial" w:cs="Arial"/>
                <w:sz w:val="20"/>
                <w:szCs w:val="20"/>
              </w:rPr>
              <w:t xml:space="preserve">Demoiny, S. B., &amp; Ferraras-Stone, J. (2018). Critical literacy in elementary social studies: Juxtaposing historical master and counter narratives in picture books. </w:t>
            </w:r>
            <w:r w:rsidRPr="002A7566">
              <w:rPr>
                <w:rFonts w:ascii="Arial" w:hAnsi="Arial" w:cs="Arial"/>
                <w:i/>
                <w:sz w:val="20"/>
                <w:szCs w:val="20"/>
              </w:rPr>
              <w:t>The Social Studies</w:t>
            </w:r>
            <w:r>
              <w:rPr>
                <w:rFonts w:ascii="Arial" w:hAnsi="Arial" w:cs="Arial"/>
                <w:i/>
                <w:sz w:val="20"/>
                <w:szCs w:val="20"/>
              </w:rPr>
              <w:t>, 109</w:t>
            </w:r>
            <w:r>
              <w:rPr>
                <w:rFonts w:ascii="Arial" w:hAnsi="Arial" w:cs="Arial"/>
                <w:sz w:val="20"/>
                <w:szCs w:val="20"/>
              </w:rPr>
              <w:t>(2), 63-74.</w:t>
            </w:r>
          </w:p>
          <w:p w:rsidR="003C39F2" w:rsidRDefault="003C39F2" w:rsidP="003C39F2">
            <w:pPr>
              <w:rPr>
                <w:rFonts w:ascii="Arial" w:hAnsi="Arial" w:cs="Arial"/>
                <w:sz w:val="20"/>
                <w:szCs w:val="20"/>
              </w:rPr>
            </w:pPr>
          </w:p>
          <w:p w:rsidR="002C4AA1" w:rsidRPr="00A61F55" w:rsidRDefault="003C39F2" w:rsidP="003C39F2">
            <w:pPr>
              <w:rPr>
                <w:rFonts w:ascii="Arial" w:hAnsi="Arial" w:cs="Arial"/>
                <w:sz w:val="20"/>
                <w:szCs w:val="20"/>
              </w:rPr>
            </w:pPr>
            <w:r>
              <w:rPr>
                <w:rFonts w:ascii="Arial" w:hAnsi="Arial" w:cs="Arial"/>
                <w:sz w:val="20"/>
                <w:szCs w:val="20"/>
              </w:rPr>
              <w:t>*Assigned integration article*</w:t>
            </w:r>
          </w:p>
        </w:tc>
        <w:tc>
          <w:tcPr>
            <w:tcW w:w="1892" w:type="dxa"/>
            <w:gridSpan w:val="2"/>
          </w:tcPr>
          <w:p w:rsidR="001A05F7" w:rsidRPr="00A61F55" w:rsidRDefault="001A05F7" w:rsidP="00F33758">
            <w:pPr>
              <w:rPr>
                <w:rFonts w:ascii="Arial" w:hAnsi="Arial" w:cs="Arial"/>
                <w:sz w:val="20"/>
                <w:szCs w:val="20"/>
              </w:rPr>
            </w:pPr>
          </w:p>
        </w:tc>
      </w:tr>
      <w:tr w:rsidR="00783631" w:rsidRPr="001A05F7" w:rsidTr="00213C13">
        <w:tc>
          <w:tcPr>
            <w:tcW w:w="816" w:type="dxa"/>
          </w:tcPr>
          <w:p w:rsidR="00783631" w:rsidRDefault="003C39F2" w:rsidP="002C4AA1">
            <w:pPr>
              <w:jc w:val="center"/>
              <w:rPr>
                <w:rFonts w:ascii="Arial" w:hAnsi="Arial" w:cs="Arial"/>
                <w:sz w:val="20"/>
                <w:szCs w:val="20"/>
              </w:rPr>
            </w:pPr>
            <w:r>
              <w:rPr>
                <w:rFonts w:ascii="Arial" w:hAnsi="Arial" w:cs="Arial"/>
                <w:sz w:val="20"/>
                <w:szCs w:val="20"/>
              </w:rPr>
              <w:t>March 4</w:t>
            </w:r>
          </w:p>
        </w:tc>
        <w:tc>
          <w:tcPr>
            <w:tcW w:w="2282" w:type="dxa"/>
          </w:tcPr>
          <w:p w:rsidR="00783631" w:rsidRDefault="00213C13" w:rsidP="002C4AA1">
            <w:pPr>
              <w:rPr>
                <w:rFonts w:ascii="Arial" w:hAnsi="Arial" w:cs="Arial"/>
                <w:sz w:val="20"/>
                <w:szCs w:val="20"/>
              </w:rPr>
            </w:pPr>
            <w:r>
              <w:rPr>
                <w:rFonts w:ascii="Arial" w:hAnsi="Arial" w:cs="Arial"/>
                <w:sz w:val="20"/>
                <w:szCs w:val="20"/>
              </w:rPr>
              <w:t>Geography</w:t>
            </w:r>
          </w:p>
        </w:tc>
        <w:tc>
          <w:tcPr>
            <w:tcW w:w="4605" w:type="dxa"/>
          </w:tcPr>
          <w:p w:rsidR="001A1B90" w:rsidRDefault="001A1B90" w:rsidP="00690786">
            <w:pPr>
              <w:rPr>
                <w:rFonts w:ascii="Arial" w:hAnsi="Arial" w:cs="Arial"/>
                <w:sz w:val="20"/>
                <w:szCs w:val="20"/>
              </w:rPr>
            </w:pPr>
            <w:r>
              <w:rPr>
                <w:rFonts w:ascii="Arial" w:hAnsi="Arial" w:cs="Arial"/>
                <w:sz w:val="20"/>
                <w:szCs w:val="20"/>
              </w:rPr>
              <w:t>Takaki – reading determined by group</w:t>
            </w:r>
          </w:p>
          <w:p w:rsidR="001A1B90" w:rsidRDefault="001A1B90" w:rsidP="00690786">
            <w:pPr>
              <w:rPr>
                <w:rFonts w:ascii="Arial" w:hAnsi="Arial" w:cs="Arial"/>
                <w:sz w:val="20"/>
                <w:szCs w:val="20"/>
              </w:rPr>
            </w:pPr>
          </w:p>
          <w:p w:rsidR="00690786" w:rsidRPr="002A7566" w:rsidRDefault="00690786" w:rsidP="00690786">
            <w:pPr>
              <w:rPr>
                <w:rFonts w:ascii="Arial" w:hAnsi="Arial" w:cs="Arial"/>
                <w:sz w:val="20"/>
                <w:szCs w:val="20"/>
              </w:rPr>
            </w:pPr>
            <w:r w:rsidRPr="002A7566">
              <w:rPr>
                <w:rFonts w:ascii="Arial" w:hAnsi="Arial" w:cs="Arial"/>
                <w:sz w:val="20"/>
                <w:szCs w:val="20"/>
              </w:rPr>
              <w:t xml:space="preserve">Parker, W. C., &amp; Beck, T. A. (2017). </w:t>
            </w:r>
            <w:r w:rsidRPr="002A7566">
              <w:rPr>
                <w:rFonts w:ascii="Arial" w:hAnsi="Arial" w:cs="Arial"/>
                <w:i/>
                <w:sz w:val="20"/>
                <w:szCs w:val="20"/>
              </w:rPr>
              <w:t>Social studies in elementary education</w:t>
            </w:r>
            <w:r w:rsidRPr="002A7566">
              <w:rPr>
                <w:rFonts w:ascii="Arial" w:hAnsi="Arial" w:cs="Arial"/>
                <w:sz w:val="20"/>
                <w:szCs w:val="20"/>
              </w:rPr>
              <w:t xml:space="preserve"> (15</w:t>
            </w:r>
            <w:r w:rsidRPr="002A7566">
              <w:rPr>
                <w:rFonts w:ascii="Arial" w:hAnsi="Arial" w:cs="Arial"/>
                <w:sz w:val="20"/>
                <w:szCs w:val="20"/>
                <w:vertAlign w:val="superscript"/>
              </w:rPr>
              <w:t>th</w:t>
            </w:r>
            <w:r w:rsidRPr="002A7566">
              <w:rPr>
                <w:rFonts w:ascii="Arial" w:hAnsi="Arial" w:cs="Arial"/>
                <w:sz w:val="20"/>
                <w:szCs w:val="20"/>
              </w:rPr>
              <w:t xml:space="preserve"> ed.). Boston</w:t>
            </w:r>
            <w:r>
              <w:rPr>
                <w:rFonts w:ascii="Arial" w:hAnsi="Arial" w:cs="Arial"/>
                <w:sz w:val="20"/>
                <w:szCs w:val="20"/>
              </w:rPr>
              <w:t>, MA: Pearson. READ: pp. 117-122.</w:t>
            </w:r>
          </w:p>
          <w:p w:rsidR="00783631" w:rsidRDefault="00783631" w:rsidP="00213C13">
            <w:pPr>
              <w:rPr>
                <w:rFonts w:ascii="Arial" w:hAnsi="Arial" w:cs="Arial"/>
                <w:sz w:val="20"/>
                <w:szCs w:val="20"/>
              </w:rPr>
            </w:pPr>
          </w:p>
          <w:p w:rsidR="00690786" w:rsidRPr="002A7566" w:rsidRDefault="00690786" w:rsidP="00213C13">
            <w:pPr>
              <w:rPr>
                <w:rFonts w:ascii="Arial" w:hAnsi="Arial" w:cs="Arial"/>
                <w:sz w:val="20"/>
                <w:szCs w:val="20"/>
              </w:rPr>
            </w:pPr>
            <w:r>
              <w:rPr>
                <w:rFonts w:ascii="Arial" w:hAnsi="Arial" w:cs="Arial"/>
                <w:sz w:val="20"/>
                <w:szCs w:val="20"/>
              </w:rPr>
              <w:t xml:space="preserve">Schmidt, S. J. (2011). Who lives on the other side of that boundary: A model of geographic thinking. </w:t>
            </w:r>
            <w:r w:rsidRPr="00690786">
              <w:rPr>
                <w:rFonts w:ascii="Arial" w:hAnsi="Arial" w:cs="Arial"/>
                <w:i/>
                <w:sz w:val="20"/>
                <w:szCs w:val="20"/>
              </w:rPr>
              <w:t>Social Education, 75</w:t>
            </w:r>
            <w:r>
              <w:rPr>
                <w:rFonts w:ascii="Arial" w:hAnsi="Arial" w:cs="Arial"/>
                <w:sz w:val="20"/>
                <w:szCs w:val="20"/>
              </w:rPr>
              <w:t>(5), 250-255.</w:t>
            </w:r>
          </w:p>
        </w:tc>
        <w:tc>
          <w:tcPr>
            <w:tcW w:w="1892" w:type="dxa"/>
            <w:gridSpan w:val="2"/>
          </w:tcPr>
          <w:p w:rsidR="00783631" w:rsidRDefault="001A1B90" w:rsidP="002C4AA1">
            <w:pPr>
              <w:rPr>
                <w:rFonts w:ascii="Arial" w:hAnsi="Arial" w:cs="Arial"/>
                <w:sz w:val="20"/>
                <w:szCs w:val="20"/>
              </w:rPr>
            </w:pPr>
            <w:r>
              <w:rPr>
                <w:rFonts w:ascii="Arial" w:hAnsi="Arial" w:cs="Arial"/>
                <w:sz w:val="20"/>
                <w:szCs w:val="20"/>
              </w:rPr>
              <w:t>Takaki Book Club Assessment</w:t>
            </w:r>
          </w:p>
          <w:p w:rsidR="001A1B90" w:rsidRDefault="001A1B90" w:rsidP="002C4AA1">
            <w:pPr>
              <w:rPr>
                <w:rFonts w:ascii="Arial" w:hAnsi="Arial" w:cs="Arial"/>
                <w:sz w:val="20"/>
                <w:szCs w:val="20"/>
              </w:rPr>
            </w:pPr>
          </w:p>
          <w:p w:rsidR="001A1B90" w:rsidRDefault="001A1B90" w:rsidP="002C4AA1">
            <w:pPr>
              <w:rPr>
                <w:rFonts w:ascii="Arial" w:hAnsi="Arial" w:cs="Arial"/>
                <w:sz w:val="20"/>
                <w:szCs w:val="20"/>
              </w:rPr>
            </w:pPr>
            <w:r>
              <w:rPr>
                <w:rFonts w:ascii="Arial" w:hAnsi="Arial" w:cs="Arial"/>
                <w:sz w:val="20"/>
                <w:szCs w:val="20"/>
              </w:rPr>
              <w:t>Lab Lesson Plan #1 (Due March 8</w:t>
            </w:r>
            <w:r w:rsidRPr="001A1B90">
              <w:rPr>
                <w:rFonts w:ascii="Arial" w:hAnsi="Arial" w:cs="Arial"/>
                <w:sz w:val="20"/>
                <w:szCs w:val="20"/>
                <w:vertAlign w:val="superscript"/>
              </w:rPr>
              <w:t>th</w:t>
            </w:r>
            <w:r>
              <w:rPr>
                <w:rFonts w:ascii="Arial" w:hAnsi="Arial" w:cs="Arial"/>
                <w:sz w:val="20"/>
                <w:szCs w:val="20"/>
              </w:rPr>
              <w:t>)</w:t>
            </w:r>
          </w:p>
        </w:tc>
      </w:tr>
      <w:tr w:rsidR="002C4AA1" w:rsidRPr="001A05F7" w:rsidTr="00213C13">
        <w:tc>
          <w:tcPr>
            <w:tcW w:w="816" w:type="dxa"/>
          </w:tcPr>
          <w:p w:rsidR="002C4AA1" w:rsidRPr="00A61F55" w:rsidRDefault="003C39F2" w:rsidP="002C4AA1">
            <w:pPr>
              <w:jc w:val="center"/>
              <w:rPr>
                <w:rFonts w:ascii="Arial" w:hAnsi="Arial" w:cs="Arial"/>
                <w:sz w:val="20"/>
                <w:szCs w:val="20"/>
              </w:rPr>
            </w:pPr>
            <w:r>
              <w:rPr>
                <w:rFonts w:ascii="Arial" w:hAnsi="Arial" w:cs="Arial"/>
                <w:sz w:val="20"/>
                <w:szCs w:val="20"/>
              </w:rPr>
              <w:t>March 11</w:t>
            </w:r>
          </w:p>
        </w:tc>
        <w:tc>
          <w:tcPr>
            <w:tcW w:w="2282" w:type="dxa"/>
          </w:tcPr>
          <w:p w:rsidR="002C4AA1" w:rsidRPr="00A61F55" w:rsidRDefault="00213C13" w:rsidP="002C4AA1">
            <w:pPr>
              <w:rPr>
                <w:rFonts w:ascii="Arial" w:hAnsi="Arial" w:cs="Arial"/>
                <w:sz w:val="20"/>
                <w:szCs w:val="20"/>
              </w:rPr>
            </w:pPr>
            <w:r>
              <w:rPr>
                <w:rFonts w:ascii="Arial" w:hAnsi="Arial" w:cs="Arial"/>
                <w:sz w:val="20"/>
                <w:szCs w:val="20"/>
              </w:rPr>
              <w:t>SPRING BREAK</w:t>
            </w:r>
          </w:p>
        </w:tc>
        <w:tc>
          <w:tcPr>
            <w:tcW w:w="4605" w:type="dxa"/>
          </w:tcPr>
          <w:p w:rsidR="002C4AA1" w:rsidRPr="00A61F55" w:rsidRDefault="002C4AA1" w:rsidP="002C4AA1">
            <w:pPr>
              <w:rPr>
                <w:rFonts w:ascii="Arial" w:hAnsi="Arial" w:cs="Arial"/>
                <w:sz w:val="20"/>
                <w:szCs w:val="20"/>
              </w:rPr>
            </w:pPr>
          </w:p>
        </w:tc>
        <w:tc>
          <w:tcPr>
            <w:tcW w:w="1892" w:type="dxa"/>
            <w:gridSpan w:val="2"/>
          </w:tcPr>
          <w:p w:rsidR="002C4AA1" w:rsidRPr="00A61F55" w:rsidRDefault="002C4AA1" w:rsidP="002C4AA1">
            <w:pPr>
              <w:rPr>
                <w:rFonts w:ascii="Arial" w:hAnsi="Arial" w:cs="Arial"/>
                <w:sz w:val="20"/>
                <w:szCs w:val="20"/>
              </w:rPr>
            </w:pPr>
          </w:p>
        </w:tc>
      </w:tr>
      <w:tr w:rsidR="002C4AA1" w:rsidRPr="001A05F7" w:rsidTr="00213C13">
        <w:tc>
          <w:tcPr>
            <w:tcW w:w="816" w:type="dxa"/>
          </w:tcPr>
          <w:p w:rsidR="002C4AA1" w:rsidRPr="00A61F55" w:rsidRDefault="00213C13" w:rsidP="002C4AA1">
            <w:pPr>
              <w:jc w:val="center"/>
              <w:rPr>
                <w:rFonts w:ascii="Arial" w:hAnsi="Arial" w:cs="Arial"/>
                <w:sz w:val="20"/>
                <w:szCs w:val="20"/>
              </w:rPr>
            </w:pPr>
            <w:r>
              <w:rPr>
                <w:rFonts w:ascii="Arial" w:hAnsi="Arial" w:cs="Arial"/>
                <w:sz w:val="20"/>
                <w:szCs w:val="20"/>
              </w:rPr>
              <w:t>March 18</w:t>
            </w:r>
          </w:p>
        </w:tc>
        <w:tc>
          <w:tcPr>
            <w:tcW w:w="2282" w:type="dxa"/>
          </w:tcPr>
          <w:p w:rsidR="002C4AA1" w:rsidRPr="002C4AA1" w:rsidRDefault="00213C13" w:rsidP="002C4AA1">
            <w:pPr>
              <w:jc w:val="both"/>
              <w:rPr>
                <w:rFonts w:ascii="Arial" w:hAnsi="Arial" w:cs="Arial"/>
                <w:sz w:val="20"/>
                <w:szCs w:val="20"/>
              </w:rPr>
            </w:pPr>
            <w:r>
              <w:rPr>
                <w:rFonts w:ascii="Arial" w:hAnsi="Arial" w:cs="Arial"/>
                <w:sz w:val="20"/>
                <w:szCs w:val="20"/>
              </w:rPr>
              <w:t>Economics</w:t>
            </w:r>
          </w:p>
        </w:tc>
        <w:tc>
          <w:tcPr>
            <w:tcW w:w="4605" w:type="dxa"/>
          </w:tcPr>
          <w:p w:rsidR="00690786" w:rsidRPr="002A7566" w:rsidRDefault="00690786" w:rsidP="00690786">
            <w:pPr>
              <w:rPr>
                <w:rFonts w:ascii="Arial" w:hAnsi="Arial" w:cs="Arial"/>
                <w:sz w:val="20"/>
                <w:szCs w:val="20"/>
              </w:rPr>
            </w:pPr>
            <w:r w:rsidRPr="002A7566">
              <w:rPr>
                <w:rFonts w:ascii="Arial" w:hAnsi="Arial" w:cs="Arial"/>
                <w:sz w:val="20"/>
                <w:szCs w:val="20"/>
              </w:rPr>
              <w:t xml:space="preserve">Parker, W. C., &amp; Beck, T. A. (2017). </w:t>
            </w:r>
            <w:r w:rsidRPr="002A7566">
              <w:rPr>
                <w:rFonts w:ascii="Arial" w:hAnsi="Arial" w:cs="Arial"/>
                <w:i/>
                <w:sz w:val="20"/>
                <w:szCs w:val="20"/>
              </w:rPr>
              <w:t>Social studies in elementary education</w:t>
            </w:r>
            <w:r w:rsidRPr="002A7566">
              <w:rPr>
                <w:rFonts w:ascii="Arial" w:hAnsi="Arial" w:cs="Arial"/>
                <w:sz w:val="20"/>
                <w:szCs w:val="20"/>
              </w:rPr>
              <w:t xml:space="preserve"> (15</w:t>
            </w:r>
            <w:r w:rsidRPr="002A7566">
              <w:rPr>
                <w:rFonts w:ascii="Arial" w:hAnsi="Arial" w:cs="Arial"/>
                <w:sz w:val="20"/>
                <w:szCs w:val="20"/>
                <w:vertAlign w:val="superscript"/>
              </w:rPr>
              <w:t>th</w:t>
            </w:r>
            <w:r w:rsidRPr="002A7566">
              <w:rPr>
                <w:rFonts w:ascii="Arial" w:hAnsi="Arial" w:cs="Arial"/>
                <w:sz w:val="20"/>
                <w:szCs w:val="20"/>
              </w:rPr>
              <w:t xml:space="preserve"> ed.). Boston, MA: Pearson. READ: pp. 124-129</w:t>
            </w:r>
          </w:p>
          <w:p w:rsidR="00690786" w:rsidRDefault="00690786" w:rsidP="00690786">
            <w:pPr>
              <w:rPr>
                <w:rFonts w:ascii="Arial" w:hAnsi="Arial" w:cs="Arial"/>
                <w:sz w:val="20"/>
                <w:szCs w:val="20"/>
              </w:rPr>
            </w:pPr>
          </w:p>
          <w:p w:rsidR="002C4AA1" w:rsidRPr="00A61F55" w:rsidRDefault="00690786" w:rsidP="00690786">
            <w:pPr>
              <w:rPr>
                <w:rFonts w:ascii="Arial" w:hAnsi="Arial" w:cs="Arial"/>
                <w:sz w:val="20"/>
                <w:szCs w:val="20"/>
              </w:rPr>
            </w:pPr>
            <w:r w:rsidRPr="00A61F55">
              <w:rPr>
                <w:rFonts w:ascii="Arial" w:hAnsi="Arial" w:cs="Arial"/>
                <w:sz w:val="20"/>
                <w:szCs w:val="20"/>
              </w:rPr>
              <w:t xml:space="preserve">Meszaros, B. T., &amp; Evans, S. (2010). It’s never too early. Why economics education in the elementary classroom. </w:t>
            </w:r>
            <w:r w:rsidRPr="00A61F55">
              <w:rPr>
                <w:rFonts w:ascii="Arial" w:hAnsi="Arial" w:cs="Arial"/>
                <w:i/>
                <w:sz w:val="20"/>
                <w:szCs w:val="20"/>
              </w:rPr>
              <w:t>Social Studies and the Young Learner, 22</w:t>
            </w:r>
            <w:r w:rsidRPr="00A61F55">
              <w:rPr>
                <w:rFonts w:ascii="Arial" w:hAnsi="Arial" w:cs="Arial"/>
                <w:sz w:val="20"/>
                <w:szCs w:val="20"/>
              </w:rPr>
              <w:t>(3), 4-7.</w:t>
            </w:r>
          </w:p>
        </w:tc>
        <w:tc>
          <w:tcPr>
            <w:tcW w:w="1892" w:type="dxa"/>
            <w:gridSpan w:val="2"/>
          </w:tcPr>
          <w:p w:rsidR="002C4AA1" w:rsidRPr="00A61F55" w:rsidRDefault="002C4AA1" w:rsidP="002C4AA1">
            <w:pPr>
              <w:rPr>
                <w:rFonts w:ascii="Arial" w:hAnsi="Arial" w:cs="Arial"/>
                <w:sz w:val="20"/>
                <w:szCs w:val="20"/>
              </w:rPr>
            </w:pPr>
          </w:p>
        </w:tc>
      </w:tr>
      <w:tr w:rsidR="002C4AA1" w:rsidRPr="001A05F7" w:rsidTr="00213C13">
        <w:tc>
          <w:tcPr>
            <w:tcW w:w="816" w:type="dxa"/>
          </w:tcPr>
          <w:p w:rsidR="002C4AA1" w:rsidRPr="00A61F55" w:rsidRDefault="003C39F2" w:rsidP="002C4AA1">
            <w:pPr>
              <w:jc w:val="center"/>
              <w:rPr>
                <w:rFonts w:ascii="Arial" w:hAnsi="Arial" w:cs="Arial"/>
                <w:sz w:val="20"/>
                <w:szCs w:val="20"/>
              </w:rPr>
            </w:pPr>
            <w:r>
              <w:rPr>
                <w:rFonts w:ascii="Arial" w:hAnsi="Arial" w:cs="Arial"/>
                <w:sz w:val="20"/>
                <w:szCs w:val="20"/>
              </w:rPr>
              <w:t>March 25</w:t>
            </w:r>
          </w:p>
        </w:tc>
        <w:tc>
          <w:tcPr>
            <w:tcW w:w="2282" w:type="dxa"/>
          </w:tcPr>
          <w:p w:rsidR="002C4AA1" w:rsidRPr="002C4AA1" w:rsidRDefault="00213C13" w:rsidP="002C4AA1">
            <w:pPr>
              <w:rPr>
                <w:rFonts w:ascii="Arial" w:hAnsi="Arial" w:cs="Arial"/>
                <w:sz w:val="20"/>
                <w:szCs w:val="20"/>
              </w:rPr>
            </w:pPr>
            <w:r>
              <w:rPr>
                <w:rFonts w:ascii="Arial" w:hAnsi="Arial" w:cs="Arial"/>
                <w:sz w:val="20"/>
                <w:szCs w:val="20"/>
              </w:rPr>
              <w:t>Peer Feedback; How to work WITH a scripted curriculum?</w:t>
            </w:r>
          </w:p>
        </w:tc>
        <w:tc>
          <w:tcPr>
            <w:tcW w:w="4605" w:type="dxa"/>
          </w:tcPr>
          <w:p w:rsidR="00394F63" w:rsidRPr="002A7566" w:rsidRDefault="00394F63" w:rsidP="00394F63">
            <w:pPr>
              <w:rPr>
                <w:rFonts w:ascii="Arial" w:hAnsi="Arial" w:cs="Arial"/>
                <w:sz w:val="20"/>
                <w:szCs w:val="20"/>
              </w:rPr>
            </w:pPr>
            <w:r>
              <w:rPr>
                <w:rFonts w:ascii="Arial" w:hAnsi="Arial" w:cs="Arial"/>
                <w:sz w:val="20"/>
                <w:szCs w:val="20"/>
              </w:rPr>
              <w:t>Burant, T.</w:t>
            </w:r>
            <w:r w:rsidRPr="002A7566">
              <w:rPr>
                <w:rFonts w:ascii="Arial" w:hAnsi="Arial" w:cs="Arial"/>
                <w:sz w:val="20"/>
                <w:szCs w:val="20"/>
              </w:rPr>
              <w:t xml:space="preserve">, </w:t>
            </w:r>
            <w:r>
              <w:rPr>
                <w:rFonts w:ascii="Arial" w:hAnsi="Arial" w:cs="Arial"/>
                <w:sz w:val="20"/>
                <w:szCs w:val="20"/>
              </w:rPr>
              <w:t xml:space="preserve">Christensen, L., </w:t>
            </w:r>
            <w:r w:rsidRPr="002A7566">
              <w:rPr>
                <w:rFonts w:ascii="Arial" w:hAnsi="Arial" w:cs="Arial"/>
                <w:sz w:val="20"/>
                <w:szCs w:val="20"/>
              </w:rPr>
              <w:t xml:space="preserve">Salas, </w:t>
            </w:r>
            <w:r>
              <w:rPr>
                <w:rFonts w:ascii="Arial" w:hAnsi="Arial" w:cs="Arial"/>
                <w:sz w:val="20"/>
                <w:szCs w:val="20"/>
              </w:rPr>
              <w:t>K. D., Walters, S.</w:t>
            </w:r>
            <w:r w:rsidRPr="002A7566">
              <w:rPr>
                <w:rFonts w:ascii="Arial" w:hAnsi="Arial" w:cs="Arial"/>
                <w:sz w:val="20"/>
                <w:szCs w:val="20"/>
              </w:rPr>
              <w:t xml:space="preserve"> (Eds.)</w:t>
            </w:r>
            <w:r>
              <w:rPr>
                <w:rFonts w:ascii="Arial" w:hAnsi="Arial" w:cs="Arial"/>
                <w:sz w:val="20"/>
                <w:szCs w:val="20"/>
              </w:rPr>
              <w:t>. (2010).</w:t>
            </w:r>
            <w:r w:rsidRPr="002A7566">
              <w:rPr>
                <w:rFonts w:ascii="Arial" w:hAnsi="Arial" w:cs="Arial"/>
                <w:sz w:val="20"/>
                <w:szCs w:val="20"/>
              </w:rPr>
              <w:t xml:space="preserve"> </w:t>
            </w:r>
            <w:r w:rsidRPr="002A7566">
              <w:rPr>
                <w:rFonts w:ascii="Arial" w:hAnsi="Arial" w:cs="Arial"/>
                <w:i/>
                <w:sz w:val="20"/>
                <w:szCs w:val="20"/>
              </w:rPr>
              <w:t xml:space="preserve">The </w:t>
            </w:r>
            <w:r>
              <w:rPr>
                <w:rFonts w:ascii="Arial" w:hAnsi="Arial" w:cs="Arial"/>
                <w:i/>
                <w:sz w:val="20"/>
                <w:szCs w:val="20"/>
              </w:rPr>
              <w:t>new teacher book (2</w:t>
            </w:r>
            <w:r w:rsidRPr="00394F63">
              <w:rPr>
                <w:rFonts w:ascii="Arial" w:hAnsi="Arial" w:cs="Arial"/>
                <w:i/>
                <w:sz w:val="20"/>
                <w:szCs w:val="20"/>
                <w:vertAlign w:val="superscript"/>
              </w:rPr>
              <w:t>nd</w:t>
            </w:r>
            <w:r>
              <w:rPr>
                <w:rFonts w:ascii="Arial" w:hAnsi="Arial" w:cs="Arial"/>
                <w:i/>
                <w:sz w:val="20"/>
                <w:szCs w:val="20"/>
              </w:rPr>
              <w:t xml:space="preserve"> ed.). </w:t>
            </w:r>
            <w:r w:rsidRPr="002A7566">
              <w:rPr>
                <w:rFonts w:ascii="Arial" w:hAnsi="Arial" w:cs="Arial"/>
                <w:sz w:val="20"/>
                <w:szCs w:val="20"/>
              </w:rPr>
              <w:t>(pp.</w:t>
            </w:r>
            <w:r>
              <w:rPr>
                <w:rFonts w:ascii="Arial" w:hAnsi="Arial" w:cs="Arial"/>
                <w:sz w:val="20"/>
                <w:szCs w:val="20"/>
              </w:rPr>
              <w:t>188-189)</w:t>
            </w:r>
          </w:p>
          <w:p w:rsidR="002C4AA1" w:rsidRPr="00A61F55" w:rsidRDefault="002C4AA1" w:rsidP="002C4AA1">
            <w:pPr>
              <w:rPr>
                <w:rFonts w:ascii="Arial" w:hAnsi="Arial" w:cs="Arial"/>
                <w:sz w:val="20"/>
                <w:szCs w:val="20"/>
              </w:rPr>
            </w:pPr>
          </w:p>
        </w:tc>
        <w:tc>
          <w:tcPr>
            <w:tcW w:w="1892" w:type="dxa"/>
            <w:gridSpan w:val="2"/>
          </w:tcPr>
          <w:p w:rsidR="002C4AA1" w:rsidRPr="00A61F55" w:rsidRDefault="00213C13" w:rsidP="002C4AA1">
            <w:pPr>
              <w:rPr>
                <w:rFonts w:ascii="Arial" w:hAnsi="Arial" w:cs="Arial"/>
                <w:sz w:val="20"/>
                <w:szCs w:val="20"/>
              </w:rPr>
            </w:pPr>
            <w:r>
              <w:rPr>
                <w:rFonts w:ascii="Arial" w:hAnsi="Arial" w:cs="Arial"/>
                <w:sz w:val="20"/>
                <w:szCs w:val="20"/>
              </w:rPr>
              <w:t xml:space="preserve">Practitioner Article Reflection </w:t>
            </w:r>
          </w:p>
        </w:tc>
      </w:tr>
      <w:tr w:rsidR="002C4AA1" w:rsidRPr="001A05F7" w:rsidTr="00213C13">
        <w:tc>
          <w:tcPr>
            <w:tcW w:w="816" w:type="dxa"/>
          </w:tcPr>
          <w:p w:rsidR="002C4AA1" w:rsidRPr="00A61F55" w:rsidRDefault="003C39F2" w:rsidP="002C4AA1">
            <w:pPr>
              <w:jc w:val="center"/>
              <w:rPr>
                <w:rFonts w:ascii="Arial" w:hAnsi="Arial" w:cs="Arial"/>
                <w:sz w:val="20"/>
                <w:szCs w:val="20"/>
              </w:rPr>
            </w:pPr>
            <w:r>
              <w:rPr>
                <w:rFonts w:ascii="Arial" w:hAnsi="Arial" w:cs="Arial"/>
                <w:sz w:val="20"/>
                <w:szCs w:val="20"/>
              </w:rPr>
              <w:t>April 1</w:t>
            </w:r>
          </w:p>
        </w:tc>
        <w:tc>
          <w:tcPr>
            <w:tcW w:w="2282" w:type="dxa"/>
          </w:tcPr>
          <w:p w:rsidR="002C4AA1" w:rsidRPr="00213C13" w:rsidRDefault="00213C13" w:rsidP="00213C13">
            <w:pPr>
              <w:rPr>
                <w:rFonts w:ascii="Arial" w:hAnsi="Arial" w:cs="Arial"/>
                <w:sz w:val="20"/>
                <w:szCs w:val="20"/>
              </w:rPr>
            </w:pPr>
            <w:r>
              <w:rPr>
                <w:rFonts w:ascii="Arial" w:hAnsi="Arial" w:cs="Arial"/>
                <w:sz w:val="20"/>
                <w:szCs w:val="20"/>
              </w:rPr>
              <w:t>FIELD PLACEMENT</w:t>
            </w:r>
          </w:p>
        </w:tc>
        <w:tc>
          <w:tcPr>
            <w:tcW w:w="4605" w:type="dxa"/>
          </w:tcPr>
          <w:p w:rsidR="0023743D" w:rsidRPr="00A61F55" w:rsidRDefault="00213C13" w:rsidP="002C4AA1">
            <w:pPr>
              <w:rPr>
                <w:rFonts w:ascii="Arial" w:hAnsi="Arial" w:cs="Arial"/>
                <w:sz w:val="20"/>
                <w:szCs w:val="20"/>
              </w:rPr>
            </w:pPr>
            <w:r>
              <w:rPr>
                <w:rFonts w:ascii="Arial" w:hAnsi="Arial" w:cs="Arial"/>
                <w:sz w:val="20"/>
                <w:szCs w:val="20"/>
              </w:rPr>
              <w:t>M-F</w:t>
            </w:r>
          </w:p>
        </w:tc>
        <w:tc>
          <w:tcPr>
            <w:tcW w:w="1892" w:type="dxa"/>
            <w:gridSpan w:val="2"/>
          </w:tcPr>
          <w:p w:rsidR="002C4AA1" w:rsidRPr="00A61F55" w:rsidRDefault="002C4AA1" w:rsidP="002C4AA1">
            <w:pPr>
              <w:rPr>
                <w:rFonts w:ascii="Arial" w:hAnsi="Arial" w:cs="Arial"/>
                <w:sz w:val="20"/>
                <w:szCs w:val="20"/>
              </w:rPr>
            </w:pPr>
          </w:p>
        </w:tc>
      </w:tr>
      <w:tr w:rsidR="00783631" w:rsidRPr="001A05F7" w:rsidTr="00213C13">
        <w:trPr>
          <w:gridAfter w:val="1"/>
          <w:wAfter w:w="9" w:type="dxa"/>
        </w:trPr>
        <w:tc>
          <w:tcPr>
            <w:tcW w:w="816" w:type="dxa"/>
          </w:tcPr>
          <w:p w:rsidR="00783631" w:rsidRPr="00A61F55" w:rsidRDefault="003C39F2" w:rsidP="003C7FD0">
            <w:pPr>
              <w:jc w:val="center"/>
              <w:rPr>
                <w:rFonts w:ascii="Arial" w:hAnsi="Arial" w:cs="Arial"/>
                <w:sz w:val="20"/>
                <w:szCs w:val="20"/>
              </w:rPr>
            </w:pPr>
            <w:r>
              <w:rPr>
                <w:rFonts w:ascii="Arial" w:hAnsi="Arial" w:cs="Arial"/>
                <w:sz w:val="20"/>
                <w:szCs w:val="20"/>
              </w:rPr>
              <w:t>April 10 (Wed.)</w:t>
            </w:r>
          </w:p>
        </w:tc>
        <w:tc>
          <w:tcPr>
            <w:tcW w:w="2282" w:type="dxa"/>
          </w:tcPr>
          <w:p w:rsidR="00783631" w:rsidRPr="00A61F55" w:rsidRDefault="00213C13" w:rsidP="003C7FD0">
            <w:pPr>
              <w:rPr>
                <w:rFonts w:ascii="Arial" w:hAnsi="Arial" w:cs="Arial"/>
                <w:sz w:val="20"/>
                <w:szCs w:val="20"/>
              </w:rPr>
            </w:pPr>
            <w:r>
              <w:rPr>
                <w:rFonts w:ascii="Arial" w:hAnsi="Arial" w:cs="Arial"/>
                <w:sz w:val="20"/>
                <w:szCs w:val="20"/>
              </w:rPr>
              <w:t>Civics</w:t>
            </w:r>
          </w:p>
        </w:tc>
        <w:tc>
          <w:tcPr>
            <w:tcW w:w="4605" w:type="dxa"/>
          </w:tcPr>
          <w:p w:rsidR="00C0145F" w:rsidRDefault="00C0145F" w:rsidP="00C0145F">
            <w:pPr>
              <w:rPr>
                <w:rFonts w:ascii="Arial" w:hAnsi="Arial" w:cs="Arial"/>
                <w:sz w:val="20"/>
                <w:szCs w:val="20"/>
              </w:rPr>
            </w:pPr>
            <w:r w:rsidRPr="002A7566">
              <w:rPr>
                <w:rFonts w:ascii="Arial" w:hAnsi="Arial" w:cs="Arial"/>
                <w:sz w:val="20"/>
                <w:szCs w:val="20"/>
              </w:rPr>
              <w:t xml:space="preserve">Westheimer, J., &amp; Kahne, J. (2004). What kind of citizen? The politics of educating for democracy. </w:t>
            </w:r>
            <w:r w:rsidRPr="002A7566">
              <w:rPr>
                <w:rFonts w:ascii="Arial" w:hAnsi="Arial" w:cs="Arial"/>
                <w:i/>
                <w:sz w:val="20"/>
                <w:szCs w:val="20"/>
              </w:rPr>
              <w:t>American Educational Research Journal, 41</w:t>
            </w:r>
            <w:r w:rsidRPr="002A7566">
              <w:rPr>
                <w:rFonts w:ascii="Arial" w:hAnsi="Arial" w:cs="Arial"/>
                <w:sz w:val="20"/>
                <w:szCs w:val="20"/>
              </w:rPr>
              <w:t xml:space="preserve">(2), 237-269.  </w:t>
            </w:r>
          </w:p>
          <w:p w:rsidR="00783631" w:rsidRPr="002A7566" w:rsidRDefault="00C0145F" w:rsidP="00C0145F">
            <w:pPr>
              <w:rPr>
                <w:rFonts w:ascii="Arial" w:hAnsi="Arial" w:cs="Arial"/>
                <w:sz w:val="20"/>
                <w:szCs w:val="20"/>
              </w:rPr>
            </w:pPr>
            <w:r w:rsidRPr="002A7566">
              <w:rPr>
                <w:rFonts w:ascii="Arial" w:hAnsi="Arial" w:cs="Arial"/>
                <w:sz w:val="20"/>
                <w:szCs w:val="20"/>
              </w:rPr>
              <w:t>READ: pp. 237-243.</w:t>
            </w:r>
          </w:p>
        </w:tc>
        <w:tc>
          <w:tcPr>
            <w:tcW w:w="1883" w:type="dxa"/>
          </w:tcPr>
          <w:p w:rsidR="00783631" w:rsidRPr="00A61F55" w:rsidRDefault="00783631" w:rsidP="003C7FD0">
            <w:pPr>
              <w:rPr>
                <w:rFonts w:ascii="Arial" w:hAnsi="Arial" w:cs="Arial"/>
                <w:sz w:val="20"/>
                <w:szCs w:val="20"/>
              </w:rPr>
            </w:pPr>
          </w:p>
        </w:tc>
      </w:tr>
      <w:tr w:rsidR="002C4AA1" w:rsidRPr="001A05F7" w:rsidTr="00213C13">
        <w:tc>
          <w:tcPr>
            <w:tcW w:w="816" w:type="dxa"/>
          </w:tcPr>
          <w:p w:rsidR="002C4AA1" w:rsidRPr="00A61F55" w:rsidRDefault="003C39F2" w:rsidP="002C4AA1">
            <w:pPr>
              <w:jc w:val="center"/>
              <w:rPr>
                <w:rFonts w:ascii="Arial" w:hAnsi="Arial" w:cs="Arial"/>
                <w:sz w:val="20"/>
                <w:szCs w:val="20"/>
              </w:rPr>
            </w:pPr>
            <w:r>
              <w:rPr>
                <w:rFonts w:ascii="Arial" w:hAnsi="Arial" w:cs="Arial"/>
                <w:sz w:val="20"/>
                <w:szCs w:val="20"/>
              </w:rPr>
              <w:t>April 15</w:t>
            </w:r>
          </w:p>
        </w:tc>
        <w:tc>
          <w:tcPr>
            <w:tcW w:w="2282" w:type="dxa"/>
          </w:tcPr>
          <w:p w:rsidR="002C4AA1" w:rsidRPr="00A61F55" w:rsidRDefault="00213C13" w:rsidP="002C4AA1">
            <w:pPr>
              <w:rPr>
                <w:rFonts w:ascii="Arial" w:hAnsi="Arial" w:cs="Arial"/>
                <w:sz w:val="20"/>
                <w:szCs w:val="20"/>
              </w:rPr>
            </w:pPr>
            <w:r>
              <w:rPr>
                <w:rFonts w:ascii="Arial" w:hAnsi="Arial" w:cs="Arial"/>
                <w:sz w:val="20"/>
                <w:szCs w:val="20"/>
              </w:rPr>
              <w:t>TBD by class</w:t>
            </w:r>
          </w:p>
        </w:tc>
        <w:tc>
          <w:tcPr>
            <w:tcW w:w="4605" w:type="dxa"/>
          </w:tcPr>
          <w:p w:rsidR="002C4AA1" w:rsidRPr="00A61F55" w:rsidRDefault="002C4AA1" w:rsidP="002C4AA1">
            <w:pPr>
              <w:rPr>
                <w:rFonts w:ascii="Arial" w:hAnsi="Arial" w:cs="Arial"/>
                <w:sz w:val="20"/>
                <w:szCs w:val="20"/>
              </w:rPr>
            </w:pPr>
          </w:p>
        </w:tc>
        <w:tc>
          <w:tcPr>
            <w:tcW w:w="1892" w:type="dxa"/>
            <w:gridSpan w:val="2"/>
          </w:tcPr>
          <w:p w:rsidR="002C4AA1" w:rsidRDefault="00213C13" w:rsidP="002C4AA1">
            <w:pPr>
              <w:rPr>
                <w:rFonts w:ascii="Arial" w:hAnsi="Arial" w:cs="Arial"/>
                <w:sz w:val="20"/>
                <w:szCs w:val="20"/>
              </w:rPr>
            </w:pPr>
            <w:r>
              <w:rPr>
                <w:rFonts w:ascii="Arial" w:hAnsi="Arial" w:cs="Arial"/>
                <w:sz w:val="20"/>
                <w:szCs w:val="20"/>
              </w:rPr>
              <w:t>1 Primary source &amp; DBQs</w:t>
            </w:r>
          </w:p>
          <w:p w:rsidR="001A1B90" w:rsidRDefault="001A1B90" w:rsidP="002C4AA1">
            <w:pPr>
              <w:rPr>
                <w:rFonts w:ascii="Arial" w:hAnsi="Arial" w:cs="Arial"/>
                <w:sz w:val="20"/>
                <w:szCs w:val="20"/>
              </w:rPr>
            </w:pPr>
          </w:p>
          <w:p w:rsidR="001A1B90" w:rsidRPr="00A61F55" w:rsidRDefault="001A1B90" w:rsidP="002C4AA1">
            <w:pPr>
              <w:rPr>
                <w:rFonts w:ascii="Arial" w:hAnsi="Arial" w:cs="Arial"/>
                <w:sz w:val="20"/>
                <w:szCs w:val="20"/>
              </w:rPr>
            </w:pPr>
            <w:r>
              <w:rPr>
                <w:rFonts w:ascii="Arial" w:hAnsi="Arial" w:cs="Arial"/>
                <w:sz w:val="20"/>
                <w:szCs w:val="20"/>
              </w:rPr>
              <w:t>Lab Lesson Plan #2 (Due by April 19</w:t>
            </w:r>
            <w:r w:rsidRPr="001A1B90">
              <w:rPr>
                <w:rFonts w:ascii="Arial" w:hAnsi="Arial" w:cs="Arial"/>
                <w:sz w:val="20"/>
                <w:szCs w:val="20"/>
                <w:vertAlign w:val="superscript"/>
              </w:rPr>
              <w:t>th</w:t>
            </w:r>
            <w:r>
              <w:rPr>
                <w:rFonts w:ascii="Arial" w:hAnsi="Arial" w:cs="Arial"/>
                <w:sz w:val="20"/>
                <w:szCs w:val="20"/>
              </w:rPr>
              <w:t>)</w:t>
            </w:r>
          </w:p>
        </w:tc>
      </w:tr>
      <w:tr w:rsidR="002C4AA1" w:rsidRPr="001A05F7" w:rsidTr="00213C13">
        <w:tc>
          <w:tcPr>
            <w:tcW w:w="816" w:type="dxa"/>
          </w:tcPr>
          <w:p w:rsidR="002C4AA1" w:rsidRPr="00A61F55" w:rsidRDefault="003C39F2" w:rsidP="003C39F2">
            <w:pPr>
              <w:jc w:val="center"/>
              <w:rPr>
                <w:rFonts w:ascii="Arial" w:hAnsi="Arial" w:cs="Arial"/>
                <w:sz w:val="20"/>
                <w:szCs w:val="20"/>
              </w:rPr>
            </w:pPr>
            <w:r>
              <w:rPr>
                <w:rFonts w:ascii="Arial" w:hAnsi="Arial" w:cs="Arial"/>
                <w:sz w:val="20"/>
                <w:szCs w:val="20"/>
              </w:rPr>
              <w:t>April 22</w:t>
            </w:r>
          </w:p>
        </w:tc>
        <w:tc>
          <w:tcPr>
            <w:tcW w:w="2282" w:type="dxa"/>
          </w:tcPr>
          <w:p w:rsidR="0023743D" w:rsidRPr="00213C13" w:rsidRDefault="00213C13" w:rsidP="002C4AA1">
            <w:pPr>
              <w:rPr>
                <w:rFonts w:ascii="Arial" w:hAnsi="Arial" w:cs="Arial"/>
                <w:sz w:val="18"/>
                <w:szCs w:val="18"/>
              </w:rPr>
            </w:pPr>
            <w:r>
              <w:rPr>
                <w:rFonts w:ascii="Arial" w:hAnsi="Arial" w:cs="Arial"/>
                <w:sz w:val="20"/>
                <w:szCs w:val="20"/>
              </w:rPr>
              <w:t>Journey Box Presentations</w:t>
            </w:r>
          </w:p>
        </w:tc>
        <w:tc>
          <w:tcPr>
            <w:tcW w:w="4605" w:type="dxa"/>
          </w:tcPr>
          <w:p w:rsidR="002C4AA1" w:rsidRPr="00A61F55" w:rsidRDefault="002C4AA1" w:rsidP="002C4AA1">
            <w:pPr>
              <w:rPr>
                <w:rFonts w:ascii="Arial" w:hAnsi="Arial" w:cs="Arial"/>
                <w:sz w:val="20"/>
                <w:szCs w:val="20"/>
              </w:rPr>
            </w:pPr>
          </w:p>
        </w:tc>
        <w:tc>
          <w:tcPr>
            <w:tcW w:w="1892" w:type="dxa"/>
            <w:gridSpan w:val="2"/>
          </w:tcPr>
          <w:p w:rsidR="002C4AA1" w:rsidRDefault="00213C13" w:rsidP="002C4AA1">
            <w:pPr>
              <w:rPr>
                <w:rFonts w:ascii="Arial" w:hAnsi="Arial" w:cs="Arial"/>
                <w:sz w:val="20"/>
                <w:szCs w:val="20"/>
              </w:rPr>
            </w:pPr>
            <w:r>
              <w:rPr>
                <w:rFonts w:ascii="Arial" w:hAnsi="Arial" w:cs="Arial"/>
                <w:sz w:val="20"/>
                <w:szCs w:val="20"/>
              </w:rPr>
              <w:t>Journey Box Website</w:t>
            </w:r>
          </w:p>
          <w:p w:rsidR="001A1B90" w:rsidRDefault="001A1B90" w:rsidP="002C4AA1">
            <w:pPr>
              <w:rPr>
                <w:rFonts w:ascii="Arial" w:hAnsi="Arial" w:cs="Arial"/>
                <w:sz w:val="20"/>
                <w:szCs w:val="20"/>
              </w:rPr>
            </w:pPr>
          </w:p>
          <w:p w:rsidR="001A1B90" w:rsidRPr="00A61F55" w:rsidRDefault="001A1B90" w:rsidP="002C4AA1">
            <w:pPr>
              <w:rPr>
                <w:rFonts w:ascii="Arial" w:hAnsi="Arial" w:cs="Arial"/>
                <w:sz w:val="20"/>
                <w:szCs w:val="20"/>
              </w:rPr>
            </w:pPr>
            <w:r>
              <w:rPr>
                <w:rFonts w:ascii="Arial" w:hAnsi="Arial" w:cs="Arial"/>
                <w:sz w:val="20"/>
                <w:szCs w:val="20"/>
              </w:rPr>
              <w:t>Instructional Strategies Chart</w:t>
            </w:r>
          </w:p>
        </w:tc>
      </w:tr>
    </w:tbl>
    <w:p w:rsidR="001A05F7" w:rsidRPr="001A05F7" w:rsidRDefault="001A05F7" w:rsidP="001A05F7">
      <w:pPr>
        <w:spacing w:after="0"/>
        <w:rPr>
          <w:rFonts w:ascii="Arial" w:hAnsi="Arial" w:cs="Arial"/>
          <w:sz w:val="24"/>
          <w:szCs w:val="24"/>
        </w:rPr>
      </w:pPr>
    </w:p>
    <w:sectPr w:rsidR="001A05F7" w:rsidRPr="001A05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764" w:rsidRDefault="009B0764" w:rsidP="00E25B29">
      <w:pPr>
        <w:spacing w:after="0" w:line="240" w:lineRule="auto"/>
      </w:pPr>
      <w:r>
        <w:separator/>
      </w:r>
    </w:p>
  </w:endnote>
  <w:endnote w:type="continuationSeparator" w:id="0">
    <w:p w:rsidR="009B0764" w:rsidRDefault="009B0764" w:rsidP="00E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764" w:rsidRDefault="009B0764" w:rsidP="00E25B29">
      <w:pPr>
        <w:spacing w:after="0" w:line="240" w:lineRule="auto"/>
      </w:pPr>
      <w:r>
        <w:separator/>
      </w:r>
    </w:p>
  </w:footnote>
  <w:footnote w:type="continuationSeparator" w:id="0">
    <w:p w:rsidR="009B0764" w:rsidRDefault="009B0764" w:rsidP="00E2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6"/>
  </w:num>
  <w:num w:numId="5">
    <w:abstractNumId w:val="0"/>
  </w:num>
  <w:num w:numId="6">
    <w:abstractNumId w:val="11"/>
  </w:num>
  <w:num w:numId="7">
    <w:abstractNumId w:val="1"/>
  </w:num>
  <w:num w:numId="8">
    <w:abstractNumId w:val="12"/>
  </w:num>
  <w:num w:numId="9">
    <w:abstractNumId w:val="13"/>
  </w:num>
  <w:num w:numId="10">
    <w:abstractNumId w:val="10"/>
  </w:num>
  <w:num w:numId="11">
    <w:abstractNumId w:val="3"/>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8"/>
    <w:rsid w:val="00013EAD"/>
    <w:rsid w:val="000B1087"/>
    <w:rsid w:val="00191B37"/>
    <w:rsid w:val="00191B38"/>
    <w:rsid w:val="001A05F7"/>
    <w:rsid w:val="001A1B90"/>
    <w:rsid w:val="001A7A9C"/>
    <w:rsid w:val="001B08F9"/>
    <w:rsid w:val="00213C13"/>
    <w:rsid w:val="00215694"/>
    <w:rsid w:val="00237058"/>
    <w:rsid w:val="0023743D"/>
    <w:rsid w:val="00246DDF"/>
    <w:rsid w:val="002A3B71"/>
    <w:rsid w:val="002C4AA1"/>
    <w:rsid w:val="002F58DD"/>
    <w:rsid w:val="003666FA"/>
    <w:rsid w:val="00394F63"/>
    <w:rsid w:val="003B3FCD"/>
    <w:rsid w:val="003C39F2"/>
    <w:rsid w:val="003D3C67"/>
    <w:rsid w:val="003E4E9C"/>
    <w:rsid w:val="00464147"/>
    <w:rsid w:val="00487AF8"/>
    <w:rsid w:val="00494DBB"/>
    <w:rsid w:val="004C0527"/>
    <w:rsid w:val="005A1101"/>
    <w:rsid w:val="006163EC"/>
    <w:rsid w:val="00640A99"/>
    <w:rsid w:val="006757AD"/>
    <w:rsid w:val="00677A5B"/>
    <w:rsid w:val="00690786"/>
    <w:rsid w:val="006C3933"/>
    <w:rsid w:val="006D743C"/>
    <w:rsid w:val="006F646A"/>
    <w:rsid w:val="00715D81"/>
    <w:rsid w:val="0074277B"/>
    <w:rsid w:val="00783631"/>
    <w:rsid w:val="007B5D97"/>
    <w:rsid w:val="007D7605"/>
    <w:rsid w:val="008F6788"/>
    <w:rsid w:val="009342A2"/>
    <w:rsid w:val="009B0764"/>
    <w:rsid w:val="009D44F2"/>
    <w:rsid w:val="009E4764"/>
    <w:rsid w:val="00A32B7D"/>
    <w:rsid w:val="00A3626F"/>
    <w:rsid w:val="00A41DAF"/>
    <w:rsid w:val="00A61F55"/>
    <w:rsid w:val="00A7723E"/>
    <w:rsid w:val="00AB71A6"/>
    <w:rsid w:val="00C0145F"/>
    <w:rsid w:val="00C033D3"/>
    <w:rsid w:val="00C423D8"/>
    <w:rsid w:val="00C46131"/>
    <w:rsid w:val="00D23B17"/>
    <w:rsid w:val="00D918B0"/>
    <w:rsid w:val="00E25B29"/>
    <w:rsid w:val="00ED1C02"/>
    <w:rsid w:val="00F33758"/>
    <w:rsid w:val="00F608EA"/>
    <w:rsid w:val="00F66B68"/>
    <w:rsid w:val="00FD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71D6"/>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
    <w:name w:val="Mention"/>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29"/>
  </w:style>
  <w:style w:type="paragraph" w:styleId="Footer">
    <w:name w:val="footer"/>
    <w:basedOn w:val="Normal"/>
    <w:link w:val="FooterChar"/>
    <w:uiPriority w:val="99"/>
    <w:unhideWhenUsed/>
    <w:rsid w:val="00E2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Attendanc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d0026@auburn.edu" TargetMode="External"/><Relationship Id="rId12" Type="http://schemas.openxmlformats.org/officeDocument/2006/relationships/hyperlink" Target="https://www.rethinkingschools.org/articles/why-is-this-the-only-place-in-portland-i-see-black-people-teaching-young-children-about-redl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topia.org/blog/how-to-teach-patriotism-and-respect-ben-johnson" TargetMode="External"/><Relationship Id="rId5" Type="http://schemas.openxmlformats.org/officeDocument/2006/relationships/footnotes" Target="footnotes.xml"/><Relationship Id="rId10"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7</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11</cp:revision>
  <dcterms:created xsi:type="dcterms:W3CDTF">2018-12-19T18:48:00Z</dcterms:created>
  <dcterms:modified xsi:type="dcterms:W3CDTF">2019-01-07T16:36:00Z</dcterms:modified>
</cp:coreProperties>
</file>