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F125" w14:textId="195FEE83" w:rsidR="00D545EA" w:rsidRPr="00C3053E" w:rsidRDefault="00D545EA" w:rsidP="00D545EA">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1" locked="0" layoutInCell="1" allowOverlap="1" wp14:anchorId="3861B083" wp14:editId="3DD33DDB">
            <wp:simplePos x="0" y="0"/>
            <wp:positionH relativeFrom="column">
              <wp:posOffset>3886200</wp:posOffset>
            </wp:positionH>
            <wp:positionV relativeFrom="paragraph">
              <wp:posOffset>0</wp:posOffset>
            </wp:positionV>
            <wp:extent cx="2948940" cy="4185920"/>
            <wp:effectExtent l="0" t="0" r="3810" b="5080"/>
            <wp:wrapThrough wrapText="bothSides">
              <wp:wrapPolygon edited="0">
                <wp:start x="0" y="0"/>
                <wp:lineTo x="0" y="21528"/>
                <wp:lineTo x="21488" y="21528"/>
                <wp:lineTo x="21488" y="0"/>
                <wp:lineTo x="0" y="0"/>
              </wp:wrapPolygon>
            </wp:wrapThrough>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E253B0">
        <w:rPr>
          <w:b/>
          <w:color w:val="1F4E79" w:themeColor="accent1" w:themeShade="80"/>
          <w:sz w:val="32"/>
        </w:rPr>
        <w:t>CTES 7470</w:t>
      </w:r>
    </w:p>
    <w:p w14:paraId="7BAC0755" w14:textId="77777777" w:rsidR="00D545EA" w:rsidRPr="00C3053E" w:rsidRDefault="00D545EA" w:rsidP="00D545EA">
      <w:pPr>
        <w:rPr>
          <w:b/>
          <w:color w:val="1F4E79" w:themeColor="accent1" w:themeShade="80"/>
          <w:sz w:val="32"/>
        </w:rPr>
      </w:pPr>
      <w:r w:rsidRPr="00C3053E">
        <w:rPr>
          <w:b/>
          <w:color w:val="1F4E79" w:themeColor="accent1" w:themeShade="80"/>
          <w:sz w:val="32"/>
        </w:rPr>
        <w:t>Auburn University</w:t>
      </w:r>
    </w:p>
    <w:p w14:paraId="11A2417E" w14:textId="77777777" w:rsidR="00D545EA" w:rsidRPr="00F87214" w:rsidRDefault="00D545EA" w:rsidP="00D545EA">
      <w:pPr>
        <w:jc w:val="center"/>
        <w:rPr>
          <w:color w:val="538135" w:themeColor="accent6" w:themeShade="BF"/>
        </w:rPr>
      </w:pPr>
    </w:p>
    <w:p w14:paraId="18B72AC2" w14:textId="77777777" w:rsidR="00D545EA" w:rsidRPr="00F16C63" w:rsidRDefault="00D545EA" w:rsidP="00D545EA">
      <w:pPr>
        <w:jc w:val="center"/>
      </w:pPr>
    </w:p>
    <w:p w14:paraId="45F01FDB" w14:textId="5F10EEE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14:paraId="2802E40F" w14:textId="77777777"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Languages  Education </w:t>
      </w:r>
      <w:r w:rsidRPr="00BA7217">
        <w:rPr>
          <w:rFonts w:ascii="Arial" w:hAnsi="Arial" w:cs="Arial"/>
          <w:color w:val="44546A" w:themeColor="text2"/>
          <w:sz w:val="24"/>
          <w:szCs w:val="24"/>
        </w:rPr>
        <w:tab/>
      </w:r>
    </w:p>
    <w:p w14:paraId="11F3E294" w14:textId="2E3B3ED2"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sidRPr="00BA7217">
        <w:rPr>
          <w:rFonts w:ascii="Arial" w:hAnsi="Arial" w:cs="Arial"/>
          <w:caps/>
          <w:color w:val="44546A" w:themeColor="text2"/>
          <w:sz w:val="24"/>
          <w:szCs w:val="24"/>
        </w:rPr>
        <w:t>: Issues in English for</w:t>
      </w:r>
      <w:r w:rsidR="006C42F7">
        <w:rPr>
          <w:rFonts w:ascii="Arial" w:hAnsi="Arial" w:cs="Arial"/>
          <w:caps/>
          <w:color w:val="44546A" w:themeColor="text2"/>
          <w:sz w:val="24"/>
          <w:szCs w:val="24"/>
        </w:rPr>
        <w:t xml:space="preserve"> </w:t>
      </w:r>
      <w:r w:rsidRPr="00BA7217">
        <w:rPr>
          <w:rFonts w:ascii="Arial" w:hAnsi="Arial" w:cs="Arial"/>
          <w:caps/>
          <w:color w:val="44546A" w:themeColor="text2"/>
          <w:sz w:val="24"/>
          <w:szCs w:val="24"/>
        </w:rPr>
        <w:t>Speakersof Other Languages Education</w:t>
      </w:r>
    </w:p>
    <w:p w14:paraId="17A14DD4" w14:textId="49B2177E" w:rsidR="00356B57"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CTES 74</w:t>
      </w:r>
      <w:r w:rsidR="00356B57">
        <w:rPr>
          <w:rFonts w:ascii="Arial" w:hAnsi="Arial" w:cs="Arial"/>
          <w:color w:val="44546A" w:themeColor="text2"/>
          <w:sz w:val="24"/>
          <w:szCs w:val="24"/>
        </w:rPr>
        <w:t>70 Section 001</w:t>
      </w:r>
    </w:p>
    <w:p w14:paraId="676A579C" w14:textId="31E5D2BC"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t>3 hours</w:t>
      </w:r>
    </w:p>
    <w:p w14:paraId="75AFE10C" w14:textId="1E438EBE" w:rsidR="00D545EA" w:rsidRPr="00BA7217" w:rsidRDefault="00CF5339" w:rsidP="00D545EA">
      <w:pPr>
        <w:rPr>
          <w:rFonts w:ascii="Arial" w:hAnsi="Arial" w:cs="Arial"/>
          <w:color w:val="44546A" w:themeColor="text2"/>
          <w:sz w:val="24"/>
          <w:szCs w:val="24"/>
        </w:rPr>
      </w:pPr>
      <w:r>
        <w:rPr>
          <w:rFonts w:ascii="Arial" w:hAnsi="Arial" w:cs="Arial"/>
          <w:color w:val="44546A" w:themeColor="text2"/>
          <w:sz w:val="24"/>
          <w:szCs w:val="24"/>
        </w:rPr>
        <w:t>Semester: Spring 201</w:t>
      </w:r>
      <w:r w:rsidR="006F3398">
        <w:rPr>
          <w:rFonts w:ascii="Arial" w:hAnsi="Arial" w:cs="Arial"/>
          <w:color w:val="44546A" w:themeColor="text2"/>
          <w:sz w:val="24"/>
          <w:szCs w:val="24"/>
        </w:rPr>
        <w:t>9</w:t>
      </w:r>
      <w:r w:rsidR="00D545EA" w:rsidRPr="00BA7217">
        <w:rPr>
          <w:rFonts w:ascii="Arial" w:hAnsi="Arial" w:cs="Arial"/>
          <w:color w:val="44546A" w:themeColor="text2"/>
          <w:sz w:val="24"/>
          <w:szCs w:val="24"/>
        </w:rPr>
        <w:t xml:space="preserve"> </w:t>
      </w:r>
    </w:p>
    <w:p w14:paraId="77598058" w14:textId="4858226B"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Gwendolyn M. Williams, PhD </w:t>
      </w:r>
    </w:p>
    <w:p w14:paraId="3F9D9AE4" w14:textId="782D445A"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gmw0015@auburn.edu </w:t>
      </w:r>
    </w:p>
    <w:p w14:paraId="1C4BFE76" w14:textId="6103C69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Office: 334-844-6775</w:t>
      </w:r>
    </w:p>
    <w:p w14:paraId="2A6DC258" w14:textId="273B4231"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Office: 5078 Haley Center </w:t>
      </w:r>
    </w:p>
    <w:p w14:paraId="4FC57CC4" w14:textId="76A6564A"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Office Hours:</w:t>
      </w:r>
      <w:r w:rsidR="006C42F7">
        <w:rPr>
          <w:rFonts w:ascii="Arial" w:hAnsi="Arial" w:cs="Arial"/>
          <w:color w:val="44546A" w:themeColor="text2"/>
          <w:sz w:val="24"/>
          <w:szCs w:val="24"/>
        </w:rPr>
        <w:t xml:space="preserve"> </w:t>
      </w:r>
      <w:r w:rsidR="00B924B5">
        <w:rPr>
          <w:rFonts w:ascii="Arial" w:hAnsi="Arial" w:cs="Arial"/>
          <w:color w:val="44546A" w:themeColor="text2"/>
          <w:sz w:val="24"/>
          <w:szCs w:val="24"/>
        </w:rPr>
        <w:t>1:30- 3:30 PM Monday and Wednesday</w:t>
      </w:r>
    </w:p>
    <w:p w14:paraId="66503A07" w14:textId="1FC8F0B4"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r w:rsidR="00B924B5">
        <w:rPr>
          <w:rFonts w:ascii="Arial" w:hAnsi="Arial" w:cs="Arial"/>
          <w:color w:val="44546A" w:themeColor="text2"/>
          <w:sz w:val="24"/>
          <w:szCs w:val="24"/>
        </w:rPr>
        <w:t xml:space="preserve">4:00-6:50 PM </w:t>
      </w:r>
      <w:r w:rsidR="00683B37">
        <w:rPr>
          <w:rFonts w:ascii="Arial" w:hAnsi="Arial" w:cs="Arial"/>
          <w:color w:val="44546A" w:themeColor="text2"/>
          <w:sz w:val="24"/>
          <w:szCs w:val="24"/>
        </w:rPr>
        <w:t xml:space="preserve">Monday </w:t>
      </w:r>
      <w:r w:rsidR="00B924B5">
        <w:rPr>
          <w:rFonts w:ascii="Arial" w:hAnsi="Arial" w:cs="Arial"/>
          <w:color w:val="44546A" w:themeColor="text2"/>
          <w:sz w:val="24"/>
          <w:szCs w:val="24"/>
        </w:rPr>
        <w:t xml:space="preserve"> </w:t>
      </w:r>
    </w:p>
    <w:p w14:paraId="2ECEFBAE" w14:textId="423B783A"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00B924B5">
        <w:rPr>
          <w:rFonts w:ascii="Arial" w:hAnsi="Arial" w:cs="Arial"/>
          <w:color w:val="44546A" w:themeColor="text2"/>
          <w:sz w:val="24"/>
          <w:szCs w:val="24"/>
        </w:rPr>
        <w:t>Haley Center 24</w:t>
      </w:r>
      <w:r w:rsidR="00683B37">
        <w:rPr>
          <w:rFonts w:ascii="Arial" w:hAnsi="Arial" w:cs="Arial"/>
          <w:color w:val="44546A" w:themeColor="text2"/>
          <w:sz w:val="24"/>
          <w:szCs w:val="24"/>
        </w:rPr>
        <w:t>56</w:t>
      </w:r>
      <w:r w:rsidR="000C716D">
        <w:rPr>
          <w:rFonts w:ascii="Arial" w:hAnsi="Arial" w:cs="Arial"/>
          <w:color w:val="44546A" w:themeColor="text2"/>
          <w:sz w:val="24"/>
          <w:szCs w:val="24"/>
        </w:rPr>
        <w:t xml:space="preserve"> </w:t>
      </w:r>
    </w:p>
    <w:p w14:paraId="559A1395" w14:textId="77777777" w:rsidR="00D545EA" w:rsidRPr="00BA7217" w:rsidRDefault="00D545EA" w:rsidP="009554F3">
      <w:pPr>
        <w:widowControl w:val="0"/>
        <w:shd w:val="clear" w:color="auto" w:fill="F7CAAC" w:themeFill="accent2" w:themeFillTint="6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14:paraId="12EE1F03"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BA7217">
        <w:rPr>
          <w:rFonts w:ascii="Arial" w:hAnsi="Arial" w:cs="Arial"/>
          <w:color w:val="000000"/>
          <w:sz w:val="24"/>
          <w:szCs w:val="24"/>
          <w:shd w:val="clear" w:color="auto" w:fill="FFFFFF"/>
        </w:rPr>
        <w:t>Examination of central issues in the teaching and learning of ESOL including language policy, language diversity and multiculturalism</w:t>
      </w:r>
    </w:p>
    <w:p w14:paraId="54286E6F"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2E2188F1" w14:textId="77777777" w:rsidR="00D545EA" w:rsidRPr="00BA7217" w:rsidRDefault="00D545EA" w:rsidP="00D545EA">
      <w:pPr>
        <w:rPr>
          <w:rFonts w:ascii="Arial" w:hAnsi="Arial" w:cs="Arial"/>
          <w:bCs/>
          <w:sz w:val="24"/>
          <w:szCs w:val="24"/>
        </w:rPr>
      </w:pPr>
      <w:r w:rsidRPr="00BA7217">
        <w:rPr>
          <w:rFonts w:ascii="Arial" w:hAnsi="Arial" w:cs="Arial"/>
          <w:b/>
          <w:bCs/>
          <w:sz w:val="24"/>
          <w:szCs w:val="24"/>
        </w:rPr>
        <w:t>Course Description:</w:t>
      </w:r>
      <w:r w:rsidRPr="00BA7217">
        <w:rPr>
          <w:rFonts w:ascii="Arial" w:hAnsi="Arial" w:cs="Arial"/>
          <w:bCs/>
          <w:sz w:val="24"/>
          <w:szCs w:val="24"/>
        </w:rPr>
        <w:t xml:space="preserve">  This course enables participants to develop awareness and understanding of the cultures represented by different language minorities within</w:t>
      </w:r>
      <w:r w:rsidR="00276515">
        <w:rPr>
          <w:rFonts w:ascii="Arial" w:hAnsi="Arial" w:cs="Arial"/>
          <w:bCs/>
          <w:sz w:val="24"/>
          <w:szCs w:val="24"/>
        </w:rPr>
        <w:t xml:space="preserve"> the state</w:t>
      </w:r>
      <w:r w:rsidRPr="00BA7217">
        <w:rPr>
          <w:rFonts w:ascii="Arial" w:hAnsi="Arial" w:cs="Arial"/>
          <w:bCs/>
          <w:sz w:val="24"/>
          <w:szCs w:val="24"/>
        </w:rPr>
        <w:t xml:space="preserve"> and the nation.  It also provides an emphasis on research that will enable participants to address the special needs of linguistically and culturally diverse students.</w:t>
      </w:r>
    </w:p>
    <w:p w14:paraId="578F5F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3253F0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5942840F"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lastRenderedPageBreak/>
        <w:t>Attendance:</w:t>
      </w:r>
      <w:r w:rsidRPr="00BA7217">
        <w:rPr>
          <w:rFonts w:ascii="Arial" w:hAnsi="Arial" w:cs="Arial"/>
          <w:b/>
          <w:sz w:val="24"/>
          <w:szCs w:val="24"/>
        </w:rPr>
        <w:t xml:space="preserve"> </w:t>
      </w:r>
    </w:p>
    <w:p w14:paraId="67D12929"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5E24F172"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p>
    <w:p w14:paraId="4A4F7D4D" w14:textId="5BBF1F6D" w:rsidR="00D545EA" w:rsidRPr="00BA7217" w:rsidRDefault="00D545EA" w:rsidP="00D545EA">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w:t>
      </w:r>
      <w:r w:rsidR="007822C7">
        <w:rPr>
          <w:rFonts w:ascii="Arial" w:hAnsi="Arial" w:cs="Arial"/>
          <w:sz w:val="24"/>
          <w:szCs w:val="24"/>
        </w:rPr>
        <w:t xml:space="preserve">Late </w:t>
      </w:r>
      <w:r w:rsidRPr="00BA7217">
        <w:rPr>
          <w:rFonts w:ascii="Arial" w:hAnsi="Arial" w:cs="Arial"/>
          <w:sz w:val="24"/>
          <w:szCs w:val="24"/>
        </w:rPr>
        <w:t xml:space="preserve">assignments lose </w:t>
      </w:r>
      <w:r w:rsidR="00E224D3">
        <w:rPr>
          <w:rFonts w:ascii="Arial" w:hAnsi="Arial" w:cs="Arial"/>
          <w:sz w:val="24"/>
          <w:szCs w:val="24"/>
        </w:rPr>
        <w:t xml:space="preserve">5 </w:t>
      </w:r>
      <w:r w:rsidRPr="00BA7217">
        <w:rPr>
          <w:rFonts w:ascii="Arial" w:hAnsi="Arial" w:cs="Arial"/>
          <w:sz w:val="24"/>
          <w:szCs w:val="24"/>
        </w:rPr>
        <w:t xml:space="preserve">% credit per day.  If your absence is excused, any assignment will be due the following day and will begin to incur late penalties on the second day unless you provide daily updates of continuing excusing information.  </w:t>
      </w:r>
      <w:r w:rsidR="00D05DF0">
        <w:rPr>
          <w:rFonts w:ascii="Arial" w:hAnsi="Arial" w:cs="Arial"/>
          <w:sz w:val="24"/>
          <w:szCs w:val="24"/>
        </w:rPr>
        <w:t>All a</w:t>
      </w:r>
      <w:r w:rsidRPr="00BA7217">
        <w:rPr>
          <w:rFonts w:ascii="Arial" w:hAnsi="Arial" w:cs="Arial"/>
          <w:sz w:val="24"/>
          <w:szCs w:val="24"/>
        </w:rPr>
        <w:t>ssignments</w:t>
      </w:r>
      <w:r w:rsidR="00D05DF0">
        <w:rPr>
          <w:rFonts w:ascii="Arial" w:hAnsi="Arial" w:cs="Arial"/>
          <w:sz w:val="24"/>
          <w:szCs w:val="24"/>
        </w:rPr>
        <w:t xml:space="preserve"> should be submitted by uploading the document to Canvas</w:t>
      </w:r>
      <w:r w:rsidRPr="00BA7217">
        <w:rPr>
          <w:rFonts w:ascii="Arial" w:hAnsi="Arial" w:cs="Arial"/>
          <w:sz w:val="24"/>
          <w:szCs w:val="24"/>
        </w:rPr>
        <w:t xml:space="preserve">.  Note: </w:t>
      </w:r>
      <w:r w:rsidR="00D05DF0">
        <w:rPr>
          <w:rFonts w:ascii="Arial" w:hAnsi="Arial" w:cs="Arial"/>
          <w:i/>
          <w:sz w:val="24"/>
          <w:szCs w:val="24"/>
        </w:rPr>
        <w:t xml:space="preserve">submission </w:t>
      </w:r>
      <w:r w:rsidRPr="00BA7217">
        <w:rPr>
          <w:rFonts w:ascii="Arial" w:hAnsi="Arial" w:cs="Arial"/>
          <w:i/>
          <w:sz w:val="24"/>
          <w:szCs w:val="24"/>
        </w:rPr>
        <w:t>errors will not negate late penaltie</w:t>
      </w:r>
      <w:r w:rsidR="00D05DF0">
        <w:rPr>
          <w:rFonts w:ascii="Arial" w:hAnsi="Arial" w:cs="Arial"/>
          <w:i/>
          <w:sz w:val="24"/>
          <w:szCs w:val="24"/>
        </w:rPr>
        <w:t>s</w:t>
      </w:r>
    </w:p>
    <w:p w14:paraId="6686D979"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14:paraId="5E51E360"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14:paraId="068CD3B6" w14:textId="0AD4380B"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90%-100%= A</w:t>
      </w:r>
    </w:p>
    <w:p w14:paraId="63A2ADEE" w14:textId="3B50B7C5" w:rsidR="00D545EA" w:rsidRPr="00BA7217" w:rsidRDefault="006C42F7" w:rsidP="00D545EA">
      <w:pPr>
        <w:tabs>
          <w:tab w:val="left" w:pos="0"/>
        </w:tabs>
        <w:suppressAutoHyphens/>
        <w:rPr>
          <w:rFonts w:ascii="Arial" w:hAnsi="Arial" w:cs="Arial"/>
          <w:sz w:val="24"/>
          <w:szCs w:val="24"/>
        </w:rPr>
      </w:pPr>
      <w:r>
        <w:rPr>
          <w:rFonts w:ascii="Arial" w:hAnsi="Arial" w:cs="Arial"/>
          <w:sz w:val="24"/>
          <w:szCs w:val="24"/>
        </w:rPr>
        <w:tab/>
      </w:r>
      <w:r w:rsidR="00D545EA" w:rsidRPr="00BA7217">
        <w:rPr>
          <w:rFonts w:ascii="Arial" w:hAnsi="Arial" w:cs="Arial"/>
          <w:sz w:val="24"/>
          <w:szCs w:val="24"/>
        </w:rPr>
        <w:t>80%-89% = B</w:t>
      </w:r>
    </w:p>
    <w:p w14:paraId="72F761DE" w14:textId="5E64021A"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70%-79% =</w:t>
      </w:r>
      <w:r w:rsidR="006C42F7">
        <w:rPr>
          <w:rFonts w:ascii="Arial" w:hAnsi="Arial" w:cs="Arial"/>
          <w:sz w:val="24"/>
          <w:szCs w:val="24"/>
        </w:rPr>
        <w:t>C</w:t>
      </w:r>
    </w:p>
    <w:p w14:paraId="17727CC2" w14:textId="5271894F"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60%-69% = D</w:t>
      </w:r>
      <w:r w:rsidRPr="00BA7217">
        <w:rPr>
          <w:rFonts w:ascii="Arial" w:hAnsi="Arial" w:cs="Arial"/>
          <w:sz w:val="24"/>
          <w:szCs w:val="24"/>
        </w:rPr>
        <w:tab/>
      </w:r>
    </w:p>
    <w:p w14:paraId="1E28E2BD" w14:textId="616921F8"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Below 60% = F</w:t>
      </w:r>
    </w:p>
    <w:p w14:paraId="218F3258"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0D8B30F7" w14:textId="77777777" w:rsidR="00D545EA" w:rsidRPr="00BA7217" w:rsidRDefault="00D545EA" w:rsidP="00D545EA">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14:paraId="2FE222C9" w14:textId="77777777" w:rsidR="00D545EA" w:rsidRPr="00BA7217" w:rsidRDefault="00D545EA" w:rsidP="00D545EA">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14:paraId="115D558F"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14:paraId="44A80EF0"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The class will start and end at the instructor’s designated time.  If you arrive late or leave early, points will be deducted from your attendance and participation.</w:t>
      </w:r>
    </w:p>
    <w:p w14:paraId="7E51EBAB"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14:paraId="27CB0133" w14:textId="77777777" w:rsidR="00D545EA" w:rsidRPr="00BA7217" w:rsidRDefault="00D545EA" w:rsidP="00D545EA">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lastRenderedPageBreak/>
        <w:t xml:space="preserve">Cell phones, beepers, and pagers must be turned off or placed on vibrate mode.  Inappropriate use of cell phones and other technology during class time will result in loss of points.  </w:t>
      </w:r>
    </w:p>
    <w:p w14:paraId="31F9C198" w14:textId="77777777" w:rsidR="00D545EA" w:rsidRPr="00BA7217" w:rsidRDefault="00D545EA" w:rsidP="00D545EA">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14:paraId="5584A34F" w14:textId="77777777" w:rsidR="00D545EA" w:rsidRPr="00BA7217" w:rsidRDefault="00D545EA" w:rsidP="00D545EA">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w:t>
      </w:r>
      <w:proofErr w:type="gramStart"/>
      <w:r w:rsidRPr="00BA7217">
        <w:rPr>
          <w:rFonts w:ascii="Arial" w:hAnsi="Arial" w:cs="Arial"/>
          <w:sz w:val="24"/>
          <w:szCs w:val="24"/>
        </w:rPr>
        <w:t>errors</w:t>
      </w:r>
      <w:proofErr w:type="gramEnd"/>
      <w:r w:rsidRPr="00BA7217">
        <w:rPr>
          <w:rFonts w:ascii="Arial" w:hAnsi="Arial" w:cs="Arial"/>
          <w:sz w:val="24"/>
          <w:szCs w:val="24"/>
        </w:rPr>
        <w:t xml:space="preserve">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5C79E54A" w14:textId="77777777" w:rsidR="00D545EA" w:rsidRPr="00BA7217" w:rsidRDefault="00D545EA" w:rsidP="00D545EA">
      <w:pPr>
        <w:widowControl w:val="0"/>
        <w:autoSpaceDE w:val="0"/>
        <w:autoSpaceDN w:val="0"/>
        <w:adjustRightInd w:val="0"/>
        <w:spacing w:before="120"/>
        <w:rPr>
          <w:rFonts w:ascii="Arial" w:hAnsi="Arial" w:cs="Arial"/>
          <w:b/>
          <w:smallCaps/>
          <w:color w:val="538135" w:themeColor="accent6" w:themeShade="BF"/>
          <w:sz w:val="24"/>
          <w:szCs w:val="24"/>
        </w:rPr>
      </w:pPr>
    </w:p>
    <w:p w14:paraId="4B5E2EAF" w14:textId="77777777" w:rsidR="00D545EA" w:rsidRPr="00BA7217" w:rsidRDefault="00D545EA" w:rsidP="009554F3">
      <w:pPr>
        <w:widowControl w:val="0"/>
        <w:shd w:val="clear" w:color="auto" w:fill="F7CAAC" w:themeFill="accent2" w:themeFillTint="6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14:paraId="7731D181"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14:paraId="4D3F2B36"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14:paraId="0B699F72" w14:textId="77777777" w:rsidR="00D545EA" w:rsidRPr="00BA7217" w:rsidRDefault="00D545EA" w:rsidP="00D545EA">
      <w:pPr>
        <w:rPr>
          <w:rFonts w:ascii="Arial" w:hAnsi="Arial" w:cs="Arial"/>
          <w:b/>
          <w:sz w:val="24"/>
          <w:szCs w:val="24"/>
          <w:u w:val="single"/>
        </w:rPr>
      </w:pPr>
    </w:p>
    <w:p w14:paraId="6E16904F"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14:paraId="72AB13DE" w14:textId="77777777" w:rsidR="00D545EA" w:rsidRPr="00BA7217" w:rsidRDefault="00D545EA" w:rsidP="00D545EA">
      <w:pPr>
        <w:ind w:firstLine="720"/>
        <w:rPr>
          <w:rFonts w:ascii="Arial" w:hAnsi="Arial" w:cs="Arial"/>
          <w:sz w:val="24"/>
          <w:szCs w:val="24"/>
        </w:rPr>
      </w:pPr>
      <w:r w:rsidRPr="00BA7217">
        <w:rPr>
          <w:rFonts w:ascii="Arial" w:hAnsi="Arial" w:cs="Arial"/>
          <w:sz w:val="24"/>
          <w:szCs w:val="24"/>
        </w:rPr>
        <w:t>There will be no unannounced quizzes.</w:t>
      </w:r>
    </w:p>
    <w:p w14:paraId="28261E84" w14:textId="77777777" w:rsidR="00D545EA" w:rsidRPr="00BA7217" w:rsidRDefault="00D545EA" w:rsidP="00D545EA">
      <w:pPr>
        <w:rPr>
          <w:rFonts w:ascii="Arial" w:hAnsi="Arial" w:cs="Arial"/>
          <w:b/>
          <w:sz w:val="24"/>
          <w:szCs w:val="24"/>
          <w:u w:val="single"/>
        </w:rPr>
      </w:pPr>
    </w:p>
    <w:p w14:paraId="596D72F6"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Accommodations:</w:t>
      </w:r>
    </w:p>
    <w:p w14:paraId="56E02C5F"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1130CA7" w14:textId="77777777" w:rsidR="00D545EA" w:rsidRPr="00BA7217" w:rsidRDefault="00D545EA" w:rsidP="00D545EA">
      <w:pPr>
        <w:rPr>
          <w:rFonts w:ascii="Arial" w:hAnsi="Arial" w:cs="Arial"/>
          <w:b/>
          <w:sz w:val="24"/>
          <w:szCs w:val="24"/>
          <w:u w:val="single"/>
        </w:rPr>
      </w:pPr>
    </w:p>
    <w:p w14:paraId="02D96233"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14:paraId="6898F7FF" w14:textId="1382BA46" w:rsidR="00D545EA" w:rsidRPr="00BA7217" w:rsidRDefault="00D545EA" w:rsidP="00D545EA">
      <w:pPr>
        <w:ind w:left="720"/>
        <w:rPr>
          <w:rFonts w:ascii="Arial" w:hAnsi="Arial" w:cs="Arial"/>
          <w:sz w:val="24"/>
          <w:szCs w:val="24"/>
        </w:rPr>
      </w:pPr>
      <w:r w:rsidRPr="00BA7217">
        <w:rPr>
          <w:rFonts w:ascii="Arial" w:hAnsi="Arial" w:cs="Arial"/>
          <w:sz w:val="24"/>
          <w:szCs w:val="24"/>
        </w:rPr>
        <w:t xml:space="preserve">All portions of the Auburn University student </w:t>
      </w:r>
      <w:hyperlink r:id="rId9"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14:paraId="4F6ED7B1" w14:textId="77777777" w:rsidR="00D545EA" w:rsidRPr="00BA7217" w:rsidRDefault="00D545EA" w:rsidP="00D545EA">
      <w:pPr>
        <w:rPr>
          <w:rFonts w:ascii="Arial" w:hAnsi="Arial" w:cs="Arial"/>
          <w:b/>
          <w:sz w:val="24"/>
          <w:szCs w:val="24"/>
          <w:u w:val="single"/>
        </w:rPr>
      </w:pPr>
    </w:p>
    <w:p w14:paraId="6A557AEA"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Professionalism:</w:t>
      </w:r>
    </w:p>
    <w:p w14:paraId="6C594623" w14:textId="77777777" w:rsidR="00D545EA" w:rsidRPr="00BA7217" w:rsidRDefault="00D545EA" w:rsidP="00D545EA">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7E49278" w14:textId="77777777" w:rsidR="00D545EA" w:rsidRPr="00BA7217" w:rsidRDefault="00D545EA" w:rsidP="00D545EA">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14:paraId="56D3D2D8" w14:textId="77777777" w:rsidR="00D545EA" w:rsidRPr="00BA7217" w:rsidRDefault="00D545EA" w:rsidP="00D545EA">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1"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14:paraId="174C8CBA" w14:textId="77777777" w:rsidR="00D545EA" w:rsidRPr="00BA7217" w:rsidRDefault="00D545EA" w:rsidP="00D545EA">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 xml:space="preserve">Student </w:t>
      </w:r>
      <w:proofErr w:type="spellStart"/>
      <w:r w:rsidRPr="00BA7217">
        <w:rPr>
          <w:rFonts w:ascii="Arial" w:eastAsiaTheme="minorEastAsia" w:hAnsi="Arial" w:cs="Arial"/>
          <w:b/>
          <w:sz w:val="24"/>
          <w:szCs w:val="24"/>
          <w:u w:val="single"/>
          <w:lang w:eastAsia="ja-JP"/>
        </w:rPr>
        <w:t>eHandbook</w:t>
      </w:r>
      <w:proofErr w:type="spellEnd"/>
      <w:r w:rsidRPr="00BA7217">
        <w:rPr>
          <w:rFonts w:ascii="Arial" w:eastAsiaTheme="minorEastAsia" w:hAnsi="Arial" w:cs="Arial"/>
          <w:b/>
          <w:sz w:val="24"/>
          <w:szCs w:val="24"/>
          <w:u w:val="single"/>
          <w:lang w:eastAsia="ja-JP"/>
        </w:rPr>
        <w:t>:</w:t>
      </w:r>
    </w:p>
    <w:p w14:paraId="716BF2A0" w14:textId="57C8FEC3" w:rsidR="00D62443" w:rsidRDefault="00D545EA" w:rsidP="00D545EA">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2"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14:paraId="54E25E4C" w14:textId="23368D5C" w:rsidR="006C42F7" w:rsidRPr="00BA7217" w:rsidRDefault="006C42F7" w:rsidP="00D545EA">
      <w:pPr>
        <w:rPr>
          <w:rFonts w:ascii="Arial" w:eastAsiaTheme="minorEastAsia" w:hAnsi="Arial" w:cs="Arial"/>
          <w:sz w:val="24"/>
          <w:szCs w:val="24"/>
          <w:lang w:eastAsia="ja-JP"/>
        </w:rPr>
      </w:pPr>
    </w:p>
    <w:p w14:paraId="4BFCF6FB" w14:textId="77777777" w:rsidR="00D545EA" w:rsidRPr="00BA7217" w:rsidRDefault="00D545EA" w:rsidP="009554F3">
      <w:pPr>
        <w:widowControl w:val="0"/>
        <w:shd w:val="clear" w:color="auto" w:fill="F7CAAC" w:themeFill="accent2" w:themeFillTint="66"/>
        <w:tabs>
          <w:tab w:val="left" w:pos="3370"/>
        </w:tabs>
        <w:autoSpaceDE w:val="0"/>
        <w:autoSpaceDN w:val="0"/>
        <w:adjustRightInd w:val="0"/>
        <w:spacing w:before="120"/>
        <w:rPr>
          <w:rFonts w:ascii="Arial" w:hAnsi="Arial" w:cs="Arial"/>
          <w:b/>
          <w:smallCaps/>
          <w:color w:val="1F497D"/>
          <w:sz w:val="24"/>
          <w:szCs w:val="24"/>
        </w:rPr>
      </w:pPr>
      <w:r w:rsidRPr="00BA7217">
        <w:rPr>
          <w:rFonts w:ascii="Arial" w:hAnsi="Arial" w:cs="Arial"/>
          <w:b/>
          <w:smallCaps/>
          <w:color w:val="1F497D"/>
          <w:sz w:val="24"/>
          <w:szCs w:val="24"/>
        </w:rPr>
        <w:t>4. Tentative Schedule</w:t>
      </w:r>
      <w:r w:rsidRPr="00BA7217">
        <w:rPr>
          <w:rFonts w:ascii="Arial" w:hAnsi="Arial" w:cs="Arial"/>
          <w:b/>
          <w:smallCaps/>
          <w:color w:val="1F497D"/>
          <w:sz w:val="24"/>
          <w:szCs w:val="24"/>
        </w:rPr>
        <w:tab/>
      </w:r>
    </w:p>
    <w:tbl>
      <w:tblPr>
        <w:tblStyle w:val="TableGrid"/>
        <w:tblW w:w="0" w:type="auto"/>
        <w:tblLook w:val="04A0" w:firstRow="1" w:lastRow="0" w:firstColumn="1" w:lastColumn="0" w:noHBand="0" w:noVBand="1"/>
      </w:tblPr>
      <w:tblGrid>
        <w:gridCol w:w="805"/>
        <w:gridCol w:w="2610"/>
        <w:gridCol w:w="2880"/>
        <w:gridCol w:w="2204"/>
      </w:tblGrid>
      <w:tr w:rsidR="00D545EA" w:rsidRPr="00477043" w14:paraId="5B845562" w14:textId="77777777" w:rsidTr="009554F3">
        <w:tc>
          <w:tcPr>
            <w:tcW w:w="805" w:type="dxa"/>
          </w:tcPr>
          <w:p w14:paraId="429BC669" w14:textId="77777777" w:rsidR="00D545EA" w:rsidRPr="00477043" w:rsidRDefault="00D545EA" w:rsidP="00CE4C33">
            <w:pPr>
              <w:rPr>
                <w:rFonts w:ascii="Arial" w:hAnsi="Arial" w:cs="Arial"/>
                <w:sz w:val="24"/>
                <w:szCs w:val="24"/>
              </w:rPr>
            </w:pPr>
            <w:r w:rsidRPr="00477043">
              <w:rPr>
                <w:rFonts w:ascii="Arial" w:hAnsi="Arial" w:cs="Arial"/>
                <w:sz w:val="24"/>
                <w:szCs w:val="24"/>
              </w:rPr>
              <w:t>Date</w:t>
            </w:r>
          </w:p>
        </w:tc>
        <w:tc>
          <w:tcPr>
            <w:tcW w:w="2610" w:type="dxa"/>
          </w:tcPr>
          <w:p w14:paraId="6D179211"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Topic for the Week </w:t>
            </w:r>
          </w:p>
        </w:tc>
        <w:tc>
          <w:tcPr>
            <w:tcW w:w="2880" w:type="dxa"/>
          </w:tcPr>
          <w:p w14:paraId="3C4B93E8" w14:textId="77777777" w:rsidR="00D545EA" w:rsidRPr="00477043" w:rsidRDefault="00D545EA" w:rsidP="00CE4C33">
            <w:pPr>
              <w:rPr>
                <w:rFonts w:ascii="Arial" w:hAnsi="Arial" w:cs="Arial"/>
                <w:sz w:val="24"/>
                <w:szCs w:val="24"/>
              </w:rPr>
            </w:pPr>
            <w:r w:rsidRPr="00477043">
              <w:rPr>
                <w:rFonts w:ascii="Arial" w:hAnsi="Arial" w:cs="Arial"/>
                <w:sz w:val="24"/>
                <w:szCs w:val="24"/>
              </w:rPr>
              <w:t>Readings</w:t>
            </w:r>
          </w:p>
        </w:tc>
        <w:tc>
          <w:tcPr>
            <w:tcW w:w="2204" w:type="dxa"/>
          </w:tcPr>
          <w:p w14:paraId="3A75FD54" w14:textId="77777777" w:rsidR="00D545EA" w:rsidRPr="00477043" w:rsidRDefault="00D545EA" w:rsidP="00CE4C33">
            <w:pPr>
              <w:rPr>
                <w:rFonts w:ascii="Arial" w:hAnsi="Arial" w:cs="Arial"/>
                <w:sz w:val="24"/>
                <w:szCs w:val="24"/>
              </w:rPr>
            </w:pPr>
            <w:r w:rsidRPr="00477043">
              <w:rPr>
                <w:rFonts w:ascii="Arial" w:hAnsi="Arial" w:cs="Arial"/>
                <w:sz w:val="24"/>
                <w:szCs w:val="24"/>
              </w:rPr>
              <w:t>Assignment Due</w:t>
            </w:r>
          </w:p>
        </w:tc>
      </w:tr>
      <w:tr w:rsidR="00D545EA" w:rsidRPr="00477043" w14:paraId="222FA836" w14:textId="77777777" w:rsidTr="009554F3">
        <w:tc>
          <w:tcPr>
            <w:tcW w:w="805" w:type="dxa"/>
          </w:tcPr>
          <w:p w14:paraId="7ECC7095" w14:textId="72D7061B" w:rsidR="00D545EA" w:rsidRPr="00477043" w:rsidRDefault="00D545EA" w:rsidP="00CE4C33">
            <w:pPr>
              <w:rPr>
                <w:rFonts w:ascii="Arial" w:hAnsi="Arial" w:cs="Arial"/>
                <w:sz w:val="24"/>
                <w:szCs w:val="24"/>
              </w:rPr>
            </w:pPr>
            <w:r w:rsidRPr="00477043">
              <w:rPr>
                <w:rFonts w:ascii="Arial" w:hAnsi="Arial" w:cs="Arial"/>
                <w:sz w:val="24"/>
                <w:szCs w:val="24"/>
              </w:rPr>
              <w:t>1/</w:t>
            </w:r>
            <w:r w:rsidR="00F16AE6">
              <w:rPr>
                <w:rFonts w:ascii="Arial" w:hAnsi="Arial" w:cs="Arial"/>
                <w:sz w:val="24"/>
                <w:szCs w:val="24"/>
              </w:rPr>
              <w:t>14</w:t>
            </w:r>
          </w:p>
        </w:tc>
        <w:tc>
          <w:tcPr>
            <w:tcW w:w="2610" w:type="dxa"/>
          </w:tcPr>
          <w:p w14:paraId="0407F81F" w14:textId="77777777" w:rsidR="00D545EA" w:rsidRPr="00477043" w:rsidRDefault="00D545EA" w:rsidP="00CE4C33">
            <w:pPr>
              <w:rPr>
                <w:rFonts w:ascii="Arial" w:hAnsi="Arial" w:cs="Arial"/>
                <w:sz w:val="24"/>
                <w:szCs w:val="24"/>
              </w:rPr>
            </w:pPr>
            <w:r w:rsidRPr="00477043">
              <w:rPr>
                <w:rFonts w:ascii="Arial" w:hAnsi="Arial" w:cs="Arial"/>
                <w:sz w:val="24"/>
                <w:szCs w:val="24"/>
              </w:rPr>
              <w:t>Introduction to Culture</w:t>
            </w:r>
          </w:p>
        </w:tc>
        <w:tc>
          <w:tcPr>
            <w:tcW w:w="2880" w:type="dxa"/>
          </w:tcPr>
          <w:p w14:paraId="40C677A2"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 </w:t>
            </w:r>
          </w:p>
        </w:tc>
        <w:tc>
          <w:tcPr>
            <w:tcW w:w="2204" w:type="dxa"/>
          </w:tcPr>
          <w:p w14:paraId="18E84870" w14:textId="77777777" w:rsidR="00D545EA" w:rsidRPr="00477043" w:rsidRDefault="00D545EA" w:rsidP="00CE4C33">
            <w:pPr>
              <w:rPr>
                <w:rFonts w:ascii="Arial" w:hAnsi="Arial" w:cs="Arial"/>
                <w:sz w:val="24"/>
                <w:szCs w:val="24"/>
              </w:rPr>
            </w:pPr>
          </w:p>
        </w:tc>
      </w:tr>
      <w:tr w:rsidR="00F16AE6" w:rsidRPr="00477043" w14:paraId="7B06556F" w14:textId="77777777" w:rsidTr="009554F3">
        <w:trPr>
          <w:trHeight w:val="665"/>
        </w:trPr>
        <w:tc>
          <w:tcPr>
            <w:tcW w:w="805" w:type="dxa"/>
          </w:tcPr>
          <w:p w14:paraId="426219A0" w14:textId="76F3B8DB" w:rsidR="00F16AE6" w:rsidRPr="00477043" w:rsidRDefault="00F16AE6" w:rsidP="00CE4C33">
            <w:pPr>
              <w:rPr>
                <w:rFonts w:ascii="Arial" w:hAnsi="Arial" w:cs="Arial"/>
                <w:sz w:val="24"/>
                <w:szCs w:val="24"/>
              </w:rPr>
            </w:pPr>
            <w:r>
              <w:rPr>
                <w:rFonts w:ascii="Arial" w:hAnsi="Arial" w:cs="Arial"/>
                <w:sz w:val="24"/>
                <w:szCs w:val="24"/>
              </w:rPr>
              <w:t>1/21</w:t>
            </w:r>
          </w:p>
        </w:tc>
        <w:tc>
          <w:tcPr>
            <w:tcW w:w="2610" w:type="dxa"/>
          </w:tcPr>
          <w:p w14:paraId="487DD914" w14:textId="4D007091" w:rsidR="00F16AE6" w:rsidRPr="00477043" w:rsidRDefault="00F16AE6" w:rsidP="00CE4C33">
            <w:pPr>
              <w:rPr>
                <w:rFonts w:ascii="Arial" w:hAnsi="Arial" w:cs="Arial"/>
                <w:sz w:val="24"/>
                <w:szCs w:val="24"/>
              </w:rPr>
            </w:pPr>
            <w:r>
              <w:rPr>
                <w:rFonts w:ascii="Arial" w:hAnsi="Arial" w:cs="Arial"/>
                <w:sz w:val="24"/>
                <w:szCs w:val="24"/>
              </w:rPr>
              <w:t xml:space="preserve">Martin Luther King Jr. Holiday- No Class </w:t>
            </w:r>
          </w:p>
        </w:tc>
        <w:tc>
          <w:tcPr>
            <w:tcW w:w="2880" w:type="dxa"/>
          </w:tcPr>
          <w:p w14:paraId="1EFDB8D2" w14:textId="77777777" w:rsidR="00F16AE6" w:rsidRDefault="00F16AE6" w:rsidP="00CE4C33">
            <w:pPr>
              <w:rPr>
                <w:rFonts w:ascii="Arial" w:hAnsi="Arial" w:cs="Arial"/>
                <w:sz w:val="24"/>
                <w:szCs w:val="24"/>
              </w:rPr>
            </w:pPr>
          </w:p>
        </w:tc>
        <w:tc>
          <w:tcPr>
            <w:tcW w:w="2204" w:type="dxa"/>
          </w:tcPr>
          <w:p w14:paraId="06A820FE" w14:textId="77777777" w:rsidR="00F16AE6" w:rsidRPr="00477043" w:rsidRDefault="00F16AE6" w:rsidP="00CE4C33">
            <w:pPr>
              <w:rPr>
                <w:rFonts w:ascii="Arial" w:hAnsi="Arial" w:cs="Arial"/>
                <w:sz w:val="24"/>
                <w:szCs w:val="24"/>
              </w:rPr>
            </w:pPr>
          </w:p>
        </w:tc>
      </w:tr>
      <w:tr w:rsidR="00D545EA" w:rsidRPr="00477043" w14:paraId="700EB8AF" w14:textId="77777777" w:rsidTr="009554F3">
        <w:trPr>
          <w:trHeight w:val="665"/>
        </w:trPr>
        <w:tc>
          <w:tcPr>
            <w:tcW w:w="805" w:type="dxa"/>
          </w:tcPr>
          <w:p w14:paraId="1954E9F3" w14:textId="63F2578F" w:rsidR="00D545EA" w:rsidRPr="00477043" w:rsidRDefault="00D545EA" w:rsidP="00CE4C33">
            <w:pPr>
              <w:rPr>
                <w:rFonts w:ascii="Arial" w:hAnsi="Arial" w:cs="Arial"/>
                <w:sz w:val="24"/>
                <w:szCs w:val="24"/>
              </w:rPr>
            </w:pPr>
            <w:r w:rsidRPr="00477043">
              <w:rPr>
                <w:rFonts w:ascii="Arial" w:hAnsi="Arial" w:cs="Arial"/>
                <w:sz w:val="24"/>
                <w:szCs w:val="24"/>
              </w:rPr>
              <w:t>1/</w:t>
            </w:r>
            <w:r w:rsidR="00F16AE6">
              <w:rPr>
                <w:rFonts w:ascii="Arial" w:hAnsi="Arial" w:cs="Arial"/>
                <w:sz w:val="24"/>
                <w:szCs w:val="24"/>
              </w:rPr>
              <w:t>28</w:t>
            </w:r>
          </w:p>
        </w:tc>
        <w:tc>
          <w:tcPr>
            <w:tcW w:w="2610" w:type="dxa"/>
          </w:tcPr>
          <w:p w14:paraId="699FC9F2"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Culture &amp; Communication </w:t>
            </w:r>
          </w:p>
        </w:tc>
        <w:tc>
          <w:tcPr>
            <w:tcW w:w="2880" w:type="dxa"/>
          </w:tcPr>
          <w:p w14:paraId="0638D8D7" w14:textId="5F00FD78" w:rsidR="006F3398" w:rsidRDefault="00072D43" w:rsidP="00CE4C33">
            <w:pPr>
              <w:rPr>
                <w:rFonts w:ascii="Arial" w:hAnsi="Arial" w:cs="Arial"/>
                <w:sz w:val="24"/>
                <w:szCs w:val="24"/>
              </w:rPr>
            </w:pPr>
            <w:r>
              <w:rPr>
                <w:rFonts w:ascii="Arial" w:hAnsi="Arial" w:cs="Arial"/>
                <w:sz w:val="24"/>
                <w:szCs w:val="24"/>
              </w:rPr>
              <w:t xml:space="preserve">Samovar Ch 1 </w:t>
            </w:r>
          </w:p>
          <w:p w14:paraId="2473A8EA" w14:textId="121D39A3" w:rsidR="00D545EA" w:rsidRPr="00477043" w:rsidRDefault="00D545EA" w:rsidP="00CE4C33">
            <w:pPr>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Min</w:t>
            </w:r>
          </w:p>
        </w:tc>
        <w:tc>
          <w:tcPr>
            <w:tcW w:w="2204" w:type="dxa"/>
          </w:tcPr>
          <w:p w14:paraId="0423E4D7" w14:textId="77777777" w:rsidR="00D545EA" w:rsidRPr="00477043" w:rsidRDefault="00D545EA" w:rsidP="00CE4C33">
            <w:pPr>
              <w:rPr>
                <w:rFonts w:ascii="Arial" w:hAnsi="Arial" w:cs="Arial"/>
                <w:sz w:val="24"/>
                <w:szCs w:val="24"/>
              </w:rPr>
            </w:pPr>
          </w:p>
        </w:tc>
      </w:tr>
      <w:tr w:rsidR="00D545EA" w:rsidRPr="00477043" w14:paraId="60DC6829" w14:textId="77777777" w:rsidTr="009554F3">
        <w:tc>
          <w:tcPr>
            <w:tcW w:w="805" w:type="dxa"/>
          </w:tcPr>
          <w:p w14:paraId="7FD014B2" w14:textId="5098172F" w:rsidR="00D545EA" w:rsidRPr="00477043" w:rsidRDefault="00F16AE6" w:rsidP="00CE4C33">
            <w:pPr>
              <w:rPr>
                <w:rFonts w:ascii="Arial" w:hAnsi="Arial" w:cs="Arial"/>
                <w:sz w:val="24"/>
                <w:szCs w:val="24"/>
              </w:rPr>
            </w:pPr>
            <w:r>
              <w:rPr>
                <w:rFonts w:ascii="Arial" w:hAnsi="Arial" w:cs="Arial"/>
                <w:sz w:val="24"/>
                <w:szCs w:val="24"/>
              </w:rPr>
              <w:t>2/4</w:t>
            </w:r>
          </w:p>
        </w:tc>
        <w:tc>
          <w:tcPr>
            <w:tcW w:w="2610" w:type="dxa"/>
          </w:tcPr>
          <w:p w14:paraId="6CB6EC12" w14:textId="77777777" w:rsidR="00D545EA" w:rsidRPr="00477043" w:rsidRDefault="00D545EA" w:rsidP="00CE4C33">
            <w:pPr>
              <w:rPr>
                <w:rFonts w:ascii="Arial" w:hAnsi="Arial" w:cs="Arial"/>
                <w:sz w:val="24"/>
                <w:szCs w:val="24"/>
              </w:rPr>
            </w:pPr>
            <w:r w:rsidRPr="00477043">
              <w:rPr>
                <w:rFonts w:ascii="Arial" w:hAnsi="Arial" w:cs="Arial"/>
                <w:sz w:val="24"/>
                <w:szCs w:val="24"/>
              </w:rPr>
              <w:t>Culture &amp; Families</w:t>
            </w:r>
          </w:p>
        </w:tc>
        <w:tc>
          <w:tcPr>
            <w:tcW w:w="2880" w:type="dxa"/>
          </w:tcPr>
          <w:p w14:paraId="2D9207F4" w14:textId="7498CA0E" w:rsidR="00451765" w:rsidRDefault="00451765" w:rsidP="00CE4C33">
            <w:pPr>
              <w:rPr>
                <w:rFonts w:ascii="Arial" w:hAnsi="Arial" w:cs="Arial"/>
                <w:sz w:val="24"/>
                <w:szCs w:val="24"/>
              </w:rPr>
            </w:pPr>
            <w:r>
              <w:rPr>
                <w:rFonts w:ascii="Arial" w:hAnsi="Arial" w:cs="Arial"/>
                <w:sz w:val="24"/>
                <w:szCs w:val="24"/>
              </w:rPr>
              <w:t xml:space="preserve">Samovar </w:t>
            </w:r>
            <w:r w:rsidR="00174C94">
              <w:rPr>
                <w:rFonts w:ascii="Arial" w:hAnsi="Arial" w:cs="Arial"/>
                <w:sz w:val="24"/>
                <w:szCs w:val="24"/>
              </w:rPr>
              <w:t>pp. 63-</w:t>
            </w:r>
            <w:proofErr w:type="gramStart"/>
            <w:r w:rsidR="00174C94">
              <w:rPr>
                <w:rFonts w:ascii="Arial" w:hAnsi="Arial" w:cs="Arial"/>
                <w:sz w:val="24"/>
                <w:szCs w:val="24"/>
              </w:rPr>
              <w:t>72  and</w:t>
            </w:r>
            <w:proofErr w:type="gramEnd"/>
            <w:r w:rsidR="00174C94">
              <w:rPr>
                <w:rFonts w:ascii="Arial" w:hAnsi="Arial" w:cs="Arial"/>
                <w:sz w:val="24"/>
                <w:szCs w:val="24"/>
              </w:rPr>
              <w:t xml:space="preserve"> 79-88</w:t>
            </w:r>
          </w:p>
          <w:p w14:paraId="248C7B84" w14:textId="0A21A142" w:rsidR="005D3A21" w:rsidRDefault="005D3A21" w:rsidP="00CE4C33">
            <w:pPr>
              <w:rPr>
                <w:rFonts w:ascii="Arial" w:hAnsi="Arial" w:cs="Arial"/>
                <w:sz w:val="24"/>
                <w:szCs w:val="24"/>
              </w:rPr>
            </w:pPr>
            <w:r>
              <w:rPr>
                <w:rFonts w:ascii="Arial" w:hAnsi="Arial" w:cs="Arial"/>
                <w:sz w:val="24"/>
                <w:szCs w:val="24"/>
              </w:rPr>
              <w:t xml:space="preserve">Francis et al </w:t>
            </w:r>
          </w:p>
          <w:p w14:paraId="129F543D" w14:textId="77777777" w:rsidR="00D545EA" w:rsidRDefault="00D545EA" w:rsidP="00CE4C33">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Cavilcante</w:t>
            </w:r>
            <w:proofErr w:type="spellEnd"/>
            <w:r w:rsidRPr="00477043">
              <w:rPr>
                <w:rFonts w:ascii="Arial" w:hAnsi="Arial" w:cs="Arial"/>
                <w:sz w:val="24"/>
                <w:szCs w:val="24"/>
              </w:rPr>
              <w:t xml:space="preserve"> </w:t>
            </w:r>
          </w:p>
          <w:p w14:paraId="6C1C9CB8" w14:textId="056F69E0" w:rsidR="00F74D22" w:rsidRPr="00477043" w:rsidRDefault="00F74D22" w:rsidP="00CE4C33">
            <w:pPr>
              <w:rPr>
                <w:rFonts w:ascii="Arial" w:hAnsi="Arial" w:cs="Arial"/>
                <w:sz w:val="24"/>
                <w:szCs w:val="24"/>
              </w:rPr>
            </w:pPr>
          </w:p>
        </w:tc>
        <w:tc>
          <w:tcPr>
            <w:tcW w:w="2204" w:type="dxa"/>
          </w:tcPr>
          <w:p w14:paraId="20B5286C" w14:textId="77777777" w:rsidR="00D545EA" w:rsidRPr="00477043" w:rsidRDefault="00D545EA" w:rsidP="00CE4C33">
            <w:pPr>
              <w:rPr>
                <w:rFonts w:ascii="Arial" w:hAnsi="Arial" w:cs="Arial"/>
                <w:sz w:val="24"/>
                <w:szCs w:val="24"/>
              </w:rPr>
            </w:pPr>
          </w:p>
        </w:tc>
      </w:tr>
      <w:tr w:rsidR="00993B0A" w:rsidRPr="00477043" w14:paraId="4E624F33" w14:textId="77777777" w:rsidTr="009554F3">
        <w:tc>
          <w:tcPr>
            <w:tcW w:w="805" w:type="dxa"/>
          </w:tcPr>
          <w:p w14:paraId="0294DE31" w14:textId="62289796" w:rsidR="00993B0A" w:rsidRPr="00477043" w:rsidRDefault="00F16AE6" w:rsidP="00993B0A">
            <w:pPr>
              <w:rPr>
                <w:rFonts w:ascii="Arial" w:hAnsi="Arial" w:cs="Arial"/>
                <w:sz w:val="24"/>
                <w:szCs w:val="24"/>
              </w:rPr>
            </w:pPr>
            <w:r>
              <w:rPr>
                <w:rFonts w:ascii="Arial" w:hAnsi="Arial" w:cs="Arial"/>
                <w:sz w:val="24"/>
                <w:szCs w:val="24"/>
              </w:rPr>
              <w:t>2/11</w:t>
            </w:r>
          </w:p>
        </w:tc>
        <w:tc>
          <w:tcPr>
            <w:tcW w:w="2610" w:type="dxa"/>
          </w:tcPr>
          <w:p w14:paraId="241CA37E" w14:textId="632A6334" w:rsidR="00993B0A" w:rsidRPr="00993B0A" w:rsidRDefault="00993B0A" w:rsidP="00993B0A">
            <w:pPr>
              <w:rPr>
                <w:rFonts w:ascii="Arial" w:hAnsi="Arial" w:cs="Arial"/>
                <w:sz w:val="24"/>
                <w:szCs w:val="24"/>
              </w:rPr>
            </w:pPr>
            <w:r w:rsidRPr="00477043">
              <w:rPr>
                <w:rFonts w:ascii="Arial" w:hAnsi="Arial" w:cs="Arial"/>
                <w:sz w:val="24"/>
                <w:szCs w:val="24"/>
              </w:rPr>
              <w:t xml:space="preserve">Culture </w:t>
            </w:r>
            <w:r>
              <w:rPr>
                <w:rFonts w:ascii="Arial" w:hAnsi="Arial" w:cs="Arial"/>
                <w:sz w:val="24"/>
                <w:szCs w:val="24"/>
              </w:rPr>
              <w:t xml:space="preserve">&amp; Values </w:t>
            </w:r>
            <w:r w:rsidR="004F42D1">
              <w:rPr>
                <w:rFonts w:ascii="Arial" w:hAnsi="Arial" w:cs="Arial"/>
                <w:sz w:val="24"/>
                <w:szCs w:val="24"/>
              </w:rPr>
              <w:t>part 1</w:t>
            </w:r>
          </w:p>
        </w:tc>
        <w:tc>
          <w:tcPr>
            <w:tcW w:w="2880" w:type="dxa"/>
          </w:tcPr>
          <w:p w14:paraId="2EA8E48A" w14:textId="52A42F28" w:rsidR="00E10A52" w:rsidRDefault="00EA1681" w:rsidP="00993B0A">
            <w:pPr>
              <w:rPr>
                <w:rFonts w:ascii="Arial" w:hAnsi="Arial" w:cs="Arial"/>
                <w:sz w:val="24"/>
                <w:szCs w:val="24"/>
              </w:rPr>
            </w:pPr>
            <w:r w:rsidRPr="00EA1681">
              <w:rPr>
                <w:rFonts w:ascii="Arial" w:hAnsi="Arial" w:cs="Arial"/>
                <w:sz w:val="24"/>
                <w:szCs w:val="24"/>
              </w:rPr>
              <w:t>Samovar pp 1</w:t>
            </w:r>
            <w:r w:rsidR="0061577E">
              <w:rPr>
                <w:rFonts w:ascii="Arial" w:hAnsi="Arial" w:cs="Arial"/>
                <w:sz w:val="24"/>
                <w:szCs w:val="24"/>
              </w:rPr>
              <w:t>98-214</w:t>
            </w:r>
          </w:p>
          <w:p w14:paraId="7FB1E260" w14:textId="46A67A08" w:rsidR="00A42885" w:rsidRDefault="00A42885" w:rsidP="00993B0A">
            <w:pPr>
              <w:rPr>
                <w:rFonts w:ascii="Arial" w:hAnsi="Arial" w:cs="Arial"/>
                <w:sz w:val="24"/>
                <w:szCs w:val="24"/>
              </w:rPr>
            </w:pPr>
            <w:proofErr w:type="spellStart"/>
            <w:r>
              <w:rPr>
                <w:rFonts w:ascii="Arial" w:hAnsi="Arial" w:cs="Arial"/>
                <w:sz w:val="24"/>
                <w:szCs w:val="24"/>
              </w:rPr>
              <w:t>Razfar</w:t>
            </w:r>
            <w:proofErr w:type="spellEnd"/>
            <w:r>
              <w:rPr>
                <w:rFonts w:ascii="Arial" w:hAnsi="Arial" w:cs="Arial"/>
                <w:sz w:val="24"/>
                <w:szCs w:val="24"/>
              </w:rPr>
              <w:t xml:space="preserve"> &amp; </w:t>
            </w:r>
            <w:proofErr w:type="spellStart"/>
            <w:r>
              <w:rPr>
                <w:rFonts w:ascii="Arial" w:hAnsi="Arial" w:cs="Arial"/>
                <w:sz w:val="24"/>
                <w:szCs w:val="24"/>
              </w:rPr>
              <w:t>Rumenapp</w:t>
            </w:r>
            <w:proofErr w:type="spellEnd"/>
            <w:r>
              <w:rPr>
                <w:rFonts w:ascii="Arial" w:hAnsi="Arial" w:cs="Arial"/>
                <w:sz w:val="24"/>
                <w:szCs w:val="24"/>
              </w:rPr>
              <w:t xml:space="preserve"> </w:t>
            </w:r>
          </w:p>
          <w:p w14:paraId="0B59FCFA" w14:textId="38D666F8" w:rsidR="00993B0A" w:rsidRPr="00A42885" w:rsidRDefault="00EA1681" w:rsidP="00993B0A">
            <w:pPr>
              <w:rPr>
                <w:rFonts w:ascii="Arial" w:hAnsi="Arial" w:cs="Arial"/>
                <w:sz w:val="24"/>
                <w:szCs w:val="24"/>
              </w:rPr>
            </w:pPr>
            <w:r w:rsidRPr="00EA1681">
              <w:rPr>
                <w:rFonts w:ascii="Arial" w:hAnsi="Arial" w:cs="Arial"/>
                <w:sz w:val="24"/>
                <w:szCs w:val="24"/>
              </w:rPr>
              <w:t xml:space="preserve"> </w:t>
            </w:r>
            <w:r w:rsidR="00E10A52" w:rsidRPr="00EA1681">
              <w:rPr>
                <w:rFonts w:ascii="Arial" w:hAnsi="Arial" w:cs="Arial"/>
                <w:sz w:val="24"/>
                <w:szCs w:val="24"/>
              </w:rPr>
              <w:t xml:space="preserve">H: </w:t>
            </w:r>
            <w:proofErr w:type="spellStart"/>
            <w:r w:rsidR="00E10A52" w:rsidRPr="00EA1681">
              <w:rPr>
                <w:rFonts w:ascii="Arial" w:hAnsi="Arial" w:cs="Arial"/>
                <w:sz w:val="24"/>
                <w:szCs w:val="24"/>
              </w:rPr>
              <w:t>Ihedigbo</w:t>
            </w:r>
            <w:proofErr w:type="spellEnd"/>
          </w:p>
        </w:tc>
        <w:tc>
          <w:tcPr>
            <w:tcW w:w="2204" w:type="dxa"/>
          </w:tcPr>
          <w:p w14:paraId="164ACB34" w14:textId="5000E66F" w:rsidR="00993B0A" w:rsidRPr="00477043" w:rsidRDefault="00993B0A" w:rsidP="00993B0A">
            <w:pPr>
              <w:rPr>
                <w:rFonts w:ascii="Arial" w:hAnsi="Arial" w:cs="Arial"/>
                <w:sz w:val="24"/>
                <w:szCs w:val="24"/>
              </w:rPr>
            </w:pPr>
          </w:p>
        </w:tc>
      </w:tr>
      <w:tr w:rsidR="00993B0A" w:rsidRPr="00477043" w14:paraId="5C680B2F" w14:textId="77777777" w:rsidTr="009554F3">
        <w:trPr>
          <w:trHeight w:val="998"/>
        </w:trPr>
        <w:tc>
          <w:tcPr>
            <w:tcW w:w="805" w:type="dxa"/>
          </w:tcPr>
          <w:p w14:paraId="2C85320B" w14:textId="4BBA6990" w:rsidR="00993B0A" w:rsidRPr="00477043" w:rsidRDefault="00993B0A" w:rsidP="00993B0A">
            <w:pPr>
              <w:rPr>
                <w:rFonts w:ascii="Arial" w:hAnsi="Arial" w:cs="Arial"/>
                <w:sz w:val="24"/>
                <w:szCs w:val="24"/>
              </w:rPr>
            </w:pPr>
            <w:r w:rsidRPr="00477043">
              <w:rPr>
                <w:rFonts w:ascii="Arial" w:hAnsi="Arial" w:cs="Arial"/>
                <w:sz w:val="24"/>
                <w:szCs w:val="24"/>
              </w:rPr>
              <w:lastRenderedPageBreak/>
              <w:t>2/</w:t>
            </w:r>
            <w:r w:rsidR="00F16AE6">
              <w:rPr>
                <w:rFonts w:ascii="Arial" w:hAnsi="Arial" w:cs="Arial"/>
                <w:sz w:val="24"/>
                <w:szCs w:val="24"/>
              </w:rPr>
              <w:t>18</w:t>
            </w:r>
          </w:p>
        </w:tc>
        <w:tc>
          <w:tcPr>
            <w:tcW w:w="2610" w:type="dxa"/>
          </w:tcPr>
          <w:p w14:paraId="0CDD93A9" w14:textId="12ABE01E" w:rsidR="00993B0A" w:rsidRPr="00477043" w:rsidRDefault="004F42D1" w:rsidP="00993B0A">
            <w:pPr>
              <w:rPr>
                <w:rFonts w:ascii="Arial" w:hAnsi="Arial" w:cs="Arial"/>
                <w:sz w:val="24"/>
                <w:szCs w:val="24"/>
              </w:rPr>
            </w:pPr>
            <w:r>
              <w:rPr>
                <w:rFonts w:ascii="Arial" w:hAnsi="Arial" w:cs="Arial"/>
                <w:sz w:val="24"/>
                <w:szCs w:val="24"/>
              </w:rPr>
              <w:t xml:space="preserve">Culture &amp; Values Part 2 </w:t>
            </w:r>
          </w:p>
        </w:tc>
        <w:tc>
          <w:tcPr>
            <w:tcW w:w="2880" w:type="dxa"/>
          </w:tcPr>
          <w:p w14:paraId="532CDF76" w14:textId="143911DC" w:rsidR="003A1D00" w:rsidRDefault="004F42D1" w:rsidP="00993B0A">
            <w:pPr>
              <w:rPr>
                <w:rFonts w:ascii="Arial" w:hAnsi="Arial" w:cs="Arial"/>
                <w:sz w:val="24"/>
                <w:szCs w:val="24"/>
              </w:rPr>
            </w:pPr>
            <w:r w:rsidRPr="00EA1681">
              <w:rPr>
                <w:rFonts w:ascii="Arial" w:hAnsi="Arial" w:cs="Arial"/>
                <w:sz w:val="24"/>
                <w:szCs w:val="24"/>
              </w:rPr>
              <w:t>Samovar pp.</w:t>
            </w:r>
            <w:r w:rsidR="00EA1681" w:rsidRPr="00EA1681">
              <w:rPr>
                <w:rFonts w:ascii="Arial" w:hAnsi="Arial" w:cs="Arial"/>
                <w:sz w:val="24"/>
                <w:szCs w:val="24"/>
              </w:rPr>
              <w:t xml:space="preserve"> </w:t>
            </w:r>
            <w:r w:rsidR="0061577E">
              <w:rPr>
                <w:rFonts w:ascii="Arial" w:hAnsi="Arial" w:cs="Arial"/>
                <w:sz w:val="24"/>
                <w:szCs w:val="24"/>
              </w:rPr>
              <w:t>215- 242</w:t>
            </w:r>
          </w:p>
          <w:p w14:paraId="79817442" w14:textId="35FD582F" w:rsidR="004F42D1" w:rsidRPr="00EA1681" w:rsidRDefault="00872383" w:rsidP="00993B0A">
            <w:pPr>
              <w:rPr>
                <w:rFonts w:ascii="Arial" w:hAnsi="Arial" w:cs="Arial"/>
                <w:sz w:val="24"/>
                <w:szCs w:val="24"/>
              </w:rPr>
            </w:pPr>
            <w:r w:rsidRPr="00EA1681">
              <w:rPr>
                <w:rFonts w:ascii="Arial" w:hAnsi="Arial" w:cs="Arial"/>
                <w:sz w:val="24"/>
                <w:szCs w:val="24"/>
              </w:rPr>
              <w:t xml:space="preserve">H:  </w:t>
            </w:r>
            <w:r w:rsidR="00B961F2">
              <w:rPr>
                <w:rFonts w:ascii="Arial" w:hAnsi="Arial" w:cs="Arial"/>
                <w:sz w:val="24"/>
                <w:szCs w:val="24"/>
              </w:rPr>
              <w:t>Perez-</w:t>
            </w:r>
            <w:proofErr w:type="spellStart"/>
            <w:r w:rsidR="00B961F2">
              <w:rPr>
                <w:rFonts w:ascii="Arial" w:hAnsi="Arial" w:cs="Arial"/>
                <w:sz w:val="24"/>
                <w:szCs w:val="24"/>
              </w:rPr>
              <w:t>Firmat</w:t>
            </w:r>
            <w:proofErr w:type="spellEnd"/>
            <w:r w:rsidR="00B961F2">
              <w:rPr>
                <w:rFonts w:ascii="Arial" w:hAnsi="Arial" w:cs="Arial"/>
                <w:sz w:val="24"/>
                <w:szCs w:val="24"/>
              </w:rPr>
              <w:t xml:space="preserve"> </w:t>
            </w:r>
          </w:p>
        </w:tc>
        <w:tc>
          <w:tcPr>
            <w:tcW w:w="2204" w:type="dxa"/>
          </w:tcPr>
          <w:p w14:paraId="765600C2" w14:textId="4D9519D3" w:rsidR="00993B0A" w:rsidRPr="00477043" w:rsidRDefault="00197672" w:rsidP="00993B0A">
            <w:pPr>
              <w:rPr>
                <w:rFonts w:ascii="Arial" w:hAnsi="Arial" w:cs="Arial"/>
                <w:sz w:val="24"/>
                <w:szCs w:val="24"/>
              </w:rPr>
            </w:pPr>
            <w:r>
              <w:rPr>
                <w:rFonts w:ascii="Arial" w:hAnsi="Arial" w:cs="Arial"/>
                <w:sz w:val="24"/>
                <w:szCs w:val="24"/>
              </w:rPr>
              <w:t>Engagement Plan Due</w:t>
            </w:r>
          </w:p>
        </w:tc>
      </w:tr>
      <w:tr w:rsidR="004F42D1" w:rsidRPr="00477043" w14:paraId="6D7EEBCC" w14:textId="77777777" w:rsidTr="009554F3">
        <w:tc>
          <w:tcPr>
            <w:tcW w:w="805" w:type="dxa"/>
          </w:tcPr>
          <w:p w14:paraId="1E81FBE5" w14:textId="04664F7A" w:rsidR="004F42D1" w:rsidRPr="00477043" w:rsidRDefault="004F42D1" w:rsidP="004F42D1">
            <w:pPr>
              <w:rPr>
                <w:rFonts w:ascii="Arial" w:hAnsi="Arial" w:cs="Arial"/>
                <w:sz w:val="24"/>
                <w:szCs w:val="24"/>
              </w:rPr>
            </w:pPr>
            <w:r w:rsidRPr="00477043">
              <w:rPr>
                <w:rFonts w:ascii="Arial" w:hAnsi="Arial" w:cs="Arial"/>
                <w:sz w:val="24"/>
                <w:szCs w:val="24"/>
              </w:rPr>
              <w:t>2/</w:t>
            </w:r>
            <w:r w:rsidR="00F16AE6">
              <w:rPr>
                <w:rFonts w:ascii="Arial" w:hAnsi="Arial" w:cs="Arial"/>
                <w:sz w:val="24"/>
                <w:szCs w:val="24"/>
              </w:rPr>
              <w:t>25</w:t>
            </w:r>
          </w:p>
        </w:tc>
        <w:tc>
          <w:tcPr>
            <w:tcW w:w="2610" w:type="dxa"/>
          </w:tcPr>
          <w:p w14:paraId="7BA9304B" w14:textId="4919BF02" w:rsidR="004F42D1" w:rsidRPr="00477043" w:rsidRDefault="004F42D1" w:rsidP="004F42D1">
            <w:pPr>
              <w:rPr>
                <w:rFonts w:ascii="Arial" w:hAnsi="Arial" w:cs="Arial"/>
                <w:sz w:val="24"/>
                <w:szCs w:val="24"/>
              </w:rPr>
            </w:pPr>
            <w:r>
              <w:rPr>
                <w:rFonts w:ascii="Arial" w:hAnsi="Arial" w:cs="Arial"/>
                <w:sz w:val="24"/>
                <w:szCs w:val="24"/>
              </w:rPr>
              <w:t>Culture &amp; Adjustment</w:t>
            </w:r>
          </w:p>
        </w:tc>
        <w:tc>
          <w:tcPr>
            <w:tcW w:w="2880" w:type="dxa"/>
          </w:tcPr>
          <w:p w14:paraId="4DEC2D23" w14:textId="77777777" w:rsidR="004F42D1" w:rsidRPr="008E46D6" w:rsidRDefault="004F42D1" w:rsidP="004F42D1">
            <w:pPr>
              <w:rPr>
                <w:rFonts w:ascii="Arial" w:hAnsi="Arial" w:cs="Arial"/>
                <w:sz w:val="24"/>
                <w:szCs w:val="24"/>
              </w:rPr>
            </w:pPr>
            <w:r w:rsidRPr="008E46D6">
              <w:rPr>
                <w:rFonts w:ascii="Arial" w:hAnsi="Arial" w:cs="Arial"/>
                <w:sz w:val="24"/>
                <w:szCs w:val="24"/>
              </w:rPr>
              <w:t xml:space="preserve">Herrera et al, 2013 </w:t>
            </w:r>
          </w:p>
          <w:p w14:paraId="60A5E332" w14:textId="5709EC00" w:rsidR="009B774A" w:rsidRDefault="004F42D1" w:rsidP="004F42D1">
            <w:pPr>
              <w:rPr>
                <w:rFonts w:ascii="Arial" w:hAnsi="Arial" w:cs="Arial"/>
                <w:sz w:val="24"/>
                <w:szCs w:val="24"/>
              </w:rPr>
            </w:pPr>
            <w:proofErr w:type="spellStart"/>
            <w:r>
              <w:rPr>
                <w:rFonts w:ascii="Arial" w:hAnsi="Arial" w:cs="Arial"/>
                <w:sz w:val="24"/>
                <w:szCs w:val="24"/>
              </w:rPr>
              <w:t>Igoa</w:t>
            </w:r>
            <w:proofErr w:type="spellEnd"/>
          </w:p>
          <w:p w14:paraId="158CE559" w14:textId="13029298" w:rsidR="004F42D1" w:rsidRDefault="004F42D1" w:rsidP="004F42D1">
            <w:pPr>
              <w:rPr>
                <w:rFonts w:ascii="Arial" w:hAnsi="Arial" w:cs="Arial"/>
                <w:sz w:val="24"/>
                <w:szCs w:val="24"/>
              </w:rPr>
            </w:pPr>
            <w:r>
              <w:rPr>
                <w:rFonts w:ascii="Arial" w:hAnsi="Arial" w:cs="Arial"/>
                <w:sz w:val="24"/>
                <w:szCs w:val="24"/>
              </w:rPr>
              <w:t xml:space="preserve">H: </w:t>
            </w:r>
            <w:proofErr w:type="spellStart"/>
            <w:r w:rsidR="00223EFA">
              <w:rPr>
                <w:rFonts w:ascii="Arial" w:hAnsi="Arial" w:cs="Arial"/>
                <w:sz w:val="24"/>
                <w:szCs w:val="24"/>
              </w:rPr>
              <w:t>Hemon</w:t>
            </w:r>
            <w:proofErr w:type="spellEnd"/>
            <w:r w:rsidR="00223EFA">
              <w:rPr>
                <w:rFonts w:ascii="Arial" w:hAnsi="Arial" w:cs="Arial"/>
                <w:sz w:val="24"/>
                <w:szCs w:val="24"/>
              </w:rPr>
              <w:t xml:space="preserve"> </w:t>
            </w:r>
            <w:r>
              <w:rPr>
                <w:rFonts w:ascii="Arial" w:hAnsi="Arial" w:cs="Arial"/>
                <w:sz w:val="24"/>
                <w:szCs w:val="24"/>
              </w:rPr>
              <w:t xml:space="preserve"> </w:t>
            </w:r>
          </w:p>
          <w:p w14:paraId="76629CAF" w14:textId="01E0A112" w:rsidR="009B774A" w:rsidRPr="00477043" w:rsidRDefault="009B774A" w:rsidP="004F42D1">
            <w:pPr>
              <w:rPr>
                <w:rFonts w:ascii="Arial" w:hAnsi="Arial" w:cs="Arial"/>
                <w:sz w:val="24"/>
                <w:szCs w:val="24"/>
              </w:rPr>
            </w:pPr>
            <w:r>
              <w:rPr>
                <w:rFonts w:ascii="Arial" w:hAnsi="Arial" w:cs="Arial"/>
                <w:sz w:val="24"/>
                <w:szCs w:val="24"/>
              </w:rPr>
              <w:t>Video Simulation</w:t>
            </w:r>
            <w:r w:rsidR="00135707">
              <w:rPr>
                <w:rFonts w:ascii="Arial" w:hAnsi="Arial" w:cs="Arial"/>
                <w:sz w:val="24"/>
                <w:szCs w:val="24"/>
              </w:rPr>
              <w:t xml:space="preserve"> Exercise on Immigration</w:t>
            </w:r>
            <w:r>
              <w:rPr>
                <w:rFonts w:ascii="Arial" w:hAnsi="Arial" w:cs="Arial"/>
                <w:sz w:val="24"/>
                <w:szCs w:val="24"/>
              </w:rPr>
              <w:t xml:space="preserve"> </w:t>
            </w:r>
          </w:p>
        </w:tc>
        <w:tc>
          <w:tcPr>
            <w:tcW w:w="2204" w:type="dxa"/>
          </w:tcPr>
          <w:p w14:paraId="4021D897" w14:textId="121D4EA4" w:rsidR="004F42D1" w:rsidRPr="00477043" w:rsidRDefault="004F42D1" w:rsidP="004F42D1">
            <w:pPr>
              <w:rPr>
                <w:rFonts w:ascii="Arial" w:hAnsi="Arial" w:cs="Arial"/>
                <w:sz w:val="24"/>
                <w:szCs w:val="24"/>
              </w:rPr>
            </w:pPr>
          </w:p>
        </w:tc>
      </w:tr>
      <w:tr w:rsidR="004F42D1" w:rsidRPr="00477043" w14:paraId="1EF7B08D" w14:textId="77777777" w:rsidTr="009554F3">
        <w:tc>
          <w:tcPr>
            <w:tcW w:w="805" w:type="dxa"/>
          </w:tcPr>
          <w:p w14:paraId="3928F43C" w14:textId="462F6FE6" w:rsidR="004F42D1" w:rsidRPr="00477043" w:rsidRDefault="004B1480" w:rsidP="004F42D1">
            <w:pPr>
              <w:rPr>
                <w:rFonts w:ascii="Arial" w:hAnsi="Arial" w:cs="Arial"/>
                <w:sz w:val="24"/>
                <w:szCs w:val="24"/>
              </w:rPr>
            </w:pPr>
            <w:r>
              <w:rPr>
                <w:rFonts w:ascii="Arial" w:hAnsi="Arial" w:cs="Arial"/>
                <w:sz w:val="24"/>
                <w:szCs w:val="24"/>
              </w:rPr>
              <w:t>3/4</w:t>
            </w:r>
          </w:p>
        </w:tc>
        <w:tc>
          <w:tcPr>
            <w:tcW w:w="2610" w:type="dxa"/>
          </w:tcPr>
          <w:p w14:paraId="732E76D6" w14:textId="6D00CF77" w:rsidR="004F42D1" w:rsidRPr="00477043" w:rsidRDefault="004F42D1" w:rsidP="004F42D1">
            <w:pPr>
              <w:rPr>
                <w:rFonts w:ascii="Arial" w:hAnsi="Arial" w:cs="Arial"/>
                <w:sz w:val="24"/>
                <w:szCs w:val="24"/>
              </w:rPr>
            </w:pPr>
            <w:r>
              <w:rPr>
                <w:rFonts w:ascii="Arial" w:hAnsi="Arial" w:cs="Arial"/>
                <w:sz w:val="24"/>
                <w:szCs w:val="24"/>
              </w:rPr>
              <w:t>Culture &amp; Language</w:t>
            </w:r>
          </w:p>
        </w:tc>
        <w:tc>
          <w:tcPr>
            <w:tcW w:w="2880" w:type="dxa"/>
          </w:tcPr>
          <w:p w14:paraId="28337E59" w14:textId="2E685E9A" w:rsidR="004F42D1" w:rsidRDefault="00AA7F1E" w:rsidP="004F42D1">
            <w:pPr>
              <w:rPr>
                <w:rFonts w:ascii="Arial" w:hAnsi="Arial" w:cs="Arial"/>
                <w:sz w:val="24"/>
                <w:szCs w:val="24"/>
              </w:rPr>
            </w:pPr>
            <w:r>
              <w:rPr>
                <w:rFonts w:ascii="Arial" w:hAnsi="Arial" w:cs="Arial"/>
                <w:sz w:val="24"/>
                <w:szCs w:val="24"/>
              </w:rPr>
              <w:t>Samovar</w:t>
            </w:r>
            <w:r w:rsidR="00C96EC7">
              <w:rPr>
                <w:rFonts w:ascii="Arial" w:hAnsi="Arial" w:cs="Arial"/>
                <w:sz w:val="24"/>
                <w:szCs w:val="24"/>
              </w:rPr>
              <w:t xml:space="preserve"> Chapter 8</w:t>
            </w:r>
          </w:p>
          <w:p w14:paraId="5A82D6A0" w14:textId="77777777" w:rsidR="004F42D1" w:rsidRDefault="004F42D1" w:rsidP="004F42D1">
            <w:pPr>
              <w:rPr>
                <w:rFonts w:ascii="Arial" w:hAnsi="Arial" w:cs="Arial"/>
                <w:sz w:val="24"/>
                <w:szCs w:val="24"/>
              </w:rPr>
            </w:pPr>
            <w:proofErr w:type="spellStart"/>
            <w:r w:rsidRPr="008E46D6">
              <w:rPr>
                <w:rFonts w:ascii="Arial" w:hAnsi="Arial" w:cs="Arial"/>
                <w:sz w:val="24"/>
                <w:szCs w:val="24"/>
              </w:rPr>
              <w:t>DeCapua</w:t>
            </w:r>
            <w:proofErr w:type="spellEnd"/>
            <w:r w:rsidRPr="008E46D6">
              <w:rPr>
                <w:rFonts w:ascii="Arial" w:hAnsi="Arial" w:cs="Arial"/>
                <w:sz w:val="24"/>
                <w:szCs w:val="24"/>
              </w:rPr>
              <w:t xml:space="preserve"> &amp; </w:t>
            </w:r>
            <w:proofErr w:type="spellStart"/>
            <w:r w:rsidRPr="008E46D6">
              <w:rPr>
                <w:rFonts w:ascii="Arial" w:hAnsi="Arial" w:cs="Arial"/>
                <w:sz w:val="24"/>
                <w:szCs w:val="24"/>
              </w:rPr>
              <w:t>Wintergerst</w:t>
            </w:r>
            <w:proofErr w:type="spellEnd"/>
            <w:r w:rsidRPr="00477043">
              <w:rPr>
                <w:rFonts w:ascii="Arial" w:hAnsi="Arial" w:cs="Arial"/>
                <w:sz w:val="24"/>
                <w:szCs w:val="24"/>
              </w:rPr>
              <w:t xml:space="preserve"> </w:t>
            </w:r>
          </w:p>
          <w:p w14:paraId="5E84D813" w14:textId="77777777" w:rsidR="004F42D1" w:rsidRDefault="004F42D1" w:rsidP="004F42D1">
            <w:pPr>
              <w:rPr>
                <w:rFonts w:ascii="Arial" w:hAnsi="Arial" w:cs="Arial"/>
                <w:sz w:val="24"/>
                <w:szCs w:val="24"/>
              </w:rPr>
            </w:pPr>
            <w:r w:rsidRPr="00477043">
              <w:rPr>
                <w:rFonts w:ascii="Arial" w:hAnsi="Arial" w:cs="Arial"/>
                <w:sz w:val="24"/>
                <w:szCs w:val="24"/>
              </w:rPr>
              <w:t>H: Reyes</w:t>
            </w:r>
          </w:p>
          <w:p w14:paraId="5891F62A" w14:textId="755E6E66" w:rsidR="00385E8B" w:rsidRPr="00477043" w:rsidRDefault="00CE0994" w:rsidP="004F42D1">
            <w:pPr>
              <w:rPr>
                <w:rFonts w:ascii="Arial" w:hAnsi="Arial" w:cs="Arial"/>
                <w:sz w:val="24"/>
                <w:szCs w:val="24"/>
              </w:rPr>
            </w:pPr>
            <w:r>
              <w:rPr>
                <w:rFonts w:ascii="Arial" w:hAnsi="Arial" w:cs="Arial"/>
                <w:sz w:val="24"/>
                <w:szCs w:val="24"/>
              </w:rPr>
              <w:t xml:space="preserve">Film </w:t>
            </w:r>
            <w:r w:rsidR="00B412FE">
              <w:rPr>
                <w:rFonts w:ascii="Arial" w:hAnsi="Arial" w:cs="Arial"/>
                <w:sz w:val="24"/>
                <w:szCs w:val="24"/>
              </w:rPr>
              <w:t>“</w:t>
            </w:r>
            <w:r w:rsidR="00385E8B">
              <w:rPr>
                <w:rFonts w:ascii="Arial" w:hAnsi="Arial" w:cs="Arial"/>
                <w:sz w:val="24"/>
                <w:szCs w:val="24"/>
              </w:rPr>
              <w:t>Speaking in Tongues</w:t>
            </w:r>
            <w:r w:rsidR="00B412FE">
              <w:rPr>
                <w:rFonts w:ascii="Arial" w:hAnsi="Arial" w:cs="Arial"/>
                <w:sz w:val="24"/>
                <w:szCs w:val="24"/>
              </w:rPr>
              <w:t>”</w:t>
            </w:r>
            <w:r w:rsidR="00385E8B">
              <w:rPr>
                <w:rFonts w:ascii="Arial" w:hAnsi="Arial" w:cs="Arial"/>
                <w:sz w:val="24"/>
                <w:szCs w:val="24"/>
              </w:rPr>
              <w:t xml:space="preserve"> </w:t>
            </w:r>
          </w:p>
        </w:tc>
        <w:tc>
          <w:tcPr>
            <w:tcW w:w="2204" w:type="dxa"/>
          </w:tcPr>
          <w:p w14:paraId="729D7E00" w14:textId="65E2974C" w:rsidR="004F42D1" w:rsidRPr="00477043" w:rsidRDefault="004F42D1" w:rsidP="00A70592">
            <w:pPr>
              <w:rPr>
                <w:rFonts w:ascii="Arial" w:hAnsi="Arial" w:cs="Arial"/>
                <w:sz w:val="24"/>
                <w:szCs w:val="24"/>
              </w:rPr>
            </w:pPr>
          </w:p>
        </w:tc>
      </w:tr>
      <w:tr w:rsidR="00F16AE6" w:rsidRPr="00477043" w14:paraId="720E2C5F" w14:textId="77777777" w:rsidTr="009554F3">
        <w:tc>
          <w:tcPr>
            <w:tcW w:w="805" w:type="dxa"/>
          </w:tcPr>
          <w:p w14:paraId="7EBCBEDD" w14:textId="076D87D7" w:rsidR="00F16AE6" w:rsidRDefault="00F16AE6" w:rsidP="004F42D1">
            <w:pPr>
              <w:rPr>
                <w:rFonts w:ascii="Arial" w:hAnsi="Arial" w:cs="Arial"/>
                <w:sz w:val="24"/>
                <w:szCs w:val="24"/>
              </w:rPr>
            </w:pPr>
            <w:r>
              <w:rPr>
                <w:rFonts w:ascii="Arial" w:hAnsi="Arial" w:cs="Arial"/>
                <w:sz w:val="24"/>
                <w:szCs w:val="24"/>
              </w:rPr>
              <w:t xml:space="preserve">3/11 </w:t>
            </w:r>
          </w:p>
        </w:tc>
        <w:tc>
          <w:tcPr>
            <w:tcW w:w="2610" w:type="dxa"/>
          </w:tcPr>
          <w:p w14:paraId="29F30FF5" w14:textId="1E19B01D" w:rsidR="00F16AE6" w:rsidRPr="00477043" w:rsidRDefault="00F16AE6" w:rsidP="004F42D1">
            <w:pPr>
              <w:rPr>
                <w:rFonts w:ascii="Arial" w:hAnsi="Arial" w:cs="Arial"/>
                <w:sz w:val="24"/>
                <w:szCs w:val="24"/>
              </w:rPr>
            </w:pPr>
            <w:r>
              <w:rPr>
                <w:rFonts w:ascii="Arial" w:hAnsi="Arial" w:cs="Arial"/>
                <w:sz w:val="24"/>
                <w:szCs w:val="24"/>
              </w:rPr>
              <w:t xml:space="preserve">Spring Break-No Class </w:t>
            </w:r>
          </w:p>
        </w:tc>
        <w:tc>
          <w:tcPr>
            <w:tcW w:w="2880" w:type="dxa"/>
          </w:tcPr>
          <w:p w14:paraId="6CB80497" w14:textId="77777777" w:rsidR="00F16AE6" w:rsidRDefault="00F16AE6" w:rsidP="0060225B">
            <w:pPr>
              <w:rPr>
                <w:rFonts w:ascii="Arial" w:hAnsi="Arial" w:cs="Arial"/>
                <w:sz w:val="24"/>
                <w:szCs w:val="24"/>
              </w:rPr>
            </w:pPr>
          </w:p>
        </w:tc>
        <w:tc>
          <w:tcPr>
            <w:tcW w:w="2204" w:type="dxa"/>
          </w:tcPr>
          <w:p w14:paraId="6A9505D8" w14:textId="77777777" w:rsidR="00F16AE6" w:rsidRPr="00477043" w:rsidRDefault="00F16AE6" w:rsidP="004F42D1">
            <w:pPr>
              <w:rPr>
                <w:rFonts w:ascii="Arial" w:hAnsi="Arial" w:cs="Arial"/>
                <w:sz w:val="24"/>
                <w:szCs w:val="24"/>
              </w:rPr>
            </w:pPr>
          </w:p>
        </w:tc>
      </w:tr>
      <w:tr w:rsidR="004F42D1" w:rsidRPr="00477043" w14:paraId="4A5B610C" w14:textId="77777777" w:rsidTr="009554F3">
        <w:tc>
          <w:tcPr>
            <w:tcW w:w="805" w:type="dxa"/>
          </w:tcPr>
          <w:p w14:paraId="1F3CD017" w14:textId="2A3A78D9" w:rsidR="004F42D1" w:rsidRPr="00477043" w:rsidRDefault="00F16AE6" w:rsidP="004F42D1">
            <w:pPr>
              <w:rPr>
                <w:rFonts w:ascii="Arial" w:hAnsi="Arial" w:cs="Arial"/>
                <w:sz w:val="24"/>
                <w:szCs w:val="24"/>
              </w:rPr>
            </w:pPr>
            <w:r>
              <w:rPr>
                <w:rFonts w:ascii="Arial" w:hAnsi="Arial" w:cs="Arial"/>
                <w:sz w:val="24"/>
                <w:szCs w:val="24"/>
              </w:rPr>
              <w:t>3/18</w:t>
            </w:r>
          </w:p>
        </w:tc>
        <w:tc>
          <w:tcPr>
            <w:tcW w:w="2610" w:type="dxa"/>
          </w:tcPr>
          <w:p w14:paraId="7B07C50A" w14:textId="3FA66981" w:rsidR="004F42D1" w:rsidRPr="00477043" w:rsidRDefault="0060225B" w:rsidP="004F42D1">
            <w:pPr>
              <w:rPr>
                <w:rFonts w:ascii="Arial" w:hAnsi="Arial" w:cs="Arial"/>
                <w:sz w:val="24"/>
                <w:szCs w:val="24"/>
              </w:rPr>
            </w:pPr>
            <w:r w:rsidRPr="00477043">
              <w:rPr>
                <w:rFonts w:ascii="Arial" w:hAnsi="Arial" w:cs="Arial"/>
                <w:sz w:val="24"/>
                <w:szCs w:val="24"/>
              </w:rPr>
              <w:t xml:space="preserve">Culture &amp; </w:t>
            </w:r>
            <w:r>
              <w:rPr>
                <w:rFonts w:ascii="Arial" w:hAnsi="Arial" w:cs="Arial"/>
                <w:sz w:val="24"/>
                <w:szCs w:val="24"/>
              </w:rPr>
              <w:t>Identity</w:t>
            </w:r>
            <w:r w:rsidRPr="00477043">
              <w:rPr>
                <w:rFonts w:ascii="Arial" w:hAnsi="Arial" w:cs="Arial"/>
                <w:sz w:val="24"/>
                <w:szCs w:val="24"/>
              </w:rPr>
              <w:t xml:space="preserve"> </w:t>
            </w:r>
          </w:p>
        </w:tc>
        <w:tc>
          <w:tcPr>
            <w:tcW w:w="2880" w:type="dxa"/>
          </w:tcPr>
          <w:p w14:paraId="0AC56DA6" w14:textId="77777777" w:rsidR="0060225B" w:rsidRDefault="0060225B" w:rsidP="0060225B">
            <w:pPr>
              <w:rPr>
                <w:rFonts w:ascii="Arial" w:hAnsi="Arial" w:cs="Arial"/>
                <w:sz w:val="24"/>
                <w:szCs w:val="24"/>
              </w:rPr>
            </w:pPr>
            <w:r>
              <w:rPr>
                <w:rFonts w:ascii="Arial" w:hAnsi="Arial" w:cs="Arial"/>
                <w:sz w:val="24"/>
                <w:szCs w:val="24"/>
              </w:rPr>
              <w:t>Samovar Ch, 7</w:t>
            </w:r>
          </w:p>
          <w:p w14:paraId="530C2463" w14:textId="77777777" w:rsidR="0060225B" w:rsidRDefault="0060225B" w:rsidP="0060225B">
            <w:pPr>
              <w:rPr>
                <w:rFonts w:ascii="Arial" w:hAnsi="Arial" w:cs="Arial"/>
                <w:sz w:val="24"/>
                <w:szCs w:val="24"/>
              </w:rPr>
            </w:pPr>
            <w:r>
              <w:rPr>
                <w:rFonts w:ascii="Arial" w:hAnsi="Arial" w:cs="Arial"/>
                <w:sz w:val="24"/>
                <w:szCs w:val="24"/>
              </w:rPr>
              <w:t>Compton-Lilley</w:t>
            </w:r>
          </w:p>
          <w:p w14:paraId="741F03CB" w14:textId="1E7058E6" w:rsidR="0060225B" w:rsidRPr="00477043" w:rsidRDefault="0060225B" w:rsidP="0060225B">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Ansary</w:t>
            </w:r>
            <w:proofErr w:type="spellEnd"/>
            <w:r w:rsidRPr="00477043">
              <w:rPr>
                <w:rFonts w:ascii="Arial" w:hAnsi="Arial" w:cs="Arial"/>
                <w:sz w:val="24"/>
                <w:szCs w:val="24"/>
              </w:rPr>
              <w:t xml:space="preserve">  </w:t>
            </w:r>
          </w:p>
          <w:p w14:paraId="78BC8642" w14:textId="3BF16960" w:rsidR="004F42D1" w:rsidRPr="00477043" w:rsidRDefault="004F42D1" w:rsidP="004F42D1">
            <w:pPr>
              <w:rPr>
                <w:rFonts w:ascii="Arial" w:hAnsi="Arial" w:cs="Arial"/>
                <w:sz w:val="24"/>
                <w:szCs w:val="24"/>
              </w:rPr>
            </w:pPr>
          </w:p>
        </w:tc>
        <w:tc>
          <w:tcPr>
            <w:tcW w:w="2204" w:type="dxa"/>
          </w:tcPr>
          <w:p w14:paraId="73777F4B" w14:textId="77777777" w:rsidR="004F42D1" w:rsidRPr="00477043" w:rsidRDefault="004F42D1" w:rsidP="004F42D1">
            <w:pPr>
              <w:rPr>
                <w:rFonts w:ascii="Arial" w:hAnsi="Arial" w:cs="Arial"/>
                <w:sz w:val="24"/>
                <w:szCs w:val="24"/>
              </w:rPr>
            </w:pPr>
          </w:p>
        </w:tc>
      </w:tr>
      <w:tr w:rsidR="004F42D1" w:rsidRPr="00477043" w14:paraId="0DE8279F" w14:textId="77777777" w:rsidTr="009554F3">
        <w:tc>
          <w:tcPr>
            <w:tcW w:w="805" w:type="dxa"/>
          </w:tcPr>
          <w:p w14:paraId="2EA6EC7E" w14:textId="3293F155" w:rsidR="004F42D1" w:rsidRPr="00477043" w:rsidRDefault="004F42D1" w:rsidP="004F42D1">
            <w:pPr>
              <w:rPr>
                <w:rFonts w:ascii="Arial" w:hAnsi="Arial" w:cs="Arial"/>
                <w:sz w:val="24"/>
                <w:szCs w:val="24"/>
              </w:rPr>
            </w:pPr>
            <w:r w:rsidRPr="00477043">
              <w:rPr>
                <w:rFonts w:ascii="Arial" w:hAnsi="Arial" w:cs="Arial"/>
                <w:sz w:val="24"/>
                <w:szCs w:val="24"/>
              </w:rPr>
              <w:t>3/</w:t>
            </w:r>
            <w:r w:rsidR="00F16AE6">
              <w:rPr>
                <w:rFonts w:ascii="Arial" w:hAnsi="Arial" w:cs="Arial"/>
                <w:sz w:val="24"/>
                <w:szCs w:val="24"/>
              </w:rPr>
              <w:t>25</w:t>
            </w:r>
          </w:p>
        </w:tc>
        <w:tc>
          <w:tcPr>
            <w:tcW w:w="2610" w:type="dxa"/>
          </w:tcPr>
          <w:p w14:paraId="54CB5D29" w14:textId="6E2A4EE8" w:rsidR="004F42D1" w:rsidRPr="00477043" w:rsidRDefault="0060225B" w:rsidP="004F42D1">
            <w:pPr>
              <w:rPr>
                <w:rFonts w:ascii="Arial" w:hAnsi="Arial" w:cs="Arial"/>
                <w:sz w:val="24"/>
                <w:szCs w:val="24"/>
              </w:rPr>
            </w:pPr>
            <w:r w:rsidRPr="00477043">
              <w:rPr>
                <w:rFonts w:ascii="Arial" w:hAnsi="Arial" w:cs="Arial"/>
                <w:sz w:val="24"/>
                <w:szCs w:val="24"/>
              </w:rPr>
              <w:t>Culture &amp;</w:t>
            </w:r>
            <w:r>
              <w:rPr>
                <w:rFonts w:ascii="Arial" w:hAnsi="Arial" w:cs="Arial"/>
                <w:sz w:val="24"/>
                <w:szCs w:val="24"/>
              </w:rPr>
              <w:t xml:space="preserve"> Gender</w:t>
            </w:r>
            <w:r w:rsidRPr="00477043">
              <w:rPr>
                <w:rFonts w:ascii="Arial" w:hAnsi="Arial" w:cs="Arial"/>
                <w:sz w:val="24"/>
                <w:szCs w:val="24"/>
              </w:rPr>
              <w:t xml:space="preserve">   </w:t>
            </w:r>
          </w:p>
        </w:tc>
        <w:tc>
          <w:tcPr>
            <w:tcW w:w="2880" w:type="dxa"/>
          </w:tcPr>
          <w:p w14:paraId="570F3DB4" w14:textId="27767F77" w:rsidR="0060225B" w:rsidRDefault="0060225B" w:rsidP="0060225B">
            <w:pPr>
              <w:rPr>
                <w:rFonts w:ascii="Arial" w:hAnsi="Arial" w:cs="Arial"/>
                <w:sz w:val="24"/>
                <w:szCs w:val="24"/>
              </w:rPr>
            </w:pPr>
            <w:r>
              <w:rPr>
                <w:rFonts w:ascii="Arial" w:hAnsi="Arial" w:cs="Arial"/>
                <w:sz w:val="24"/>
                <w:szCs w:val="24"/>
              </w:rPr>
              <w:t>Qin-Hillard</w:t>
            </w:r>
          </w:p>
          <w:p w14:paraId="7EBF0D89" w14:textId="77777777" w:rsidR="0060225B" w:rsidRDefault="0060225B" w:rsidP="0060225B">
            <w:pPr>
              <w:rPr>
                <w:rFonts w:ascii="Arial" w:hAnsi="Arial" w:cs="Arial"/>
                <w:sz w:val="24"/>
                <w:szCs w:val="24"/>
              </w:rPr>
            </w:pPr>
            <w:r>
              <w:rPr>
                <w:rFonts w:ascii="Arial" w:hAnsi="Arial" w:cs="Arial"/>
                <w:sz w:val="24"/>
                <w:szCs w:val="24"/>
              </w:rPr>
              <w:t>Berger</w:t>
            </w:r>
          </w:p>
          <w:p w14:paraId="0277373C" w14:textId="77777777" w:rsidR="0060225B" w:rsidRDefault="0060225B" w:rsidP="0060225B">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Hayslip</w:t>
            </w:r>
            <w:proofErr w:type="spellEnd"/>
            <w:r>
              <w:rPr>
                <w:rFonts w:ascii="Arial" w:hAnsi="Arial" w:cs="Arial"/>
                <w:sz w:val="24"/>
                <w:szCs w:val="24"/>
              </w:rPr>
              <w:t xml:space="preserve"> </w:t>
            </w:r>
          </w:p>
          <w:p w14:paraId="60EF5CBD" w14:textId="328EB304" w:rsidR="004F42D1" w:rsidRPr="00477043" w:rsidRDefault="0060225B" w:rsidP="0060225B">
            <w:pPr>
              <w:rPr>
                <w:rFonts w:ascii="Arial" w:hAnsi="Arial" w:cs="Arial"/>
                <w:sz w:val="24"/>
                <w:szCs w:val="24"/>
              </w:rPr>
            </w:pPr>
            <w:r>
              <w:rPr>
                <w:rFonts w:ascii="Arial" w:hAnsi="Arial" w:cs="Arial"/>
                <w:sz w:val="24"/>
                <w:szCs w:val="24"/>
              </w:rPr>
              <w:t xml:space="preserve">Film “Time for School”  </w:t>
            </w:r>
          </w:p>
        </w:tc>
        <w:tc>
          <w:tcPr>
            <w:tcW w:w="2204" w:type="dxa"/>
          </w:tcPr>
          <w:p w14:paraId="59C5A217" w14:textId="34C9FD45" w:rsidR="004F42D1" w:rsidRPr="00477043" w:rsidRDefault="00825662" w:rsidP="004F42D1">
            <w:pPr>
              <w:rPr>
                <w:rFonts w:ascii="Arial" w:hAnsi="Arial" w:cs="Arial"/>
                <w:sz w:val="24"/>
                <w:szCs w:val="24"/>
              </w:rPr>
            </w:pPr>
            <w:r>
              <w:rPr>
                <w:rFonts w:ascii="Arial" w:hAnsi="Arial" w:cs="Arial"/>
                <w:sz w:val="24"/>
                <w:szCs w:val="24"/>
              </w:rPr>
              <w:t>Test Due</w:t>
            </w:r>
            <w:r w:rsidRPr="00477043">
              <w:rPr>
                <w:rFonts w:ascii="Arial" w:hAnsi="Arial" w:cs="Arial"/>
                <w:sz w:val="24"/>
                <w:szCs w:val="24"/>
              </w:rPr>
              <w:t xml:space="preserve"> </w:t>
            </w:r>
          </w:p>
        </w:tc>
      </w:tr>
      <w:tr w:rsidR="004F42D1" w:rsidRPr="00477043" w14:paraId="483CDDD4" w14:textId="77777777" w:rsidTr="009554F3">
        <w:tc>
          <w:tcPr>
            <w:tcW w:w="805" w:type="dxa"/>
          </w:tcPr>
          <w:p w14:paraId="40E70084" w14:textId="1E7AF618" w:rsidR="004F42D1" w:rsidRPr="00477043" w:rsidRDefault="00DE3A2C" w:rsidP="004F42D1">
            <w:pPr>
              <w:rPr>
                <w:rFonts w:ascii="Arial" w:hAnsi="Arial" w:cs="Arial"/>
                <w:sz w:val="24"/>
                <w:szCs w:val="24"/>
              </w:rPr>
            </w:pPr>
            <w:r>
              <w:rPr>
                <w:rFonts w:ascii="Arial" w:hAnsi="Arial" w:cs="Arial"/>
                <w:sz w:val="24"/>
                <w:szCs w:val="24"/>
              </w:rPr>
              <w:t>4/1</w:t>
            </w:r>
          </w:p>
        </w:tc>
        <w:tc>
          <w:tcPr>
            <w:tcW w:w="2610" w:type="dxa"/>
          </w:tcPr>
          <w:p w14:paraId="790BA623" w14:textId="77777777" w:rsidR="004F42D1" w:rsidRPr="00477043" w:rsidRDefault="004F42D1" w:rsidP="004F42D1">
            <w:pPr>
              <w:rPr>
                <w:rFonts w:ascii="Arial" w:hAnsi="Arial" w:cs="Arial"/>
                <w:sz w:val="24"/>
                <w:szCs w:val="24"/>
              </w:rPr>
            </w:pPr>
            <w:r w:rsidRPr="008B628D">
              <w:rPr>
                <w:rFonts w:ascii="Arial" w:hAnsi="Arial" w:cs="Arial"/>
                <w:sz w:val="24"/>
                <w:szCs w:val="24"/>
              </w:rPr>
              <w:t xml:space="preserve">Culture </w:t>
            </w:r>
            <w:r>
              <w:rPr>
                <w:rFonts w:ascii="Arial" w:hAnsi="Arial" w:cs="Arial"/>
                <w:sz w:val="24"/>
                <w:szCs w:val="24"/>
              </w:rPr>
              <w:t>and Non-verbal Communication</w:t>
            </w:r>
            <w:r w:rsidRPr="00477043">
              <w:rPr>
                <w:rFonts w:ascii="Arial" w:hAnsi="Arial" w:cs="Arial"/>
                <w:sz w:val="24"/>
                <w:szCs w:val="24"/>
              </w:rPr>
              <w:t xml:space="preserve"> </w:t>
            </w:r>
          </w:p>
        </w:tc>
        <w:tc>
          <w:tcPr>
            <w:tcW w:w="2880" w:type="dxa"/>
          </w:tcPr>
          <w:p w14:paraId="4EF172EB" w14:textId="372A2547" w:rsidR="004F42D1" w:rsidRDefault="004F42D1" w:rsidP="004F42D1">
            <w:pPr>
              <w:rPr>
                <w:rFonts w:ascii="Arial" w:hAnsi="Arial" w:cs="Arial"/>
                <w:sz w:val="24"/>
                <w:szCs w:val="24"/>
              </w:rPr>
            </w:pPr>
            <w:r>
              <w:rPr>
                <w:rFonts w:ascii="Arial" w:hAnsi="Arial" w:cs="Arial"/>
                <w:sz w:val="24"/>
                <w:szCs w:val="24"/>
              </w:rPr>
              <w:t>Samovar Ch. 9</w:t>
            </w:r>
          </w:p>
          <w:p w14:paraId="1AC291E6" w14:textId="542103FD" w:rsidR="00FA142F" w:rsidRPr="00477043" w:rsidRDefault="00FA142F" w:rsidP="004F42D1">
            <w:pPr>
              <w:rPr>
                <w:rFonts w:ascii="Arial" w:hAnsi="Arial" w:cs="Arial"/>
                <w:sz w:val="24"/>
                <w:szCs w:val="24"/>
              </w:rPr>
            </w:pPr>
            <w:proofErr w:type="spellStart"/>
            <w:r w:rsidRPr="00775465">
              <w:rPr>
                <w:rFonts w:ascii="Arial" w:hAnsi="Arial" w:cs="Arial"/>
                <w:sz w:val="24"/>
                <w:szCs w:val="24"/>
              </w:rPr>
              <w:t>Gregersen</w:t>
            </w:r>
            <w:proofErr w:type="spellEnd"/>
            <w:r w:rsidRPr="00775465">
              <w:rPr>
                <w:rFonts w:ascii="Arial" w:hAnsi="Arial" w:cs="Arial"/>
                <w:sz w:val="24"/>
                <w:szCs w:val="24"/>
              </w:rPr>
              <w:t xml:space="preserve"> &amp; McIntyre</w:t>
            </w:r>
            <w:r>
              <w:rPr>
                <w:rFonts w:ascii="Arial" w:hAnsi="Arial" w:cs="Arial"/>
                <w:sz w:val="24"/>
                <w:szCs w:val="24"/>
              </w:rPr>
              <w:t xml:space="preserve"> </w:t>
            </w:r>
          </w:p>
          <w:p w14:paraId="6DFE985D" w14:textId="77777777" w:rsidR="004F42D1" w:rsidRDefault="004F42D1" w:rsidP="004F42D1">
            <w:pPr>
              <w:rPr>
                <w:rFonts w:ascii="Arial" w:hAnsi="Arial" w:cs="Arial"/>
                <w:sz w:val="24"/>
                <w:szCs w:val="24"/>
              </w:rPr>
            </w:pPr>
            <w:r w:rsidRPr="00477043">
              <w:rPr>
                <w:rFonts w:ascii="Arial" w:hAnsi="Arial" w:cs="Arial"/>
                <w:sz w:val="24"/>
                <w:szCs w:val="24"/>
              </w:rPr>
              <w:t>H: Samuelsson</w:t>
            </w:r>
          </w:p>
          <w:p w14:paraId="1FD271EC" w14:textId="7F049615" w:rsidR="00B50E81" w:rsidRPr="00477043" w:rsidRDefault="00B50E81" w:rsidP="004F42D1">
            <w:pPr>
              <w:rPr>
                <w:rFonts w:ascii="Arial" w:hAnsi="Arial" w:cs="Arial"/>
                <w:sz w:val="24"/>
                <w:szCs w:val="24"/>
              </w:rPr>
            </w:pPr>
          </w:p>
        </w:tc>
        <w:tc>
          <w:tcPr>
            <w:tcW w:w="2204" w:type="dxa"/>
          </w:tcPr>
          <w:p w14:paraId="67692853" w14:textId="196C3F66" w:rsidR="004F42D1" w:rsidRPr="00477043" w:rsidRDefault="008473E3" w:rsidP="004F42D1">
            <w:pPr>
              <w:rPr>
                <w:rFonts w:ascii="Arial" w:hAnsi="Arial" w:cs="Arial"/>
                <w:sz w:val="24"/>
                <w:szCs w:val="24"/>
              </w:rPr>
            </w:pPr>
            <w:r w:rsidRPr="00477043">
              <w:rPr>
                <w:rFonts w:ascii="Arial" w:hAnsi="Arial" w:cs="Arial"/>
                <w:sz w:val="24"/>
                <w:szCs w:val="24"/>
              </w:rPr>
              <w:t>Cultural Miscommunication Paper Due</w:t>
            </w:r>
          </w:p>
        </w:tc>
      </w:tr>
      <w:tr w:rsidR="00D10196" w:rsidRPr="00477043" w14:paraId="4F0B528F" w14:textId="77777777" w:rsidTr="009554F3">
        <w:tc>
          <w:tcPr>
            <w:tcW w:w="805" w:type="dxa"/>
          </w:tcPr>
          <w:p w14:paraId="2E3324EC" w14:textId="0ED08DEB" w:rsidR="00D10196" w:rsidRPr="00477043" w:rsidRDefault="00DE3A2C" w:rsidP="00D10196">
            <w:pPr>
              <w:rPr>
                <w:rFonts w:ascii="Arial" w:hAnsi="Arial" w:cs="Arial"/>
                <w:sz w:val="24"/>
                <w:szCs w:val="24"/>
              </w:rPr>
            </w:pPr>
            <w:r>
              <w:rPr>
                <w:rFonts w:ascii="Arial" w:hAnsi="Arial" w:cs="Arial"/>
                <w:sz w:val="24"/>
                <w:szCs w:val="24"/>
              </w:rPr>
              <w:t>4/8</w:t>
            </w:r>
          </w:p>
        </w:tc>
        <w:tc>
          <w:tcPr>
            <w:tcW w:w="2610" w:type="dxa"/>
          </w:tcPr>
          <w:p w14:paraId="7B1C3BC3" w14:textId="3750370A" w:rsidR="00D10196" w:rsidRPr="006F3398" w:rsidRDefault="00D10196" w:rsidP="00D10196">
            <w:pPr>
              <w:rPr>
                <w:rFonts w:ascii="Arial" w:hAnsi="Arial" w:cs="Arial"/>
                <w:sz w:val="24"/>
                <w:szCs w:val="24"/>
              </w:rPr>
            </w:pPr>
            <w:r w:rsidRPr="00477043">
              <w:rPr>
                <w:rFonts w:ascii="Arial" w:hAnsi="Arial" w:cs="Arial"/>
                <w:sz w:val="24"/>
                <w:szCs w:val="24"/>
              </w:rPr>
              <w:t xml:space="preserve">Integrating Culture into Instruction </w:t>
            </w:r>
          </w:p>
        </w:tc>
        <w:tc>
          <w:tcPr>
            <w:tcW w:w="2880" w:type="dxa"/>
          </w:tcPr>
          <w:p w14:paraId="1B5C5E4A" w14:textId="77777777" w:rsidR="00D10196" w:rsidRDefault="00D10196" w:rsidP="00D10196">
            <w:pPr>
              <w:rPr>
                <w:rFonts w:ascii="Arial" w:hAnsi="Arial" w:cs="Arial"/>
                <w:sz w:val="24"/>
                <w:szCs w:val="24"/>
              </w:rPr>
            </w:pPr>
            <w:proofErr w:type="spellStart"/>
            <w:r w:rsidRPr="008E46D6">
              <w:rPr>
                <w:rFonts w:ascii="Arial" w:hAnsi="Arial" w:cs="Arial"/>
                <w:sz w:val="24"/>
                <w:szCs w:val="24"/>
              </w:rPr>
              <w:t>Wintergerst</w:t>
            </w:r>
            <w:proofErr w:type="spellEnd"/>
            <w:r w:rsidRPr="008E46D6">
              <w:rPr>
                <w:rFonts w:ascii="Arial" w:hAnsi="Arial" w:cs="Arial"/>
                <w:sz w:val="24"/>
                <w:szCs w:val="24"/>
              </w:rPr>
              <w:t xml:space="preserve"> &amp; McV</w:t>
            </w:r>
            <w:r>
              <w:rPr>
                <w:rFonts w:ascii="Arial" w:hAnsi="Arial" w:cs="Arial"/>
                <w:sz w:val="24"/>
                <w:szCs w:val="24"/>
              </w:rPr>
              <w:t>eigh</w:t>
            </w:r>
          </w:p>
          <w:p w14:paraId="052D935E" w14:textId="4CFF648E" w:rsidR="00D10196" w:rsidRPr="00C751EC" w:rsidRDefault="00D10196" w:rsidP="00D10196">
            <w:pPr>
              <w:rPr>
                <w:rFonts w:ascii="Arial" w:hAnsi="Arial" w:cs="Arial"/>
                <w:sz w:val="24"/>
                <w:szCs w:val="24"/>
              </w:rPr>
            </w:pPr>
            <w:r w:rsidRPr="008E46D6">
              <w:rPr>
                <w:rFonts w:ascii="Arial" w:hAnsi="Arial" w:cs="Arial"/>
                <w:sz w:val="24"/>
                <w:szCs w:val="24"/>
              </w:rPr>
              <w:t xml:space="preserve">H: </w:t>
            </w:r>
            <w:proofErr w:type="spellStart"/>
            <w:r w:rsidRPr="008E46D6">
              <w:rPr>
                <w:rFonts w:ascii="Arial" w:hAnsi="Arial" w:cs="Arial"/>
                <w:sz w:val="24"/>
                <w:szCs w:val="24"/>
              </w:rPr>
              <w:t>Marafioti</w:t>
            </w:r>
            <w:proofErr w:type="spellEnd"/>
            <w:r w:rsidRPr="008E46D6">
              <w:rPr>
                <w:rFonts w:ascii="Arial" w:hAnsi="Arial" w:cs="Arial"/>
                <w:sz w:val="24"/>
                <w:szCs w:val="24"/>
              </w:rPr>
              <w:t xml:space="preserve"> </w:t>
            </w:r>
          </w:p>
        </w:tc>
        <w:tc>
          <w:tcPr>
            <w:tcW w:w="2204" w:type="dxa"/>
          </w:tcPr>
          <w:p w14:paraId="407B2370" w14:textId="52581D63" w:rsidR="00D10196" w:rsidRPr="00477043" w:rsidRDefault="00D10196" w:rsidP="00D10196">
            <w:pPr>
              <w:rPr>
                <w:rFonts w:ascii="Arial" w:hAnsi="Arial" w:cs="Arial"/>
                <w:sz w:val="24"/>
                <w:szCs w:val="24"/>
              </w:rPr>
            </w:pPr>
          </w:p>
        </w:tc>
      </w:tr>
      <w:tr w:rsidR="00D10196" w:rsidRPr="00477043" w14:paraId="0C678318" w14:textId="77777777" w:rsidTr="009554F3">
        <w:tc>
          <w:tcPr>
            <w:tcW w:w="805" w:type="dxa"/>
          </w:tcPr>
          <w:p w14:paraId="6216FA83" w14:textId="338E020A" w:rsidR="00D10196" w:rsidRPr="00477043" w:rsidRDefault="00D10196" w:rsidP="00D10196">
            <w:pPr>
              <w:rPr>
                <w:rFonts w:ascii="Arial" w:hAnsi="Arial" w:cs="Arial"/>
                <w:sz w:val="24"/>
                <w:szCs w:val="24"/>
              </w:rPr>
            </w:pPr>
            <w:r w:rsidRPr="00477043">
              <w:rPr>
                <w:rFonts w:ascii="Arial" w:hAnsi="Arial" w:cs="Arial"/>
                <w:sz w:val="24"/>
                <w:szCs w:val="24"/>
              </w:rPr>
              <w:t>4/</w:t>
            </w:r>
            <w:r w:rsidR="00DE3A2C">
              <w:rPr>
                <w:rFonts w:ascii="Arial" w:hAnsi="Arial" w:cs="Arial"/>
                <w:sz w:val="24"/>
                <w:szCs w:val="24"/>
              </w:rPr>
              <w:t>15</w:t>
            </w:r>
          </w:p>
        </w:tc>
        <w:tc>
          <w:tcPr>
            <w:tcW w:w="2610" w:type="dxa"/>
          </w:tcPr>
          <w:p w14:paraId="26954E08" w14:textId="257C6A0F" w:rsidR="00D10196" w:rsidRPr="006F3398" w:rsidRDefault="00D10196" w:rsidP="00D10196">
            <w:pPr>
              <w:rPr>
                <w:rFonts w:ascii="Arial" w:hAnsi="Arial" w:cs="Arial"/>
                <w:sz w:val="24"/>
                <w:szCs w:val="24"/>
              </w:rPr>
            </w:pPr>
            <w:r w:rsidRPr="006F3398">
              <w:rPr>
                <w:rFonts w:ascii="Arial" w:hAnsi="Arial" w:cs="Arial"/>
                <w:sz w:val="24"/>
                <w:szCs w:val="24"/>
              </w:rPr>
              <w:t xml:space="preserve">Teaching EFL </w:t>
            </w:r>
          </w:p>
        </w:tc>
        <w:tc>
          <w:tcPr>
            <w:tcW w:w="2880" w:type="dxa"/>
          </w:tcPr>
          <w:p w14:paraId="2E92E6A9" w14:textId="77777777" w:rsidR="00D10196" w:rsidRDefault="00D10196" w:rsidP="00D10196">
            <w:pPr>
              <w:rPr>
                <w:rFonts w:ascii="Arial" w:hAnsi="Arial" w:cs="Arial"/>
                <w:sz w:val="24"/>
                <w:szCs w:val="24"/>
              </w:rPr>
            </w:pPr>
            <w:proofErr w:type="spellStart"/>
            <w:r w:rsidRPr="00C751EC">
              <w:rPr>
                <w:rFonts w:ascii="Arial" w:hAnsi="Arial" w:cs="Arial"/>
                <w:sz w:val="24"/>
                <w:szCs w:val="24"/>
              </w:rPr>
              <w:t>Smo</w:t>
            </w:r>
            <w:r>
              <w:rPr>
                <w:rFonts w:ascii="Arial" w:hAnsi="Arial" w:cs="Arial"/>
                <w:sz w:val="24"/>
                <w:szCs w:val="24"/>
              </w:rPr>
              <w:t>lcic</w:t>
            </w:r>
            <w:proofErr w:type="spellEnd"/>
            <w:r>
              <w:rPr>
                <w:rFonts w:ascii="Arial" w:hAnsi="Arial" w:cs="Arial"/>
                <w:sz w:val="24"/>
                <w:szCs w:val="24"/>
              </w:rPr>
              <w:t xml:space="preserve"> &amp; </w:t>
            </w:r>
            <w:proofErr w:type="spellStart"/>
            <w:r>
              <w:rPr>
                <w:rFonts w:ascii="Arial" w:hAnsi="Arial" w:cs="Arial"/>
                <w:sz w:val="24"/>
                <w:szCs w:val="24"/>
              </w:rPr>
              <w:t>Katunich</w:t>
            </w:r>
            <w:proofErr w:type="spellEnd"/>
          </w:p>
          <w:p w14:paraId="035091D4" w14:textId="681672C7" w:rsidR="00DD758F" w:rsidRDefault="00320443" w:rsidP="00D10196">
            <w:pPr>
              <w:rPr>
                <w:rFonts w:ascii="Arial" w:hAnsi="Arial" w:cs="Arial"/>
                <w:sz w:val="24"/>
                <w:szCs w:val="24"/>
                <w:highlight w:val="yellow"/>
              </w:rPr>
            </w:pPr>
            <w:proofErr w:type="spellStart"/>
            <w:r w:rsidRPr="00320443">
              <w:rPr>
                <w:rFonts w:ascii="Arial" w:hAnsi="Arial" w:cs="Arial"/>
                <w:sz w:val="24"/>
                <w:szCs w:val="24"/>
              </w:rPr>
              <w:t>Halcioglu</w:t>
            </w:r>
            <w:proofErr w:type="spellEnd"/>
            <w:r>
              <w:rPr>
                <w:rFonts w:ascii="Arial" w:hAnsi="Arial" w:cs="Arial"/>
                <w:sz w:val="24"/>
                <w:szCs w:val="24"/>
                <w:highlight w:val="yellow"/>
              </w:rPr>
              <w:t xml:space="preserve"> </w:t>
            </w:r>
          </w:p>
          <w:p w14:paraId="4FA2305F" w14:textId="4C76C67B" w:rsidR="00D10196" w:rsidRPr="006F3398" w:rsidRDefault="00D10196" w:rsidP="00D10196">
            <w:pPr>
              <w:rPr>
                <w:rFonts w:ascii="Arial" w:hAnsi="Arial" w:cs="Arial"/>
                <w:sz w:val="24"/>
                <w:szCs w:val="24"/>
              </w:rPr>
            </w:pPr>
            <w:r w:rsidRPr="006F3398">
              <w:rPr>
                <w:rFonts w:ascii="Arial" w:hAnsi="Arial" w:cs="Arial"/>
                <w:sz w:val="24"/>
                <w:szCs w:val="24"/>
              </w:rPr>
              <w:t>H: Yang</w:t>
            </w:r>
          </w:p>
        </w:tc>
        <w:tc>
          <w:tcPr>
            <w:tcW w:w="2204" w:type="dxa"/>
          </w:tcPr>
          <w:p w14:paraId="1C268275" w14:textId="04A2488F" w:rsidR="00D10196" w:rsidRPr="00477043" w:rsidRDefault="00381A19" w:rsidP="00D10196">
            <w:pPr>
              <w:rPr>
                <w:rFonts w:ascii="Arial" w:hAnsi="Arial" w:cs="Arial"/>
                <w:sz w:val="24"/>
                <w:szCs w:val="24"/>
              </w:rPr>
            </w:pPr>
            <w:r>
              <w:rPr>
                <w:rFonts w:ascii="Arial" w:hAnsi="Arial" w:cs="Arial"/>
                <w:sz w:val="24"/>
                <w:szCs w:val="24"/>
              </w:rPr>
              <w:t xml:space="preserve">Cultural </w:t>
            </w:r>
            <w:r w:rsidR="001838E0">
              <w:rPr>
                <w:rFonts w:ascii="Arial" w:hAnsi="Arial" w:cs="Arial"/>
                <w:sz w:val="24"/>
                <w:szCs w:val="24"/>
              </w:rPr>
              <w:t xml:space="preserve">Artifact </w:t>
            </w:r>
            <w:r>
              <w:rPr>
                <w:rFonts w:ascii="Arial" w:hAnsi="Arial" w:cs="Arial"/>
                <w:sz w:val="24"/>
                <w:szCs w:val="24"/>
              </w:rPr>
              <w:t>Lesson Due</w:t>
            </w:r>
          </w:p>
        </w:tc>
      </w:tr>
      <w:tr w:rsidR="00381A19" w:rsidRPr="00477043" w14:paraId="4C0C858A" w14:textId="77777777" w:rsidTr="009554F3">
        <w:tc>
          <w:tcPr>
            <w:tcW w:w="805" w:type="dxa"/>
          </w:tcPr>
          <w:p w14:paraId="7A1CF938" w14:textId="156938BD" w:rsidR="00381A19" w:rsidRPr="00477043" w:rsidRDefault="00381A19" w:rsidP="00381A19">
            <w:pPr>
              <w:rPr>
                <w:rFonts w:ascii="Arial" w:hAnsi="Arial" w:cs="Arial"/>
                <w:sz w:val="24"/>
                <w:szCs w:val="24"/>
              </w:rPr>
            </w:pPr>
            <w:r w:rsidRPr="00477043">
              <w:rPr>
                <w:rFonts w:ascii="Arial" w:hAnsi="Arial" w:cs="Arial"/>
                <w:sz w:val="24"/>
                <w:szCs w:val="24"/>
              </w:rPr>
              <w:t>4/</w:t>
            </w:r>
            <w:r>
              <w:rPr>
                <w:rFonts w:ascii="Arial" w:hAnsi="Arial" w:cs="Arial"/>
                <w:sz w:val="24"/>
                <w:szCs w:val="24"/>
              </w:rPr>
              <w:t xml:space="preserve">22 </w:t>
            </w:r>
          </w:p>
        </w:tc>
        <w:tc>
          <w:tcPr>
            <w:tcW w:w="2610" w:type="dxa"/>
          </w:tcPr>
          <w:p w14:paraId="4491E0D0" w14:textId="3A6E70AB" w:rsidR="00381A19" w:rsidRPr="00477043" w:rsidRDefault="00381A19" w:rsidP="00381A19">
            <w:pPr>
              <w:rPr>
                <w:rFonts w:ascii="Arial" w:hAnsi="Arial" w:cs="Arial"/>
                <w:sz w:val="24"/>
                <w:szCs w:val="24"/>
              </w:rPr>
            </w:pPr>
            <w:r>
              <w:rPr>
                <w:rFonts w:ascii="Arial" w:hAnsi="Arial" w:cs="Arial"/>
                <w:sz w:val="24"/>
                <w:szCs w:val="24"/>
              </w:rPr>
              <w:t xml:space="preserve">Wrap-up Discussions &amp; Activities </w:t>
            </w:r>
            <w:r w:rsidRPr="00477043">
              <w:rPr>
                <w:rFonts w:ascii="Arial" w:hAnsi="Arial" w:cs="Arial"/>
                <w:sz w:val="24"/>
                <w:szCs w:val="24"/>
              </w:rPr>
              <w:t xml:space="preserve"> </w:t>
            </w:r>
          </w:p>
        </w:tc>
        <w:tc>
          <w:tcPr>
            <w:tcW w:w="2880" w:type="dxa"/>
          </w:tcPr>
          <w:p w14:paraId="3D4A3F01" w14:textId="380CFBCF" w:rsidR="00381A19" w:rsidRPr="00477043" w:rsidRDefault="00381A19" w:rsidP="00381A19">
            <w:pPr>
              <w:rPr>
                <w:rFonts w:ascii="Arial" w:hAnsi="Arial" w:cs="Arial"/>
                <w:sz w:val="24"/>
                <w:szCs w:val="24"/>
              </w:rPr>
            </w:pPr>
          </w:p>
        </w:tc>
        <w:tc>
          <w:tcPr>
            <w:tcW w:w="2204" w:type="dxa"/>
          </w:tcPr>
          <w:p w14:paraId="645FD8C9" w14:textId="39E51954" w:rsidR="00381A19" w:rsidRPr="00477043" w:rsidRDefault="00381A19" w:rsidP="00381A19">
            <w:pPr>
              <w:rPr>
                <w:rFonts w:ascii="Arial" w:hAnsi="Arial" w:cs="Arial"/>
                <w:sz w:val="24"/>
                <w:szCs w:val="24"/>
              </w:rPr>
            </w:pPr>
            <w:r w:rsidRPr="00477043">
              <w:rPr>
                <w:rFonts w:ascii="Arial" w:hAnsi="Arial" w:cs="Arial"/>
                <w:sz w:val="24"/>
                <w:szCs w:val="24"/>
              </w:rPr>
              <w:t>Bo</w:t>
            </w:r>
            <w:r>
              <w:rPr>
                <w:rFonts w:ascii="Arial" w:hAnsi="Arial" w:cs="Arial"/>
                <w:sz w:val="24"/>
                <w:szCs w:val="24"/>
              </w:rPr>
              <w:t>undary</w:t>
            </w:r>
            <w:r w:rsidRPr="00477043">
              <w:rPr>
                <w:rFonts w:ascii="Arial" w:hAnsi="Arial" w:cs="Arial"/>
                <w:sz w:val="24"/>
                <w:szCs w:val="24"/>
              </w:rPr>
              <w:t xml:space="preserve"> Crossing Activity Due</w:t>
            </w:r>
          </w:p>
        </w:tc>
      </w:tr>
    </w:tbl>
    <w:p w14:paraId="49F6BB04" w14:textId="75526361" w:rsidR="00B75448" w:rsidRDefault="00B75448" w:rsidP="00D545EA">
      <w:pPr>
        <w:rPr>
          <w:rFonts w:ascii="Arial" w:hAnsi="Arial" w:cs="Arial"/>
          <w:sz w:val="24"/>
          <w:szCs w:val="24"/>
        </w:rPr>
      </w:pPr>
    </w:p>
    <w:p w14:paraId="671C0AD3" w14:textId="77777777" w:rsidR="00D545EA" w:rsidRPr="00BA7217" w:rsidRDefault="00D545EA" w:rsidP="00D545EA">
      <w:pPr>
        <w:rPr>
          <w:rFonts w:ascii="Arial" w:hAnsi="Arial" w:cs="Arial"/>
          <w:b/>
          <w:sz w:val="24"/>
          <w:szCs w:val="24"/>
        </w:rPr>
      </w:pPr>
      <w:r w:rsidRPr="00BA7217">
        <w:rPr>
          <w:rFonts w:ascii="Arial" w:hAnsi="Arial" w:cs="Arial"/>
          <w:b/>
          <w:sz w:val="24"/>
          <w:szCs w:val="24"/>
        </w:rPr>
        <w:t>Required texts:</w:t>
      </w:r>
    </w:p>
    <w:p w14:paraId="48ECB5E6" w14:textId="03D9B736" w:rsidR="00D545EA" w:rsidRPr="00174C94" w:rsidRDefault="00D545EA" w:rsidP="007C5819">
      <w:pPr>
        <w:ind w:left="720" w:hanging="720"/>
        <w:rPr>
          <w:rFonts w:ascii="Arial" w:hAnsi="Arial" w:cs="Arial"/>
          <w:b/>
          <w:sz w:val="24"/>
          <w:szCs w:val="24"/>
        </w:rPr>
      </w:pPr>
      <w:proofErr w:type="spellStart"/>
      <w:r w:rsidRPr="00174C94">
        <w:rPr>
          <w:rFonts w:ascii="Arial" w:hAnsi="Arial" w:cs="Arial"/>
          <w:b/>
          <w:sz w:val="24"/>
          <w:szCs w:val="24"/>
        </w:rPr>
        <w:t>Hutner</w:t>
      </w:r>
      <w:proofErr w:type="spellEnd"/>
      <w:r w:rsidRPr="00174C94">
        <w:rPr>
          <w:rFonts w:ascii="Arial" w:hAnsi="Arial" w:cs="Arial"/>
          <w:b/>
          <w:sz w:val="24"/>
          <w:szCs w:val="24"/>
        </w:rPr>
        <w:t>, G. (Ed).  (2015</w:t>
      </w:r>
      <w:r w:rsidRPr="00174C94">
        <w:rPr>
          <w:rFonts w:ascii="Arial" w:hAnsi="Arial" w:cs="Arial"/>
          <w:b/>
          <w:i/>
          <w:sz w:val="24"/>
          <w:szCs w:val="24"/>
        </w:rPr>
        <w:t>).  Immigrant Voices Volume II</w:t>
      </w:r>
      <w:r w:rsidRPr="00174C94">
        <w:rPr>
          <w:rFonts w:ascii="Arial" w:hAnsi="Arial" w:cs="Arial"/>
          <w:b/>
          <w:sz w:val="24"/>
          <w:szCs w:val="24"/>
        </w:rPr>
        <w:t xml:space="preserve">.  New York: New American Library. </w:t>
      </w:r>
      <w:r w:rsidR="005F6FEF" w:rsidRPr="00174C94">
        <w:rPr>
          <w:rFonts w:ascii="Arial" w:eastAsia="Times New Roman" w:hAnsi="Arial" w:cs="Arial"/>
          <w:b/>
          <w:bCs/>
          <w:color w:val="333333"/>
          <w:sz w:val="24"/>
          <w:szCs w:val="24"/>
        </w:rPr>
        <w:t>ISBN-10:</w:t>
      </w:r>
      <w:r w:rsidR="005F6FEF" w:rsidRPr="00174C94">
        <w:rPr>
          <w:rFonts w:ascii="Arial" w:eastAsia="Times New Roman" w:hAnsi="Arial" w:cs="Arial"/>
          <w:b/>
          <w:color w:val="333333"/>
          <w:sz w:val="24"/>
          <w:szCs w:val="24"/>
        </w:rPr>
        <w:t> 0451472810</w:t>
      </w:r>
    </w:p>
    <w:p w14:paraId="11F5F0E9" w14:textId="77777777" w:rsidR="00174C94" w:rsidRDefault="00174C94" w:rsidP="00174C94">
      <w:pPr>
        <w:ind w:left="720" w:hanging="720"/>
        <w:rPr>
          <w:rFonts w:ascii="Arial" w:hAnsi="Arial" w:cs="Arial"/>
          <w:b/>
          <w:sz w:val="24"/>
          <w:szCs w:val="24"/>
        </w:rPr>
      </w:pPr>
      <w:r w:rsidRPr="00BA7217">
        <w:rPr>
          <w:rFonts w:ascii="Arial" w:hAnsi="Arial" w:cs="Arial"/>
          <w:b/>
          <w:sz w:val="24"/>
          <w:szCs w:val="24"/>
        </w:rPr>
        <w:t xml:space="preserve">Samovar, L.A., Porter, R.E., McDaniel, E. R. &amp; Roy, C. S. (2017). </w:t>
      </w:r>
      <w:r w:rsidRPr="00BA7217">
        <w:rPr>
          <w:rFonts w:ascii="Arial" w:hAnsi="Arial" w:cs="Arial"/>
          <w:b/>
          <w:i/>
          <w:sz w:val="24"/>
          <w:szCs w:val="24"/>
        </w:rPr>
        <w:t>Communications between Cultures</w:t>
      </w:r>
      <w:r w:rsidRPr="00BA7217">
        <w:rPr>
          <w:rFonts w:ascii="Arial" w:hAnsi="Arial" w:cs="Arial"/>
          <w:b/>
          <w:sz w:val="24"/>
          <w:szCs w:val="24"/>
        </w:rPr>
        <w:t>, 9</w:t>
      </w:r>
      <w:r w:rsidRPr="00BA7217">
        <w:rPr>
          <w:rFonts w:ascii="Arial" w:hAnsi="Arial" w:cs="Arial"/>
          <w:b/>
          <w:sz w:val="24"/>
          <w:szCs w:val="24"/>
          <w:vertAlign w:val="superscript"/>
        </w:rPr>
        <w:t>th</w:t>
      </w:r>
      <w:r w:rsidRPr="00BA7217">
        <w:rPr>
          <w:rFonts w:ascii="Arial" w:hAnsi="Arial" w:cs="Arial"/>
          <w:b/>
          <w:sz w:val="24"/>
          <w:szCs w:val="24"/>
        </w:rPr>
        <w:t xml:space="preserve"> edition. Boston:  Wadsworth Cengage Learning.  </w:t>
      </w:r>
      <w:r w:rsidRPr="005F6FEF">
        <w:rPr>
          <w:rStyle w:val="a-size-base"/>
          <w:rFonts w:ascii="Arial" w:hAnsi="Arial" w:cs="Arial"/>
          <w:b/>
          <w:color w:val="111111"/>
          <w:sz w:val="24"/>
          <w:szCs w:val="24"/>
          <w:shd w:val="clear" w:color="auto" w:fill="FFFFFF"/>
        </w:rPr>
        <w:t>ISBN-10:</w:t>
      </w:r>
      <w:r w:rsidRPr="005F6FEF">
        <w:rPr>
          <w:rStyle w:val="apple-converted-space"/>
          <w:rFonts w:ascii="Arial" w:hAnsi="Arial" w:cs="Arial"/>
          <w:b/>
          <w:color w:val="111111"/>
          <w:sz w:val="24"/>
          <w:szCs w:val="24"/>
          <w:shd w:val="clear" w:color="auto" w:fill="FFFFFF"/>
        </w:rPr>
        <w:t> </w:t>
      </w:r>
      <w:r w:rsidRPr="005F6FEF">
        <w:rPr>
          <w:rStyle w:val="a-size-base"/>
          <w:rFonts w:ascii="Arial" w:hAnsi="Arial" w:cs="Arial"/>
          <w:b/>
          <w:color w:val="111111"/>
          <w:sz w:val="24"/>
          <w:szCs w:val="24"/>
          <w:shd w:val="clear" w:color="auto" w:fill="FFFFFF"/>
        </w:rPr>
        <w:t>1285444620</w:t>
      </w:r>
    </w:p>
    <w:p w14:paraId="3C0B1B03" w14:textId="407635AC" w:rsidR="00D545EA" w:rsidRPr="00BA7217" w:rsidRDefault="004F42D1" w:rsidP="00FD3AB4">
      <w:pPr>
        <w:ind w:left="720" w:hanging="720"/>
        <w:rPr>
          <w:rFonts w:ascii="Arial" w:hAnsi="Arial" w:cs="Arial"/>
          <w:b/>
          <w:sz w:val="24"/>
          <w:szCs w:val="24"/>
        </w:rPr>
      </w:pPr>
      <w:r>
        <w:rPr>
          <w:rFonts w:ascii="Arial" w:hAnsi="Arial" w:cs="Arial"/>
          <w:b/>
          <w:sz w:val="24"/>
          <w:szCs w:val="24"/>
        </w:rPr>
        <w:t xml:space="preserve"> </w:t>
      </w:r>
    </w:p>
    <w:p w14:paraId="11180F7E" w14:textId="77777777" w:rsidR="00D545EA" w:rsidRPr="00BA7217" w:rsidRDefault="00FD3AB4" w:rsidP="00D545EA">
      <w:pPr>
        <w:rPr>
          <w:rFonts w:ascii="Arial" w:hAnsi="Arial" w:cs="Arial"/>
          <w:b/>
          <w:sz w:val="24"/>
          <w:szCs w:val="24"/>
        </w:rPr>
      </w:pPr>
      <w:r w:rsidRPr="00BA7217">
        <w:rPr>
          <w:rFonts w:ascii="Arial" w:hAnsi="Arial" w:cs="Arial"/>
          <w:b/>
          <w:sz w:val="24"/>
          <w:szCs w:val="24"/>
        </w:rPr>
        <w:lastRenderedPageBreak/>
        <w:t xml:space="preserve">Required </w:t>
      </w:r>
      <w:r w:rsidR="00D545EA" w:rsidRPr="00BA7217">
        <w:rPr>
          <w:rFonts w:ascii="Arial" w:hAnsi="Arial" w:cs="Arial"/>
          <w:b/>
          <w:sz w:val="24"/>
          <w:szCs w:val="24"/>
        </w:rPr>
        <w:t>Readings</w:t>
      </w:r>
      <w:r w:rsidRPr="00BA7217">
        <w:rPr>
          <w:rFonts w:ascii="Arial" w:hAnsi="Arial" w:cs="Arial"/>
          <w:b/>
          <w:sz w:val="24"/>
          <w:szCs w:val="24"/>
        </w:rPr>
        <w:t xml:space="preserve"> that will be provided</w:t>
      </w:r>
      <w:r w:rsidR="00D545EA" w:rsidRPr="00BA7217">
        <w:rPr>
          <w:rFonts w:ascii="Arial" w:hAnsi="Arial" w:cs="Arial"/>
          <w:b/>
          <w:sz w:val="24"/>
          <w:szCs w:val="24"/>
        </w:rPr>
        <w:t xml:space="preserve"> on-line </w:t>
      </w:r>
    </w:p>
    <w:p w14:paraId="63172099" w14:textId="77777777" w:rsidR="00027AF8" w:rsidRPr="00027AF8" w:rsidRDefault="00027AF8" w:rsidP="00FD3AB4">
      <w:pPr>
        <w:ind w:left="720" w:hanging="720"/>
        <w:rPr>
          <w:rFonts w:ascii="Arial" w:hAnsi="Arial" w:cs="Arial"/>
          <w:bCs/>
          <w:sz w:val="24"/>
          <w:szCs w:val="24"/>
        </w:rPr>
      </w:pPr>
      <w:r w:rsidRPr="00027AF8">
        <w:rPr>
          <w:rFonts w:ascii="Arial" w:hAnsi="Arial" w:cs="Arial"/>
          <w:bCs/>
          <w:sz w:val="24"/>
          <w:szCs w:val="24"/>
        </w:rPr>
        <w:t xml:space="preserve">Berger, R. (2011). </w:t>
      </w:r>
      <w:r w:rsidRPr="00027AF8">
        <w:rPr>
          <w:rFonts w:ascii="Arial" w:hAnsi="Arial" w:cs="Arial"/>
          <w:color w:val="2D3B45"/>
          <w:sz w:val="24"/>
          <w:szCs w:val="24"/>
          <w:shd w:val="clear" w:color="auto" w:fill="FFFFFF"/>
        </w:rPr>
        <w:t xml:space="preserve">Chapter 7 Major themes in women’s narratives. In </w:t>
      </w:r>
      <w:r w:rsidRPr="00027AF8">
        <w:rPr>
          <w:rFonts w:ascii="Arial" w:hAnsi="Arial" w:cs="Arial"/>
          <w:i/>
          <w:color w:val="2D3B45"/>
          <w:sz w:val="24"/>
          <w:szCs w:val="24"/>
          <w:shd w:val="clear" w:color="auto" w:fill="FFFFFF"/>
        </w:rPr>
        <w:t xml:space="preserve">Immigrant women tell their stories </w:t>
      </w:r>
      <w:r w:rsidRPr="00027AF8">
        <w:rPr>
          <w:rFonts w:ascii="Arial" w:hAnsi="Arial" w:cs="Arial"/>
          <w:color w:val="2D3B45"/>
          <w:sz w:val="24"/>
          <w:szCs w:val="24"/>
          <w:shd w:val="clear" w:color="auto" w:fill="FFFFFF"/>
        </w:rPr>
        <w:t xml:space="preserve">(pp. 177-210). New York: Routledge. </w:t>
      </w:r>
    </w:p>
    <w:p w14:paraId="70662E36" w14:textId="6B2D1BC5" w:rsidR="00E224D3" w:rsidRDefault="00E224D3" w:rsidP="00E224D3">
      <w:pPr>
        <w:ind w:left="720" w:hanging="720"/>
        <w:rPr>
          <w:rFonts w:ascii="Arial" w:hAnsi="Arial" w:cs="Arial"/>
          <w:bCs/>
          <w:sz w:val="24"/>
          <w:szCs w:val="24"/>
        </w:rPr>
      </w:pPr>
      <w:r w:rsidRPr="00E77464">
        <w:rPr>
          <w:rFonts w:ascii="Arial" w:hAnsi="Arial" w:cs="Arial"/>
          <w:bCs/>
          <w:sz w:val="24"/>
          <w:szCs w:val="24"/>
        </w:rPr>
        <w:t xml:space="preserve">Compton-Lilly, C., </w:t>
      </w:r>
      <w:proofErr w:type="spellStart"/>
      <w:r w:rsidRPr="00E77464">
        <w:rPr>
          <w:rFonts w:ascii="Arial" w:hAnsi="Arial" w:cs="Arial"/>
          <w:bCs/>
          <w:sz w:val="24"/>
          <w:szCs w:val="24"/>
        </w:rPr>
        <w:t>Papoi</w:t>
      </w:r>
      <w:proofErr w:type="spellEnd"/>
      <w:r w:rsidRPr="00E77464">
        <w:rPr>
          <w:rFonts w:ascii="Arial" w:hAnsi="Arial" w:cs="Arial"/>
          <w:bCs/>
          <w:sz w:val="24"/>
          <w:szCs w:val="24"/>
        </w:rPr>
        <w:t xml:space="preserve">, K., Venegas, P., Hamman, L., &amp; </w:t>
      </w:r>
      <w:proofErr w:type="spellStart"/>
      <w:r w:rsidRPr="00E77464">
        <w:rPr>
          <w:rFonts w:ascii="Arial" w:hAnsi="Arial" w:cs="Arial"/>
          <w:bCs/>
          <w:sz w:val="24"/>
          <w:szCs w:val="24"/>
        </w:rPr>
        <w:t>Schwabenbauer</w:t>
      </w:r>
      <w:proofErr w:type="spellEnd"/>
      <w:r w:rsidRPr="00E77464">
        <w:rPr>
          <w:rFonts w:ascii="Arial" w:hAnsi="Arial" w:cs="Arial"/>
          <w:bCs/>
          <w:sz w:val="24"/>
          <w:szCs w:val="24"/>
        </w:rPr>
        <w:t xml:space="preserve">, B. (2017). Intersectional </w:t>
      </w:r>
      <w:r>
        <w:rPr>
          <w:rFonts w:ascii="Arial" w:hAnsi="Arial" w:cs="Arial"/>
          <w:bCs/>
          <w:sz w:val="24"/>
          <w:szCs w:val="24"/>
        </w:rPr>
        <w:t>i</w:t>
      </w:r>
      <w:r w:rsidRPr="00E77464">
        <w:rPr>
          <w:rFonts w:ascii="Arial" w:hAnsi="Arial" w:cs="Arial"/>
          <w:bCs/>
          <w:sz w:val="24"/>
          <w:szCs w:val="24"/>
        </w:rPr>
        <w:t xml:space="preserve">dentity </w:t>
      </w:r>
      <w:r>
        <w:rPr>
          <w:rFonts w:ascii="Arial" w:hAnsi="Arial" w:cs="Arial"/>
          <w:bCs/>
          <w:sz w:val="24"/>
          <w:szCs w:val="24"/>
        </w:rPr>
        <w:t>n</w:t>
      </w:r>
      <w:r w:rsidRPr="00E77464">
        <w:rPr>
          <w:rFonts w:ascii="Arial" w:hAnsi="Arial" w:cs="Arial"/>
          <w:bCs/>
          <w:sz w:val="24"/>
          <w:szCs w:val="24"/>
        </w:rPr>
        <w:t xml:space="preserve">egotiation: The </w:t>
      </w:r>
      <w:r>
        <w:rPr>
          <w:rFonts w:ascii="Arial" w:hAnsi="Arial" w:cs="Arial"/>
          <w:bCs/>
          <w:sz w:val="24"/>
          <w:szCs w:val="24"/>
        </w:rPr>
        <w:t>c</w:t>
      </w:r>
      <w:r w:rsidRPr="00E77464">
        <w:rPr>
          <w:rFonts w:ascii="Arial" w:hAnsi="Arial" w:cs="Arial"/>
          <w:bCs/>
          <w:sz w:val="24"/>
          <w:szCs w:val="24"/>
        </w:rPr>
        <w:t xml:space="preserve">ase of </w:t>
      </w:r>
      <w:r>
        <w:rPr>
          <w:rFonts w:ascii="Arial" w:hAnsi="Arial" w:cs="Arial"/>
          <w:bCs/>
          <w:sz w:val="24"/>
          <w:szCs w:val="24"/>
        </w:rPr>
        <w:t>y</w:t>
      </w:r>
      <w:r w:rsidRPr="00E77464">
        <w:rPr>
          <w:rFonts w:ascii="Arial" w:hAnsi="Arial" w:cs="Arial"/>
          <w:bCs/>
          <w:sz w:val="24"/>
          <w:szCs w:val="24"/>
        </w:rPr>
        <w:t xml:space="preserve">oung </w:t>
      </w:r>
      <w:r>
        <w:rPr>
          <w:rFonts w:ascii="Arial" w:hAnsi="Arial" w:cs="Arial"/>
          <w:bCs/>
          <w:sz w:val="24"/>
          <w:szCs w:val="24"/>
        </w:rPr>
        <w:t>i</w:t>
      </w:r>
      <w:r w:rsidRPr="00E77464">
        <w:rPr>
          <w:rFonts w:ascii="Arial" w:hAnsi="Arial" w:cs="Arial"/>
          <w:bCs/>
          <w:sz w:val="24"/>
          <w:szCs w:val="24"/>
        </w:rPr>
        <w:t xml:space="preserve">mmigrant </w:t>
      </w:r>
      <w:r>
        <w:rPr>
          <w:rFonts w:ascii="Arial" w:hAnsi="Arial" w:cs="Arial"/>
          <w:bCs/>
          <w:sz w:val="24"/>
          <w:szCs w:val="24"/>
        </w:rPr>
        <w:t>c</w:t>
      </w:r>
      <w:r w:rsidRPr="00E77464">
        <w:rPr>
          <w:rFonts w:ascii="Arial" w:hAnsi="Arial" w:cs="Arial"/>
          <w:bCs/>
          <w:sz w:val="24"/>
          <w:szCs w:val="24"/>
        </w:rPr>
        <w:t xml:space="preserve">hildren. </w:t>
      </w:r>
      <w:r w:rsidRPr="00E77464">
        <w:rPr>
          <w:rFonts w:ascii="Arial" w:hAnsi="Arial" w:cs="Arial"/>
          <w:bCs/>
          <w:i/>
          <w:sz w:val="24"/>
          <w:szCs w:val="24"/>
        </w:rPr>
        <w:t>Journal of Literacy Research, 49</w:t>
      </w:r>
      <w:r w:rsidRPr="00E77464">
        <w:rPr>
          <w:rFonts w:ascii="Arial" w:hAnsi="Arial" w:cs="Arial"/>
          <w:bCs/>
          <w:sz w:val="24"/>
          <w:szCs w:val="24"/>
        </w:rPr>
        <w:t>(1), 115-140.</w:t>
      </w:r>
    </w:p>
    <w:p w14:paraId="0B25B598" w14:textId="55440594" w:rsidR="00B069DD" w:rsidRDefault="00B069DD" w:rsidP="00FD3AB4">
      <w:pPr>
        <w:ind w:left="720" w:hanging="720"/>
        <w:rPr>
          <w:rFonts w:ascii="Arial" w:hAnsi="Arial" w:cs="Arial"/>
          <w:bCs/>
          <w:sz w:val="24"/>
          <w:szCs w:val="24"/>
        </w:rPr>
      </w:pPr>
      <w:proofErr w:type="spellStart"/>
      <w:r>
        <w:rPr>
          <w:rFonts w:ascii="Arial" w:hAnsi="Arial" w:cs="Arial"/>
          <w:bCs/>
          <w:sz w:val="24"/>
          <w:szCs w:val="24"/>
        </w:rPr>
        <w:t>DeCapua</w:t>
      </w:r>
      <w:proofErr w:type="spellEnd"/>
      <w:r>
        <w:rPr>
          <w:rFonts w:ascii="Arial" w:hAnsi="Arial" w:cs="Arial"/>
          <w:bCs/>
          <w:sz w:val="24"/>
          <w:szCs w:val="24"/>
        </w:rPr>
        <w:t xml:space="preserve">, A. &amp; </w:t>
      </w:r>
      <w:proofErr w:type="spellStart"/>
      <w:r>
        <w:rPr>
          <w:rFonts w:ascii="Arial" w:hAnsi="Arial" w:cs="Arial"/>
          <w:bCs/>
          <w:sz w:val="24"/>
          <w:szCs w:val="24"/>
        </w:rPr>
        <w:t>Wintergerst</w:t>
      </w:r>
      <w:proofErr w:type="spellEnd"/>
      <w:r>
        <w:rPr>
          <w:rFonts w:ascii="Arial" w:hAnsi="Arial" w:cs="Arial"/>
          <w:bCs/>
          <w:sz w:val="24"/>
          <w:szCs w:val="24"/>
        </w:rPr>
        <w:t>, A.</w:t>
      </w:r>
      <w:r w:rsidR="00293B60">
        <w:rPr>
          <w:rFonts w:ascii="Arial" w:hAnsi="Arial" w:cs="Arial"/>
          <w:bCs/>
          <w:sz w:val="24"/>
          <w:szCs w:val="24"/>
        </w:rPr>
        <w:t xml:space="preserve"> C.</w:t>
      </w:r>
      <w:r>
        <w:rPr>
          <w:rFonts w:ascii="Arial" w:hAnsi="Arial" w:cs="Arial"/>
          <w:bCs/>
          <w:sz w:val="24"/>
          <w:szCs w:val="24"/>
        </w:rPr>
        <w:t xml:space="preserve"> (2016). Pragmatics and communication. In </w:t>
      </w:r>
      <w:r w:rsidRPr="00B069DD">
        <w:rPr>
          <w:rFonts w:ascii="Arial" w:hAnsi="Arial" w:cs="Arial"/>
          <w:bCs/>
          <w:i/>
          <w:sz w:val="24"/>
          <w:szCs w:val="24"/>
        </w:rPr>
        <w:t xml:space="preserve">Crossing cultures in the second language classroom </w:t>
      </w:r>
      <w:r>
        <w:rPr>
          <w:rFonts w:ascii="Arial" w:hAnsi="Arial" w:cs="Arial"/>
          <w:bCs/>
          <w:sz w:val="24"/>
          <w:szCs w:val="24"/>
        </w:rPr>
        <w:t xml:space="preserve">(pp 257-285). Ann Arbor: University </w:t>
      </w:r>
      <w:r w:rsidR="00027AF8">
        <w:rPr>
          <w:rFonts w:ascii="Arial" w:hAnsi="Arial" w:cs="Arial"/>
          <w:bCs/>
          <w:sz w:val="24"/>
          <w:szCs w:val="24"/>
        </w:rPr>
        <w:t xml:space="preserve">8 </w:t>
      </w:r>
      <w:r>
        <w:rPr>
          <w:rFonts w:ascii="Arial" w:hAnsi="Arial" w:cs="Arial"/>
          <w:bCs/>
          <w:sz w:val="24"/>
          <w:szCs w:val="24"/>
        </w:rPr>
        <w:t xml:space="preserve">of Michigan Press.  </w:t>
      </w:r>
    </w:p>
    <w:p w14:paraId="34FB8C90" w14:textId="05FCCF12" w:rsidR="005D3A21" w:rsidRDefault="005D3A21" w:rsidP="00FD3AB4">
      <w:pPr>
        <w:ind w:left="720" w:hanging="720"/>
        <w:rPr>
          <w:rFonts w:ascii="Arial" w:hAnsi="Arial" w:cs="Arial"/>
          <w:bCs/>
          <w:sz w:val="24"/>
          <w:szCs w:val="24"/>
        </w:rPr>
      </w:pPr>
      <w:r>
        <w:rPr>
          <w:rFonts w:ascii="Arial" w:hAnsi="Arial" w:cs="Arial"/>
          <w:bCs/>
          <w:sz w:val="24"/>
          <w:szCs w:val="24"/>
        </w:rPr>
        <w:t xml:space="preserve">Francis, G. L., Haines, S. J., &amp; </w:t>
      </w:r>
      <w:proofErr w:type="spellStart"/>
      <w:r>
        <w:rPr>
          <w:rFonts w:ascii="Arial" w:hAnsi="Arial" w:cs="Arial"/>
          <w:bCs/>
          <w:sz w:val="24"/>
          <w:szCs w:val="24"/>
        </w:rPr>
        <w:t>Nagro</w:t>
      </w:r>
      <w:proofErr w:type="spellEnd"/>
      <w:r>
        <w:rPr>
          <w:rFonts w:ascii="Arial" w:hAnsi="Arial" w:cs="Arial"/>
          <w:bCs/>
          <w:sz w:val="24"/>
          <w:szCs w:val="24"/>
        </w:rPr>
        <w:t xml:space="preserve">, S.A. (2017). Developing relationships with immigrant families: Learning by asking the right questions. </w:t>
      </w:r>
      <w:r w:rsidRPr="005D3A21">
        <w:rPr>
          <w:rFonts w:ascii="Arial" w:hAnsi="Arial" w:cs="Arial"/>
          <w:bCs/>
          <w:i/>
          <w:sz w:val="24"/>
          <w:szCs w:val="24"/>
        </w:rPr>
        <w:t>Teaching Exceptional Children, 50</w:t>
      </w:r>
      <w:r>
        <w:rPr>
          <w:rFonts w:ascii="Arial" w:hAnsi="Arial" w:cs="Arial"/>
          <w:bCs/>
          <w:sz w:val="24"/>
          <w:szCs w:val="24"/>
        </w:rPr>
        <w:t xml:space="preserve">(2), 95-105.  </w:t>
      </w:r>
    </w:p>
    <w:p w14:paraId="491088D9" w14:textId="36D06BE5" w:rsidR="00D545EA" w:rsidRPr="00BA7217" w:rsidRDefault="00D545EA" w:rsidP="006A21C9">
      <w:pPr>
        <w:ind w:left="720" w:hanging="720"/>
        <w:rPr>
          <w:rFonts w:ascii="Arial" w:hAnsi="Arial" w:cs="Arial"/>
          <w:bCs/>
          <w:sz w:val="24"/>
          <w:szCs w:val="24"/>
        </w:rPr>
      </w:pPr>
      <w:proofErr w:type="spellStart"/>
      <w:r w:rsidRPr="00BA7217">
        <w:rPr>
          <w:rFonts w:ascii="Arial" w:hAnsi="Arial" w:cs="Arial"/>
          <w:bCs/>
          <w:sz w:val="24"/>
          <w:szCs w:val="24"/>
        </w:rPr>
        <w:t>Gregers</w:t>
      </w:r>
      <w:r w:rsidR="00775465">
        <w:rPr>
          <w:rFonts w:ascii="Arial" w:hAnsi="Arial" w:cs="Arial"/>
          <w:bCs/>
          <w:sz w:val="24"/>
          <w:szCs w:val="24"/>
        </w:rPr>
        <w:t>e</w:t>
      </w:r>
      <w:r w:rsidRPr="00BA7217">
        <w:rPr>
          <w:rFonts w:ascii="Arial" w:hAnsi="Arial" w:cs="Arial"/>
          <w:bCs/>
          <w:sz w:val="24"/>
          <w:szCs w:val="24"/>
        </w:rPr>
        <w:t>n</w:t>
      </w:r>
      <w:proofErr w:type="spellEnd"/>
      <w:r w:rsidR="00775465">
        <w:rPr>
          <w:rFonts w:ascii="Arial" w:hAnsi="Arial" w:cs="Arial"/>
          <w:bCs/>
          <w:sz w:val="24"/>
          <w:szCs w:val="24"/>
        </w:rPr>
        <w:t xml:space="preserve">, T. &amp; McIntyre, P.D. </w:t>
      </w:r>
      <w:r w:rsidRPr="00BA7217">
        <w:rPr>
          <w:rFonts w:ascii="Arial" w:hAnsi="Arial" w:cs="Arial"/>
          <w:bCs/>
          <w:sz w:val="24"/>
          <w:szCs w:val="24"/>
        </w:rPr>
        <w:t>(20</w:t>
      </w:r>
      <w:r w:rsidR="00775465">
        <w:rPr>
          <w:rFonts w:ascii="Arial" w:hAnsi="Arial" w:cs="Arial"/>
          <w:bCs/>
          <w:sz w:val="24"/>
          <w:szCs w:val="24"/>
        </w:rPr>
        <w:t>1</w:t>
      </w:r>
      <w:r w:rsidRPr="00BA7217">
        <w:rPr>
          <w:rFonts w:ascii="Arial" w:hAnsi="Arial" w:cs="Arial"/>
          <w:bCs/>
          <w:sz w:val="24"/>
          <w:szCs w:val="24"/>
        </w:rPr>
        <w:t xml:space="preserve">7).  </w:t>
      </w:r>
      <w:r w:rsidR="00775465">
        <w:rPr>
          <w:rFonts w:ascii="Arial" w:hAnsi="Arial" w:cs="Arial"/>
          <w:bCs/>
          <w:sz w:val="24"/>
          <w:szCs w:val="24"/>
        </w:rPr>
        <w:t xml:space="preserve">Background on nonverbal behavior, its teachability, and general training recommendations. In </w:t>
      </w:r>
      <w:r w:rsidR="00775465" w:rsidRPr="00775465">
        <w:rPr>
          <w:rFonts w:ascii="Arial" w:hAnsi="Arial" w:cs="Arial"/>
          <w:bCs/>
          <w:i/>
          <w:sz w:val="24"/>
          <w:szCs w:val="24"/>
        </w:rPr>
        <w:t>Optimizing language learners</w:t>
      </w:r>
      <w:r w:rsidR="00775465">
        <w:rPr>
          <w:rFonts w:ascii="Arial" w:hAnsi="Arial" w:cs="Arial"/>
          <w:bCs/>
          <w:i/>
          <w:sz w:val="24"/>
          <w:szCs w:val="24"/>
        </w:rPr>
        <w:t>’</w:t>
      </w:r>
      <w:r w:rsidR="00775465" w:rsidRPr="00775465">
        <w:rPr>
          <w:rFonts w:ascii="Arial" w:hAnsi="Arial" w:cs="Arial"/>
          <w:bCs/>
          <w:i/>
          <w:sz w:val="24"/>
          <w:szCs w:val="24"/>
        </w:rPr>
        <w:t xml:space="preserve"> nonverbal behavior: From tenet to technique</w:t>
      </w:r>
      <w:r w:rsidR="00775465">
        <w:rPr>
          <w:rFonts w:ascii="Arial" w:hAnsi="Arial" w:cs="Arial"/>
          <w:bCs/>
          <w:sz w:val="24"/>
          <w:szCs w:val="24"/>
        </w:rPr>
        <w:t xml:space="preserve"> (pp. 7-22). Blue Ridge Summit, PA: Multilingual Matters.  </w:t>
      </w:r>
    </w:p>
    <w:p w14:paraId="3B412FEC" w14:textId="0AD57151" w:rsidR="00A30118" w:rsidRDefault="00A30118" w:rsidP="00FD3AB4">
      <w:pPr>
        <w:ind w:left="720" w:hanging="720"/>
        <w:rPr>
          <w:rFonts w:ascii="Arial" w:hAnsi="Arial" w:cs="Arial"/>
          <w:bCs/>
          <w:sz w:val="24"/>
          <w:szCs w:val="24"/>
        </w:rPr>
      </w:pPr>
      <w:proofErr w:type="spellStart"/>
      <w:r w:rsidRPr="00A30118">
        <w:rPr>
          <w:rFonts w:ascii="Arial" w:hAnsi="Arial" w:cs="Arial"/>
          <w:bCs/>
          <w:sz w:val="24"/>
          <w:szCs w:val="24"/>
        </w:rPr>
        <w:t>Halicioglu</w:t>
      </w:r>
      <w:proofErr w:type="spellEnd"/>
      <w:r w:rsidRPr="00A30118">
        <w:rPr>
          <w:rFonts w:ascii="Arial" w:hAnsi="Arial" w:cs="Arial"/>
          <w:bCs/>
          <w:sz w:val="24"/>
          <w:szCs w:val="24"/>
        </w:rPr>
        <w:t>, M. L. (2015). Challe</w:t>
      </w:r>
      <w:r w:rsidR="001838E0">
        <w:rPr>
          <w:rFonts w:ascii="Arial" w:hAnsi="Arial" w:cs="Arial"/>
          <w:bCs/>
          <w:sz w:val="24"/>
          <w:szCs w:val="24"/>
        </w:rPr>
        <w:t>0</w:t>
      </w:r>
      <w:r w:rsidRPr="00A30118">
        <w:rPr>
          <w:rFonts w:ascii="Arial" w:hAnsi="Arial" w:cs="Arial"/>
          <w:bCs/>
          <w:sz w:val="24"/>
          <w:szCs w:val="24"/>
        </w:rPr>
        <w:t xml:space="preserve">nges facing teachers new to working in schools overseas. </w:t>
      </w:r>
      <w:r w:rsidRPr="00A30118">
        <w:rPr>
          <w:rFonts w:ascii="Arial" w:hAnsi="Arial" w:cs="Arial"/>
          <w:bCs/>
          <w:i/>
          <w:sz w:val="24"/>
          <w:szCs w:val="24"/>
        </w:rPr>
        <w:t>Journal of Research in International Education, 14</w:t>
      </w:r>
      <w:r w:rsidRPr="00A30118">
        <w:rPr>
          <w:rFonts w:ascii="Arial" w:hAnsi="Arial" w:cs="Arial"/>
          <w:bCs/>
          <w:sz w:val="24"/>
          <w:szCs w:val="24"/>
        </w:rPr>
        <w:t>(3), 242-257.</w:t>
      </w:r>
    </w:p>
    <w:p w14:paraId="414622AA" w14:textId="2795DCB7" w:rsidR="00D545EA" w:rsidRDefault="00D545EA" w:rsidP="00FD3AB4">
      <w:pPr>
        <w:ind w:left="720" w:hanging="720"/>
        <w:rPr>
          <w:rFonts w:ascii="Arial" w:hAnsi="Arial" w:cs="Arial"/>
          <w:bCs/>
          <w:sz w:val="24"/>
          <w:szCs w:val="24"/>
        </w:rPr>
      </w:pPr>
      <w:r w:rsidRPr="00BA7217">
        <w:rPr>
          <w:rFonts w:ascii="Arial" w:hAnsi="Arial" w:cs="Arial"/>
          <w:bCs/>
          <w:sz w:val="24"/>
          <w:szCs w:val="24"/>
        </w:rPr>
        <w:t>Herrera, S. G.</w:t>
      </w:r>
      <w:r w:rsidR="00FD7E94">
        <w:rPr>
          <w:rFonts w:ascii="Arial" w:hAnsi="Arial" w:cs="Arial"/>
          <w:bCs/>
          <w:sz w:val="24"/>
          <w:szCs w:val="24"/>
        </w:rPr>
        <w:t>, Murry, K. G. &amp; Cabral, R.M.</w:t>
      </w:r>
      <w:r w:rsidRPr="00BA7217">
        <w:rPr>
          <w:rFonts w:ascii="Arial" w:hAnsi="Arial" w:cs="Arial"/>
          <w:bCs/>
          <w:sz w:val="24"/>
          <w:szCs w:val="24"/>
        </w:rPr>
        <w:t xml:space="preserve"> (201</w:t>
      </w:r>
      <w:r w:rsidR="00FD7E94">
        <w:rPr>
          <w:rFonts w:ascii="Arial" w:hAnsi="Arial" w:cs="Arial"/>
          <w:bCs/>
          <w:sz w:val="24"/>
          <w:szCs w:val="24"/>
        </w:rPr>
        <w:t>2</w:t>
      </w:r>
      <w:r w:rsidRPr="00BA7217">
        <w:rPr>
          <w:rFonts w:ascii="Arial" w:hAnsi="Arial" w:cs="Arial"/>
          <w:bCs/>
          <w:sz w:val="24"/>
          <w:szCs w:val="24"/>
        </w:rPr>
        <w:t xml:space="preserve">). Chapter </w:t>
      </w:r>
      <w:r w:rsidR="00FD7E94">
        <w:rPr>
          <w:rFonts w:ascii="Arial" w:hAnsi="Arial" w:cs="Arial"/>
          <w:bCs/>
          <w:sz w:val="24"/>
          <w:szCs w:val="24"/>
        </w:rPr>
        <w:t>4: Assessment of acculturation</w:t>
      </w:r>
      <w:r w:rsidRPr="00BA7217">
        <w:rPr>
          <w:rFonts w:ascii="Arial" w:hAnsi="Arial" w:cs="Arial"/>
          <w:bCs/>
          <w:sz w:val="24"/>
          <w:szCs w:val="24"/>
        </w:rPr>
        <w:t>.</w:t>
      </w:r>
      <w:r w:rsidR="00FD7E94">
        <w:rPr>
          <w:rFonts w:ascii="Arial" w:hAnsi="Arial" w:cs="Arial"/>
          <w:bCs/>
          <w:sz w:val="24"/>
          <w:szCs w:val="24"/>
        </w:rPr>
        <w:t xml:space="preserve"> In </w:t>
      </w:r>
      <w:r w:rsidR="00FD7E94" w:rsidRPr="004130AE">
        <w:rPr>
          <w:rFonts w:ascii="Arial" w:hAnsi="Arial" w:cs="Arial"/>
          <w:bCs/>
          <w:i/>
          <w:sz w:val="24"/>
          <w:szCs w:val="24"/>
        </w:rPr>
        <w:t>Assessment accommodations for classroom teachers of culturally and linguistically diverse student</w:t>
      </w:r>
      <w:r w:rsidR="00FD7E94">
        <w:rPr>
          <w:rFonts w:ascii="Arial" w:hAnsi="Arial" w:cs="Arial"/>
          <w:bCs/>
          <w:sz w:val="24"/>
          <w:szCs w:val="24"/>
        </w:rPr>
        <w:t>s (</w:t>
      </w:r>
      <w:r w:rsidR="004130AE">
        <w:rPr>
          <w:rFonts w:ascii="Arial" w:hAnsi="Arial" w:cs="Arial"/>
          <w:bCs/>
          <w:sz w:val="24"/>
          <w:szCs w:val="24"/>
        </w:rPr>
        <w:t xml:space="preserve">pp. 90-129). New York: Pearson.  </w:t>
      </w:r>
    </w:p>
    <w:p w14:paraId="24210E3F" w14:textId="72CAB353" w:rsidR="00A8219C" w:rsidRDefault="00A8219C" w:rsidP="00A8219C">
      <w:pPr>
        <w:ind w:left="720" w:hanging="720"/>
        <w:rPr>
          <w:rFonts w:ascii="Arial" w:hAnsi="Arial" w:cs="Arial"/>
          <w:bCs/>
          <w:sz w:val="24"/>
          <w:szCs w:val="24"/>
        </w:rPr>
      </w:pPr>
      <w:proofErr w:type="spellStart"/>
      <w:r w:rsidRPr="00BA7217">
        <w:rPr>
          <w:rFonts w:ascii="Arial" w:hAnsi="Arial" w:cs="Arial"/>
          <w:bCs/>
          <w:sz w:val="24"/>
          <w:szCs w:val="24"/>
        </w:rPr>
        <w:t>Igoa</w:t>
      </w:r>
      <w:proofErr w:type="spellEnd"/>
      <w:r w:rsidRPr="00BA7217">
        <w:rPr>
          <w:rFonts w:ascii="Arial" w:hAnsi="Arial" w:cs="Arial"/>
          <w:bCs/>
          <w:sz w:val="24"/>
          <w:szCs w:val="24"/>
        </w:rPr>
        <w:t xml:space="preserve">, C. (1995). Chapter 2: The phenomenon of uprooting. In </w:t>
      </w:r>
      <w:r w:rsidRPr="00BA7217">
        <w:rPr>
          <w:rFonts w:ascii="Arial" w:hAnsi="Arial" w:cs="Arial"/>
          <w:bCs/>
          <w:i/>
          <w:sz w:val="24"/>
          <w:szCs w:val="24"/>
        </w:rPr>
        <w:t xml:space="preserve">The inner world of the immigrant child </w:t>
      </w:r>
      <w:r w:rsidRPr="00BA7217">
        <w:rPr>
          <w:rFonts w:ascii="Arial" w:hAnsi="Arial" w:cs="Arial"/>
          <w:bCs/>
          <w:sz w:val="24"/>
          <w:szCs w:val="24"/>
        </w:rPr>
        <w:t xml:space="preserve">(pp. 37-69). New York: Routledge. </w:t>
      </w:r>
    </w:p>
    <w:p w14:paraId="6948CE63" w14:textId="34B621C0" w:rsidR="00AC62CE" w:rsidRDefault="004A73E7" w:rsidP="00AC62CE">
      <w:pPr>
        <w:ind w:left="720" w:hanging="720"/>
        <w:rPr>
          <w:rFonts w:ascii="Arial" w:hAnsi="Arial" w:cs="Arial"/>
          <w:sz w:val="24"/>
          <w:szCs w:val="24"/>
        </w:rPr>
      </w:pPr>
      <w:r w:rsidRPr="00F77175">
        <w:rPr>
          <w:rFonts w:ascii="Arial" w:hAnsi="Arial" w:cs="Arial"/>
          <w:sz w:val="24"/>
          <w:szCs w:val="24"/>
        </w:rPr>
        <w:t>Nieto, S.</w:t>
      </w:r>
      <w:r w:rsidR="008E46D6" w:rsidRPr="00F77175">
        <w:rPr>
          <w:rFonts w:ascii="Arial" w:hAnsi="Arial" w:cs="Arial"/>
          <w:sz w:val="24"/>
          <w:szCs w:val="24"/>
        </w:rPr>
        <w:t>,</w:t>
      </w:r>
      <w:r w:rsidRPr="00F77175">
        <w:rPr>
          <w:rFonts w:ascii="Arial" w:hAnsi="Arial" w:cs="Arial"/>
          <w:sz w:val="24"/>
          <w:szCs w:val="24"/>
        </w:rPr>
        <w:t xml:space="preserve"> &amp; Bode, P. (2012).  Chapter 3 Racism, discrimination, and expectations of student achievement. In </w:t>
      </w:r>
      <w:r w:rsidRPr="00F77175">
        <w:rPr>
          <w:rFonts w:ascii="Arial" w:hAnsi="Arial" w:cs="Arial"/>
          <w:i/>
          <w:sz w:val="24"/>
          <w:szCs w:val="24"/>
        </w:rPr>
        <w:t>Affirming</w:t>
      </w:r>
      <w:r w:rsidR="00826D9C" w:rsidRPr="00F77175">
        <w:rPr>
          <w:rFonts w:ascii="Arial" w:hAnsi="Arial" w:cs="Arial"/>
          <w:i/>
          <w:sz w:val="24"/>
          <w:szCs w:val="24"/>
        </w:rPr>
        <w:t xml:space="preserve"> diversity: The Sociopolitical c</w:t>
      </w:r>
      <w:r w:rsidRPr="00F77175">
        <w:rPr>
          <w:rFonts w:ascii="Arial" w:hAnsi="Arial" w:cs="Arial"/>
          <w:i/>
          <w:sz w:val="24"/>
          <w:szCs w:val="24"/>
        </w:rPr>
        <w:t xml:space="preserve">ontext of </w:t>
      </w:r>
      <w:r w:rsidR="004130AE">
        <w:rPr>
          <w:rFonts w:ascii="Arial" w:hAnsi="Arial" w:cs="Arial"/>
          <w:i/>
          <w:sz w:val="24"/>
          <w:szCs w:val="24"/>
        </w:rPr>
        <w:t>m</w:t>
      </w:r>
      <w:r w:rsidRPr="00F77175">
        <w:rPr>
          <w:rFonts w:ascii="Arial" w:hAnsi="Arial" w:cs="Arial"/>
          <w:i/>
          <w:sz w:val="24"/>
          <w:szCs w:val="24"/>
        </w:rPr>
        <w:t xml:space="preserve">ulticultural </w:t>
      </w:r>
      <w:r w:rsidR="004130AE">
        <w:rPr>
          <w:rFonts w:ascii="Arial" w:hAnsi="Arial" w:cs="Arial"/>
          <w:i/>
          <w:sz w:val="24"/>
          <w:szCs w:val="24"/>
        </w:rPr>
        <w:t>e</w:t>
      </w:r>
      <w:r w:rsidRPr="00F77175">
        <w:rPr>
          <w:rFonts w:ascii="Arial" w:hAnsi="Arial" w:cs="Arial"/>
          <w:i/>
          <w:sz w:val="24"/>
          <w:szCs w:val="24"/>
        </w:rPr>
        <w:t xml:space="preserve">ducation 6th </w:t>
      </w:r>
      <w:proofErr w:type="gramStart"/>
      <w:r w:rsidRPr="00F77175">
        <w:rPr>
          <w:rFonts w:ascii="Arial" w:hAnsi="Arial" w:cs="Arial"/>
          <w:i/>
          <w:sz w:val="24"/>
          <w:szCs w:val="24"/>
        </w:rPr>
        <w:t>ed</w:t>
      </w:r>
      <w:r w:rsidRPr="00F77175">
        <w:rPr>
          <w:rFonts w:ascii="Arial" w:hAnsi="Arial" w:cs="Arial"/>
          <w:sz w:val="24"/>
          <w:szCs w:val="24"/>
        </w:rPr>
        <w:t>.(</w:t>
      </w:r>
      <w:proofErr w:type="gramEnd"/>
      <w:r w:rsidRPr="00F77175">
        <w:rPr>
          <w:rFonts w:ascii="Arial" w:hAnsi="Arial" w:cs="Arial"/>
          <w:sz w:val="24"/>
          <w:szCs w:val="24"/>
        </w:rPr>
        <w:t>pp. 62-84).</w:t>
      </w:r>
      <w:r>
        <w:rPr>
          <w:rFonts w:ascii="Arial" w:hAnsi="Arial" w:cs="Arial"/>
          <w:sz w:val="24"/>
          <w:szCs w:val="24"/>
        </w:rPr>
        <w:t xml:space="preserve"> </w:t>
      </w:r>
      <w:r w:rsidRPr="004A73E7">
        <w:rPr>
          <w:rFonts w:ascii="Arial" w:hAnsi="Arial" w:cs="Arial"/>
          <w:sz w:val="24"/>
          <w:szCs w:val="24"/>
        </w:rPr>
        <w:t xml:space="preserve"> </w:t>
      </w:r>
      <w:r w:rsidR="004F7D1A">
        <w:rPr>
          <w:rFonts w:ascii="Arial" w:hAnsi="Arial" w:cs="Arial"/>
          <w:sz w:val="24"/>
          <w:szCs w:val="24"/>
        </w:rPr>
        <w:t>New York: Pearson</w:t>
      </w:r>
      <w:r w:rsidR="00AC62CE">
        <w:rPr>
          <w:rFonts w:ascii="Arial" w:hAnsi="Arial" w:cs="Arial"/>
          <w:sz w:val="24"/>
          <w:szCs w:val="24"/>
        </w:rPr>
        <w:t>.</w:t>
      </w:r>
    </w:p>
    <w:p w14:paraId="5C6B515F" w14:textId="7BA45FB7" w:rsidR="00B87B39" w:rsidRDefault="00B87B39" w:rsidP="004A73E7">
      <w:pPr>
        <w:ind w:left="720" w:hanging="720"/>
        <w:rPr>
          <w:rFonts w:ascii="Arial" w:hAnsi="Arial" w:cs="Arial"/>
          <w:sz w:val="24"/>
          <w:szCs w:val="24"/>
        </w:rPr>
      </w:pPr>
      <w:r w:rsidRPr="00B87B39">
        <w:rPr>
          <w:rFonts w:ascii="Arial" w:hAnsi="Arial" w:cs="Arial"/>
          <w:sz w:val="24"/>
          <w:szCs w:val="24"/>
        </w:rPr>
        <w:t>Qin- Hilliard, D. B. (2003). Gendered expectations and gendered experiences: Immigrant students’ adaptation in schools</w:t>
      </w:r>
      <w:r w:rsidRPr="00B87B39">
        <w:rPr>
          <w:rFonts w:ascii="Arial" w:hAnsi="Arial" w:cs="Arial"/>
          <w:i/>
          <w:sz w:val="24"/>
          <w:szCs w:val="24"/>
        </w:rPr>
        <w:t>. New Directions for Youth Development, 100</w:t>
      </w:r>
      <w:r w:rsidRPr="00B87B39">
        <w:rPr>
          <w:rFonts w:ascii="Arial" w:hAnsi="Arial" w:cs="Arial"/>
          <w:sz w:val="24"/>
          <w:szCs w:val="24"/>
        </w:rPr>
        <w:t>, 91-109.</w:t>
      </w:r>
    </w:p>
    <w:p w14:paraId="6BF8F560" w14:textId="4B3CEEDD" w:rsidR="00A42885" w:rsidRPr="00A42885" w:rsidRDefault="00A42885" w:rsidP="004A73E7">
      <w:pPr>
        <w:ind w:left="720" w:hanging="720"/>
        <w:rPr>
          <w:rFonts w:ascii="Arial" w:hAnsi="Arial" w:cs="Arial"/>
          <w:sz w:val="24"/>
          <w:szCs w:val="24"/>
        </w:rPr>
      </w:pPr>
      <w:proofErr w:type="spellStart"/>
      <w:r w:rsidRPr="00A42885">
        <w:rPr>
          <w:rFonts w:ascii="Arial" w:hAnsi="Arial" w:cs="Arial"/>
          <w:sz w:val="23"/>
          <w:szCs w:val="23"/>
        </w:rPr>
        <w:t>Razfar</w:t>
      </w:r>
      <w:proofErr w:type="spellEnd"/>
      <w:r w:rsidRPr="00A42885">
        <w:rPr>
          <w:rFonts w:ascii="Arial" w:hAnsi="Arial" w:cs="Arial"/>
          <w:sz w:val="23"/>
          <w:szCs w:val="23"/>
        </w:rPr>
        <w:t xml:space="preserve">, A. &amp; </w:t>
      </w:r>
      <w:proofErr w:type="spellStart"/>
      <w:r w:rsidRPr="00A42885">
        <w:rPr>
          <w:rFonts w:ascii="Arial" w:hAnsi="Arial" w:cs="Arial"/>
          <w:sz w:val="23"/>
          <w:szCs w:val="23"/>
        </w:rPr>
        <w:t>Rumenapp</w:t>
      </w:r>
      <w:proofErr w:type="spellEnd"/>
      <w:r w:rsidRPr="00A42885">
        <w:rPr>
          <w:rFonts w:ascii="Arial" w:hAnsi="Arial" w:cs="Arial"/>
          <w:sz w:val="23"/>
          <w:szCs w:val="23"/>
        </w:rPr>
        <w:t xml:space="preserve">, J. C. (2013). </w:t>
      </w:r>
      <w:r>
        <w:rPr>
          <w:rFonts w:ascii="Arial" w:hAnsi="Arial" w:cs="Arial"/>
          <w:sz w:val="23"/>
          <w:szCs w:val="23"/>
        </w:rPr>
        <w:t xml:space="preserve">Chapter 10 Funds of Knowledge Supplement (pp.1-3).  </w:t>
      </w:r>
      <w:r w:rsidRPr="00A42885">
        <w:rPr>
          <w:rFonts w:ascii="Arial" w:hAnsi="Arial" w:cs="Arial"/>
          <w:i/>
          <w:iCs/>
          <w:sz w:val="23"/>
          <w:szCs w:val="23"/>
        </w:rPr>
        <w:t xml:space="preserve">Applying linguistics in the classroom. </w:t>
      </w:r>
      <w:r w:rsidRPr="00A42885">
        <w:rPr>
          <w:rFonts w:ascii="Arial" w:hAnsi="Arial" w:cs="Arial"/>
          <w:sz w:val="23"/>
          <w:szCs w:val="23"/>
        </w:rPr>
        <w:t xml:space="preserve">New York: Routledge. Retrieved from </w:t>
      </w:r>
      <w:r w:rsidRPr="00A42885">
        <w:rPr>
          <w:rFonts w:ascii="Arial" w:hAnsi="Arial" w:cs="Arial"/>
          <w:color w:val="0000FF"/>
          <w:sz w:val="23"/>
          <w:szCs w:val="23"/>
        </w:rPr>
        <w:t>http://routledgetextbooks.com/textbooks/_author/razfar-9780415633161/materials.php</w:t>
      </w:r>
      <w:r w:rsidRPr="00A42885">
        <w:rPr>
          <w:rFonts w:ascii="Arial" w:hAnsi="Arial" w:cs="Arial"/>
          <w:sz w:val="23"/>
          <w:szCs w:val="23"/>
        </w:rPr>
        <w:t>, on April 4, 2016</w:t>
      </w:r>
    </w:p>
    <w:p w14:paraId="61C309A2" w14:textId="3A28C140" w:rsidR="001F1B5F" w:rsidRPr="001F1B5F" w:rsidRDefault="001F1B5F" w:rsidP="004A73E7">
      <w:pPr>
        <w:ind w:left="720" w:hanging="720"/>
        <w:rPr>
          <w:rFonts w:ascii="Arial" w:hAnsi="Arial" w:cs="Arial"/>
          <w:sz w:val="24"/>
          <w:szCs w:val="24"/>
        </w:rPr>
      </w:pPr>
      <w:proofErr w:type="spellStart"/>
      <w:r w:rsidRPr="001F1B5F">
        <w:rPr>
          <w:rFonts w:ascii="Arial" w:hAnsi="Arial" w:cs="Arial"/>
          <w:color w:val="222222"/>
          <w:sz w:val="24"/>
          <w:szCs w:val="24"/>
          <w:shd w:val="clear" w:color="auto" w:fill="FFFFFF"/>
        </w:rPr>
        <w:t>Smolcic</w:t>
      </w:r>
      <w:proofErr w:type="spellEnd"/>
      <w:r w:rsidRPr="001F1B5F">
        <w:rPr>
          <w:rFonts w:ascii="Arial" w:hAnsi="Arial" w:cs="Arial"/>
          <w:color w:val="222222"/>
          <w:sz w:val="24"/>
          <w:szCs w:val="24"/>
          <w:shd w:val="clear" w:color="auto" w:fill="FFFFFF"/>
        </w:rPr>
        <w:t xml:space="preserve">, E., &amp; </w:t>
      </w:r>
      <w:proofErr w:type="spellStart"/>
      <w:r w:rsidRPr="001F1B5F">
        <w:rPr>
          <w:rFonts w:ascii="Arial" w:hAnsi="Arial" w:cs="Arial"/>
          <w:color w:val="222222"/>
          <w:sz w:val="24"/>
          <w:szCs w:val="24"/>
          <w:shd w:val="clear" w:color="auto" w:fill="FFFFFF"/>
        </w:rPr>
        <w:t>Katunich</w:t>
      </w:r>
      <w:proofErr w:type="spellEnd"/>
      <w:r w:rsidRPr="001F1B5F">
        <w:rPr>
          <w:rFonts w:ascii="Arial" w:hAnsi="Arial" w:cs="Arial"/>
          <w:color w:val="222222"/>
          <w:sz w:val="24"/>
          <w:szCs w:val="24"/>
          <w:shd w:val="clear" w:color="auto" w:fill="FFFFFF"/>
        </w:rPr>
        <w:t>, J. (2017). Teachers crossing borders: A review of the research into cultural immersion field experience for teachers. </w:t>
      </w:r>
      <w:r w:rsidRPr="001F1B5F">
        <w:rPr>
          <w:rFonts w:ascii="Arial" w:hAnsi="Arial" w:cs="Arial"/>
          <w:i/>
          <w:iCs/>
          <w:color w:val="222222"/>
          <w:sz w:val="24"/>
          <w:szCs w:val="24"/>
          <w:shd w:val="clear" w:color="auto" w:fill="FFFFFF"/>
        </w:rPr>
        <w:t>Teaching and Teacher Education</w:t>
      </w:r>
      <w:r w:rsidRPr="001F1B5F">
        <w:rPr>
          <w:rFonts w:ascii="Arial" w:hAnsi="Arial" w:cs="Arial"/>
          <w:color w:val="222222"/>
          <w:sz w:val="24"/>
          <w:szCs w:val="24"/>
          <w:shd w:val="clear" w:color="auto" w:fill="FFFFFF"/>
        </w:rPr>
        <w:t>, </w:t>
      </w:r>
      <w:r w:rsidRPr="001F1B5F">
        <w:rPr>
          <w:rFonts w:ascii="Arial" w:hAnsi="Arial" w:cs="Arial"/>
          <w:i/>
          <w:iCs/>
          <w:color w:val="222222"/>
          <w:sz w:val="24"/>
          <w:szCs w:val="24"/>
          <w:shd w:val="clear" w:color="auto" w:fill="FFFFFF"/>
        </w:rPr>
        <w:t>62</w:t>
      </w:r>
      <w:r w:rsidRPr="001F1B5F">
        <w:rPr>
          <w:rFonts w:ascii="Arial" w:hAnsi="Arial" w:cs="Arial"/>
          <w:color w:val="222222"/>
          <w:sz w:val="24"/>
          <w:szCs w:val="24"/>
          <w:shd w:val="clear" w:color="auto" w:fill="FFFFFF"/>
        </w:rPr>
        <w:t>, 47-59.</w:t>
      </w:r>
      <w:r w:rsidR="004130AE">
        <w:rPr>
          <w:rFonts w:ascii="Arial" w:hAnsi="Arial" w:cs="Arial"/>
          <w:color w:val="222222"/>
          <w:sz w:val="24"/>
          <w:szCs w:val="24"/>
          <w:shd w:val="clear" w:color="auto" w:fill="FFFFFF"/>
        </w:rPr>
        <w:t xml:space="preserve"> </w:t>
      </w:r>
      <w:proofErr w:type="spellStart"/>
      <w:r w:rsidR="004130AE">
        <w:rPr>
          <w:rFonts w:ascii="Arial" w:hAnsi="Arial" w:cs="Arial"/>
          <w:color w:val="222222"/>
          <w:sz w:val="24"/>
          <w:szCs w:val="24"/>
          <w:shd w:val="clear" w:color="auto" w:fill="FFFFFF"/>
        </w:rPr>
        <w:t>d</w:t>
      </w:r>
      <w:r w:rsidR="004130AE" w:rsidRPr="004130AE">
        <w:rPr>
          <w:rFonts w:ascii="Arial" w:hAnsi="Arial" w:cs="Arial"/>
          <w:color w:val="222222"/>
          <w:sz w:val="24"/>
          <w:szCs w:val="24"/>
          <w:shd w:val="clear" w:color="auto" w:fill="FFFFFF"/>
        </w:rPr>
        <w:t>oi</w:t>
      </w:r>
      <w:proofErr w:type="spellEnd"/>
      <w:r w:rsidR="004130AE">
        <w:rPr>
          <w:rFonts w:ascii="Arial" w:hAnsi="Arial" w:cs="Arial"/>
          <w:color w:val="222222"/>
          <w:sz w:val="24"/>
          <w:szCs w:val="24"/>
          <w:shd w:val="clear" w:color="auto" w:fill="FFFFFF"/>
        </w:rPr>
        <w:t xml:space="preserve">: </w:t>
      </w:r>
      <w:r w:rsidR="004130AE" w:rsidRPr="004130AE">
        <w:rPr>
          <w:rFonts w:ascii="Arial" w:hAnsi="Arial" w:cs="Arial"/>
          <w:color w:val="222222"/>
          <w:sz w:val="24"/>
          <w:szCs w:val="24"/>
          <w:shd w:val="clear" w:color="auto" w:fill="FFFFFF"/>
        </w:rPr>
        <w:t>10.1016/j.tate.2016.11.002</w:t>
      </w:r>
    </w:p>
    <w:p w14:paraId="3414E6D9" w14:textId="77777777" w:rsidR="00CE4C33" w:rsidRPr="00BA7217" w:rsidRDefault="00E65C09" w:rsidP="00E65C09">
      <w:pPr>
        <w:ind w:left="720" w:hanging="720"/>
        <w:rPr>
          <w:rFonts w:ascii="Arial" w:hAnsi="Arial" w:cs="Arial"/>
          <w:sz w:val="24"/>
          <w:szCs w:val="24"/>
        </w:rPr>
      </w:pPr>
      <w:proofErr w:type="spellStart"/>
      <w:r>
        <w:rPr>
          <w:rFonts w:ascii="Arial" w:hAnsi="Arial" w:cs="Arial"/>
          <w:sz w:val="24"/>
          <w:szCs w:val="24"/>
        </w:rPr>
        <w:lastRenderedPageBreak/>
        <w:t>Wintergerst</w:t>
      </w:r>
      <w:proofErr w:type="spellEnd"/>
      <w:r>
        <w:rPr>
          <w:rFonts w:ascii="Arial" w:hAnsi="Arial" w:cs="Arial"/>
          <w:sz w:val="24"/>
          <w:szCs w:val="24"/>
        </w:rPr>
        <w:t xml:space="preserve">, A. &amp; McVeigh, J. (2012). Chapter 6 Traditional ways of teaching culture. In </w:t>
      </w:r>
      <w:r w:rsidRPr="00643FC6">
        <w:rPr>
          <w:rFonts w:ascii="Arial" w:hAnsi="Arial" w:cs="Arial"/>
          <w:i/>
          <w:sz w:val="24"/>
          <w:szCs w:val="24"/>
        </w:rPr>
        <w:t>Tips for teaching culture: Practical approaches to intercultural communication</w:t>
      </w:r>
      <w:r>
        <w:rPr>
          <w:rFonts w:ascii="Arial" w:hAnsi="Arial" w:cs="Arial"/>
          <w:sz w:val="24"/>
          <w:szCs w:val="24"/>
        </w:rPr>
        <w:t xml:space="preserve"> (pp. 119-142). New York: Pearson Longman.  </w:t>
      </w:r>
    </w:p>
    <w:p w14:paraId="20E8DE49" w14:textId="2D20A930" w:rsidR="00FD3AB4" w:rsidRPr="00BA7217" w:rsidRDefault="00FD3AB4" w:rsidP="00FD3AB4">
      <w:pPr>
        <w:rPr>
          <w:rStyle w:val="IntenseReference"/>
          <w:rFonts w:ascii="Arial" w:hAnsi="Arial" w:cs="Arial"/>
          <w:sz w:val="24"/>
          <w:szCs w:val="24"/>
          <w:shd w:val="clear" w:color="auto" w:fill="D9E2F3" w:themeFill="accent5" w:themeFillTint="33"/>
          <w14:stylisticSets>
            <w14:styleSet w14:id="1"/>
          </w14:stylisticSets>
        </w:rPr>
      </w:pPr>
      <w:r w:rsidRPr="009554F3">
        <w:rPr>
          <w:rFonts w:ascii="Arial" w:hAnsi="Arial" w:cs="Arial"/>
          <w:sz w:val="24"/>
          <w:szCs w:val="24"/>
        </w:rPr>
        <w:t>5</w:t>
      </w:r>
      <w:r w:rsidRPr="009554F3">
        <w:rPr>
          <w:rFonts w:ascii="Arial" w:hAnsi="Arial" w:cs="Arial"/>
          <w:sz w:val="24"/>
          <w:szCs w:val="24"/>
          <w:shd w:val="clear" w:color="auto" w:fill="D9E2F3" w:themeFill="accent5" w:themeFillTint="33"/>
          <w14:stylisticSets>
            <w14:styleSet w14:id="1"/>
          </w14:stylisticSets>
        </w:rPr>
        <w:t xml:space="preserve">.  </w:t>
      </w:r>
      <w:r w:rsidRPr="009554F3">
        <w:rPr>
          <w:rStyle w:val="IntenseReference"/>
          <w:rFonts w:ascii="Arial" w:hAnsi="Arial" w:cs="Arial"/>
          <w:color w:val="auto"/>
          <w:sz w:val="24"/>
          <w:szCs w:val="24"/>
          <w14:stylisticSets>
            <w14:styleSet w14:id="1"/>
          </w14:stylisticSets>
        </w:rPr>
        <w:t>Course Student Learning Outcomes</w:t>
      </w:r>
    </w:p>
    <w:p w14:paraId="20A46CFD" w14:textId="77777777" w:rsidR="005C4A32" w:rsidRPr="00BA7217" w:rsidRDefault="005C4A32" w:rsidP="005C4A32">
      <w:pPr>
        <w:rPr>
          <w:rFonts w:ascii="Arial" w:hAnsi="Arial" w:cs="Arial"/>
          <w:bCs/>
          <w:sz w:val="24"/>
          <w:szCs w:val="24"/>
        </w:rPr>
      </w:pPr>
      <w:r w:rsidRPr="00BA7217">
        <w:rPr>
          <w:rFonts w:ascii="Arial" w:hAnsi="Arial" w:cs="Arial"/>
          <w:bCs/>
          <w:sz w:val="24"/>
          <w:szCs w:val="24"/>
        </w:rPr>
        <w:t>Upon completion of this course, students will be able to:</w:t>
      </w:r>
    </w:p>
    <w:p w14:paraId="5EF5F0E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role of cultural competence to a classroom teacher. </w:t>
      </w:r>
    </w:p>
    <w:p w14:paraId="1C281408"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Identify the dynamics of institutional and cultural racism in schools. </w:t>
      </w:r>
    </w:p>
    <w:p w14:paraId="4895344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Describe the role of racial identity on teacher development. </w:t>
      </w:r>
    </w:p>
    <w:p w14:paraId="1F033234"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the different components of culture and cultural paradigms, and then explain their impact on classroom instruction. .</w:t>
      </w:r>
    </w:p>
    <w:p w14:paraId="58A9C763"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color w:val="000000"/>
          <w:sz w:val="24"/>
          <w:szCs w:val="24"/>
        </w:rPr>
        <w:t xml:space="preserve">Use a range of resources in learning about the cultural experiences of ELLs and their families to guide curriculum development and instruction. </w:t>
      </w:r>
    </w:p>
    <w:p w14:paraId="0452FA4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assimilation and acculturation.</w:t>
      </w:r>
    </w:p>
    <w:p w14:paraId="7E58636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Provide psychological and emotional support for ELLs in the classroom. </w:t>
      </w:r>
    </w:p>
    <w:p w14:paraId="1FEAA962"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the effects of racism, stereotyping, and discrimination in teaching and learning of ELLs from diverse backgrounds and at varying English proficiency levels.</w:t>
      </w:r>
    </w:p>
    <w:p w14:paraId="0870E05C"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cultural influences on classroom management and interaction.  </w:t>
      </w:r>
    </w:p>
    <w:p w14:paraId="6D5BCF0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Understand and apply knowledge about home/school connections to build partnerships with </w:t>
      </w:r>
      <w:proofErr w:type="spellStart"/>
      <w:r w:rsidRPr="00BA7217">
        <w:rPr>
          <w:rFonts w:ascii="Arial" w:hAnsi="Arial" w:cs="Arial"/>
          <w:bCs/>
          <w:sz w:val="24"/>
          <w:szCs w:val="24"/>
        </w:rPr>
        <w:t>ELLs’</w:t>
      </w:r>
      <w:proofErr w:type="spellEnd"/>
      <w:r w:rsidRPr="00BA7217">
        <w:rPr>
          <w:rFonts w:ascii="Arial" w:hAnsi="Arial" w:cs="Arial"/>
          <w:bCs/>
          <w:sz w:val="24"/>
          <w:szCs w:val="24"/>
        </w:rPr>
        <w:t xml:space="preserve"> families (e.g., Parent Leadership Councils (PLC).</w:t>
      </w:r>
    </w:p>
    <w:p w14:paraId="76226D2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concepts related to the interrelationship between language and culture for students from diverse backgrounds and at varying English proficiency levels.</w:t>
      </w:r>
    </w:p>
    <w:p w14:paraId="21C245C4" w14:textId="77777777" w:rsidR="005C4A32" w:rsidRPr="00BA7217" w:rsidRDefault="005C4A32" w:rsidP="005C4A32">
      <w:pPr>
        <w:rPr>
          <w:rFonts w:ascii="Arial" w:hAnsi="Arial" w:cs="Arial"/>
          <w:bCs/>
          <w:sz w:val="24"/>
          <w:szCs w:val="24"/>
        </w:rPr>
      </w:pPr>
    </w:p>
    <w:p w14:paraId="34FB2687" w14:textId="77777777" w:rsidR="00D77B8E" w:rsidRPr="00BA7217" w:rsidRDefault="00D77B8E" w:rsidP="005C4A32">
      <w:pPr>
        <w:rPr>
          <w:rFonts w:ascii="Arial" w:hAnsi="Arial" w:cs="Arial"/>
          <w:bCs/>
          <w:sz w:val="24"/>
          <w:szCs w:val="24"/>
        </w:rPr>
      </w:pPr>
      <w:r w:rsidRPr="00BA7217">
        <w:rPr>
          <w:rFonts w:ascii="Arial" w:hAnsi="Arial" w:cs="Arial"/>
          <w:bCs/>
          <w:sz w:val="24"/>
          <w:szCs w:val="24"/>
        </w:rPr>
        <w:t>6.  Teacher Education Standards Addressed</w:t>
      </w:r>
    </w:p>
    <w:p w14:paraId="2201D6F8" w14:textId="77777777" w:rsidR="00D77B8E" w:rsidRPr="00BA7217" w:rsidRDefault="00D77B8E" w:rsidP="00D77B8E">
      <w:pPr>
        <w:rPr>
          <w:rFonts w:ascii="Arial" w:hAnsi="Arial" w:cs="Arial"/>
          <w:b/>
          <w:sz w:val="24"/>
          <w:szCs w:val="24"/>
        </w:rPr>
      </w:pPr>
      <w:r w:rsidRPr="00BA7217">
        <w:rPr>
          <w:rFonts w:ascii="Arial" w:hAnsi="Arial" w:cs="Arial"/>
          <w:b/>
          <w:sz w:val="24"/>
          <w:szCs w:val="24"/>
        </w:rPr>
        <w:t xml:space="preserve">TESOL Teacher Education Standards  </w:t>
      </w:r>
    </w:p>
    <w:p w14:paraId="3BA0BE56"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2.a. </w:t>
      </w:r>
      <w:r w:rsidRPr="00BA7217">
        <w:rPr>
          <w:rFonts w:ascii="Arial" w:hAnsi="Arial" w:cs="Arial"/>
          <w:color w:val="000000"/>
          <w:sz w:val="24"/>
          <w:szCs w:val="24"/>
        </w:rPr>
        <w:t xml:space="preserve">Understand and apply knowledge about cultural values and beliefs in the context of teaching and learning. </w:t>
      </w:r>
    </w:p>
    <w:p w14:paraId="20B2C5B5"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2.b. </w:t>
      </w:r>
      <w:r w:rsidRPr="00BA7217">
        <w:rPr>
          <w:rFonts w:ascii="Arial" w:hAnsi="Arial" w:cs="Arial"/>
          <w:color w:val="000000"/>
          <w:sz w:val="24"/>
          <w:szCs w:val="24"/>
        </w:rPr>
        <w:t>Understand and apply knowledge about the effects of racism, stereotyping, and discrimination to teaching and learning.</w:t>
      </w:r>
    </w:p>
    <w:p w14:paraId="055769C7"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2.c. </w:t>
      </w:r>
      <w:r w:rsidRPr="00BA7217">
        <w:rPr>
          <w:rFonts w:ascii="Arial" w:hAnsi="Arial" w:cs="Arial"/>
          <w:color w:val="000000"/>
          <w:sz w:val="24"/>
          <w:szCs w:val="24"/>
        </w:rPr>
        <w:t xml:space="preserve">Understand and apply knowledge about cultural conflicts and home events that can have an impact on </w:t>
      </w:r>
      <w:proofErr w:type="spellStart"/>
      <w:r w:rsidRPr="00BA7217">
        <w:rPr>
          <w:rFonts w:ascii="Arial" w:hAnsi="Arial" w:cs="Arial"/>
          <w:color w:val="000000"/>
          <w:sz w:val="24"/>
          <w:szCs w:val="24"/>
        </w:rPr>
        <w:t>ELLs’</w:t>
      </w:r>
      <w:proofErr w:type="spellEnd"/>
      <w:r w:rsidRPr="00BA7217">
        <w:rPr>
          <w:rFonts w:ascii="Arial" w:hAnsi="Arial" w:cs="Arial"/>
          <w:color w:val="000000"/>
          <w:sz w:val="24"/>
          <w:szCs w:val="24"/>
        </w:rPr>
        <w:t xml:space="preserve"> learning. </w:t>
      </w:r>
    </w:p>
    <w:p w14:paraId="0581B38A"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2.d. </w:t>
      </w:r>
      <w:r w:rsidRPr="00BA7217">
        <w:rPr>
          <w:rFonts w:ascii="Arial" w:hAnsi="Arial" w:cs="Arial"/>
          <w:color w:val="000000"/>
          <w:sz w:val="24"/>
          <w:szCs w:val="24"/>
        </w:rPr>
        <w:t xml:space="preserve">Understand and apply knowledge about communication between home and school to enhance ESL teaching and build partnerships with ESOL families. </w:t>
      </w:r>
    </w:p>
    <w:p w14:paraId="5BD16A1B"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2.e. </w:t>
      </w:r>
      <w:r w:rsidRPr="00BA7217">
        <w:rPr>
          <w:rFonts w:ascii="Arial" w:hAnsi="Arial" w:cs="Arial"/>
          <w:color w:val="000000"/>
          <w:sz w:val="24"/>
          <w:szCs w:val="24"/>
        </w:rPr>
        <w:t xml:space="preserve">Understand and apply concepts about the interrelationship between language and culture. </w:t>
      </w:r>
    </w:p>
    <w:p w14:paraId="0BE077C3"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lastRenderedPageBreak/>
        <w:t xml:space="preserve">2.f. </w:t>
      </w:r>
      <w:r w:rsidRPr="00BA7217">
        <w:rPr>
          <w:rFonts w:ascii="Arial" w:hAnsi="Arial" w:cs="Arial"/>
          <w:color w:val="000000"/>
          <w:sz w:val="24"/>
          <w:szCs w:val="24"/>
        </w:rPr>
        <w:t xml:space="preserve">Use a range of resources, including the Internet, to learn about world cultures and specifically the cultures of students in their classrooms and apply that learning to instruction. </w:t>
      </w:r>
      <w:bookmarkStart w:id="0" w:name="_GoBack"/>
      <w:bookmarkEnd w:id="0"/>
    </w:p>
    <w:p w14:paraId="3D5F212C" w14:textId="77777777" w:rsidR="00D77B8E" w:rsidRPr="00BA7217" w:rsidRDefault="00D77B8E" w:rsidP="00D77B8E">
      <w:pPr>
        <w:rPr>
          <w:rFonts w:ascii="Arial" w:hAnsi="Arial" w:cs="Arial"/>
          <w:bCs/>
          <w:sz w:val="24"/>
          <w:szCs w:val="24"/>
        </w:rPr>
      </w:pPr>
      <w:r w:rsidRPr="00BA7217">
        <w:rPr>
          <w:rFonts w:ascii="Arial" w:hAnsi="Arial" w:cs="Arial"/>
          <w:b/>
          <w:bCs/>
          <w:color w:val="000000"/>
          <w:sz w:val="24"/>
          <w:szCs w:val="24"/>
        </w:rPr>
        <w:t xml:space="preserve">2.g. </w:t>
      </w:r>
      <w:r w:rsidRPr="00BA7217">
        <w:rPr>
          <w:rFonts w:ascii="Arial" w:hAnsi="Arial" w:cs="Arial"/>
          <w:color w:val="000000"/>
          <w:sz w:val="24"/>
          <w:szCs w:val="24"/>
        </w:rPr>
        <w:t>Understand and apply concepts of cultural competency, particularly knowledge about how an individual’s cultural identity affects their learning and academic progress and how levels of cultural identity will vary widely among students</w:t>
      </w:r>
    </w:p>
    <w:p w14:paraId="05886AB5" w14:textId="77777777" w:rsidR="005C4A32" w:rsidRDefault="0039738A" w:rsidP="005C4A32">
      <w:pPr>
        <w:rPr>
          <w:rFonts w:ascii="Arial" w:hAnsi="Arial" w:cs="Arial"/>
          <w:bCs/>
          <w:sz w:val="24"/>
          <w:szCs w:val="24"/>
        </w:rPr>
      </w:pPr>
      <w:r w:rsidRPr="0039738A">
        <w:rPr>
          <w:rFonts w:ascii="Arial" w:hAnsi="Arial" w:cs="Arial"/>
          <w:bCs/>
          <w:sz w:val="24"/>
          <w:szCs w:val="24"/>
        </w:rPr>
        <w:t>Al</w:t>
      </w:r>
      <w:r>
        <w:rPr>
          <w:rFonts w:ascii="Arial" w:hAnsi="Arial" w:cs="Arial"/>
          <w:bCs/>
          <w:sz w:val="24"/>
          <w:szCs w:val="24"/>
        </w:rPr>
        <w:t xml:space="preserve">abama State Teacher Education Standards </w:t>
      </w:r>
    </w:p>
    <w:p w14:paraId="5D724D70" w14:textId="77777777" w:rsidR="0039738A" w:rsidRPr="0039738A" w:rsidRDefault="0039738A" w:rsidP="0039738A">
      <w:pPr>
        <w:pStyle w:val="Default"/>
        <w:rPr>
          <w:rFonts w:ascii="Arial" w:hAnsi="Arial" w:cs="Arial"/>
        </w:rPr>
      </w:pPr>
      <w:r w:rsidRPr="0039738A">
        <w:rPr>
          <w:rFonts w:ascii="Arial" w:hAnsi="Arial" w:cs="Arial"/>
          <w:b/>
          <w:bCs/>
        </w:rPr>
        <w:t>(b) Culture</w:t>
      </w:r>
      <w:r w:rsidRPr="0039738A">
        <w:rPr>
          <w:rFonts w:ascii="Arial" w:hAnsi="Arial" w:cs="Arial"/>
        </w:rPr>
        <w:t xml:space="preserve">. Candidates know, understand, and use in their instruction, the major theories and research related to the nature and role of culture, and how cultural groups and individual cultural identities affect language development and academic achievement. This domain consists of two parts: nature and role of culture and cultural groups and identity. </w:t>
      </w:r>
    </w:p>
    <w:p w14:paraId="0511978F" w14:textId="77777777" w:rsidR="0039738A" w:rsidRPr="0039738A" w:rsidRDefault="0039738A" w:rsidP="0039738A">
      <w:pPr>
        <w:pStyle w:val="Default"/>
        <w:rPr>
          <w:rFonts w:ascii="Arial" w:hAnsi="Arial" w:cs="Arial"/>
        </w:rPr>
      </w:pPr>
      <w:r w:rsidRPr="0039738A">
        <w:rPr>
          <w:rFonts w:ascii="Arial" w:hAnsi="Arial" w:cs="Arial"/>
        </w:rPr>
        <w:t xml:space="preserve">1. </w:t>
      </w:r>
      <w:r w:rsidRPr="0039738A">
        <w:rPr>
          <w:rFonts w:ascii="Arial" w:hAnsi="Arial" w:cs="Arial"/>
          <w:b/>
          <w:bCs/>
        </w:rPr>
        <w:t xml:space="preserve">Nature and role of culture. </w:t>
      </w:r>
      <w:r w:rsidRPr="0039738A">
        <w:rPr>
          <w:rFonts w:ascii="Arial" w:hAnsi="Arial" w:cs="Arial"/>
        </w:rPr>
        <w:t xml:space="preserve">Candidates know, understand, and use the major concepts, principles, theories, and research related to the nature and role of culture and cultural groups to construct learning environments that support the cultural identities, language and literacy development, and content-area achievement of ELLs. Prior to program completion, prospective teachers of English for speakers of other languages shall demonstrate: </w:t>
      </w:r>
    </w:p>
    <w:p w14:paraId="0EF00293" w14:textId="77777777" w:rsidR="0039738A" w:rsidRPr="0039738A" w:rsidRDefault="0039738A" w:rsidP="0039738A">
      <w:pPr>
        <w:pStyle w:val="Default"/>
        <w:ind w:firstLine="720"/>
        <w:rPr>
          <w:rFonts w:ascii="Arial" w:hAnsi="Arial" w:cs="Arial"/>
        </w:rPr>
      </w:pPr>
      <w:r w:rsidRPr="0039738A">
        <w:rPr>
          <w:rFonts w:ascii="Arial" w:hAnsi="Arial" w:cs="Arial"/>
        </w:rPr>
        <w:t>(</w:t>
      </w:r>
      <w:proofErr w:type="spellStart"/>
      <w:r w:rsidRPr="0039738A">
        <w:rPr>
          <w:rFonts w:ascii="Arial" w:hAnsi="Arial" w:cs="Arial"/>
        </w:rPr>
        <w:t>i</w:t>
      </w:r>
      <w:proofErr w:type="spellEnd"/>
      <w:r w:rsidRPr="0039738A">
        <w:rPr>
          <w:rFonts w:ascii="Arial" w:hAnsi="Arial" w:cs="Arial"/>
        </w:rPr>
        <w:t xml:space="preserve">) Knowledge of: </w:t>
      </w:r>
    </w:p>
    <w:p w14:paraId="289F68AB" w14:textId="77777777" w:rsidR="0039738A" w:rsidRDefault="0039738A" w:rsidP="0039738A">
      <w:pPr>
        <w:pStyle w:val="Default"/>
        <w:ind w:left="720" w:firstLine="720"/>
        <w:rPr>
          <w:rFonts w:ascii="Arial" w:hAnsi="Arial" w:cs="Arial"/>
        </w:rPr>
      </w:pPr>
      <w:r w:rsidRPr="0039738A">
        <w:rPr>
          <w:rFonts w:ascii="Arial" w:hAnsi="Arial" w:cs="Arial"/>
        </w:rPr>
        <w:t xml:space="preserve">(I) The wide range of cultural values and beliefs represented by the ELLs </w:t>
      </w:r>
    </w:p>
    <w:p w14:paraId="067F227E"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cultures in the context of teaching and learning. </w:t>
      </w:r>
    </w:p>
    <w:p w14:paraId="565B025B" w14:textId="77777777" w:rsidR="0039738A" w:rsidRPr="0039738A" w:rsidRDefault="0039738A" w:rsidP="0039738A">
      <w:pPr>
        <w:pStyle w:val="Default"/>
        <w:ind w:left="1440"/>
        <w:rPr>
          <w:rFonts w:ascii="Arial" w:hAnsi="Arial" w:cs="Arial"/>
        </w:rPr>
      </w:pPr>
      <w:r w:rsidRPr="0039738A">
        <w:rPr>
          <w:rFonts w:ascii="Arial" w:hAnsi="Arial" w:cs="Arial"/>
        </w:rPr>
        <w:t xml:space="preserve">(II) The effects of racism, stereotyping, and discrimination in the context of teaching ESL. </w:t>
      </w:r>
    </w:p>
    <w:p w14:paraId="7C763AF1" w14:textId="77777777" w:rsidR="0039738A" w:rsidRPr="0039738A" w:rsidRDefault="0039738A" w:rsidP="0039738A">
      <w:pPr>
        <w:pStyle w:val="Default"/>
        <w:ind w:left="1440"/>
        <w:rPr>
          <w:rFonts w:ascii="Arial" w:hAnsi="Arial" w:cs="Arial"/>
        </w:rPr>
      </w:pPr>
      <w:r w:rsidRPr="0039738A">
        <w:rPr>
          <w:rFonts w:ascii="Arial" w:hAnsi="Arial" w:cs="Arial"/>
        </w:rPr>
        <w:t xml:space="preserve">(III) The importance of home/school communication with ESOL families and appropriate techniques for fostering communication. </w:t>
      </w:r>
    </w:p>
    <w:p w14:paraId="5EC0203E" w14:textId="77777777" w:rsidR="0039738A" w:rsidRPr="0039738A" w:rsidRDefault="0039738A" w:rsidP="0039738A">
      <w:pPr>
        <w:pStyle w:val="Default"/>
        <w:ind w:left="1440"/>
        <w:rPr>
          <w:rFonts w:ascii="Arial" w:hAnsi="Arial" w:cs="Arial"/>
        </w:rPr>
      </w:pPr>
      <w:r w:rsidRPr="0039738A">
        <w:rPr>
          <w:rFonts w:ascii="Arial" w:hAnsi="Arial" w:cs="Arial"/>
        </w:rPr>
        <w:t xml:space="preserve">(IV) The interrelationship between language and culture and the roles of language and ethnicity in a multicultural society. </w:t>
      </w:r>
    </w:p>
    <w:p w14:paraId="0BA1CB8F" w14:textId="77777777" w:rsidR="0039738A" w:rsidRPr="0039738A" w:rsidRDefault="0039738A" w:rsidP="0039738A">
      <w:pPr>
        <w:pStyle w:val="Default"/>
        <w:ind w:firstLine="720"/>
        <w:rPr>
          <w:rFonts w:ascii="Arial" w:hAnsi="Arial" w:cs="Arial"/>
        </w:rPr>
      </w:pPr>
      <w:r w:rsidRPr="0039738A">
        <w:rPr>
          <w:rFonts w:ascii="Arial" w:hAnsi="Arial" w:cs="Arial"/>
        </w:rPr>
        <w:t xml:space="preserve">(ii) Ability to: </w:t>
      </w:r>
    </w:p>
    <w:p w14:paraId="590AE90A"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 Maintain a climate of respect for all cultures. </w:t>
      </w:r>
    </w:p>
    <w:p w14:paraId="129B1866"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 Help ELLs deal with discrimination. </w:t>
      </w:r>
    </w:p>
    <w:p w14:paraId="6303CCE1"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(III) Support ELLs and families in valuing their own cultures. </w:t>
      </w:r>
    </w:p>
    <w:p w14:paraId="23D7CD0D"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(IV) Locate resources for communicating with families. </w:t>
      </w:r>
    </w:p>
    <w:p w14:paraId="28E2221F" w14:textId="77777777" w:rsidR="0039738A" w:rsidRPr="0039738A" w:rsidRDefault="0039738A" w:rsidP="0039738A">
      <w:pPr>
        <w:pStyle w:val="Default"/>
        <w:rPr>
          <w:rFonts w:ascii="Arial" w:hAnsi="Arial" w:cs="Arial"/>
        </w:rPr>
      </w:pPr>
      <w:r w:rsidRPr="0039738A">
        <w:rPr>
          <w:rFonts w:ascii="Arial" w:hAnsi="Arial" w:cs="Arial"/>
        </w:rPr>
        <w:t xml:space="preserve">2. </w:t>
      </w:r>
      <w:r w:rsidRPr="0039738A">
        <w:rPr>
          <w:rFonts w:ascii="Arial" w:hAnsi="Arial" w:cs="Arial"/>
          <w:b/>
          <w:bCs/>
        </w:rPr>
        <w:t>Cultural groups and identity</w:t>
      </w:r>
      <w:r w:rsidRPr="0039738A">
        <w:rPr>
          <w:rFonts w:ascii="Arial" w:hAnsi="Arial" w:cs="Arial"/>
        </w:rPr>
        <w:t xml:space="preserve">. Candidates know, understand, and use knowledge of how cultural identities, both group and individual, affect language learning and school achievement. Prior to program completion, prospective teachers of English for speakers of other languages shall demonstrate: </w:t>
      </w:r>
    </w:p>
    <w:p w14:paraId="0643D429" w14:textId="77777777" w:rsidR="0039738A" w:rsidRPr="0039738A" w:rsidRDefault="0039738A" w:rsidP="0039738A">
      <w:pPr>
        <w:pStyle w:val="Default"/>
        <w:ind w:firstLine="720"/>
        <w:rPr>
          <w:rFonts w:ascii="Arial" w:hAnsi="Arial" w:cs="Arial"/>
        </w:rPr>
      </w:pPr>
      <w:r w:rsidRPr="0039738A">
        <w:rPr>
          <w:rFonts w:ascii="Arial" w:hAnsi="Arial" w:cs="Arial"/>
        </w:rPr>
        <w:t>(</w:t>
      </w:r>
      <w:proofErr w:type="spellStart"/>
      <w:r w:rsidRPr="0039738A">
        <w:rPr>
          <w:rFonts w:ascii="Arial" w:hAnsi="Arial" w:cs="Arial"/>
        </w:rPr>
        <w:t>i</w:t>
      </w:r>
      <w:proofErr w:type="spellEnd"/>
      <w:r w:rsidRPr="0039738A">
        <w:rPr>
          <w:rFonts w:ascii="Arial" w:hAnsi="Arial" w:cs="Arial"/>
        </w:rPr>
        <w:t xml:space="preserve">) Knowledge of: </w:t>
      </w:r>
    </w:p>
    <w:p w14:paraId="732ED4A6" w14:textId="77777777" w:rsidR="0039738A" w:rsidRPr="0039738A" w:rsidRDefault="0039738A" w:rsidP="0039738A">
      <w:pPr>
        <w:pStyle w:val="Default"/>
        <w:ind w:left="1440"/>
        <w:rPr>
          <w:rFonts w:ascii="Arial" w:hAnsi="Arial" w:cs="Arial"/>
        </w:rPr>
      </w:pPr>
      <w:r w:rsidRPr="0039738A">
        <w:rPr>
          <w:rFonts w:ascii="Arial" w:hAnsi="Arial" w:cs="Arial"/>
        </w:rPr>
        <w:t xml:space="preserve">(I) How an individual’s cultural identify affects their ESL learning and how levels of cultural identify will vary widely among students. </w:t>
      </w:r>
    </w:p>
    <w:p w14:paraId="66A0E781" w14:textId="77777777" w:rsidR="0039738A" w:rsidRPr="0039738A" w:rsidRDefault="0039738A" w:rsidP="0039738A">
      <w:pPr>
        <w:pStyle w:val="Default"/>
        <w:ind w:left="1440"/>
        <w:rPr>
          <w:rFonts w:ascii="Arial" w:hAnsi="Arial" w:cs="Arial"/>
        </w:rPr>
      </w:pPr>
      <w:r w:rsidRPr="0039738A">
        <w:rPr>
          <w:rFonts w:ascii="Arial" w:hAnsi="Arial" w:cs="Arial"/>
        </w:rPr>
        <w:t xml:space="preserve">(II) Cultural conflicts and home-area events that can have an impact on </w:t>
      </w:r>
      <w:proofErr w:type="spellStart"/>
      <w:r w:rsidRPr="0039738A">
        <w:rPr>
          <w:rFonts w:ascii="Arial" w:hAnsi="Arial" w:cs="Arial"/>
        </w:rPr>
        <w:t>ELLs’</w:t>
      </w:r>
      <w:proofErr w:type="spellEnd"/>
      <w:r w:rsidRPr="0039738A">
        <w:rPr>
          <w:rFonts w:ascii="Arial" w:hAnsi="Arial" w:cs="Arial"/>
        </w:rPr>
        <w:t xml:space="preserve"> learning. </w:t>
      </w:r>
    </w:p>
    <w:p w14:paraId="45DE1BCD" w14:textId="77777777" w:rsidR="0039738A" w:rsidRPr="0039738A" w:rsidRDefault="0039738A" w:rsidP="0039738A">
      <w:pPr>
        <w:pStyle w:val="Default"/>
        <w:ind w:left="720"/>
        <w:rPr>
          <w:rFonts w:ascii="Arial" w:hAnsi="Arial" w:cs="Arial"/>
        </w:rPr>
      </w:pPr>
      <w:r w:rsidRPr="0039738A">
        <w:rPr>
          <w:rFonts w:ascii="Arial" w:hAnsi="Arial" w:cs="Arial"/>
        </w:rPr>
        <w:t xml:space="preserve">(ii) Ability to: </w:t>
      </w:r>
    </w:p>
    <w:p w14:paraId="74DD5C70" w14:textId="77777777" w:rsidR="0039738A" w:rsidRPr="0039738A" w:rsidRDefault="0039738A" w:rsidP="0039738A">
      <w:pPr>
        <w:pStyle w:val="Default"/>
        <w:ind w:left="1440"/>
        <w:rPr>
          <w:rFonts w:ascii="Arial" w:hAnsi="Arial" w:cs="Arial"/>
        </w:rPr>
      </w:pPr>
      <w:r w:rsidRPr="0039738A">
        <w:rPr>
          <w:rFonts w:ascii="Arial" w:hAnsi="Arial" w:cs="Arial"/>
        </w:rPr>
        <w:t xml:space="preserve">(I) Use a range of resources, including the Internet, to learn about world cultures and apply that learning to instruction. </w:t>
      </w:r>
    </w:p>
    <w:p w14:paraId="6B303423" w14:textId="77777777" w:rsidR="0039738A" w:rsidRPr="0039738A" w:rsidRDefault="0039738A" w:rsidP="0039738A">
      <w:pPr>
        <w:pStyle w:val="Default"/>
        <w:ind w:left="1440"/>
        <w:rPr>
          <w:rFonts w:ascii="Arial" w:hAnsi="Arial" w:cs="Arial"/>
        </w:rPr>
      </w:pPr>
      <w:r w:rsidRPr="0039738A">
        <w:rPr>
          <w:rFonts w:ascii="Arial" w:hAnsi="Arial" w:cs="Arial"/>
        </w:rPr>
        <w:lastRenderedPageBreak/>
        <w:t xml:space="preserve">(II) Implement activities and/or cultural events that promote the </w:t>
      </w:r>
      <w:proofErr w:type="spellStart"/>
      <w:r w:rsidRPr="0039738A">
        <w:rPr>
          <w:rFonts w:ascii="Arial" w:hAnsi="Arial" w:cs="Arial"/>
        </w:rPr>
        <w:t>ELLs’</w:t>
      </w:r>
      <w:proofErr w:type="spellEnd"/>
      <w:r w:rsidRPr="0039738A">
        <w:rPr>
          <w:rFonts w:ascii="Arial" w:hAnsi="Arial" w:cs="Arial"/>
        </w:rPr>
        <w:t xml:space="preserve"> cultures and foster their learning. </w:t>
      </w:r>
    </w:p>
    <w:p w14:paraId="334D21DF" w14:textId="77777777" w:rsidR="0039738A" w:rsidRPr="0039738A" w:rsidRDefault="0039738A" w:rsidP="0039738A">
      <w:pPr>
        <w:ind w:left="1440"/>
        <w:rPr>
          <w:rFonts w:ascii="Arial" w:hAnsi="Arial" w:cs="Arial"/>
          <w:bCs/>
          <w:sz w:val="24"/>
          <w:szCs w:val="24"/>
        </w:rPr>
      </w:pPr>
      <w:r w:rsidRPr="0039738A">
        <w:rPr>
          <w:rFonts w:ascii="Arial" w:hAnsi="Arial" w:cs="Arial"/>
          <w:sz w:val="24"/>
          <w:szCs w:val="24"/>
        </w:rPr>
        <w:t xml:space="preserve">(III) Include </w:t>
      </w:r>
      <w:proofErr w:type="spellStart"/>
      <w:r w:rsidRPr="0039738A">
        <w:rPr>
          <w:rFonts w:ascii="Arial" w:hAnsi="Arial" w:cs="Arial"/>
          <w:sz w:val="24"/>
          <w:szCs w:val="24"/>
        </w:rPr>
        <w:t>ELLs’</w:t>
      </w:r>
      <w:proofErr w:type="spellEnd"/>
      <w:r w:rsidRPr="0039738A">
        <w:rPr>
          <w:rFonts w:ascii="Arial" w:hAnsi="Arial" w:cs="Arial"/>
          <w:sz w:val="24"/>
          <w:szCs w:val="24"/>
        </w:rPr>
        <w:t xml:space="preserve"> cultural experience when building background for instruction</w:t>
      </w:r>
      <w:r>
        <w:rPr>
          <w:sz w:val="23"/>
          <w:szCs w:val="23"/>
        </w:rPr>
        <w:t>.</w:t>
      </w:r>
    </w:p>
    <w:p w14:paraId="311924EE" w14:textId="77777777" w:rsidR="005C4A32" w:rsidRPr="00BA7217" w:rsidRDefault="00D77B8E" w:rsidP="005C4A32">
      <w:pPr>
        <w:rPr>
          <w:rFonts w:ascii="Arial" w:hAnsi="Arial" w:cs="Arial"/>
          <w:b/>
          <w:bCs/>
          <w:sz w:val="24"/>
          <w:szCs w:val="24"/>
        </w:rPr>
      </w:pPr>
      <w:r w:rsidRPr="00BA7217">
        <w:rPr>
          <w:rFonts w:ascii="Arial" w:hAnsi="Arial" w:cs="Arial"/>
          <w:b/>
          <w:bCs/>
          <w:sz w:val="24"/>
          <w:szCs w:val="24"/>
        </w:rPr>
        <w:t>Details on Assignments</w:t>
      </w:r>
    </w:p>
    <w:p w14:paraId="2CAA8BCA" w14:textId="77777777" w:rsidR="00DF4712" w:rsidRPr="00E41BA8" w:rsidRDefault="0039738A" w:rsidP="00E41BA8">
      <w:pPr>
        <w:rPr>
          <w:rFonts w:ascii="Arial" w:hAnsi="Arial" w:cs="Arial"/>
          <w:b/>
          <w:bCs/>
          <w:color w:val="000000"/>
          <w:sz w:val="24"/>
          <w:szCs w:val="24"/>
          <w:u w:val="single"/>
        </w:rPr>
      </w:pPr>
      <w:r>
        <w:rPr>
          <w:rFonts w:ascii="Arial" w:hAnsi="Arial" w:cs="Arial"/>
          <w:b/>
          <w:bCs/>
          <w:color w:val="000000"/>
          <w:sz w:val="24"/>
          <w:szCs w:val="24"/>
          <w:u w:val="single"/>
        </w:rPr>
        <w:t>Course Requirements</w:t>
      </w:r>
      <w:r w:rsidR="00D7399B" w:rsidRPr="00BA7217">
        <w:rPr>
          <w:rFonts w:ascii="Arial" w:hAnsi="Arial" w:cs="Arial"/>
          <w:bCs/>
          <w:color w:val="000000"/>
          <w:sz w:val="24"/>
          <w:szCs w:val="24"/>
        </w:rPr>
        <w:t xml:space="preserve">. </w:t>
      </w:r>
    </w:p>
    <w:p w14:paraId="25C1893E" w14:textId="77777777" w:rsidR="00E41BA8" w:rsidRDefault="00E41BA8" w:rsidP="00D7399B">
      <w:pPr>
        <w:numPr>
          <w:ilvl w:val="0"/>
          <w:numId w:val="3"/>
        </w:numPr>
        <w:spacing w:before="100" w:beforeAutospacing="1" w:after="100" w:afterAutospacing="1" w:line="240" w:lineRule="auto"/>
        <w:rPr>
          <w:rFonts w:ascii="Arial" w:hAnsi="Arial" w:cs="Arial"/>
          <w:b/>
          <w:sz w:val="24"/>
          <w:szCs w:val="24"/>
        </w:rPr>
      </w:pPr>
      <w:r>
        <w:rPr>
          <w:rFonts w:ascii="Arial" w:hAnsi="Arial" w:cs="Arial"/>
          <w:b/>
          <w:sz w:val="24"/>
          <w:szCs w:val="24"/>
        </w:rPr>
        <w:t>Engagement Plan</w:t>
      </w:r>
    </w:p>
    <w:p w14:paraId="0CBAE69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OPTION 1:  Family Engagement Plan</w:t>
      </w:r>
    </w:p>
    <w:p w14:paraId="792D0B3D" w14:textId="77777777" w:rsidR="00E41BA8" w:rsidRDefault="00E41BA8" w:rsidP="00E56EF9">
      <w:pPr>
        <w:spacing w:before="100" w:beforeAutospacing="1" w:after="100" w:afterAutospacing="1" w:line="240" w:lineRule="auto"/>
        <w:ind w:left="720"/>
        <w:rPr>
          <w:rFonts w:ascii="Arial" w:hAnsi="Arial" w:cs="Arial"/>
          <w:sz w:val="24"/>
          <w:szCs w:val="24"/>
        </w:rPr>
      </w:pPr>
      <w:r w:rsidRPr="00E41BA8">
        <w:rPr>
          <w:rFonts w:ascii="Arial" w:hAnsi="Arial" w:cs="Arial"/>
          <w:sz w:val="24"/>
          <w:szCs w:val="24"/>
        </w:rPr>
        <w:t>You will select and explain how to implement 5 different strategies to engage the families of English learners</w:t>
      </w:r>
      <w:r>
        <w:rPr>
          <w:rFonts w:ascii="Arial" w:hAnsi="Arial" w:cs="Arial"/>
          <w:sz w:val="24"/>
          <w:szCs w:val="24"/>
        </w:rPr>
        <w:t xml:space="preserve"> in </w:t>
      </w:r>
      <w:proofErr w:type="gramStart"/>
      <w:r>
        <w:rPr>
          <w:rFonts w:ascii="Arial" w:hAnsi="Arial" w:cs="Arial"/>
          <w:sz w:val="24"/>
          <w:szCs w:val="24"/>
        </w:rPr>
        <w:t>a</w:t>
      </w:r>
      <w:proofErr w:type="gramEnd"/>
      <w:r>
        <w:rPr>
          <w:rFonts w:ascii="Arial" w:hAnsi="Arial" w:cs="Arial"/>
          <w:sz w:val="24"/>
          <w:szCs w:val="24"/>
        </w:rPr>
        <w:t xml:space="preserve"> ESOL child’s education in a K-12 school context.  Each of the 5 strategies must be explained what the strategy is, </w:t>
      </w:r>
      <w:r w:rsidR="00C87443">
        <w:rPr>
          <w:rFonts w:ascii="Arial" w:hAnsi="Arial" w:cs="Arial"/>
          <w:sz w:val="24"/>
          <w:szCs w:val="24"/>
        </w:rPr>
        <w:t xml:space="preserve">and the theoretical reasons on </w:t>
      </w:r>
      <w:r>
        <w:rPr>
          <w:rFonts w:ascii="Arial" w:hAnsi="Arial" w:cs="Arial"/>
          <w:sz w:val="24"/>
          <w:szCs w:val="24"/>
        </w:rPr>
        <w:t xml:space="preserve">how this strategy would benefit </w:t>
      </w:r>
      <w:r w:rsidR="00AF3613">
        <w:rPr>
          <w:rFonts w:ascii="Arial" w:hAnsi="Arial" w:cs="Arial"/>
          <w:sz w:val="24"/>
          <w:szCs w:val="24"/>
        </w:rPr>
        <w:t>the parent, the teacher, and the student</w:t>
      </w:r>
      <w:r w:rsidR="00C87443">
        <w:rPr>
          <w:rFonts w:ascii="Arial" w:hAnsi="Arial" w:cs="Arial"/>
          <w:sz w:val="24"/>
          <w:szCs w:val="24"/>
        </w:rPr>
        <w:t xml:space="preserve">. </w:t>
      </w:r>
    </w:p>
    <w:p w14:paraId="501521F0" w14:textId="77777777" w:rsidR="000F33F6" w:rsidRPr="00E56EF9" w:rsidRDefault="000F33F6" w:rsidP="00E56EF9">
      <w:pPr>
        <w:spacing w:before="100" w:beforeAutospacing="1" w:after="100" w:afterAutospacing="1" w:line="240" w:lineRule="auto"/>
        <w:ind w:left="720"/>
        <w:rPr>
          <w:rFonts w:ascii="Arial" w:hAnsi="Arial" w:cs="Arial"/>
          <w:sz w:val="24"/>
          <w:szCs w:val="24"/>
        </w:rPr>
      </w:pPr>
      <w:r>
        <w:rPr>
          <w:rFonts w:ascii="Arial" w:hAnsi="Arial" w:cs="Arial"/>
          <w:sz w:val="24"/>
          <w:szCs w:val="24"/>
        </w:rPr>
        <w:t>Page length- 4 pages</w:t>
      </w:r>
    </w:p>
    <w:p w14:paraId="55C3DAEA" w14:textId="77777777" w:rsidR="00E56EF9" w:rsidRDefault="00E56EF9"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OR </w:t>
      </w:r>
    </w:p>
    <w:p w14:paraId="55B21DF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OPTION 2:  Community Engagement Plan </w:t>
      </w:r>
    </w:p>
    <w:p w14:paraId="2D34A091" w14:textId="1FFC9242" w:rsidR="00E56EF9" w:rsidRDefault="00E56EF9" w:rsidP="00E41BA8">
      <w:pPr>
        <w:spacing w:before="100" w:beforeAutospacing="1" w:after="100" w:afterAutospacing="1" w:line="240" w:lineRule="auto"/>
        <w:ind w:left="720"/>
        <w:rPr>
          <w:rFonts w:ascii="Arial" w:hAnsi="Arial" w:cs="Arial"/>
          <w:sz w:val="24"/>
          <w:szCs w:val="24"/>
        </w:rPr>
      </w:pPr>
      <w:r w:rsidRPr="00E56EF9">
        <w:rPr>
          <w:rFonts w:ascii="Arial" w:hAnsi="Arial" w:cs="Arial"/>
          <w:sz w:val="24"/>
          <w:szCs w:val="24"/>
        </w:rPr>
        <w:t xml:space="preserve">You will select and explain how to implement </w:t>
      </w:r>
      <w:r>
        <w:rPr>
          <w:rFonts w:ascii="Arial" w:hAnsi="Arial" w:cs="Arial"/>
          <w:sz w:val="24"/>
          <w:szCs w:val="24"/>
        </w:rPr>
        <w:t xml:space="preserve">five strategies that would help adult English learners become more integrated into their community.  You will describe how you would communicate this strategy to </w:t>
      </w:r>
      <w:r w:rsidR="00C87443">
        <w:rPr>
          <w:rFonts w:ascii="Arial" w:hAnsi="Arial" w:cs="Arial"/>
          <w:sz w:val="24"/>
          <w:szCs w:val="24"/>
        </w:rPr>
        <w:t xml:space="preserve">adult ESOL </w:t>
      </w:r>
      <w:proofErr w:type="gramStart"/>
      <w:r w:rsidR="00C87443">
        <w:rPr>
          <w:rFonts w:ascii="Arial" w:hAnsi="Arial" w:cs="Arial"/>
          <w:sz w:val="24"/>
          <w:szCs w:val="24"/>
        </w:rPr>
        <w:t>students, and</w:t>
      </w:r>
      <w:proofErr w:type="gramEnd"/>
      <w:r w:rsidR="00C87443">
        <w:rPr>
          <w:rFonts w:ascii="Arial" w:hAnsi="Arial" w:cs="Arial"/>
          <w:sz w:val="24"/>
          <w:szCs w:val="24"/>
        </w:rPr>
        <w:t xml:space="preserve"> explain how </w:t>
      </w:r>
      <w:r w:rsidR="004B467D">
        <w:rPr>
          <w:rFonts w:ascii="Arial" w:hAnsi="Arial" w:cs="Arial"/>
          <w:sz w:val="24"/>
          <w:szCs w:val="24"/>
        </w:rPr>
        <w:t xml:space="preserve">the theoretical reasons that </w:t>
      </w:r>
      <w:r w:rsidR="00C87443">
        <w:rPr>
          <w:rFonts w:ascii="Arial" w:hAnsi="Arial" w:cs="Arial"/>
          <w:sz w:val="24"/>
          <w:szCs w:val="24"/>
        </w:rPr>
        <w:t>this strategy would benefit the long-term development of the students in terms of their language development and community engagement.</w:t>
      </w:r>
    </w:p>
    <w:p w14:paraId="57009C9D" w14:textId="1D237995" w:rsidR="000F33F6" w:rsidRDefault="000F33F6"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Page length 4 pages </w:t>
      </w:r>
    </w:p>
    <w:p w14:paraId="74FC0871" w14:textId="33D62127" w:rsidR="00836067" w:rsidRPr="00E56EF9" w:rsidRDefault="00836067"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For Rubric se</w:t>
      </w:r>
      <w:r w:rsidR="00F5597E">
        <w:rPr>
          <w:rFonts w:ascii="Arial" w:hAnsi="Arial" w:cs="Arial"/>
          <w:sz w:val="24"/>
          <w:szCs w:val="24"/>
        </w:rPr>
        <w:t>e Canvas</w:t>
      </w:r>
    </w:p>
    <w:p w14:paraId="4D8506E1"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Boundary Crossing Assignment- </w:t>
      </w:r>
    </w:p>
    <w:p w14:paraId="0365C966" w14:textId="08E261E9" w:rsidR="00D7399B" w:rsidRDefault="00D7399B" w:rsidP="00BA7217">
      <w:pPr>
        <w:spacing w:before="100" w:beforeAutospacing="1" w:after="100" w:afterAutospacing="1"/>
        <w:ind w:left="360"/>
        <w:rPr>
          <w:rFonts w:ascii="Arial" w:hAnsi="Arial" w:cs="Arial"/>
          <w:sz w:val="24"/>
          <w:szCs w:val="24"/>
        </w:rPr>
      </w:pPr>
      <w:r w:rsidRPr="00BA7217">
        <w:rPr>
          <w:rFonts w:ascii="Arial" w:hAnsi="Arial" w:cs="Arial"/>
          <w:sz w:val="24"/>
          <w:szCs w:val="24"/>
        </w:rPr>
        <w:t xml:space="preserve">You will select a cultural group or event(s) to work with, attend, and/or investigate, individually or in a small group, outside of the in-school context. This might involve volunteering at a community center for a </w:t>
      </w:r>
      <w:proofErr w:type="gramStart"/>
      <w:r w:rsidRPr="00BA7217">
        <w:rPr>
          <w:rFonts w:ascii="Arial" w:hAnsi="Arial" w:cs="Arial"/>
          <w:sz w:val="24"/>
          <w:szCs w:val="24"/>
        </w:rPr>
        <w:t>particular ethnic/language</w:t>
      </w:r>
      <w:proofErr w:type="gramEnd"/>
      <w:r w:rsidRPr="00BA7217">
        <w:rPr>
          <w:rFonts w:ascii="Arial" w:hAnsi="Arial" w:cs="Arial"/>
          <w:sz w:val="24"/>
          <w:szCs w:val="24"/>
        </w:rPr>
        <w:t xml:space="preserve"> group; conducting home visits with families of a particular culture; attending a religious, cultural, or community event for a cultural group other than your own; etc. You will provide a written summary and analysis (min. 3 pages, typed and double-spaced) providing your thoughtful reflections on what you did, what you learned, how it </w:t>
      </w:r>
      <w:r w:rsidRPr="00BA7217">
        <w:rPr>
          <w:rFonts w:ascii="Arial" w:hAnsi="Arial" w:cs="Arial"/>
          <w:sz w:val="24"/>
          <w:szCs w:val="24"/>
        </w:rPr>
        <w:lastRenderedPageBreak/>
        <w:t xml:space="preserve">relates to what we have discussed in class, and what conclusions of relevance to teaching ELL students that you can draw. </w:t>
      </w:r>
    </w:p>
    <w:p w14:paraId="6FD2DDF7" w14:textId="1C9DE6BF" w:rsidR="00836067" w:rsidRPr="00BA7217" w:rsidRDefault="00836067" w:rsidP="00BA7217">
      <w:pPr>
        <w:spacing w:before="100" w:beforeAutospacing="1" w:after="100" w:afterAutospacing="1"/>
        <w:ind w:left="360"/>
        <w:rPr>
          <w:rFonts w:ascii="Arial" w:hAnsi="Arial" w:cs="Arial"/>
          <w:sz w:val="24"/>
          <w:szCs w:val="24"/>
        </w:rPr>
      </w:pPr>
      <w:r>
        <w:rPr>
          <w:rFonts w:ascii="Arial" w:hAnsi="Arial" w:cs="Arial"/>
          <w:sz w:val="24"/>
          <w:szCs w:val="24"/>
        </w:rPr>
        <w:t xml:space="preserve">For Rubric See </w:t>
      </w:r>
      <w:r w:rsidR="007445A1">
        <w:rPr>
          <w:rFonts w:ascii="Arial" w:hAnsi="Arial" w:cs="Arial"/>
          <w:sz w:val="24"/>
          <w:szCs w:val="24"/>
        </w:rPr>
        <w:t>Canvas</w:t>
      </w:r>
    </w:p>
    <w:p w14:paraId="72EBF17E"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Cultural Miscommunication Paper </w:t>
      </w:r>
    </w:p>
    <w:p w14:paraId="609C6BC1" w14:textId="77777777" w:rsidR="00D7399B" w:rsidRPr="00BA7217" w:rsidRDefault="00D7399B" w:rsidP="00D7399B">
      <w:pPr>
        <w:pStyle w:val="NormalWeb"/>
        <w:ind w:left="360"/>
        <w:rPr>
          <w:rFonts w:ascii="Arial" w:hAnsi="Arial" w:cs="Arial"/>
          <w:color w:val="000000"/>
          <w:szCs w:val="24"/>
          <w:shd w:val="clear" w:color="auto" w:fill="FEFEFE"/>
        </w:rPr>
      </w:pPr>
      <w:r w:rsidRPr="00BA7217">
        <w:rPr>
          <w:rFonts w:ascii="Arial" w:hAnsi="Arial" w:cs="Arial"/>
          <w:szCs w:val="24"/>
          <w:lang w:val="en"/>
        </w:rPr>
        <w:t>You will be required to research one specific aspect about how</w:t>
      </w:r>
      <w:r w:rsidRPr="00BA7217">
        <w:rPr>
          <w:rFonts w:ascii="Arial" w:hAnsi="Arial" w:cs="Arial"/>
          <w:color w:val="000000"/>
          <w:szCs w:val="24"/>
          <w:shd w:val="clear" w:color="auto" w:fill="FEFEFE"/>
        </w:rPr>
        <w:t xml:space="preserve"> cultural differences create misunderstanding.  The key here is to be specific, such as eye contact or intonation patterns.  Don’t pick a topic that is too large, such as gestures because you will not have time to research and discuss all the elements of such a broad category. The sequence of your paper should look like this:</w:t>
      </w:r>
    </w:p>
    <w:p w14:paraId="6BDEA40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Provide a description of the cultural phenomenon.</w:t>
      </w:r>
    </w:p>
    <w:p w14:paraId="574877D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What would be the consequences of miscommunication of this phenomenon? </w:t>
      </w:r>
    </w:p>
    <w:p w14:paraId="122B3DEB"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Offer at least two ways to minimize cultural misunderstanding of this phenomenon.</w:t>
      </w:r>
    </w:p>
    <w:p w14:paraId="1FF311AD" w14:textId="1AD34D64"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Conclude the paper with a description of how the knowledge that you have gained from this assignment will influence the way that you interact with ELLs in the classroom.</w:t>
      </w:r>
    </w:p>
    <w:p w14:paraId="4AF9E141" w14:textId="691B2A06" w:rsidR="00D7399B" w:rsidRDefault="00D7399B" w:rsidP="00D7399B">
      <w:pPr>
        <w:pStyle w:val="NormalWeb"/>
        <w:ind w:left="1080"/>
        <w:rPr>
          <w:rFonts w:ascii="Arial" w:hAnsi="Arial" w:cs="Arial"/>
          <w:color w:val="000000"/>
          <w:szCs w:val="24"/>
          <w:shd w:val="clear" w:color="auto" w:fill="FEFEFE"/>
        </w:rPr>
      </w:pPr>
      <w:r w:rsidRPr="00BA7217">
        <w:rPr>
          <w:rFonts w:ascii="Arial" w:hAnsi="Arial" w:cs="Arial"/>
          <w:color w:val="000000"/>
          <w:szCs w:val="24"/>
          <w:shd w:val="clear" w:color="auto" w:fill="FEFEFE"/>
        </w:rPr>
        <w:t>E</w:t>
      </w:r>
      <w:r w:rsidR="002A2D64">
        <w:rPr>
          <w:rFonts w:ascii="Arial" w:hAnsi="Arial" w:cs="Arial"/>
          <w:color w:val="000000"/>
          <w:szCs w:val="24"/>
          <w:shd w:val="clear" w:color="auto" w:fill="FEFEFE"/>
        </w:rPr>
        <w:t>xpected length of this paper is 8</w:t>
      </w:r>
      <w:r w:rsidRPr="00BA7217">
        <w:rPr>
          <w:rFonts w:ascii="Arial" w:hAnsi="Arial" w:cs="Arial"/>
          <w:color w:val="000000"/>
          <w:szCs w:val="24"/>
          <w:shd w:val="clear" w:color="auto" w:fill="FEFEFE"/>
        </w:rPr>
        <w:t xml:space="preserve"> pages</w:t>
      </w:r>
      <w:r w:rsidR="00F77175">
        <w:rPr>
          <w:rFonts w:ascii="Arial" w:hAnsi="Arial" w:cs="Arial"/>
          <w:color w:val="000000"/>
          <w:szCs w:val="24"/>
          <w:shd w:val="clear" w:color="auto" w:fill="FEFEFE"/>
        </w:rPr>
        <w:t>.</w:t>
      </w:r>
      <w:r w:rsidRPr="00BA7217">
        <w:rPr>
          <w:rFonts w:ascii="Arial" w:hAnsi="Arial" w:cs="Arial"/>
          <w:color w:val="000000"/>
          <w:szCs w:val="24"/>
          <w:shd w:val="clear" w:color="auto" w:fill="FEFEFE"/>
        </w:rPr>
        <w:t xml:space="preserve"> </w:t>
      </w:r>
    </w:p>
    <w:p w14:paraId="522819EC" w14:textId="752C046B" w:rsidR="006E0F59" w:rsidRPr="00BA7217" w:rsidRDefault="006E0F59" w:rsidP="00D7399B">
      <w:pPr>
        <w:pStyle w:val="NormalWeb"/>
        <w:ind w:left="1080"/>
        <w:rPr>
          <w:rFonts w:ascii="Arial" w:hAnsi="Arial" w:cs="Arial"/>
          <w:color w:val="000000"/>
          <w:szCs w:val="24"/>
          <w:shd w:val="clear" w:color="auto" w:fill="FEFEFE"/>
        </w:rPr>
      </w:pPr>
      <w:r>
        <w:rPr>
          <w:rFonts w:ascii="Arial" w:hAnsi="Arial" w:cs="Arial"/>
          <w:color w:val="000000"/>
          <w:szCs w:val="24"/>
          <w:shd w:val="clear" w:color="auto" w:fill="FEFEFE"/>
        </w:rPr>
        <w:t>For Rubric see</w:t>
      </w:r>
      <w:r w:rsidR="002840AD">
        <w:rPr>
          <w:rFonts w:ascii="Arial" w:hAnsi="Arial" w:cs="Arial"/>
          <w:color w:val="000000"/>
          <w:szCs w:val="24"/>
          <w:shd w:val="clear" w:color="auto" w:fill="FEFEFE"/>
        </w:rPr>
        <w:t xml:space="preserve"> Canvas </w:t>
      </w:r>
    </w:p>
    <w:p w14:paraId="6F43586C" w14:textId="77777777" w:rsidR="00D7399B" w:rsidRPr="00BA7217" w:rsidRDefault="00D7399B" w:rsidP="00D7399B">
      <w:pPr>
        <w:pStyle w:val="NormalWeb"/>
        <w:ind w:left="360"/>
        <w:rPr>
          <w:rFonts w:ascii="Arial" w:hAnsi="Arial" w:cs="Arial"/>
          <w:szCs w:val="24"/>
          <w:lang w:val="en"/>
        </w:rPr>
      </w:pPr>
    </w:p>
    <w:p w14:paraId="05A410F6" w14:textId="77777777" w:rsidR="00D7399B" w:rsidRPr="00BA7217" w:rsidRDefault="00D7399B" w:rsidP="00D7399B">
      <w:pPr>
        <w:pStyle w:val="NormalWeb"/>
        <w:numPr>
          <w:ilvl w:val="0"/>
          <w:numId w:val="3"/>
        </w:numPr>
        <w:rPr>
          <w:rFonts w:ascii="Arial" w:hAnsi="Arial" w:cs="Arial"/>
          <w:szCs w:val="24"/>
        </w:rPr>
      </w:pPr>
      <w:r w:rsidRPr="00BA7217">
        <w:rPr>
          <w:rFonts w:ascii="Arial" w:hAnsi="Arial" w:cs="Arial"/>
          <w:b/>
          <w:szCs w:val="24"/>
        </w:rPr>
        <w:t xml:space="preserve">Participation </w:t>
      </w:r>
    </w:p>
    <w:p w14:paraId="3FE907C2" w14:textId="4F84BF27" w:rsidR="006F569E" w:rsidRDefault="00D7399B" w:rsidP="00BA64D5">
      <w:pPr>
        <w:pStyle w:val="NormalWeb"/>
        <w:ind w:left="360"/>
        <w:rPr>
          <w:rFonts w:ascii="Arial" w:hAnsi="Arial" w:cs="Arial"/>
          <w:szCs w:val="24"/>
        </w:rPr>
      </w:pPr>
      <w:r w:rsidRPr="00BA7217">
        <w:rPr>
          <w:rFonts w:ascii="Arial" w:hAnsi="Arial" w:cs="Arial"/>
          <w:szCs w:val="24"/>
        </w:rPr>
        <w:t>Participation in weekly assignments is your way of demonstrating your completion of reading assignments and your ability to apply what you have read to the field of education. Keeping up with weekly reading assignments is vital to your ability to learn course content and participate in class discussions</w:t>
      </w:r>
      <w:r w:rsidR="00864351">
        <w:rPr>
          <w:rFonts w:ascii="Arial" w:hAnsi="Arial" w:cs="Arial"/>
          <w:szCs w:val="24"/>
        </w:rPr>
        <w:t xml:space="preserve"> (3 points per class)</w:t>
      </w:r>
      <w:r w:rsidRPr="00BA7217">
        <w:rPr>
          <w:rFonts w:ascii="Arial" w:hAnsi="Arial" w:cs="Arial"/>
          <w:szCs w:val="24"/>
        </w:rPr>
        <w:t xml:space="preserve">. </w:t>
      </w:r>
    </w:p>
    <w:p w14:paraId="32A616E2" w14:textId="77777777" w:rsidR="00BA64D5" w:rsidRDefault="00BA64D5" w:rsidP="00BA64D5">
      <w:pPr>
        <w:pStyle w:val="NormalWeb"/>
        <w:ind w:left="360"/>
        <w:rPr>
          <w:rFonts w:ascii="Arial" w:hAnsi="Arial" w:cs="Arial"/>
          <w:szCs w:val="24"/>
        </w:rPr>
      </w:pPr>
    </w:p>
    <w:p w14:paraId="22357ED8" w14:textId="3A5F467E" w:rsidR="006F569E" w:rsidRPr="0084004A" w:rsidRDefault="006F569E" w:rsidP="006F569E">
      <w:pPr>
        <w:pStyle w:val="NormalWeb"/>
        <w:numPr>
          <w:ilvl w:val="0"/>
          <w:numId w:val="3"/>
        </w:numPr>
        <w:rPr>
          <w:rFonts w:ascii="Arial" w:hAnsi="Arial" w:cs="Arial"/>
          <w:b/>
          <w:i/>
          <w:szCs w:val="24"/>
        </w:rPr>
      </w:pPr>
      <w:r w:rsidRPr="0084004A">
        <w:rPr>
          <w:rFonts w:ascii="Arial" w:hAnsi="Arial" w:cs="Arial"/>
          <w:b/>
          <w:i/>
          <w:szCs w:val="24"/>
        </w:rPr>
        <w:t xml:space="preserve">Cultural </w:t>
      </w:r>
      <w:r w:rsidR="006B40BB">
        <w:rPr>
          <w:rFonts w:ascii="Arial" w:hAnsi="Arial" w:cs="Arial"/>
          <w:b/>
          <w:i/>
          <w:szCs w:val="24"/>
        </w:rPr>
        <w:t xml:space="preserve">Artifact Lesson </w:t>
      </w:r>
      <w:r w:rsidRPr="0084004A">
        <w:rPr>
          <w:rFonts w:ascii="Arial" w:hAnsi="Arial" w:cs="Arial"/>
          <w:b/>
          <w:i/>
          <w:szCs w:val="24"/>
        </w:rPr>
        <w:t xml:space="preserve"> </w:t>
      </w:r>
    </w:p>
    <w:p w14:paraId="6CFF6497" w14:textId="35D90A54" w:rsidR="003C24BF" w:rsidRDefault="003C24BF" w:rsidP="003C24BF">
      <w:pPr>
        <w:pStyle w:val="NormalWeb"/>
        <w:ind w:left="720"/>
        <w:rPr>
          <w:rFonts w:ascii="Arial" w:hAnsi="Arial" w:cs="Arial"/>
          <w:color w:val="323232"/>
          <w:spacing w:val="-4"/>
          <w:szCs w:val="24"/>
        </w:rPr>
      </w:pPr>
      <w:r w:rsidRPr="003C24BF">
        <w:rPr>
          <w:rFonts w:ascii="Arial" w:hAnsi="Arial" w:cs="Arial"/>
          <w:szCs w:val="24"/>
        </w:rPr>
        <w:t xml:space="preserve">For the Cultural </w:t>
      </w:r>
      <w:r w:rsidR="006B40BB">
        <w:rPr>
          <w:rFonts w:ascii="Arial" w:hAnsi="Arial" w:cs="Arial"/>
          <w:szCs w:val="24"/>
        </w:rPr>
        <w:t xml:space="preserve">Artifact Lesson, you will choose a cultural artifact that can be used as a basis for teaching language and cultural information to </w:t>
      </w:r>
      <w:r w:rsidR="007C5716">
        <w:rPr>
          <w:rFonts w:ascii="Arial" w:hAnsi="Arial" w:cs="Arial"/>
          <w:color w:val="323232"/>
          <w:spacing w:val="-3"/>
          <w:szCs w:val="24"/>
        </w:rPr>
        <w:t>English learners</w:t>
      </w:r>
      <w:r w:rsidR="00253FC9" w:rsidRPr="00253FC9">
        <w:rPr>
          <w:rFonts w:ascii="Arial" w:hAnsi="Arial" w:cs="Arial"/>
          <w:color w:val="323232"/>
          <w:spacing w:val="-3"/>
          <w:szCs w:val="24"/>
        </w:rPr>
        <w:t xml:space="preserve">. </w:t>
      </w:r>
      <w:r w:rsidR="00D57919">
        <w:rPr>
          <w:rFonts w:ascii="Arial" w:hAnsi="Arial" w:cs="Arial"/>
          <w:color w:val="323232"/>
          <w:spacing w:val="-4"/>
          <w:szCs w:val="24"/>
        </w:rPr>
        <w:t xml:space="preserve">You will write a lesson plan that plan that integrates language and culture, and then write a two-page analysis of how the lesson teaches cultural </w:t>
      </w:r>
      <w:r w:rsidR="004704F9">
        <w:rPr>
          <w:rFonts w:ascii="Arial" w:hAnsi="Arial" w:cs="Arial"/>
          <w:color w:val="323232"/>
          <w:spacing w:val="-4"/>
          <w:szCs w:val="24"/>
        </w:rPr>
        <w:t xml:space="preserve">knowledge and </w:t>
      </w:r>
      <w:r w:rsidR="00D57919">
        <w:rPr>
          <w:rFonts w:ascii="Arial" w:hAnsi="Arial" w:cs="Arial"/>
          <w:color w:val="323232"/>
          <w:spacing w:val="-4"/>
          <w:szCs w:val="24"/>
        </w:rPr>
        <w:t xml:space="preserve">values to English learning students.  </w:t>
      </w:r>
      <w:r w:rsidR="00253FC9" w:rsidRPr="00253FC9">
        <w:rPr>
          <w:rFonts w:ascii="Arial" w:hAnsi="Arial" w:cs="Arial"/>
          <w:color w:val="323232"/>
          <w:spacing w:val="-3"/>
          <w:szCs w:val="24"/>
        </w:rPr>
        <w:t xml:space="preserve">Remember, the purpose of a </w:t>
      </w:r>
      <w:r w:rsidR="00253FC9" w:rsidRPr="00253FC9">
        <w:rPr>
          <w:rFonts w:ascii="Arial" w:hAnsi="Arial" w:cs="Arial"/>
          <w:color w:val="323232"/>
          <w:spacing w:val="-4"/>
          <w:szCs w:val="24"/>
        </w:rPr>
        <w:t>cultural analysis is not just to highlight differences, but rather to show how a culture may meet the same psychological and physical needs in a different fashion</w:t>
      </w:r>
      <w:r w:rsidR="00D57919">
        <w:rPr>
          <w:rFonts w:ascii="Arial" w:hAnsi="Arial" w:cs="Arial"/>
          <w:color w:val="323232"/>
          <w:spacing w:val="-4"/>
          <w:szCs w:val="24"/>
        </w:rPr>
        <w:t xml:space="preserve">.  </w:t>
      </w:r>
      <w:r w:rsidR="006B40BB">
        <w:rPr>
          <w:rFonts w:ascii="Arial" w:hAnsi="Arial" w:cs="Arial"/>
          <w:color w:val="323232"/>
          <w:spacing w:val="-4"/>
          <w:szCs w:val="24"/>
        </w:rPr>
        <w:t xml:space="preserve"> </w:t>
      </w:r>
    </w:p>
    <w:p w14:paraId="37EF23B3" w14:textId="7BA6A82B" w:rsidR="00D57919"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The parts of the lesson will include:</w:t>
      </w:r>
    </w:p>
    <w:p w14:paraId="438E7F12" w14:textId="43944148" w:rsidR="00D57919"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Content </w:t>
      </w:r>
      <w:r w:rsidR="00387491">
        <w:rPr>
          <w:rFonts w:ascii="Arial" w:hAnsi="Arial" w:cs="Arial"/>
          <w:color w:val="323232"/>
          <w:spacing w:val="-4"/>
          <w:szCs w:val="24"/>
        </w:rPr>
        <w:t>o</w:t>
      </w:r>
      <w:r>
        <w:rPr>
          <w:rFonts w:ascii="Arial" w:hAnsi="Arial" w:cs="Arial"/>
          <w:color w:val="323232"/>
          <w:spacing w:val="-4"/>
          <w:szCs w:val="24"/>
        </w:rPr>
        <w:t>bjective</w:t>
      </w:r>
    </w:p>
    <w:p w14:paraId="17DAD06A" w14:textId="6F19283E" w:rsidR="00AB4C91"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Language </w:t>
      </w:r>
      <w:r w:rsidR="00387491">
        <w:rPr>
          <w:rFonts w:ascii="Arial" w:hAnsi="Arial" w:cs="Arial"/>
          <w:color w:val="323232"/>
          <w:spacing w:val="-4"/>
          <w:szCs w:val="24"/>
        </w:rPr>
        <w:t>o</w:t>
      </w:r>
      <w:r>
        <w:rPr>
          <w:rFonts w:ascii="Arial" w:hAnsi="Arial" w:cs="Arial"/>
          <w:color w:val="323232"/>
          <w:spacing w:val="-4"/>
          <w:szCs w:val="24"/>
        </w:rPr>
        <w:t>bjective</w:t>
      </w:r>
      <w:r w:rsidR="00387491">
        <w:rPr>
          <w:rFonts w:ascii="Arial" w:hAnsi="Arial" w:cs="Arial"/>
          <w:color w:val="323232"/>
          <w:spacing w:val="-4"/>
          <w:szCs w:val="24"/>
        </w:rPr>
        <w:t xml:space="preserve">- this is a </w:t>
      </w:r>
      <w:r w:rsidR="005108FA">
        <w:rPr>
          <w:rFonts w:ascii="Arial" w:hAnsi="Arial" w:cs="Arial"/>
          <w:color w:val="323232"/>
          <w:spacing w:val="-4"/>
          <w:szCs w:val="24"/>
        </w:rPr>
        <w:t xml:space="preserve">communicative </w:t>
      </w:r>
      <w:r w:rsidR="00387491">
        <w:rPr>
          <w:rFonts w:ascii="Arial" w:hAnsi="Arial" w:cs="Arial"/>
          <w:color w:val="323232"/>
          <w:spacing w:val="-4"/>
          <w:szCs w:val="24"/>
        </w:rPr>
        <w:t>language function</w:t>
      </w:r>
      <w:r w:rsidR="0029060B">
        <w:rPr>
          <w:rFonts w:ascii="Arial" w:hAnsi="Arial" w:cs="Arial"/>
          <w:color w:val="323232"/>
          <w:spacing w:val="-4"/>
          <w:szCs w:val="24"/>
        </w:rPr>
        <w:t xml:space="preserve"> that is</w:t>
      </w:r>
      <w:r w:rsidR="009D17E9">
        <w:rPr>
          <w:rFonts w:ascii="Arial" w:hAnsi="Arial" w:cs="Arial"/>
          <w:color w:val="323232"/>
          <w:spacing w:val="-4"/>
          <w:szCs w:val="24"/>
        </w:rPr>
        <w:t xml:space="preserve"> explaining</w:t>
      </w:r>
      <w:r w:rsidR="005108FA">
        <w:rPr>
          <w:rFonts w:ascii="Arial" w:hAnsi="Arial" w:cs="Arial"/>
          <w:color w:val="323232"/>
          <w:spacing w:val="-4"/>
          <w:szCs w:val="24"/>
        </w:rPr>
        <w:t xml:space="preserve"> how the student will use language to achieve the content objective</w:t>
      </w:r>
      <w:r w:rsidR="00387491">
        <w:rPr>
          <w:rFonts w:ascii="Arial" w:hAnsi="Arial" w:cs="Arial"/>
          <w:color w:val="323232"/>
          <w:spacing w:val="-4"/>
          <w:szCs w:val="24"/>
        </w:rPr>
        <w:t xml:space="preserve">. </w:t>
      </w:r>
      <w:r w:rsidR="005108FA">
        <w:rPr>
          <w:rFonts w:ascii="Arial" w:hAnsi="Arial" w:cs="Arial"/>
          <w:color w:val="323232"/>
          <w:spacing w:val="-4"/>
          <w:szCs w:val="24"/>
        </w:rPr>
        <w:t xml:space="preserve"> This is beyond the 4 language modes of reading, writing, listening and speaking and </w:t>
      </w:r>
      <w:r w:rsidR="005108FA">
        <w:rPr>
          <w:rFonts w:ascii="Arial" w:hAnsi="Arial" w:cs="Arial"/>
          <w:color w:val="323232"/>
          <w:spacing w:val="-4"/>
          <w:szCs w:val="24"/>
        </w:rPr>
        <w:lastRenderedPageBreak/>
        <w:t>focuses on what the student is trying to do (</w:t>
      </w:r>
      <w:proofErr w:type="spellStart"/>
      <w:r w:rsidR="005108FA">
        <w:rPr>
          <w:rFonts w:ascii="Arial" w:hAnsi="Arial" w:cs="Arial"/>
          <w:color w:val="323232"/>
          <w:spacing w:val="-4"/>
          <w:szCs w:val="24"/>
        </w:rPr>
        <w:t>i.e</w:t>
      </w:r>
      <w:proofErr w:type="spellEnd"/>
      <w:r w:rsidR="005108FA">
        <w:rPr>
          <w:rFonts w:ascii="Arial" w:hAnsi="Arial" w:cs="Arial"/>
          <w:color w:val="323232"/>
          <w:spacing w:val="-4"/>
          <w:szCs w:val="24"/>
        </w:rPr>
        <w:t xml:space="preserve"> explain, describe, summarize, </w:t>
      </w:r>
      <w:proofErr w:type="spellStart"/>
      <w:r w:rsidR="005108FA">
        <w:rPr>
          <w:rFonts w:ascii="Arial" w:hAnsi="Arial" w:cs="Arial"/>
          <w:color w:val="323232"/>
          <w:spacing w:val="-4"/>
          <w:szCs w:val="24"/>
        </w:rPr>
        <w:t>etc</w:t>
      </w:r>
      <w:proofErr w:type="spellEnd"/>
      <w:r w:rsidR="005108FA">
        <w:rPr>
          <w:rFonts w:ascii="Arial" w:hAnsi="Arial" w:cs="Arial"/>
          <w:color w:val="323232"/>
          <w:spacing w:val="-4"/>
          <w:szCs w:val="24"/>
        </w:rPr>
        <w:t xml:space="preserve">).  </w:t>
      </w:r>
      <w:r w:rsidR="00387491">
        <w:rPr>
          <w:rFonts w:ascii="Arial" w:hAnsi="Arial" w:cs="Arial"/>
          <w:color w:val="323232"/>
          <w:spacing w:val="-4"/>
          <w:szCs w:val="24"/>
        </w:rPr>
        <w:t xml:space="preserve"> See </w:t>
      </w:r>
      <w:r w:rsidR="009D17E9">
        <w:rPr>
          <w:rFonts w:ascii="Arial" w:hAnsi="Arial" w:cs="Arial"/>
          <w:color w:val="323232"/>
          <w:spacing w:val="-4"/>
          <w:szCs w:val="24"/>
        </w:rPr>
        <w:t xml:space="preserve">the following link for examples.  </w:t>
      </w:r>
      <w:hyperlink r:id="rId13" w:history="1">
        <w:r w:rsidR="009D17E9" w:rsidRPr="004839E2">
          <w:rPr>
            <w:rStyle w:val="Hyperlink"/>
            <w:rFonts w:ascii="Arial" w:hAnsi="Arial" w:cs="Arial"/>
            <w:spacing w:val="-4"/>
            <w:szCs w:val="24"/>
          </w:rPr>
          <w:t>http://jleebinder.weebly.com/uploads/2/5/8/9/25890205/language_objective_verbs.pdf</w:t>
        </w:r>
      </w:hyperlink>
      <w:r w:rsidR="00387491">
        <w:rPr>
          <w:rFonts w:ascii="Arial" w:hAnsi="Arial" w:cs="Arial"/>
          <w:color w:val="323232"/>
          <w:spacing w:val="-4"/>
          <w:szCs w:val="24"/>
        </w:rPr>
        <w:t xml:space="preserve">  </w:t>
      </w:r>
    </w:p>
    <w:p w14:paraId="3329BE0C" w14:textId="6F0787CB" w:rsidR="00E13188" w:rsidRDefault="00E13188" w:rsidP="00E13188">
      <w:pPr>
        <w:pStyle w:val="NormalWeb"/>
        <w:ind w:left="720" w:firstLine="720"/>
        <w:rPr>
          <w:rFonts w:ascii="Arial" w:hAnsi="Arial" w:cs="Arial"/>
          <w:color w:val="323232"/>
          <w:spacing w:val="-4"/>
          <w:szCs w:val="24"/>
        </w:rPr>
      </w:pPr>
      <w:r>
        <w:rPr>
          <w:rFonts w:ascii="Arial" w:hAnsi="Arial" w:cs="Arial"/>
          <w:color w:val="323232"/>
          <w:spacing w:val="-4"/>
          <w:szCs w:val="24"/>
        </w:rPr>
        <w:t>Vocabulary</w:t>
      </w:r>
    </w:p>
    <w:p w14:paraId="76942672" w14:textId="6442C4E6" w:rsidR="00AB4C91" w:rsidRDefault="00AB4C91"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Background </w:t>
      </w:r>
      <w:r w:rsidR="00387491">
        <w:rPr>
          <w:rFonts w:ascii="Arial" w:hAnsi="Arial" w:cs="Arial"/>
          <w:color w:val="323232"/>
          <w:spacing w:val="-4"/>
          <w:szCs w:val="24"/>
        </w:rPr>
        <w:t>cultural K</w:t>
      </w:r>
      <w:r>
        <w:rPr>
          <w:rFonts w:ascii="Arial" w:hAnsi="Arial" w:cs="Arial"/>
          <w:color w:val="323232"/>
          <w:spacing w:val="-4"/>
          <w:szCs w:val="24"/>
        </w:rPr>
        <w:t>nowledge for teachers</w:t>
      </w:r>
    </w:p>
    <w:p w14:paraId="7A3E8A66" w14:textId="4A412704" w:rsidR="00AB4C91" w:rsidRDefault="00AB4C91" w:rsidP="002B6A41">
      <w:pPr>
        <w:pStyle w:val="NormalWeb"/>
        <w:ind w:left="720"/>
        <w:rPr>
          <w:rFonts w:ascii="Arial" w:hAnsi="Arial" w:cs="Arial"/>
          <w:color w:val="323232"/>
          <w:spacing w:val="-4"/>
          <w:szCs w:val="24"/>
        </w:rPr>
      </w:pPr>
      <w:r>
        <w:rPr>
          <w:rFonts w:ascii="Arial" w:hAnsi="Arial" w:cs="Arial"/>
          <w:color w:val="323232"/>
          <w:spacing w:val="-4"/>
          <w:szCs w:val="24"/>
        </w:rPr>
        <w:tab/>
        <w:t>Procedure for lesson</w:t>
      </w:r>
    </w:p>
    <w:p w14:paraId="4082A5A3" w14:textId="77777777" w:rsidR="00E13188" w:rsidRDefault="00E13188" w:rsidP="002B6A41">
      <w:pPr>
        <w:pStyle w:val="NormalWeb"/>
        <w:ind w:left="720"/>
        <w:rPr>
          <w:rFonts w:ascii="Arial" w:hAnsi="Arial" w:cs="Arial"/>
          <w:color w:val="323232"/>
          <w:spacing w:val="-4"/>
          <w:szCs w:val="24"/>
        </w:rPr>
      </w:pPr>
    </w:p>
    <w:p w14:paraId="41B29F0D" w14:textId="6931E46A" w:rsidR="00AB4C91" w:rsidRDefault="00AB4C91" w:rsidP="00AB4C91">
      <w:pPr>
        <w:pStyle w:val="NormalWeb"/>
        <w:ind w:left="720"/>
        <w:rPr>
          <w:rFonts w:ascii="Arial" w:hAnsi="Arial" w:cs="Arial"/>
          <w:color w:val="323232"/>
          <w:spacing w:val="-4"/>
          <w:szCs w:val="24"/>
        </w:rPr>
      </w:pPr>
      <w:r>
        <w:rPr>
          <w:rFonts w:ascii="Arial" w:hAnsi="Arial" w:cs="Arial"/>
          <w:color w:val="323232"/>
          <w:spacing w:val="-4"/>
          <w:szCs w:val="24"/>
        </w:rPr>
        <w:tab/>
        <w:t xml:space="preserve">Assessment </w:t>
      </w:r>
    </w:p>
    <w:p w14:paraId="3A14B643" w14:textId="2E24864E" w:rsidR="00E13188" w:rsidRDefault="00E13188" w:rsidP="00AB4C91">
      <w:pPr>
        <w:pStyle w:val="NormalWeb"/>
        <w:ind w:left="720"/>
        <w:rPr>
          <w:rFonts w:ascii="Arial" w:hAnsi="Arial" w:cs="Arial"/>
          <w:color w:val="323232"/>
          <w:spacing w:val="-4"/>
          <w:szCs w:val="24"/>
        </w:rPr>
      </w:pPr>
      <w:r>
        <w:rPr>
          <w:rFonts w:ascii="Arial" w:hAnsi="Arial" w:cs="Arial"/>
          <w:color w:val="323232"/>
          <w:spacing w:val="-4"/>
          <w:szCs w:val="24"/>
        </w:rPr>
        <w:tab/>
        <w:t xml:space="preserve">Extension </w:t>
      </w:r>
    </w:p>
    <w:p w14:paraId="3AF96C11" w14:textId="4BE139A1" w:rsidR="00D57919" w:rsidRDefault="00AB4C91" w:rsidP="000504AE">
      <w:pPr>
        <w:pStyle w:val="NormalWeb"/>
        <w:rPr>
          <w:rFonts w:ascii="Arial" w:hAnsi="Arial" w:cs="Arial"/>
          <w:color w:val="2D3B45"/>
          <w:szCs w:val="24"/>
          <w:shd w:val="clear" w:color="auto" w:fill="FFFFFF"/>
        </w:rPr>
      </w:pPr>
      <w:r w:rsidRPr="000504AE">
        <w:rPr>
          <w:rFonts w:ascii="Arial" w:hAnsi="Arial" w:cs="Arial"/>
          <w:color w:val="323232"/>
          <w:spacing w:val="-4"/>
          <w:szCs w:val="24"/>
        </w:rPr>
        <w:t xml:space="preserve">Your analysis should explain how </w:t>
      </w:r>
      <w:r w:rsidR="000504AE" w:rsidRPr="000504AE">
        <w:rPr>
          <w:rFonts w:ascii="Arial" w:hAnsi="Arial" w:cs="Arial"/>
          <w:color w:val="2D3B45"/>
          <w:szCs w:val="24"/>
          <w:shd w:val="clear" w:color="auto" w:fill="FFFFFF"/>
        </w:rPr>
        <w:t>he lesson teaches cultural values and knowledge to English learning students</w:t>
      </w:r>
    </w:p>
    <w:p w14:paraId="1A6CC4E9" w14:textId="684650FE" w:rsidR="002840AD" w:rsidRPr="000504AE" w:rsidRDefault="002840AD" w:rsidP="000504AE">
      <w:pPr>
        <w:pStyle w:val="NormalWeb"/>
        <w:rPr>
          <w:rFonts w:ascii="Arial" w:hAnsi="Arial" w:cs="Arial"/>
          <w:szCs w:val="24"/>
        </w:rPr>
      </w:pPr>
      <w:r>
        <w:rPr>
          <w:rFonts w:ascii="Arial" w:hAnsi="Arial" w:cs="Arial"/>
          <w:szCs w:val="24"/>
        </w:rPr>
        <w:t>For Rubric see Canvas</w:t>
      </w:r>
    </w:p>
    <w:p w14:paraId="56E3FC7B" w14:textId="77777777" w:rsidR="008C34D2" w:rsidRPr="00253FC9" w:rsidRDefault="008C34D2" w:rsidP="008C34D2">
      <w:pPr>
        <w:pStyle w:val="NormalWeb"/>
        <w:rPr>
          <w:rFonts w:ascii="Arial" w:hAnsi="Arial" w:cs="Arial"/>
          <w:b/>
          <w:bCs/>
          <w:color w:val="000000"/>
          <w:szCs w:val="24"/>
        </w:rPr>
      </w:pPr>
    </w:p>
    <w:p w14:paraId="13A79F6E" w14:textId="5C61468B" w:rsidR="00D7399B" w:rsidRPr="006E0F59" w:rsidRDefault="006E0F59" w:rsidP="00D7399B">
      <w:pPr>
        <w:pStyle w:val="NormalWeb"/>
        <w:numPr>
          <w:ilvl w:val="0"/>
          <w:numId w:val="3"/>
        </w:numPr>
        <w:rPr>
          <w:rFonts w:ascii="Arial" w:hAnsi="Arial" w:cs="Arial"/>
          <w:b/>
          <w:bCs/>
          <w:color w:val="000000"/>
          <w:szCs w:val="24"/>
          <w:u w:val="single"/>
        </w:rPr>
      </w:pPr>
      <w:r>
        <w:rPr>
          <w:rFonts w:ascii="Arial" w:hAnsi="Arial" w:cs="Arial"/>
          <w:b/>
          <w:szCs w:val="24"/>
        </w:rPr>
        <w:t xml:space="preserve">Concept Test </w:t>
      </w:r>
    </w:p>
    <w:p w14:paraId="1ADC2E3F" w14:textId="33F07722" w:rsidR="006C42F7" w:rsidRDefault="006E0F59" w:rsidP="006C42F7">
      <w:pPr>
        <w:pStyle w:val="NormalWeb"/>
        <w:ind w:left="720"/>
        <w:rPr>
          <w:rFonts w:ascii="Arial" w:hAnsi="Arial" w:cs="Arial"/>
          <w:szCs w:val="24"/>
        </w:rPr>
      </w:pPr>
      <w:r w:rsidRPr="00BA7217">
        <w:rPr>
          <w:rFonts w:ascii="Arial" w:hAnsi="Arial" w:cs="Arial"/>
          <w:szCs w:val="24"/>
        </w:rPr>
        <w:t xml:space="preserve">The </w:t>
      </w:r>
      <w:r>
        <w:rPr>
          <w:rFonts w:ascii="Arial" w:hAnsi="Arial" w:cs="Arial"/>
          <w:szCs w:val="24"/>
        </w:rPr>
        <w:t>concept</w:t>
      </w:r>
      <w:r w:rsidRPr="00BA7217">
        <w:rPr>
          <w:rFonts w:ascii="Arial" w:hAnsi="Arial" w:cs="Arial"/>
          <w:szCs w:val="24"/>
        </w:rPr>
        <w:t xml:space="preserve"> </w:t>
      </w:r>
      <w:r>
        <w:rPr>
          <w:rFonts w:ascii="Arial" w:hAnsi="Arial" w:cs="Arial"/>
          <w:szCs w:val="24"/>
        </w:rPr>
        <w:t>test</w:t>
      </w:r>
      <w:r w:rsidRPr="00BA7217">
        <w:rPr>
          <w:rFonts w:ascii="Arial" w:hAnsi="Arial" w:cs="Arial"/>
          <w:szCs w:val="24"/>
        </w:rPr>
        <w:t xml:space="preserve"> </w:t>
      </w:r>
      <w:r>
        <w:rPr>
          <w:rFonts w:ascii="Arial" w:hAnsi="Arial" w:cs="Arial"/>
          <w:szCs w:val="24"/>
        </w:rPr>
        <w:t>will</w:t>
      </w:r>
      <w:r w:rsidRPr="00BA7217">
        <w:rPr>
          <w:rFonts w:ascii="Arial" w:hAnsi="Arial" w:cs="Arial"/>
          <w:szCs w:val="24"/>
        </w:rPr>
        <w:t xml:space="preserve"> assess the standards and content taught in this course. </w:t>
      </w:r>
      <w:r>
        <w:rPr>
          <w:rFonts w:ascii="Arial" w:hAnsi="Arial" w:cs="Arial"/>
          <w:szCs w:val="24"/>
        </w:rPr>
        <w:t xml:space="preserve">The format will be short answer and essay, but the test is completed at home, so it is open book, just don’t collaborate with your classmates.  </w:t>
      </w:r>
    </w:p>
    <w:p w14:paraId="2B17222D" w14:textId="04A20FED" w:rsidR="006C42F7" w:rsidRDefault="006C42F7">
      <w:pPr>
        <w:rPr>
          <w:rFonts w:ascii="Arial" w:eastAsia="Times New Roman" w:hAnsi="Arial" w:cs="Arial"/>
          <w:sz w:val="24"/>
          <w:szCs w:val="24"/>
        </w:rPr>
      </w:pPr>
    </w:p>
    <w:sectPr w:rsidR="006C42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1309B" w14:textId="77777777" w:rsidR="00FE238E" w:rsidRDefault="00FE238E" w:rsidP="003C28AA">
      <w:pPr>
        <w:spacing w:after="0" w:line="240" w:lineRule="auto"/>
      </w:pPr>
      <w:r>
        <w:separator/>
      </w:r>
    </w:p>
  </w:endnote>
  <w:endnote w:type="continuationSeparator" w:id="0">
    <w:p w14:paraId="1AAB1946" w14:textId="77777777" w:rsidR="00FE238E" w:rsidRDefault="00FE238E" w:rsidP="003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AF605" w14:textId="77777777" w:rsidR="00FE238E" w:rsidRDefault="00FE238E" w:rsidP="003C28AA">
      <w:pPr>
        <w:spacing w:after="0" w:line="240" w:lineRule="auto"/>
      </w:pPr>
      <w:r>
        <w:separator/>
      </w:r>
    </w:p>
  </w:footnote>
  <w:footnote w:type="continuationSeparator" w:id="0">
    <w:p w14:paraId="511B3921" w14:textId="77777777" w:rsidR="00FE238E" w:rsidRDefault="00FE238E" w:rsidP="003C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2FA6"/>
    <w:multiLevelType w:val="hybridMultilevel"/>
    <w:tmpl w:val="6F86F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7E5"/>
    <w:multiLevelType w:val="hybridMultilevel"/>
    <w:tmpl w:val="D2B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2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AD05AB"/>
    <w:multiLevelType w:val="multilevel"/>
    <w:tmpl w:val="3EB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363F3"/>
    <w:multiLevelType w:val="hybridMultilevel"/>
    <w:tmpl w:val="3B8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EA"/>
    <w:rsid w:val="00021C56"/>
    <w:rsid w:val="00027AF8"/>
    <w:rsid w:val="000504AE"/>
    <w:rsid w:val="00053000"/>
    <w:rsid w:val="0006391B"/>
    <w:rsid w:val="00064C13"/>
    <w:rsid w:val="000718A5"/>
    <w:rsid w:val="00072D43"/>
    <w:rsid w:val="00075715"/>
    <w:rsid w:val="000C716D"/>
    <w:rsid w:val="000D35C3"/>
    <w:rsid w:val="000F2CA4"/>
    <w:rsid w:val="000F33F6"/>
    <w:rsid w:val="00120C3F"/>
    <w:rsid w:val="00135707"/>
    <w:rsid w:val="00174C94"/>
    <w:rsid w:val="001838E0"/>
    <w:rsid w:val="00196EAD"/>
    <w:rsid w:val="00197672"/>
    <w:rsid w:val="001A09B5"/>
    <w:rsid w:val="001D2255"/>
    <w:rsid w:val="001D2E11"/>
    <w:rsid w:val="001E4496"/>
    <w:rsid w:val="001E53F4"/>
    <w:rsid w:val="001E6F57"/>
    <w:rsid w:val="001F1B5F"/>
    <w:rsid w:val="001F6622"/>
    <w:rsid w:val="001F6A47"/>
    <w:rsid w:val="002167F4"/>
    <w:rsid w:val="00223EFA"/>
    <w:rsid w:val="0022594E"/>
    <w:rsid w:val="00227D57"/>
    <w:rsid w:val="00231312"/>
    <w:rsid w:val="0023180B"/>
    <w:rsid w:val="002339EE"/>
    <w:rsid w:val="002425FF"/>
    <w:rsid w:val="00253FC9"/>
    <w:rsid w:val="00257BEE"/>
    <w:rsid w:val="00265A66"/>
    <w:rsid w:val="00271D86"/>
    <w:rsid w:val="00276515"/>
    <w:rsid w:val="0027740C"/>
    <w:rsid w:val="00282A2A"/>
    <w:rsid w:val="002840AD"/>
    <w:rsid w:val="0028758A"/>
    <w:rsid w:val="00287C7E"/>
    <w:rsid w:val="0029060B"/>
    <w:rsid w:val="00293B60"/>
    <w:rsid w:val="002A2D64"/>
    <w:rsid w:val="002B6A41"/>
    <w:rsid w:val="002C7E97"/>
    <w:rsid w:val="002D2A15"/>
    <w:rsid w:val="002E02A5"/>
    <w:rsid w:val="002E1ED2"/>
    <w:rsid w:val="002F1339"/>
    <w:rsid w:val="002F5B6C"/>
    <w:rsid w:val="00315F45"/>
    <w:rsid w:val="00320443"/>
    <w:rsid w:val="003273C0"/>
    <w:rsid w:val="003277C8"/>
    <w:rsid w:val="00344E92"/>
    <w:rsid w:val="00352F59"/>
    <w:rsid w:val="00355A47"/>
    <w:rsid w:val="00356B57"/>
    <w:rsid w:val="0036533A"/>
    <w:rsid w:val="00373EFD"/>
    <w:rsid w:val="00381A19"/>
    <w:rsid w:val="00385E8B"/>
    <w:rsid w:val="00386950"/>
    <w:rsid w:val="00387491"/>
    <w:rsid w:val="0039738A"/>
    <w:rsid w:val="003A0595"/>
    <w:rsid w:val="003A1D00"/>
    <w:rsid w:val="003C24BF"/>
    <w:rsid w:val="003C28AA"/>
    <w:rsid w:val="003D0594"/>
    <w:rsid w:val="003D31DD"/>
    <w:rsid w:val="003D44D1"/>
    <w:rsid w:val="003E0982"/>
    <w:rsid w:val="0040156A"/>
    <w:rsid w:val="0040552B"/>
    <w:rsid w:val="004130AE"/>
    <w:rsid w:val="00417D3B"/>
    <w:rsid w:val="0042024E"/>
    <w:rsid w:val="00451765"/>
    <w:rsid w:val="00452D28"/>
    <w:rsid w:val="00456FA9"/>
    <w:rsid w:val="004629F4"/>
    <w:rsid w:val="004704F9"/>
    <w:rsid w:val="004750E6"/>
    <w:rsid w:val="00477043"/>
    <w:rsid w:val="00493580"/>
    <w:rsid w:val="004A0439"/>
    <w:rsid w:val="004A73E7"/>
    <w:rsid w:val="004B022F"/>
    <w:rsid w:val="004B1480"/>
    <w:rsid w:val="004B467D"/>
    <w:rsid w:val="004C518A"/>
    <w:rsid w:val="004E48CD"/>
    <w:rsid w:val="004F3B18"/>
    <w:rsid w:val="004F42D1"/>
    <w:rsid w:val="004F46CD"/>
    <w:rsid w:val="004F6EF6"/>
    <w:rsid w:val="004F7D1A"/>
    <w:rsid w:val="005022F7"/>
    <w:rsid w:val="00507CB5"/>
    <w:rsid w:val="005108FA"/>
    <w:rsid w:val="00514032"/>
    <w:rsid w:val="00514EAD"/>
    <w:rsid w:val="00515F8F"/>
    <w:rsid w:val="00521EDC"/>
    <w:rsid w:val="005426CC"/>
    <w:rsid w:val="00547AA7"/>
    <w:rsid w:val="00560E4E"/>
    <w:rsid w:val="00577251"/>
    <w:rsid w:val="00577A91"/>
    <w:rsid w:val="005A00CA"/>
    <w:rsid w:val="005C4A32"/>
    <w:rsid w:val="005D3A21"/>
    <w:rsid w:val="005F3CFB"/>
    <w:rsid w:val="005F584F"/>
    <w:rsid w:val="005F6FEF"/>
    <w:rsid w:val="0060225B"/>
    <w:rsid w:val="0061577E"/>
    <w:rsid w:val="0062181F"/>
    <w:rsid w:val="0063199D"/>
    <w:rsid w:val="006327F2"/>
    <w:rsid w:val="00640610"/>
    <w:rsid w:val="00643FC6"/>
    <w:rsid w:val="006611C9"/>
    <w:rsid w:val="00663D4D"/>
    <w:rsid w:val="00667BBB"/>
    <w:rsid w:val="00680033"/>
    <w:rsid w:val="00683B37"/>
    <w:rsid w:val="00691B8E"/>
    <w:rsid w:val="006959A0"/>
    <w:rsid w:val="006A12B0"/>
    <w:rsid w:val="006A21C9"/>
    <w:rsid w:val="006A388C"/>
    <w:rsid w:val="006B070E"/>
    <w:rsid w:val="006B20C1"/>
    <w:rsid w:val="006B3F5D"/>
    <w:rsid w:val="006B40BB"/>
    <w:rsid w:val="006C42F7"/>
    <w:rsid w:val="006E0F59"/>
    <w:rsid w:val="006F3398"/>
    <w:rsid w:val="006F35D4"/>
    <w:rsid w:val="006F380E"/>
    <w:rsid w:val="006F4341"/>
    <w:rsid w:val="006F569E"/>
    <w:rsid w:val="00720A7E"/>
    <w:rsid w:val="00723473"/>
    <w:rsid w:val="00742E8D"/>
    <w:rsid w:val="007445A1"/>
    <w:rsid w:val="00770B24"/>
    <w:rsid w:val="00775465"/>
    <w:rsid w:val="0077546E"/>
    <w:rsid w:val="0077591C"/>
    <w:rsid w:val="0078008D"/>
    <w:rsid w:val="007822C7"/>
    <w:rsid w:val="00785BF2"/>
    <w:rsid w:val="00787F75"/>
    <w:rsid w:val="00797FFE"/>
    <w:rsid w:val="007B7F5E"/>
    <w:rsid w:val="007C3226"/>
    <w:rsid w:val="007C5716"/>
    <w:rsid w:val="007C5819"/>
    <w:rsid w:val="0081190F"/>
    <w:rsid w:val="00815D59"/>
    <w:rsid w:val="00825662"/>
    <w:rsid w:val="00825712"/>
    <w:rsid w:val="00826AA6"/>
    <w:rsid w:val="00826D9C"/>
    <w:rsid w:val="00826E2E"/>
    <w:rsid w:val="00833BC1"/>
    <w:rsid w:val="00836067"/>
    <w:rsid w:val="00837E88"/>
    <w:rsid w:val="0084004A"/>
    <w:rsid w:val="008473E3"/>
    <w:rsid w:val="008528E3"/>
    <w:rsid w:val="008570C8"/>
    <w:rsid w:val="00862FCC"/>
    <w:rsid w:val="00864351"/>
    <w:rsid w:val="00866C47"/>
    <w:rsid w:val="00872383"/>
    <w:rsid w:val="00883DAF"/>
    <w:rsid w:val="00885853"/>
    <w:rsid w:val="00890598"/>
    <w:rsid w:val="0089466D"/>
    <w:rsid w:val="008B628D"/>
    <w:rsid w:val="008C34D2"/>
    <w:rsid w:val="008C51F6"/>
    <w:rsid w:val="008C55D1"/>
    <w:rsid w:val="008E09C8"/>
    <w:rsid w:val="008E46D6"/>
    <w:rsid w:val="008E772F"/>
    <w:rsid w:val="00903FD7"/>
    <w:rsid w:val="00917A49"/>
    <w:rsid w:val="009309A3"/>
    <w:rsid w:val="00942A97"/>
    <w:rsid w:val="00947701"/>
    <w:rsid w:val="00950F24"/>
    <w:rsid w:val="009554F3"/>
    <w:rsid w:val="009836E9"/>
    <w:rsid w:val="00993B0A"/>
    <w:rsid w:val="009944AE"/>
    <w:rsid w:val="009B5265"/>
    <w:rsid w:val="009B774A"/>
    <w:rsid w:val="009C2D16"/>
    <w:rsid w:val="009D17E9"/>
    <w:rsid w:val="009F18BF"/>
    <w:rsid w:val="009F3DD3"/>
    <w:rsid w:val="00A0325E"/>
    <w:rsid w:val="00A0769D"/>
    <w:rsid w:val="00A30118"/>
    <w:rsid w:val="00A42885"/>
    <w:rsid w:val="00A64820"/>
    <w:rsid w:val="00A65634"/>
    <w:rsid w:val="00A70592"/>
    <w:rsid w:val="00A762C2"/>
    <w:rsid w:val="00A8219C"/>
    <w:rsid w:val="00A8652E"/>
    <w:rsid w:val="00A94547"/>
    <w:rsid w:val="00A97782"/>
    <w:rsid w:val="00AA7F1E"/>
    <w:rsid w:val="00AB02BA"/>
    <w:rsid w:val="00AB4C91"/>
    <w:rsid w:val="00AB4F66"/>
    <w:rsid w:val="00AC2F4C"/>
    <w:rsid w:val="00AC62CE"/>
    <w:rsid w:val="00AD0BCB"/>
    <w:rsid w:val="00AD4124"/>
    <w:rsid w:val="00AE0A9B"/>
    <w:rsid w:val="00AF3613"/>
    <w:rsid w:val="00B04A2F"/>
    <w:rsid w:val="00B069DD"/>
    <w:rsid w:val="00B13D6D"/>
    <w:rsid w:val="00B309EE"/>
    <w:rsid w:val="00B360CB"/>
    <w:rsid w:val="00B412FE"/>
    <w:rsid w:val="00B50E81"/>
    <w:rsid w:val="00B524CE"/>
    <w:rsid w:val="00B573FD"/>
    <w:rsid w:val="00B659CC"/>
    <w:rsid w:val="00B71CF3"/>
    <w:rsid w:val="00B75448"/>
    <w:rsid w:val="00B84F89"/>
    <w:rsid w:val="00B85F27"/>
    <w:rsid w:val="00B87B39"/>
    <w:rsid w:val="00B909E1"/>
    <w:rsid w:val="00B909FE"/>
    <w:rsid w:val="00B924B5"/>
    <w:rsid w:val="00B961F2"/>
    <w:rsid w:val="00BA52E5"/>
    <w:rsid w:val="00BA64D5"/>
    <w:rsid w:val="00BA7217"/>
    <w:rsid w:val="00BB05AE"/>
    <w:rsid w:val="00BB5512"/>
    <w:rsid w:val="00BB6A61"/>
    <w:rsid w:val="00BD5EB4"/>
    <w:rsid w:val="00BE73BE"/>
    <w:rsid w:val="00BF3385"/>
    <w:rsid w:val="00C01B18"/>
    <w:rsid w:val="00C0254A"/>
    <w:rsid w:val="00C03DFA"/>
    <w:rsid w:val="00C105E6"/>
    <w:rsid w:val="00C36CCD"/>
    <w:rsid w:val="00C51284"/>
    <w:rsid w:val="00C5210B"/>
    <w:rsid w:val="00C606E8"/>
    <w:rsid w:val="00C62D0D"/>
    <w:rsid w:val="00C751EC"/>
    <w:rsid w:val="00C87443"/>
    <w:rsid w:val="00C96EC7"/>
    <w:rsid w:val="00CC7B6B"/>
    <w:rsid w:val="00CD68A7"/>
    <w:rsid w:val="00CE0994"/>
    <w:rsid w:val="00CE4C33"/>
    <w:rsid w:val="00CF31E5"/>
    <w:rsid w:val="00CF36DC"/>
    <w:rsid w:val="00CF5339"/>
    <w:rsid w:val="00D04037"/>
    <w:rsid w:val="00D05DF0"/>
    <w:rsid w:val="00D10196"/>
    <w:rsid w:val="00D11463"/>
    <w:rsid w:val="00D40250"/>
    <w:rsid w:val="00D4031D"/>
    <w:rsid w:val="00D545EA"/>
    <w:rsid w:val="00D57919"/>
    <w:rsid w:val="00D62443"/>
    <w:rsid w:val="00D642D6"/>
    <w:rsid w:val="00D65BBA"/>
    <w:rsid w:val="00D7399B"/>
    <w:rsid w:val="00D77B8E"/>
    <w:rsid w:val="00D80C5D"/>
    <w:rsid w:val="00D91AD8"/>
    <w:rsid w:val="00DB0BF7"/>
    <w:rsid w:val="00DB712C"/>
    <w:rsid w:val="00DD758F"/>
    <w:rsid w:val="00DE3A2C"/>
    <w:rsid w:val="00DE41A4"/>
    <w:rsid w:val="00DE4F08"/>
    <w:rsid w:val="00DF2043"/>
    <w:rsid w:val="00DF27EF"/>
    <w:rsid w:val="00DF4712"/>
    <w:rsid w:val="00DF54EC"/>
    <w:rsid w:val="00DF6386"/>
    <w:rsid w:val="00E00192"/>
    <w:rsid w:val="00E01F98"/>
    <w:rsid w:val="00E072AD"/>
    <w:rsid w:val="00E10978"/>
    <w:rsid w:val="00E10A52"/>
    <w:rsid w:val="00E13188"/>
    <w:rsid w:val="00E209E7"/>
    <w:rsid w:val="00E224D3"/>
    <w:rsid w:val="00E24176"/>
    <w:rsid w:val="00E253B0"/>
    <w:rsid w:val="00E32260"/>
    <w:rsid w:val="00E348E6"/>
    <w:rsid w:val="00E40233"/>
    <w:rsid w:val="00E40E4D"/>
    <w:rsid w:val="00E41BA8"/>
    <w:rsid w:val="00E56EF9"/>
    <w:rsid w:val="00E65C09"/>
    <w:rsid w:val="00E660E2"/>
    <w:rsid w:val="00E67FBC"/>
    <w:rsid w:val="00E841B9"/>
    <w:rsid w:val="00E86ABE"/>
    <w:rsid w:val="00E87900"/>
    <w:rsid w:val="00E87AF1"/>
    <w:rsid w:val="00E91285"/>
    <w:rsid w:val="00EA1681"/>
    <w:rsid w:val="00EA56C9"/>
    <w:rsid w:val="00EA6585"/>
    <w:rsid w:val="00EB1C26"/>
    <w:rsid w:val="00EC17F5"/>
    <w:rsid w:val="00ED1B1F"/>
    <w:rsid w:val="00EF493C"/>
    <w:rsid w:val="00F009DB"/>
    <w:rsid w:val="00F03A51"/>
    <w:rsid w:val="00F16AE6"/>
    <w:rsid w:val="00F4784B"/>
    <w:rsid w:val="00F52C21"/>
    <w:rsid w:val="00F53749"/>
    <w:rsid w:val="00F5597E"/>
    <w:rsid w:val="00F74D22"/>
    <w:rsid w:val="00F77175"/>
    <w:rsid w:val="00F82038"/>
    <w:rsid w:val="00F92816"/>
    <w:rsid w:val="00FA142F"/>
    <w:rsid w:val="00FB34F6"/>
    <w:rsid w:val="00FD020E"/>
    <w:rsid w:val="00FD3AB4"/>
    <w:rsid w:val="00FD7228"/>
    <w:rsid w:val="00FD7E94"/>
    <w:rsid w:val="00FE238E"/>
    <w:rsid w:val="00FE2719"/>
    <w:rsid w:val="00FE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5D1FD"/>
  <w15:docId w15:val="{81DBD2CE-05F9-4DE1-AB24-80BE23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EA"/>
    <w:rPr>
      <w:color w:val="0563C1" w:themeColor="hyperlink"/>
      <w:u w:val="single"/>
    </w:rPr>
  </w:style>
  <w:style w:type="character" w:styleId="IntenseReference">
    <w:name w:val="Intense Reference"/>
    <w:basedOn w:val="DefaultParagraphFont"/>
    <w:uiPriority w:val="32"/>
    <w:qFormat/>
    <w:rsid w:val="00FD3AB4"/>
    <w:rPr>
      <w:b/>
      <w:bCs/>
      <w:smallCaps/>
      <w:color w:val="5B9BD5" w:themeColor="accent1"/>
      <w:spacing w:val="5"/>
    </w:rPr>
  </w:style>
  <w:style w:type="paragraph" w:styleId="NormalWeb">
    <w:name w:val="Normal (Web)"/>
    <w:basedOn w:val="Normal"/>
    <w:uiPriority w:val="99"/>
    <w:rsid w:val="00D7399B"/>
    <w:pPr>
      <w:spacing w:before="100" w:after="10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A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17"/>
    <w:pPr>
      <w:spacing w:after="200" w:line="276" w:lineRule="auto"/>
      <w:ind w:left="720"/>
      <w:contextualSpacing/>
    </w:pPr>
  </w:style>
  <w:style w:type="paragraph" w:customStyle="1" w:styleId="Default">
    <w:name w:val="Default"/>
    <w:rsid w:val="0039738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A52E5"/>
    <w:rPr>
      <w:b/>
      <w:bCs/>
    </w:rPr>
  </w:style>
  <w:style w:type="paragraph" w:styleId="Header">
    <w:name w:val="header"/>
    <w:basedOn w:val="Normal"/>
    <w:link w:val="HeaderChar"/>
    <w:rsid w:val="008C3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34D2"/>
    <w:rPr>
      <w:rFonts w:ascii="Times New Roman" w:eastAsia="Times New Roman" w:hAnsi="Times New Roman" w:cs="Times New Roman"/>
      <w:sz w:val="24"/>
      <w:szCs w:val="24"/>
    </w:rPr>
  </w:style>
  <w:style w:type="character" w:customStyle="1" w:styleId="a-size-base">
    <w:name w:val="a-size-base"/>
    <w:basedOn w:val="DefaultParagraphFont"/>
    <w:rsid w:val="005F6FEF"/>
  </w:style>
  <w:style w:type="character" w:customStyle="1" w:styleId="apple-converted-space">
    <w:name w:val="apple-converted-space"/>
    <w:basedOn w:val="DefaultParagraphFont"/>
    <w:rsid w:val="005F6FEF"/>
  </w:style>
  <w:style w:type="paragraph" w:styleId="Footer">
    <w:name w:val="footer"/>
    <w:basedOn w:val="Normal"/>
    <w:link w:val="FooterChar"/>
    <w:uiPriority w:val="99"/>
    <w:unhideWhenUsed/>
    <w:rsid w:val="003C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AA"/>
  </w:style>
  <w:style w:type="character" w:styleId="UnresolvedMention">
    <w:name w:val="Unresolved Mention"/>
    <w:basedOn w:val="DefaultParagraphFont"/>
    <w:uiPriority w:val="99"/>
    <w:semiHidden/>
    <w:unhideWhenUsed/>
    <w:rsid w:val="00B754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leebinder.weebly.com/uploads/2/5/8/9/25890205/language_objective_verb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2516-197B-4A69-B87A-593FB157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Gwendolyn Williams</cp:lastModifiedBy>
  <cp:revision>25</cp:revision>
  <dcterms:created xsi:type="dcterms:W3CDTF">2019-01-04T00:55:00Z</dcterms:created>
  <dcterms:modified xsi:type="dcterms:W3CDTF">2019-01-10T16:58:00Z</dcterms:modified>
</cp:coreProperties>
</file>