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10B2" w14:textId="77777777" w:rsidR="00327451" w:rsidRDefault="00993B22" w:rsidP="00EC3A91">
      <w:pPr>
        <w:pStyle w:val="Heading1"/>
        <w:jc w:val="left"/>
      </w:pPr>
      <w:bookmarkStart w:id="0" w:name="_Toc267816308"/>
      <w:r>
        <w:t>Au</w:t>
      </w:r>
      <w:r w:rsidR="00654FBE">
        <w:t>burn</w:t>
      </w:r>
      <w:r w:rsidR="00A331E7">
        <w:t xml:space="preserve"> University</w:t>
      </w:r>
      <w:r w:rsidR="00A331E7">
        <w:br/>
      </w:r>
      <w:r w:rsidR="00327451">
        <w:t>College of Education, Department of Curriculum and Teaching</w:t>
      </w:r>
    </w:p>
    <w:p w14:paraId="366E0823" w14:textId="65C0C92C" w:rsidR="009F6A27" w:rsidRDefault="00327451" w:rsidP="00EC3A91">
      <w:pPr>
        <w:pStyle w:val="Heading1"/>
        <w:jc w:val="left"/>
      </w:pPr>
      <w:r>
        <w:t xml:space="preserve">CTES 7470, Issues in ESOL Education, Section </w:t>
      </w:r>
      <w:r w:rsidR="0082504B">
        <w:t>1</w:t>
      </w:r>
      <w:r>
        <w:t xml:space="preserve">, Spring 2020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bookmarkStart w:id="1" w:name="_GoBack"/>
      <w:bookmarkEnd w:id="1"/>
    </w:p>
    <w:p w14:paraId="268657D6" w14:textId="7D9D0915" w:rsidR="00A83A39" w:rsidRDefault="000A1701" w:rsidP="00A83A39">
      <w:r>
        <w:t>Office Hours: 1:30-3:30 PM Mondays and Wednesdays</w:t>
      </w:r>
    </w:p>
    <w:p w14:paraId="6945AF6B" w14:textId="5D0DEE8D" w:rsidR="00EC3A91" w:rsidRDefault="000A1701" w:rsidP="00A83A39">
      <w:r>
        <w:t xml:space="preserve">I prefer to be contacted by email, and I will usually respond in 48 hours.  </w:t>
      </w:r>
    </w:p>
    <w:p w14:paraId="78BEB9D2" w14:textId="3A7EBB29" w:rsidR="00004CEA" w:rsidRDefault="00004CEA" w:rsidP="00D90824">
      <w:pPr>
        <w:pStyle w:val="Heading2"/>
      </w:pPr>
      <w:r>
        <w:t xml:space="preserve">General Course Information </w:t>
      </w:r>
    </w:p>
    <w:p w14:paraId="0B3D1DB6" w14:textId="689818D7" w:rsidR="001114EA" w:rsidRDefault="000A1701" w:rsidP="00A83A39">
      <w:r>
        <w:t xml:space="preserve">Class Days/Time: </w:t>
      </w:r>
      <w:r w:rsidR="00A46133">
        <w:t>Monday</w:t>
      </w:r>
      <w:r>
        <w:t xml:space="preserve"> 4:00- 6:50 PM</w:t>
      </w:r>
    </w:p>
    <w:p w14:paraId="737DB91F" w14:textId="5A448765" w:rsidR="00C9409B" w:rsidRDefault="00A83A39" w:rsidP="00C9409B">
      <w:r>
        <w:t>Class</w:t>
      </w:r>
      <w:r w:rsidR="000A1701">
        <w:t xml:space="preserve">room: Haley </w:t>
      </w:r>
      <w:r w:rsidR="007A3048">
        <w:t>2468</w:t>
      </w:r>
    </w:p>
    <w:p w14:paraId="04C4D9CA" w14:textId="0A467B0B" w:rsidR="00D90824" w:rsidRDefault="00D90824" w:rsidP="00D90824">
      <w:pPr>
        <w:pStyle w:val="Heading2"/>
      </w:pPr>
      <w:bookmarkStart w:id="2" w:name="_Toc267816319"/>
      <w:r>
        <w:t>Course Description</w:t>
      </w:r>
      <w:bookmarkEnd w:id="2"/>
    </w:p>
    <w:p w14:paraId="249E5AC2" w14:textId="2C18B78E" w:rsidR="000A1701" w:rsidRPr="000A1701" w:rsidRDefault="000A1701" w:rsidP="000A1701">
      <w:pPr>
        <w:widowControl w:val="0"/>
        <w:autoSpaceDE w:val="0"/>
        <w:autoSpaceDN w:val="0"/>
        <w:adjustRightInd w:val="0"/>
        <w:rPr>
          <w:color w:val="000000"/>
          <w:shd w:val="clear" w:color="auto" w:fill="FFFFFF"/>
        </w:rPr>
      </w:pPr>
      <w:r w:rsidRPr="000A1701">
        <w:rPr>
          <w:color w:val="000000"/>
          <w:shd w:val="clear" w:color="auto" w:fill="FFFFFF"/>
        </w:rPr>
        <w:t>Examination of central issues in the teaching and learning of ESOL including language policy, language diversity and multiculturalism</w:t>
      </w:r>
    </w:p>
    <w:p w14:paraId="4B46850C" w14:textId="77777777" w:rsidR="000A1701" w:rsidRPr="000A1701" w:rsidRDefault="000A1701" w:rsidP="000A1701">
      <w:pPr>
        <w:widowControl w:val="0"/>
        <w:autoSpaceDE w:val="0"/>
        <w:autoSpaceDN w:val="0"/>
        <w:adjustRightInd w:val="0"/>
        <w:rPr>
          <w:rFonts w:ascii="Arial" w:hAnsi="Arial" w:cs="Arial"/>
          <w:color w:val="000000"/>
          <w:shd w:val="clear" w:color="auto" w:fill="FFFFFF"/>
        </w:rPr>
      </w:pPr>
    </w:p>
    <w:p w14:paraId="17838E85" w14:textId="53A045F0" w:rsidR="003C77BA" w:rsidRDefault="00810B53" w:rsidP="003C77BA">
      <w:pPr>
        <w:pStyle w:val="Heading2"/>
      </w:pPr>
      <w:bookmarkStart w:id="3" w:name="_Toc267816326"/>
      <w:r>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lastRenderedPageBreak/>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4" w:name="_Toc267816320"/>
      <w:r w:rsidRPr="005418B7">
        <w:t>Course Goals and Student Learning Objectives</w:t>
      </w:r>
      <w:bookmarkEnd w:id="4"/>
    </w:p>
    <w:p w14:paraId="4B7657FF" w14:textId="77777777" w:rsidR="00A331E7" w:rsidRPr="00577701" w:rsidRDefault="00F40186" w:rsidP="00A331E7">
      <w:pPr>
        <w:pStyle w:val="Heading3"/>
        <w:rPr>
          <w:i/>
        </w:rPr>
      </w:pPr>
      <w:r w:rsidRPr="00004CEA">
        <w:t xml:space="preserve">Student </w:t>
      </w:r>
      <w:bookmarkStart w:id="5" w:name="_Toc267816321"/>
      <w:r w:rsidR="00A331E7" w:rsidRPr="00577701">
        <w:t>Learning Outcomes</w:t>
      </w:r>
      <w:r w:rsidR="00A331E7">
        <w:t xml:space="preserve"> (</w:t>
      </w:r>
      <w:r>
        <w:t>S</w:t>
      </w:r>
      <w:r w:rsidR="00A331E7">
        <w:t>LO)</w:t>
      </w:r>
      <w:bookmarkEnd w:id="5"/>
      <w:r w:rsidR="00A331E7" w:rsidRPr="00577701">
        <w:t xml:space="preserve"> </w:t>
      </w:r>
    </w:p>
    <w:p w14:paraId="161AB093" w14:textId="77777777" w:rsidR="00A331E7" w:rsidRDefault="00A331E7" w:rsidP="00C96D43">
      <w:r w:rsidRPr="00147F7D">
        <w:t>Upon successful completion of this course, students will be able to:</w:t>
      </w:r>
    </w:p>
    <w:p w14:paraId="7E13401D" w14:textId="2EB4BF24" w:rsidR="005B3309" w:rsidRPr="00490FBE" w:rsidRDefault="00D55E5E" w:rsidP="00540C34">
      <w:pPr>
        <w:pStyle w:val="ListParagraph"/>
        <w:numPr>
          <w:ilvl w:val="0"/>
          <w:numId w:val="18"/>
        </w:numPr>
        <w:rPr>
          <w:rFonts w:ascii="Arial" w:hAnsi="Arial" w:cs="Arial"/>
          <w:bCs/>
        </w:rPr>
      </w:pPr>
      <w:r w:rsidRPr="00490FBE">
        <w:rPr>
          <w:rFonts w:ascii="Arial" w:hAnsi="Arial" w:cs="Arial"/>
          <w:bCs/>
        </w:rPr>
        <w:t>Explain how a variety of contextual factors, such as academic, pe</w:t>
      </w:r>
      <w:r w:rsidR="00C0097D">
        <w:rPr>
          <w:rFonts w:ascii="Arial" w:hAnsi="Arial" w:cs="Arial"/>
          <w:bCs/>
        </w:rPr>
        <w:t>r</w:t>
      </w:r>
      <w:r w:rsidRPr="00490FBE">
        <w:rPr>
          <w:rFonts w:ascii="Arial" w:hAnsi="Arial" w:cs="Arial"/>
          <w:bCs/>
        </w:rPr>
        <w:t xml:space="preserve">sonal, familial, and sociocultural issues impact the education of English learners.  </w:t>
      </w:r>
    </w:p>
    <w:p w14:paraId="1E82BDED" w14:textId="130A4153" w:rsidR="00EC3629" w:rsidRPr="00490FBE" w:rsidRDefault="00EC3629" w:rsidP="00540C34">
      <w:pPr>
        <w:pStyle w:val="ListParagraph"/>
        <w:numPr>
          <w:ilvl w:val="0"/>
          <w:numId w:val="18"/>
        </w:numPr>
        <w:rPr>
          <w:rFonts w:ascii="Arial" w:hAnsi="Arial" w:cs="Arial"/>
          <w:bCs/>
        </w:rPr>
      </w:pPr>
      <w:r w:rsidRPr="00490FBE">
        <w:rPr>
          <w:rFonts w:ascii="Arial" w:hAnsi="Arial" w:cs="Arial"/>
          <w:color w:val="000000"/>
        </w:rPr>
        <w:t>Use a range of resources in learning about</w:t>
      </w:r>
      <w:r w:rsidR="00D55E5E" w:rsidRPr="00490FBE">
        <w:rPr>
          <w:rFonts w:ascii="Arial" w:hAnsi="Arial" w:cs="Arial"/>
          <w:color w:val="000000"/>
        </w:rPr>
        <w:t xml:space="preserve"> the cultural experiences of English learner</w:t>
      </w:r>
      <w:r w:rsidRPr="00490FBE">
        <w:rPr>
          <w:rFonts w:ascii="Arial" w:hAnsi="Arial" w:cs="Arial"/>
          <w:color w:val="000000"/>
        </w:rPr>
        <w:t xml:space="preserve">s and their families to guide curriculum development and instruction. </w:t>
      </w:r>
    </w:p>
    <w:p w14:paraId="617B570D" w14:textId="3ED22ED1" w:rsidR="00D55E5E" w:rsidRPr="00490FBE" w:rsidRDefault="00D55E5E" w:rsidP="00D55E5E">
      <w:pPr>
        <w:pStyle w:val="ListParagraph"/>
        <w:numPr>
          <w:ilvl w:val="0"/>
          <w:numId w:val="18"/>
        </w:numPr>
        <w:rPr>
          <w:rFonts w:ascii="Arial" w:hAnsi="Arial" w:cs="Arial"/>
          <w:bCs/>
        </w:rPr>
      </w:pPr>
      <w:r w:rsidRPr="00490FBE">
        <w:rPr>
          <w:rFonts w:ascii="Arial" w:hAnsi="Arial" w:cs="Arial"/>
          <w:bCs/>
        </w:rPr>
        <w:t xml:space="preserve">Describe how knowledge of research and theory and issues of equity and diversity can be applied to facilitate instruction for English learners.  </w:t>
      </w:r>
    </w:p>
    <w:p w14:paraId="205ADDCC" w14:textId="3A60DE55" w:rsidR="00D55E5E" w:rsidRDefault="00224F58" w:rsidP="00D55E5E">
      <w:pPr>
        <w:pStyle w:val="ListParagraph"/>
        <w:numPr>
          <w:ilvl w:val="0"/>
          <w:numId w:val="18"/>
        </w:numPr>
        <w:rPr>
          <w:rFonts w:ascii="Arial" w:hAnsi="Arial" w:cs="Arial"/>
          <w:bCs/>
        </w:rPr>
      </w:pPr>
      <w:r w:rsidRPr="00490FBE">
        <w:rPr>
          <w:rFonts w:ascii="Arial" w:hAnsi="Arial" w:cs="Arial"/>
          <w:bCs/>
        </w:rPr>
        <w:t xml:space="preserve">Identify unique factors regarding the academic characteristics of an English learner and be able to use this information to plan student centered instruction.  </w:t>
      </w:r>
    </w:p>
    <w:p w14:paraId="313E402A" w14:textId="3CEE5D6C" w:rsidR="00C0097D" w:rsidRDefault="00C0097D" w:rsidP="00D55E5E">
      <w:pPr>
        <w:pStyle w:val="ListParagraph"/>
        <w:numPr>
          <w:ilvl w:val="0"/>
          <w:numId w:val="18"/>
        </w:numPr>
        <w:rPr>
          <w:rFonts w:ascii="Arial" w:hAnsi="Arial" w:cs="Arial"/>
          <w:bCs/>
        </w:rPr>
      </w:pPr>
      <w:r>
        <w:rPr>
          <w:rFonts w:ascii="Arial" w:hAnsi="Arial" w:cs="Arial"/>
          <w:bCs/>
        </w:rPr>
        <w:t xml:space="preserve">Explore the personal characteristics of an individual English learner in order to develop effective instructional practices.  </w:t>
      </w:r>
    </w:p>
    <w:p w14:paraId="5141BC7E" w14:textId="0AEFFFC3" w:rsidR="00EC3629" w:rsidRPr="00490FBE" w:rsidRDefault="00EC3629" w:rsidP="00224F58">
      <w:pPr>
        <w:pStyle w:val="ListParagraph"/>
        <w:numPr>
          <w:ilvl w:val="0"/>
          <w:numId w:val="18"/>
        </w:numPr>
        <w:rPr>
          <w:rFonts w:ascii="Arial" w:hAnsi="Arial" w:cs="Arial"/>
          <w:bCs/>
        </w:rPr>
      </w:pPr>
      <w:r w:rsidRPr="00490FBE">
        <w:rPr>
          <w:rFonts w:ascii="Arial" w:hAnsi="Arial" w:cs="Arial"/>
          <w:bCs/>
        </w:rPr>
        <w:t xml:space="preserve">Describe the role of racial and cultural perspectives </w:t>
      </w:r>
      <w:r w:rsidR="00224F58" w:rsidRPr="00490FBE">
        <w:rPr>
          <w:rFonts w:ascii="Arial" w:hAnsi="Arial" w:cs="Arial"/>
          <w:bCs/>
        </w:rPr>
        <w:t xml:space="preserve">and biases </w:t>
      </w:r>
      <w:r w:rsidRPr="00490FBE">
        <w:rPr>
          <w:rFonts w:ascii="Arial" w:hAnsi="Arial" w:cs="Arial"/>
          <w:bCs/>
        </w:rPr>
        <w:t>on teacher’s identity and</w:t>
      </w:r>
      <w:r w:rsidR="00224F58" w:rsidRPr="00490FBE">
        <w:rPr>
          <w:rFonts w:ascii="Arial" w:hAnsi="Arial" w:cs="Arial"/>
          <w:bCs/>
        </w:rPr>
        <w:t xml:space="preserve"> explain how that influences teaching and learning</w:t>
      </w:r>
      <w:r w:rsidRPr="00490FBE">
        <w:rPr>
          <w:rFonts w:ascii="Arial" w:hAnsi="Arial" w:cs="Arial"/>
          <w:bCs/>
        </w:rPr>
        <w:t xml:space="preserve"> in the classroom.  </w:t>
      </w:r>
    </w:p>
    <w:p w14:paraId="7FA5F1A9" w14:textId="77777777" w:rsidR="00A331E7" w:rsidRDefault="00A331E7" w:rsidP="00A331E7">
      <w:pPr>
        <w:pStyle w:val="Heading2"/>
      </w:pPr>
      <w:bookmarkStart w:id="6" w:name="_Toc267816322"/>
      <w:r>
        <w:lastRenderedPageBreak/>
        <w:t>Required Texts/Readings</w:t>
      </w:r>
      <w:bookmarkEnd w:id="6"/>
      <w:r>
        <w:t xml:space="preserve"> </w:t>
      </w:r>
    </w:p>
    <w:p w14:paraId="1C34D330" w14:textId="34FE508D" w:rsidR="00A331E7" w:rsidRDefault="00A331E7" w:rsidP="00A331E7">
      <w:pPr>
        <w:pStyle w:val="Heading3"/>
      </w:pPr>
      <w:bookmarkStart w:id="7" w:name="_Toc267816323"/>
      <w:r>
        <w:t>Textbook</w:t>
      </w:r>
      <w:bookmarkEnd w:id="7"/>
      <w:r w:rsidR="00643184">
        <w:t>:</w:t>
      </w:r>
    </w:p>
    <w:p w14:paraId="068F48FF" w14:textId="0DC0FFC6" w:rsidR="00643184" w:rsidRPr="005F6FEF" w:rsidRDefault="00643184" w:rsidP="00643184">
      <w:pPr>
        <w:ind w:left="720" w:hanging="720"/>
        <w:rPr>
          <w:rFonts w:ascii="Arial" w:hAnsi="Arial" w:cs="Arial"/>
          <w:b/>
        </w:rPr>
      </w:pPr>
      <w:proofErr w:type="spellStart"/>
      <w:r w:rsidRPr="00BA7217">
        <w:rPr>
          <w:rFonts w:ascii="Arial" w:hAnsi="Arial" w:cs="Arial"/>
          <w:b/>
        </w:rPr>
        <w:t>Hutner</w:t>
      </w:r>
      <w:proofErr w:type="spellEnd"/>
      <w:r w:rsidRPr="00BA7217">
        <w:rPr>
          <w:rFonts w:ascii="Arial" w:hAnsi="Arial" w:cs="Arial"/>
          <w:b/>
        </w:rPr>
        <w:t>, G. (Ed).  (2015</w:t>
      </w:r>
      <w:r w:rsidRPr="00BA7217">
        <w:rPr>
          <w:rFonts w:ascii="Arial" w:hAnsi="Arial" w:cs="Arial"/>
          <w:b/>
          <w:i/>
        </w:rPr>
        <w:t>).  Immigrant Voices Volume II</w:t>
      </w:r>
      <w:r w:rsidRPr="00BA7217">
        <w:rPr>
          <w:rFonts w:ascii="Arial" w:hAnsi="Arial" w:cs="Arial"/>
          <w:b/>
        </w:rPr>
        <w:t xml:space="preserve">.  New York: New American Library. </w:t>
      </w:r>
      <w:r w:rsidRPr="005F6FEF">
        <w:rPr>
          <w:rFonts w:ascii="Arial" w:eastAsia="Times New Roman" w:hAnsi="Arial" w:cs="Arial"/>
          <w:b/>
          <w:bCs/>
          <w:color w:val="333333"/>
        </w:rPr>
        <w:t>ISBN-10:</w:t>
      </w:r>
      <w:r w:rsidRPr="005F6FEF">
        <w:rPr>
          <w:rFonts w:ascii="Arial" w:eastAsia="Times New Roman" w:hAnsi="Arial" w:cs="Arial"/>
          <w:b/>
          <w:color w:val="333333"/>
        </w:rPr>
        <w:t> 0451472810</w:t>
      </w:r>
    </w:p>
    <w:p w14:paraId="1B64FCFA" w14:textId="77777777" w:rsidR="00643184" w:rsidRPr="00643184" w:rsidRDefault="00643184" w:rsidP="00643184">
      <w:pPr>
        <w:rPr>
          <w:lang w:eastAsia="en-US"/>
        </w:rPr>
      </w:pPr>
    </w:p>
    <w:p w14:paraId="7914CF92" w14:textId="50EF52FE" w:rsidR="00A331E7" w:rsidRDefault="00A331E7" w:rsidP="00A331E7">
      <w:pPr>
        <w:pStyle w:val="Heading3"/>
      </w:pPr>
      <w:bookmarkStart w:id="8" w:name="_Toc267816324"/>
      <w:r>
        <w:t>Other Readings</w:t>
      </w:r>
      <w:bookmarkEnd w:id="8"/>
      <w:r w:rsidR="00643184">
        <w:t xml:space="preserve">: These readings will be provided in Canvas. </w:t>
      </w:r>
    </w:p>
    <w:p w14:paraId="0FCD69A4" w14:textId="77777777" w:rsidR="00643184" w:rsidRPr="00392556" w:rsidRDefault="00643184" w:rsidP="00643184">
      <w:pPr>
        <w:ind w:left="720" w:hanging="720"/>
        <w:rPr>
          <w:rFonts w:cstheme="minorHAnsi"/>
          <w:bCs/>
        </w:rPr>
      </w:pPr>
      <w:r w:rsidRPr="00392556">
        <w:rPr>
          <w:rFonts w:cstheme="minorHAnsi"/>
          <w:color w:val="2D3B45"/>
          <w:shd w:val="clear" w:color="auto" w:fill="FFFFFF"/>
        </w:rPr>
        <w:t xml:space="preserve">Compton-Lilly, C., </w:t>
      </w:r>
      <w:proofErr w:type="spellStart"/>
      <w:r w:rsidRPr="00392556">
        <w:rPr>
          <w:rFonts w:cstheme="minorHAnsi"/>
          <w:color w:val="2D3B45"/>
          <w:shd w:val="clear" w:color="auto" w:fill="FFFFFF"/>
        </w:rPr>
        <w:t>Papoi</w:t>
      </w:r>
      <w:proofErr w:type="spellEnd"/>
      <w:r w:rsidRPr="00392556">
        <w:rPr>
          <w:rFonts w:cstheme="minorHAnsi"/>
          <w:color w:val="2D3B45"/>
          <w:shd w:val="clear" w:color="auto" w:fill="FFFFFF"/>
        </w:rPr>
        <w:t xml:space="preserve">, K., Venegas, P., Hamman, L., &amp; </w:t>
      </w:r>
      <w:proofErr w:type="spellStart"/>
      <w:r w:rsidRPr="00392556">
        <w:rPr>
          <w:rFonts w:cstheme="minorHAnsi"/>
          <w:color w:val="2D3B45"/>
          <w:shd w:val="clear" w:color="auto" w:fill="FFFFFF"/>
        </w:rPr>
        <w:t>Schwabenbauer</w:t>
      </w:r>
      <w:proofErr w:type="spellEnd"/>
      <w:r w:rsidRPr="00392556">
        <w:rPr>
          <w:rFonts w:cstheme="minorHAnsi"/>
          <w:color w:val="2D3B45"/>
          <w:shd w:val="clear" w:color="auto" w:fill="FFFFFF"/>
        </w:rPr>
        <w:t>, B. (2017). Intersectional identity negotiation: The case of young immigrant children. </w:t>
      </w:r>
      <w:r w:rsidRPr="00392556">
        <w:rPr>
          <w:rStyle w:val="Emphasis"/>
          <w:rFonts w:cstheme="minorHAnsi"/>
          <w:color w:val="2D3B45"/>
          <w:shd w:val="clear" w:color="auto" w:fill="FFFFFF"/>
        </w:rPr>
        <w:t>Journal of Literacy Research, 49</w:t>
      </w:r>
      <w:r w:rsidRPr="00392556">
        <w:rPr>
          <w:rFonts w:cstheme="minorHAnsi"/>
          <w:color w:val="2D3B45"/>
          <w:shd w:val="clear" w:color="auto" w:fill="FFFFFF"/>
        </w:rPr>
        <w:t>(1), 115-140. </w:t>
      </w:r>
    </w:p>
    <w:p w14:paraId="565A6755" w14:textId="77777777" w:rsidR="00643184"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A. C. (201</w:t>
      </w:r>
      <w:r>
        <w:rPr>
          <w:rFonts w:cstheme="minorHAnsi"/>
          <w:bCs/>
        </w:rPr>
        <w:t>6). Chapter 4: Nonverbal communication</w:t>
      </w:r>
      <w:r w:rsidRPr="00D5772C">
        <w:rPr>
          <w:rFonts w:cstheme="minorHAnsi"/>
          <w:bCs/>
        </w:rPr>
        <w:t xml:space="preserve">. In </w:t>
      </w:r>
      <w:r w:rsidRPr="00D5772C">
        <w:rPr>
          <w:rFonts w:cstheme="minorHAnsi"/>
          <w:bCs/>
          <w:i/>
        </w:rPr>
        <w:t xml:space="preserve">Crossing cultures in the second language classroom </w:t>
      </w:r>
      <w:r>
        <w:rPr>
          <w:rFonts w:cstheme="minorHAnsi"/>
          <w:bCs/>
        </w:rPr>
        <w:t xml:space="preserve">(pp 161-181). Ann Arbor: University </w:t>
      </w:r>
      <w:r w:rsidRPr="00D5772C">
        <w:rPr>
          <w:rFonts w:cstheme="minorHAnsi"/>
          <w:bCs/>
        </w:rPr>
        <w:t xml:space="preserve">of Michigan Press.  </w:t>
      </w:r>
    </w:p>
    <w:p w14:paraId="653B0EE7" w14:textId="77777777" w:rsidR="00643184" w:rsidRPr="00D5772C" w:rsidRDefault="00643184" w:rsidP="00643184">
      <w:pPr>
        <w:ind w:left="720" w:hanging="720"/>
        <w:rPr>
          <w:rFonts w:cstheme="minorHAnsi"/>
          <w:bCs/>
        </w:rPr>
      </w:pPr>
      <w:proofErr w:type="spellStart"/>
      <w:r w:rsidRPr="00D5772C">
        <w:rPr>
          <w:rFonts w:cstheme="minorHAnsi"/>
          <w:bCs/>
        </w:rPr>
        <w:t>DeCapua</w:t>
      </w:r>
      <w:proofErr w:type="spellEnd"/>
      <w:r w:rsidRPr="00D5772C">
        <w:rPr>
          <w:rFonts w:cstheme="minorHAnsi"/>
          <w:bCs/>
        </w:rPr>
        <w:t xml:space="preserve">, A. &amp; </w:t>
      </w:r>
      <w:proofErr w:type="spellStart"/>
      <w:r w:rsidRPr="00D5772C">
        <w:rPr>
          <w:rFonts w:cstheme="minorHAnsi"/>
          <w:bCs/>
        </w:rPr>
        <w:t>Wintergerst</w:t>
      </w:r>
      <w:proofErr w:type="spellEnd"/>
      <w:r w:rsidRPr="00D5772C">
        <w:rPr>
          <w:rFonts w:cstheme="minorHAnsi"/>
          <w:bCs/>
        </w:rPr>
        <w:t xml:space="preserve">, A. C. (2016). </w:t>
      </w:r>
      <w:r>
        <w:rPr>
          <w:rFonts w:cstheme="minorHAnsi"/>
          <w:bCs/>
        </w:rPr>
        <w:t xml:space="preserve">Chapter 6: </w:t>
      </w:r>
      <w:r w:rsidRPr="00D5772C">
        <w:rPr>
          <w:rFonts w:cstheme="minorHAnsi"/>
          <w:bCs/>
        </w:rPr>
        <w:t xml:space="preserve">Pragmatics and communication. In </w:t>
      </w:r>
      <w:r w:rsidRPr="00D5772C">
        <w:rPr>
          <w:rFonts w:cstheme="minorHAnsi"/>
          <w:bCs/>
          <w:i/>
        </w:rPr>
        <w:t xml:space="preserve">Crossing cultures in the second language classroom </w:t>
      </w:r>
      <w:r w:rsidRPr="00D5772C">
        <w:rPr>
          <w:rFonts w:cstheme="minorHAnsi"/>
          <w:bCs/>
        </w:rPr>
        <w:t>(pp 25</w:t>
      </w:r>
      <w:r>
        <w:rPr>
          <w:rFonts w:cstheme="minorHAnsi"/>
          <w:bCs/>
        </w:rPr>
        <w:t xml:space="preserve">7-285). Ann Arbor: University </w:t>
      </w:r>
      <w:r w:rsidRPr="00D5772C">
        <w:rPr>
          <w:rFonts w:cstheme="minorHAnsi"/>
          <w:bCs/>
        </w:rPr>
        <w:t xml:space="preserve">of Michigan Press.  </w:t>
      </w:r>
    </w:p>
    <w:p w14:paraId="25B7AAC2" w14:textId="77777777" w:rsidR="00643184" w:rsidRPr="00D5772C" w:rsidRDefault="00643184" w:rsidP="00643184">
      <w:pPr>
        <w:ind w:left="720" w:hanging="720"/>
        <w:rPr>
          <w:rFonts w:cstheme="minorHAnsi"/>
          <w:bCs/>
        </w:rPr>
      </w:pPr>
      <w:r w:rsidRPr="00D5772C">
        <w:rPr>
          <w:rFonts w:cstheme="minorHAnsi"/>
          <w:color w:val="2D3B45"/>
          <w:shd w:val="clear" w:color="auto" w:fill="FFFFFF"/>
        </w:rPr>
        <w:t xml:space="preserve">Francis, G. L., Haines, S. J., &amp; </w:t>
      </w:r>
      <w:proofErr w:type="spellStart"/>
      <w:r w:rsidRPr="00D5772C">
        <w:rPr>
          <w:rFonts w:cstheme="minorHAnsi"/>
          <w:color w:val="2D3B45"/>
          <w:shd w:val="clear" w:color="auto" w:fill="FFFFFF"/>
        </w:rPr>
        <w:t>Nagro</w:t>
      </w:r>
      <w:proofErr w:type="spellEnd"/>
      <w:r w:rsidRPr="00D5772C">
        <w:rPr>
          <w:rFonts w:cstheme="minorHAnsi"/>
          <w:color w:val="2D3B45"/>
          <w:shd w:val="clear" w:color="auto" w:fill="FFFFFF"/>
        </w:rPr>
        <w:t>, S.A. (2017). Developing relationships with immigrant families: Learning by asking the right questions. </w:t>
      </w:r>
      <w:r w:rsidRPr="00D5772C">
        <w:rPr>
          <w:rStyle w:val="Emphasis"/>
          <w:rFonts w:cstheme="minorHAnsi"/>
          <w:color w:val="2D3B45"/>
          <w:shd w:val="clear" w:color="auto" w:fill="FFFFFF"/>
        </w:rPr>
        <w:t>Teaching Exceptional Children, 50</w:t>
      </w:r>
      <w:r w:rsidRPr="00D5772C">
        <w:rPr>
          <w:rFonts w:cstheme="minorHAnsi"/>
          <w:color w:val="2D3B45"/>
          <w:shd w:val="clear" w:color="auto" w:fill="FFFFFF"/>
        </w:rPr>
        <w:t>(2), 95-105. </w:t>
      </w:r>
    </w:p>
    <w:p w14:paraId="38CB27E2" w14:textId="65A293A8" w:rsidR="00643184" w:rsidRDefault="00643184" w:rsidP="00643184">
      <w:pPr>
        <w:ind w:left="720" w:hanging="720"/>
        <w:rPr>
          <w:rFonts w:cstheme="minorHAnsi"/>
          <w:bCs/>
        </w:rPr>
      </w:pPr>
      <w:r w:rsidRPr="00D5772C">
        <w:rPr>
          <w:rFonts w:cstheme="minorHAnsi"/>
          <w:bCs/>
        </w:rPr>
        <w:t>Gonzales, S. M., &amp; Gabel, S. L.</w:t>
      </w:r>
      <w:r w:rsidR="00975131">
        <w:rPr>
          <w:rFonts w:cstheme="minorHAnsi"/>
          <w:bCs/>
        </w:rPr>
        <w:t xml:space="preserve"> (2017). Exploring i</w:t>
      </w:r>
      <w:r>
        <w:rPr>
          <w:rFonts w:cstheme="minorHAnsi"/>
          <w:bCs/>
        </w:rPr>
        <w:t>nvolvement expectations for culturally and linguistically diverse p</w:t>
      </w:r>
      <w:r w:rsidRPr="00D5772C">
        <w:rPr>
          <w:rFonts w:cstheme="minorHAnsi"/>
          <w:bCs/>
        </w:rPr>
        <w:t>arents: Wha</w:t>
      </w:r>
      <w:r>
        <w:rPr>
          <w:rFonts w:cstheme="minorHAnsi"/>
          <w:bCs/>
        </w:rPr>
        <w:t>t we need to know in teacher e</w:t>
      </w:r>
      <w:r w:rsidRPr="00D5772C">
        <w:rPr>
          <w:rFonts w:cstheme="minorHAnsi"/>
          <w:bCs/>
        </w:rPr>
        <w:t xml:space="preserve">ducation. </w:t>
      </w:r>
      <w:r w:rsidRPr="00D5772C">
        <w:rPr>
          <w:rFonts w:cstheme="minorHAnsi"/>
          <w:bCs/>
          <w:i/>
        </w:rPr>
        <w:t>International Journal of Multicultural Education, 19</w:t>
      </w:r>
      <w:r w:rsidRPr="00D5772C">
        <w:rPr>
          <w:rFonts w:cstheme="minorHAnsi"/>
          <w:bCs/>
        </w:rPr>
        <w:t>(2), 61-81.</w:t>
      </w:r>
    </w:p>
    <w:p w14:paraId="64C5CEDC" w14:textId="77777777" w:rsidR="00643184" w:rsidRDefault="00643184" w:rsidP="00643184">
      <w:pPr>
        <w:ind w:left="720" w:hanging="720"/>
        <w:rPr>
          <w:rFonts w:cstheme="minorHAnsi"/>
          <w:bCs/>
        </w:rPr>
      </w:pPr>
      <w:r w:rsidRPr="00C26691">
        <w:rPr>
          <w:rFonts w:cstheme="minorHAnsi"/>
          <w:bCs/>
        </w:rPr>
        <w:t>Gorski, P. (2016). Rethinking the role of “Culture” in educational equity: From cultural competence to equity literacy</w:t>
      </w:r>
      <w:r w:rsidRPr="00C26691">
        <w:rPr>
          <w:rFonts w:cstheme="minorHAnsi"/>
          <w:bCs/>
          <w:i/>
        </w:rPr>
        <w:t>. Multicultural Perspectives, 18</w:t>
      </w:r>
      <w:r w:rsidRPr="00C26691">
        <w:rPr>
          <w:rFonts w:cstheme="minorHAnsi"/>
          <w:bCs/>
        </w:rPr>
        <w:t xml:space="preserve">(4), 221–226. </w:t>
      </w:r>
    </w:p>
    <w:p w14:paraId="139DABE3" w14:textId="77777777" w:rsidR="00643184" w:rsidRPr="00D5772C" w:rsidRDefault="00643184" w:rsidP="00643184">
      <w:pPr>
        <w:ind w:left="720" w:hanging="720"/>
        <w:rPr>
          <w:rFonts w:cstheme="minorHAnsi"/>
          <w:bCs/>
        </w:rPr>
      </w:pPr>
      <w:proofErr w:type="spellStart"/>
      <w:r w:rsidRPr="00FE4324">
        <w:rPr>
          <w:rFonts w:cstheme="minorHAnsi"/>
          <w:bCs/>
        </w:rPr>
        <w:t>Gregersen</w:t>
      </w:r>
      <w:proofErr w:type="spellEnd"/>
      <w:r w:rsidRPr="00FE4324">
        <w:rPr>
          <w:rFonts w:cstheme="minorHAnsi"/>
          <w:bCs/>
        </w:rPr>
        <w:t xml:space="preserve">, T. &amp; McIntyre, P.D. (2017).  Background on nonverbal behavior, its teachability, and general training recommendations. In </w:t>
      </w:r>
      <w:r w:rsidRPr="00FE4324">
        <w:rPr>
          <w:rFonts w:cstheme="minorHAnsi"/>
          <w:bCs/>
          <w:i/>
        </w:rPr>
        <w:t>Optimizing language learners’ nonverbal behavior: From tenet to technique</w:t>
      </w:r>
      <w:r w:rsidRPr="00FE4324">
        <w:rPr>
          <w:rFonts w:cstheme="minorHAnsi"/>
          <w:bCs/>
        </w:rPr>
        <w:t xml:space="preserve"> (pp. 7-22). Blue Ridge Summit, PA: Multilingual Matters.  </w:t>
      </w:r>
    </w:p>
    <w:p w14:paraId="22D7CE67" w14:textId="77777777" w:rsidR="00643184" w:rsidRDefault="00643184" w:rsidP="00643184">
      <w:pPr>
        <w:ind w:left="720" w:hanging="720"/>
        <w:rPr>
          <w:rFonts w:cstheme="minorHAnsi"/>
          <w:bCs/>
        </w:rPr>
      </w:pPr>
      <w:r w:rsidRPr="0021387B">
        <w:rPr>
          <w:rFonts w:cstheme="minorHAnsi"/>
          <w:bCs/>
        </w:rPr>
        <w:t xml:space="preserve">Han, K. T., &amp; Scull, W. R. (2012). Listening to Hyun-woo: What can we learn from a Korean American English </w:t>
      </w:r>
      <w:r>
        <w:rPr>
          <w:rFonts w:cstheme="minorHAnsi"/>
          <w:bCs/>
        </w:rPr>
        <w:t xml:space="preserve">learner? </w:t>
      </w:r>
      <w:r w:rsidRPr="00C26691">
        <w:rPr>
          <w:rFonts w:cstheme="minorHAnsi"/>
          <w:bCs/>
          <w:i/>
        </w:rPr>
        <w:t>The</w:t>
      </w:r>
      <w:r>
        <w:rPr>
          <w:rFonts w:cstheme="minorHAnsi"/>
          <w:bCs/>
        </w:rPr>
        <w:t xml:space="preserve"> </w:t>
      </w:r>
      <w:r w:rsidRPr="0021387B">
        <w:rPr>
          <w:rFonts w:cstheme="minorHAnsi"/>
          <w:bCs/>
          <w:i/>
        </w:rPr>
        <w:t>Clearing House: A Journal of Educational Strategies, Issues and Ideas, 85</w:t>
      </w:r>
      <w:r w:rsidRPr="0021387B">
        <w:rPr>
          <w:rFonts w:cstheme="minorHAnsi"/>
          <w:bCs/>
        </w:rPr>
        <w:t>(1), 23-32.</w:t>
      </w:r>
    </w:p>
    <w:p w14:paraId="4C15FBF7" w14:textId="77777777" w:rsidR="00643184" w:rsidRPr="00D5772C" w:rsidRDefault="00643184" w:rsidP="00643184">
      <w:pPr>
        <w:ind w:left="720" w:hanging="720"/>
        <w:rPr>
          <w:rFonts w:cstheme="minorHAnsi"/>
          <w:bCs/>
        </w:rPr>
      </w:pPr>
      <w:r w:rsidRPr="00D5772C">
        <w:rPr>
          <w:rFonts w:cstheme="minorHAnsi"/>
          <w:bCs/>
        </w:rPr>
        <w:t xml:space="preserve">Herrera, S., </w:t>
      </w:r>
      <w:proofErr w:type="spellStart"/>
      <w:proofErr w:type="gramStart"/>
      <w:r w:rsidRPr="00D5772C">
        <w:rPr>
          <w:rFonts w:cstheme="minorHAnsi"/>
          <w:bCs/>
        </w:rPr>
        <w:t>Cabral,R</w:t>
      </w:r>
      <w:proofErr w:type="spellEnd"/>
      <w:r w:rsidRPr="00D5772C">
        <w:rPr>
          <w:rFonts w:cstheme="minorHAnsi"/>
          <w:bCs/>
        </w:rPr>
        <w:t>.</w:t>
      </w:r>
      <w:proofErr w:type="gramEnd"/>
      <w:r w:rsidRPr="00D5772C">
        <w:rPr>
          <w:rFonts w:cstheme="minorHAnsi"/>
          <w:bCs/>
        </w:rPr>
        <w:t xml:space="preserve"> M., &amp; Murry, K.G. (2013).  Assessment of acculturation.  In </w:t>
      </w:r>
      <w:r w:rsidRPr="00D5772C">
        <w:rPr>
          <w:rFonts w:cstheme="minorHAnsi"/>
          <w:bCs/>
          <w:i/>
        </w:rPr>
        <w:t>Assessment accommodations for classroom teachers of culturally and linguistically diverse students.</w:t>
      </w:r>
      <w:r w:rsidRPr="00D5772C">
        <w:rPr>
          <w:rFonts w:cstheme="minorHAnsi"/>
          <w:bCs/>
        </w:rPr>
        <w:t xml:space="preserve"> (2</w:t>
      </w:r>
      <w:r w:rsidRPr="00D5772C">
        <w:rPr>
          <w:rFonts w:cstheme="minorHAnsi"/>
          <w:bCs/>
          <w:vertAlign w:val="superscript"/>
        </w:rPr>
        <w:t>nd</w:t>
      </w:r>
      <w:r w:rsidRPr="00D5772C">
        <w:rPr>
          <w:rFonts w:cstheme="minorHAnsi"/>
          <w:bCs/>
        </w:rPr>
        <w:t xml:space="preserve"> ed.) (pp. 90-129). New York: Pearson. </w:t>
      </w:r>
    </w:p>
    <w:p w14:paraId="02701591" w14:textId="77777777" w:rsidR="00643184" w:rsidRDefault="00643184" w:rsidP="00643184">
      <w:pPr>
        <w:ind w:left="720" w:hanging="720"/>
        <w:rPr>
          <w:rFonts w:cstheme="minorHAnsi"/>
          <w:bCs/>
        </w:rPr>
      </w:pPr>
      <w:proofErr w:type="spellStart"/>
      <w:r w:rsidRPr="00D5772C">
        <w:rPr>
          <w:rFonts w:cstheme="minorHAnsi"/>
          <w:bCs/>
        </w:rPr>
        <w:t>Igoa</w:t>
      </w:r>
      <w:proofErr w:type="spellEnd"/>
      <w:r w:rsidRPr="00D5772C">
        <w:rPr>
          <w:rFonts w:cstheme="minorHAnsi"/>
          <w:bCs/>
        </w:rPr>
        <w:t xml:space="preserve">, C. (1995). Chapter 2: The phenomenon of uprooting. In </w:t>
      </w:r>
      <w:r w:rsidRPr="00D5772C">
        <w:rPr>
          <w:rFonts w:cstheme="minorHAnsi"/>
          <w:bCs/>
          <w:i/>
        </w:rPr>
        <w:t xml:space="preserve">The inner world of the immigrant child </w:t>
      </w:r>
      <w:r w:rsidRPr="00D5772C">
        <w:rPr>
          <w:rFonts w:cstheme="minorHAnsi"/>
          <w:bCs/>
        </w:rPr>
        <w:t xml:space="preserve">(pp. 37-69). New York: Routledge. </w:t>
      </w:r>
    </w:p>
    <w:p w14:paraId="20F7FF32" w14:textId="77777777" w:rsidR="00643184" w:rsidRPr="00D5772C" w:rsidRDefault="00643184" w:rsidP="00643184">
      <w:pPr>
        <w:ind w:left="720" w:hanging="720"/>
        <w:rPr>
          <w:rFonts w:cstheme="minorHAnsi"/>
          <w:bCs/>
        </w:rPr>
      </w:pPr>
      <w:r>
        <w:rPr>
          <w:rFonts w:cstheme="minorHAnsi"/>
          <w:bCs/>
        </w:rPr>
        <w:t>Kinney, A. (2015). Compelling counternarratives to deficit discourses: An investigation into the funds of knowledge of culturally and linguistically diverse U.S. e</w:t>
      </w:r>
      <w:r w:rsidRPr="0021387B">
        <w:rPr>
          <w:rFonts w:cstheme="minorHAnsi"/>
          <w:bCs/>
        </w:rPr>
        <w:t>leme</w:t>
      </w:r>
      <w:r>
        <w:rPr>
          <w:rFonts w:cstheme="minorHAnsi"/>
          <w:bCs/>
        </w:rPr>
        <w:t>ntary students’ h</w:t>
      </w:r>
      <w:r w:rsidRPr="0021387B">
        <w:rPr>
          <w:rFonts w:cstheme="minorHAnsi"/>
          <w:bCs/>
        </w:rPr>
        <w:t xml:space="preserve">ouseholds. </w:t>
      </w:r>
      <w:r w:rsidRPr="0021387B">
        <w:rPr>
          <w:rFonts w:cstheme="minorHAnsi"/>
          <w:bCs/>
          <w:i/>
        </w:rPr>
        <w:t>Qualitative Research in Education, 4</w:t>
      </w:r>
      <w:r>
        <w:rPr>
          <w:rFonts w:cstheme="minorHAnsi"/>
          <w:bCs/>
        </w:rPr>
        <w:t>(1), 1–25.</w:t>
      </w:r>
    </w:p>
    <w:p w14:paraId="2C4B39CA" w14:textId="77777777" w:rsidR="00643184" w:rsidRDefault="00643184" w:rsidP="00643184">
      <w:pPr>
        <w:ind w:left="720" w:hanging="720"/>
        <w:rPr>
          <w:rFonts w:cstheme="minorHAnsi"/>
          <w:bCs/>
        </w:rPr>
      </w:pPr>
      <w:r w:rsidRPr="00D5772C">
        <w:rPr>
          <w:rFonts w:cstheme="minorHAnsi"/>
          <w:bCs/>
        </w:rPr>
        <w:t>Lindholm, T., &amp; Myles, J. M. (2019). Chapter 3:</w:t>
      </w:r>
      <w:r>
        <w:rPr>
          <w:rFonts w:cstheme="minorHAnsi"/>
          <w:bCs/>
        </w:rPr>
        <w:t xml:space="preserve"> </w:t>
      </w:r>
      <w:r w:rsidRPr="00D5772C">
        <w:rPr>
          <w:rFonts w:cstheme="minorHAnsi"/>
          <w:bCs/>
        </w:rPr>
        <w:t xml:space="preserve">Teacher as cultural informant and classroom strategist. In </w:t>
      </w:r>
      <w:r w:rsidRPr="00D52F60">
        <w:rPr>
          <w:rFonts w:cstheme="minorHAnsi"/>
          <w:bCs/>
          <w:i/>
          <w:iCs/>
        </w:rPr>
        <w:t>Navigating the intercultural classroom</w:t>
      </w:r>
      <w:r w:rsidRPr="00D5772C">
        <w:rPr>
          <w:rFonts w:cstheme="minorHAnsi"/>
          <w:bCs/>
        </w:rPr>
        <w:t xml:space="preserve"> (pp. 83-106). Alexandria, VA: TESOL Press.  </w:t>
      </w:r>
    </w:p>
    <w:p w14:paraId="5CF4BC78" w14:textId="60E72D3C" w:rsidR="00643184" w:rsidRDefault="00643184" w:rsidP="00643184">
      <w:pPr>
        <w:ind w:left="720" w:hanging="720"/>
        <w:rPr>
          <w:rFonts w:cstheme="minorHAnsi"/>
          <w:bCs/>
        </w:rPr>
      </w:pPr>
      <w:proofErr w:type="spellStart"/>
      <w:r>
        <w:rPr>
          <w:rFonts w:cstheme="minorHAnsi"/>
          <w:bCs/>
        </w:rPr>
        <w:t>Medgyes</w:t>
      </w:r>
      <w:proofErr w:type="spellEnd"/>
      <w:r>
        <w:rPr>
          <w:rFonts w:cstheme="minorHAnsi"/>
          <w:bCs/>
        </w:rPr>
        <w:t xml:space="preserve">, P. (2004).  When the teacher is a non-native speaker.  In M. </w:t>
      </w:r>
      <w:proofErr w:type="spellStart"/>
      <w:r>
        <w:rPr>
          <w:rFonts w:cstheme="minorHAnsi"/>
          <w:bCs/>
        </w:rPr>
        <w:t>Celce</w:t>
      </w:r>
      <w:proofErr w:type="spellEnd"/>
      <w:r>
        <w:rPr>
          <w:rFonts w:cstheme="minorHAnsi"/>
          <w:bCs/>
        </w:rPr>
        <w:t xml:space="preserve">-Murcia (Ed.) </w:t>
      </w:r>
      <w:r w:rsidRPr="00D52F60">
        <w:rPr>
          <w:rFonts w:cstheme="minorHAnsi"/>
          <w:bCs/>
          <w:i/>
          <w:iCs/>
        </w:rPr>
        <w:t>Teaching English as a second or foreign language</w:t>
      </w:r>
      <w:r>
        <w:rPr>
          <w:rFonts w:cstheme="minorHAnsi"/>
          <w:bCs/>
        </w:rPr>
        <w:t xml:space="preserve"> (pp. 429-442). Boston: National Geographic Learning. </w:t>
      </w:r>
    </w:p>
    <w:p w14:paraId="1FBF4A43" w14:textId="4FF23AFE" w:rsidR="00AB3D08" w:rsidRDefault="005B3309" w:rsidP="005B3309">
      <w:pPr>
        <w:ind w:left="720" w:hanging="720"/>
        <w:rPr>
          <w:rFonts w:cstheme="minorHAnsi"/>
          <w:bCs/>
        </w:rPr>
      </w:pPr>
      <w:r w:rsidRPr="005B3309">
        <w:rPr>
          <w:rFonts w:cstheme="minorHAnsi"/>
          <w:bCs/>
        </w:rPr>
        <w:t xml:space="preserve">Moran, P.  (2001). Language and culture. In </w:t>
      </w:r>
      <w:r w:rsidRPr="005B3309">
        <w:rPr>
          <w:rFonts w:cstheme="minorHAnsi"/>
          <w:bCs/>
          <w:i/>
        </w:rPr>
        <w:t>Teaching culture: Perspectives in practice</w:t>
      </w:r>
      <w:r w:rsidRPr="005B3309">
        <w:rPr>
          <w:rFonts w:cstheme="minorHAnsi"/>
          <w:bCs/>
        </w:rPr>
        <w:t xml:space="preserve"> (pp. 34-47). Boston: </w:t>
      </w:r>
      <w:proofErr w:type="spellStart"/>
      <w:r w:rsidRPr="005B3309">
        <w:rPr>
          <w:rFonts w:cstheme="minorHAnsi"/>
          <w:bCs/>
        </w:rPr>
        <w:t>Heinle</w:t>
      </w:r>
      <w:proofErr w:type="spellEnd"/>
      <w:r w:rsidRPr="005B3309">
        <w:rPr>
          <w:rFonts w:cstheme="minorHAnsi"/>
          <w:bCs/>
        </w:rPr>
        <w:t xml:space="preserve"> &amp; </w:t>
      </w:r>
      <w:proofErr w:type="spellStart"/>
      <w:r w:rsidRPr="005B3309">
        <w:rPr>
          <w:rFonts w:cstheme="minorHAnsi"/>
          <w:bCs/>
        </w:rPr>
        <w:t>Heinle</w:t>
      </w:r>
      <w:proofErr w:type="spellEnd"/>
      <w:r w:rsidRPr="005B3309">
        <w:rPr>
          <w:rFonts w:cstheme="minorHAnsi"/>
          <w:bCs/>
        </w:rPr>
        <w:t xml:space="preserve">.  </w:t>
      </w:r>
    </w:p>
    <w:p w14:paraId="1ACDF286" w14:textId="6AF3FF62" w:rsidR="00F54920" w:rsidRPr="00D5772C" w:rsidRDefault="00F54920" w:rsidP="005B3309">
      <w:pPr>
        <w:ind w:left="720" w:hanging="720"/>
        <w:rPr>
          <w:rFonts w:cstheme="minorHAnsi"/>
          <w:bCs/>
        </w:rPr>
      </w:pPr>
      <w:r>
        <w:rPr>
          <w:rFonts w:cstheme="minorHAnsi"/>
          <w:bCs/>
        </w:rPr>
        <w:lastRenderedPageBreak/>
        <w:t xml:space="preserve">Nieto, S. (2018). Chapter 4 Culture and learning.  In </w:t>
      </w:r>
      <w:r w:rsidRPr="00F54920">
        <w:rPr>
          <w:rFonts w:cstheme="minorHAnsi"/>
          <w:bCs/>
          <w:i/>
          <w:iCs/>
        </w:rPr>
        <w:t>Language, culture, and teaching: Critical perspectives for a new century</w:t>
      </w:r>
      <w:r w:rsidR="00A65A8F">
        <w:rPr>
          <w:rFonts w:cstheme="minorHAnsi"/>
          <w:bCs/>
          <w:i/>
          <w:iCs/>
        </w:rPr>
        <w:t>, 3</w:t>
      </w:r>
      <w:r w:rsidR="00A65A8F" w:rsidRPr="00A65A8F">
        <w:rPr>
          <w:rFonts w:cstheme="minorHAnsi"/>
          <w:bCs/>
          <w:i/>
          <w:iCs/>
          <w:vertAlign w:val="superscript"/>
        </w:rPr>
        <w:t>rd</w:t>
      </w:r>
      <w:r w:rsidR="00A65A8F">
        <w:rPr>
          <w:rFonts w:cstheme="minorHAnsi"/>
          <w:bCs/>
          <w:i/>
          <w:iCs/>
        </w:rPr>
        <w:t xml:space="preserve"> ed.  </w:t>
      </w:r>
      <w:r>
        <w:rPr>
          <w:rFonts w:cstheme="minorHAnsi"/>
          <w:bCs/>
        </w:rPr>
        <w:t xml:space="preserve"> (pp. 65-92).  New York</w:t>
      </w:r>
      <w:r w:rsidR="00357908">
        <w:rPr>
          <w:rFonts w:cstheme="minorHAnsi"/>
          <w:bCs/>
        </w:rPr>
        <w:t>, NY</w:t>
      </w:r>
      <w:r>
        <w:rPr>
          <w:rFonts w:cstheme="minorHAnsi"/>
          <w:bCs/>
        </w:rPr>
        <w:t xml:space="preserve">: Routledge.  </w:t>
      </w:r>
    </w:p>
    <w:p w14:paraId="33EF2960" w14:textId="075B3099" w:rsidR="00643184" w:rsidRDefault="00643184" w:rsidP="00643184">
      <w:pPr>
        <w:ind w:left="720" w:hanging="720"/>
        <w:rPr>
          <w:rFonts w:cstheme="minorHAnsi"/>
        </w:rPr>
      </w:pPr>
      <w:r w:rsidRPr="00D5772C">
        <w:rPr>
          <w:rFonts w:cstheme="minorHAnsi"/>
        </w:rPr>
        <w:t xml:space="preserve">Nieto, S., &amp; Bode, P. (2012).  Chapter 3 Racism, discrimination, and expectations of student achievement. In </w:t>
      </w:r>
      <w:r w:rsidRPr="00D5772C">
        <w:rPr>
          <w:rFonts w:cstheme="minorHAnsi"/>
          <w:i/>
        </w:rPr>
        <w:t xml:space="preserve">Affirming diversity: The Sociopolitical context of </w:t>
      </w:r>
      <w:r w:rsidR="0056717B">
        <w:rPr>
          <w:rFonts w:cstheme="minorHAnsi"/>
          <w:i/>
        </w:rPr>
        <w:t>m</w:t>
      </w:r>
      <w:r w:rsidRPr="00D5772C">
        <w:rPr>
          <w:rFonts w:cstheme="minorHAnsi"/>
          <w:i/>
        </w:rPr>
        <w:t xml:space="preserve">ulticultural </w:t>
      </w:r>
      <w:r w:rsidR="0056717B">
        <w:rPr>
          <w:rFonts w:cstheme="minorHAnsi"/>
          <w:i/>
        </w:rPr>
        <w:t>e</w:t>
      </w:r>
      <w:r w:rsidRPr="00D5772C">
        <w:rPr>
          <w:rFonts w:cstheme="minorHAnsi"/>
          <w:i/>
        </w:rPr>
        <w:t xml:space="preserve">ducation 6th </w:t>
      </w:r>
      <w:proofErr w:type="gramStart"/>
      <w:r w:rsidRPr="00D5772C">
        <w:rPr>
          <w:rFonts w:cstheme="minorHAnsi"/>
          <w:i/>
        </w:rPr>
        <w:t>ed</w:t>
      </w:r>
      <w:r w:rsidRPr="00D5772C">
        <w:rPr>
          <w:rFonts w:cstheme="minorHAnsi"/>
        </w:rPr>
        <w:t>.(</w:t>
      </w:r>
      <w:proofErr w:type="gramEnd"/>
      <w:r w:rsidRPr="00D5772C">
        <w:rPr>
          <w:rFonts w:cstheme="minorHAnsi"/>
        </w:rPr>
        <w:t>pp. 62-84).  New York: Pearson</w:t>
      </w:r>
      <w:r>
        <w:rPr>
          <w:rFonts w:cstheme="minorHAnsi"/>
        </w:rPr>
        <w:t>.</w:t>
      </w:r>
    </w:p>
    <w:p w14:paraId="79132349" w14:textId="378133AC" w:rsidR="00643184" w:rsidRDefault="00643184" w:rsidP="00643184">
      <w:pPr>
        <w:ind w:left="720" w:hanging="720"/>
        <w:rPr>
          <w:rFonts w:cstheme="minorHAnsi"/>
        </w:rPr>
      </w:pPr>
      <w:r>
        <w:rPr>
          <w:rFonts w:cstheme="minorHAnsi"/>
        </w:rPr>
        <w:t xml:space="preserve">Schwartz, S. L., Cano, M.A., &amp; Zamboanga, B. L. (2015). Chapter 7 Identity In </w:t>
      </w:r>
      <w:r w:rsidRPr="00392556">
        <w:rPr>
          <w:rFonts w:cstheme="minorHAnsi"/>
        </w:rPr>
        <w:t>Suárez-Orozco, C., Abo-Zena, M. M.,</w:t>
      </w:r>
      <w:r>
        <w:rPr>
          <w:rFonts w:cstheme="minorHAnsi"/>
        </w:rPr>
        <w:t xml:space="preserve"> &amp; Marks, A. K. (Eds.</w:t>
      </w:r>
      <w:proofErr w:type="gramStart"/>
      <w:r>
        <w:rPr>
          <w:rFonts w:cstheme="minorHAnsi"/>
        </w:rPr>
        <w:t>).</w:t>
      </w:r>
      <w:r w:rsidRPr="00392556">
        <w:rPr>
          <w:rFonts w:cstheme="minorHAnsi"/>
          <w:i/>
        </w:rPr>
        <w:t>Transitions</w:t>
      </w:r>
      <w:proofErr w:type="gramEnd"/>
      <w:r w:rsidRPr="00392556">
        <w:rPr>
          <w:rFonts w:cstheme="minorHAnsi"/>
          <w:i/>
        </w:rPr>
        <w:t>: The development of children of immigrants</w:t>
      </w:r>
      <w:r>
        <w:rPr>
          <w:rFonts w:cstheme="minorHAnsi"/>
        </w:rPr>
        <w:t xml:space="preserve"> (pp. 142-164)</w:t>
      </w:r>
      <w:r w:rsidRPr="00392556">
        <w:rPr>
          <w:rFonts w:cstheme="minorHAnsi"/>
        </w:rPr>
        <w:t>. NYU Press.</w:t>
      </w:r>
    </w:p>
    <w:p w14:paraId="72A82B24" w14:textId="3CFEF547" w:rsidR="00EA0577" w:rsidRPr="00D5772C" w:rsidRDefault="00EA0577" w:rsidP="00EA0577">
      <w:pPr>
        <w:ind w:left="720" w:hanging="720"/>
        <w:rPr>
          <w:rFonts w:cstheme="minorHAnsi"/>
        </w:rPr>
      </w:pPr>
      <w:proofErr w:type="spellStart"/>
      <w:r>
        <w:rPr>
          <w:rFonts w:cstheme="minorHAnsi"/>
        </w:rPr>
        <w:t>Souto</w:t>
      </w:r>
      <w:proofErr w:type="spellEnd"/>
      <w:r>
        <w:rPr>
          <w:rFonts w:cstheme="minorHAnsi"/>
        </w:rPr>
        <w:t>-Manning, M. (2016</w:t>
      </w:r>
      <w:proofErr w:type="gramStart"/>
      <w:r>
        <w:rPr>
          <w:rFonts w:cstheme="minorHAnsi"/>
        </w:rPr>
        <w:t>),  Honoring</w:t>
      </w:r>
      <w:proofErr w:type="gramEnd"/>
      <w:r>
        <w:rPr>
          <w:rFonts w:cstheme="minorHAnsi"/>
        </w:rPr>
        <w:t xml:space="preserve"> and building on the literacy practices of bilingual and multilingual learners. </w:t>
      </w:r>
      <w:r w:rsidRPr="005C23AF">
        <w:rPr>
          <w:rFonts w:cstheme="minorHAnsi"/>
          <w:i/>
          <w:iCs/>
        </w:rPr>
        <w:t>The Reading Teacher, 70</w:t>
      </w:r>
      <w:r>
        <w:rPr>
          <w:rFonts w:cstheme="minorHAnsi"/>
        </w:rPr>
        <w:t>(3), 263-271</w:t>
      </w:r>
      <w:r w:rsidRPr="005C23AF">
        <w:t xml:space="preserve">. </w:t>
      </w:r>
      <w:r w:rsidRPr="005C23AF">
        <w:rPr>
          <w:color w:val="333333"/>
          <w:lang w:eastAsia="en-US"/>
        </w:rPr>
        <w:t>doi:10.1002/trtr.1518</w:t>
      </w:r>
    </w:p>
    <w:p w14:paraId="6E3D986F" w14:textId="77777777" w:rsidR="00643184" w:rsidRPr="00D5772C" w:rsidRDefault="00643184" w:rsidP="00643184">
      <w:pPr>
        <w:ind w:left="720" w:hanging="720"/>
        <w:rPr>
          <w:rFonts w:cstheme="minorHAnsi"/>
        </w:rPr>
      </w:pPr>
      <w:r w:rsidRPr="00D5772C">
        <w:rPr>
          <w:rFonts w:cstheme="minorHAnsi"/>
        </w:rPr>
        <w:t xml:space="preserve">Ting-Toomey, S. &amp; Chung, L.L. (2011). Chapter 8: What causes us to hold biases against outgroups?  In </w:t>
      </w:r>
      <w:r w:rsidRPr="00D5772C">
        <w:rPr>
          <w:rFonts w:cstheme="minorHAnsi"/>
          <w:i/>
        </w:rPr>
        <w:t>Understanding Intercultural Communication</w:t>
      </w:r>
      <w:r w:rsidRPr="00D5772C">
        <w:rPr>
          <w:rFonts w:cstheme="minorHAnsi"/>
        </w:rPr>
        <w:t xml:space="preserve"> (pp.157-178). New York: Oxford University Press. </w:t>
      </w:r>
    </w:p>
    <w:p w14:paraId="58908EE0" w14:textId="6392309F" w:rsidR="000F2EF2" w:rsidRDefault="000F2EF2" w:rsidP="00643184">
      <w:pPr>
        <w:ind w:left="720" w:hanging="720"/>
        <w:rPr>
          <w:rFonts w:cstheme="minorHAnsi"/>
        </w:rPr>
      </w:pPr>
      <w:r>
        <w:rPr>
          <w:rFonts w:cstheme="minorHAnsi"/>
        </w:rPr>
        <w:t>Using case studies to teach (</w:t>
      </w:r>
      <w:proofErr w:type="spellStart"/>
      <w:r>
        <w:rPr>
          <w:rFonts w:cstheme="minorHAnsi"/>
        </w:rPr>
        <w:t>n.d</w:t>
      </w:r>
      <w:proofErr w:type="spellEnd"/>
      <w:r>
        <w:rPr>
          <w:rFonts w:cstheme="minorHAnsi"/>
        </w:rPr>
        <w:t xml:space="preserve">). Boston University Center for Teaching and Learning.  Retrieved from </w:t>
      </w:r>
      <w:hyperlink r:id="rId17" w:history="1">
        <w:r>
          <w:rPr>
            <w:rStyle w:val="Hyperlink"/>
          </w:rPr>
          <w:t>https://www.bu.edu/ctl/teaching-resources/using-case-studies-to-teach/</w:t>
        </w:r>
      </w:hyperlink>
      <w:r w:rsidR="00E426A5">
        <w:t xml:space="preserve">. </w:t>
      </w:r>
    </w:p>
    <w:p w14:paraId="4C0DD056" w14:textId="60347C47" w:rsidR="00643184" w:rsidRPr="00D5772C" w:rsidRDefault="00643184" w:rsidP="00643184">
      <w:pPr>
        <w:ind w:left="720" w:hanging="720"/>
        <w:rPr>
          <w:rFonts w:cstheme="minorHAnsi"/>
        </w:rPr>
      </w:pPr>
      <w:proofErr w:type="spellStart"/>
      <w:r w:rsidRPr="00D5772C">
        <w:rPr>
          <w:rFonts w:cstheme="minorHAnsi"/>
        </w:rPr>
        <w:t>Vandri</w:t>
      </w:r>
      <w:r w:rsidR="00975131">
        <w:rPr>
          <w:rFonts w:cstheme="minorHAnsi"/>
        </w:rPr>
        <w:t>ck</w:t>
      </w:r>
      <w:proofErr w:type="spellEnd"/>
      <w:r w:rsidR="00975131">
        <w:rPr>
          <w:rFonts w:cstheme="minorHAnsi"/>
        </w:rPr>
        <w:t>, S. (2015). No “knapsack of i</w:t>
      </w:r>
      <w:r w:rsidRPr="00D5772C">
        <w:rPr>
          <w:rFonts w:cstheme="minorHAnsi"/>
        </w:rPr>
        <w:t xml:space="preserve">nvisible privilege” for ESL university students. </w:t>
      </w:r>
      <w:r w:rsidRPr="00D5772C">
        <w:rPr>
          <w:rFonts w:cstheme="minorHAnsi"/>
          <w:i/>
        </w:rPr>
        <w:t>Journal of Language, Identity &amp; Education, 14</w:t>
      </w:r>
      <w:r w:rsidRPr="00D5772C">
        <w:rPr>
          <w:rFonts w:cstheme="minorHAnsi"/>
        </w:rPr>
        <w:t>(1), 54-59</w:t>
      </w:r>
    </w:p>
    <w:p w14:paraId="5CE06863" w14:textId="48FE5061" w:rsidR="00357424" w:rsidRPr="00BD5419" w:rsidRDefault="00643184" w:rsidP="00643184">
      <w:pPr>
        <w:ind w:left="720" w:hanging="720"/>
      </w:pPr>
      <w:proofErr w:type="spellStart"/>
      <w:r w:rsidRPr="00D5772C">
        <w:rPr>
          <w:rFonts w:cstheme="minorHAnsi"/>
        </w:rPr>
        <w:t>Wintergerst</w:t>
      </w:r>
      <w:proofErr w:type="spellEnd"/>
      <w:r w:rsidRPr="00D5772C">
        <w:rPr>
          <w:rFonts w:cstheme="minorHAnsi"/>
        </w:rPr>
        <w:t xml:space="preserve">, A. &amp; McVeigh, J. (2012). Chapter 6 Traditional ways of teaching culture. In </w:t>
      </w:r>
      <w:r w:rsidRPr="00D5772C">
        <w:rPr>
          <w:rFonts w:cstheme="minorHAnsi"/>
          <w:i/>
        </w:rPr>
        <w:t>Tips for teaching culture: Practical approaches to intercultural communication</w:t>
      </w:r>
      <w:r w:rsidRPr="00D5772C">
        <w:rPr>
          <w:rFonts w:cstheme="minorHAnsi"/>
        </w:rPr>
        <w:t xml:space="preserve"> (pp. 119-142). New York: Pearson Longman.  </w:t>
      </w:r>
    </w:p>
    <w:p w14:paraId="77C51D9F" w14:textId="77777777" w:rsidR="00A331E7" w:rsidRPr="002B46F4" w:rsidRDefault="00A331E7" w:rsidP="00A331E7">
      <w:pPr>
        <w:pStyle w:val="Heading2"/>
      </w:pPr>
      <w:bookmarkStart w:id="9" w:name="_Toc267816327"/>
      <w:r w:rsidRPr="002B46F4">
        <w:t>Classroom Protocol</w:t>
      </w:r>
      <w:bookmarkEnd w:id="9"/>
    </w:p>
    <w:p w14:paraId="4FDFF6A2" w14:textId="70C494EF" w:rsidR="00643184" w:rsidRPr="00BF42B9" w:rsidRDefault="00643184" w:rsidP="00643184">
      <w:pPr>
        <w:numPr>
          <w:ilvl w:val="1"/>
          <w:numId w:val="11"/>
        </w:numPr>
        <w:tabs>
          <w:tab w:val="left" w:pos="0"/>
        </w:tabs>
        <w:suppressAutoHyphens/>
      </w:pPr>
      <w:bookmarkStart w:id="10"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93BE1B7" w14:textId="672167D4" w:rsidR="00DE6594" w:rsidRPr="006A3E71" w:rsidRDefault="00A331E7" w:rsidP="00A331E7">
      <w:pPr>
        <w:pStyle w:val="Heading2"/>
        <w:rPr>
          <w:b w:val="0"/>
        </w:rPr>
      </w:pPr>
      <w:r>
        <w:t>Course Requirements</w:t>
      </w:r>
      <w:bookmarkEnd w:id="10"/>
      <w:r w:rsidR="00E8189A">
        <w:t xml:space="preserve">: </w:t>
      </w:r>
      <w:r w:rsidR="00E8189A" w:rsidRPr="006A3E71">
        <w:rPr>
          <w:b w:val="0"/>
        </w:rPr>
        <w:t xml:space="preserve">Each of these assignments should be submitted electronically on Canvas.  Feedback will be provided </w:t>
      </w:r>
      <w:r w:rsidR="00504F10">
        <w:rPr>
          <w:b w:val="0"/>
        </w:rPr>
        <w:t xml:space="preserve">in Canvas </w:t>
      </w:r>
      <w:r w:rsidR="00E8189A" w:rsidRPr="006A3E71">
        <w:rPr>
          <w:b w:val="0"/>
        </w:rPr>
        <w:t xml:space="preserve">for each assignment using the rubrics and in text comments.   </w:t>
      </w:r>
    </w:p>
    <w:p w14:paraId="056CF0F7" w14:textId="77777777" w:rsidR="00DE6594" w:rsidRDefault="00DE6594" w:rsidP="00DE6594">
      <w:pPr>
        <w:numPr>
          <w:ilvl w:val="0"/>
          <w:numId w:val="12"/>
        </w:numPr>
        <w:spacing w:before="100" w:beforeAutospacing="1" w:after="100" w:afterAutospacing="1"/>
        <w:rPr>
          <w:rFonts w:ascii="Arial" w:hAnsi="Arial" w:cs="Arial"/>
          <w:b/>
        </w:rPr>
      </w:pPr>
      <w:r>
        <w:rPr>
          <w:rFonts w:ascii="Arial" w:hAnsi="Arial" w:cs="Arial"/>
          <w:b/>
        </w:rPr>
        <w:t>Engagement Plan</w:t>
      </w:r>
    </w:p>
    <w:p w14:paraId="3F64F0B9" w14:textId="77777777" w:rsidR="00DE6594" w:rsidRDefault="00DE6594" w:rsidP="00DE6594">
      <w:pPr>
        <w:spacing w:before="100" w:beforeAutospacing="1" w:after="100" w:afterAutospacing="1"/>
        <w:ind w:left="720"/>
        <w:rPr>
          <w:rFonts w:ascii="Arial" w:hAnsi="Arial" w:cs="Arial"/>
          <w:b/>
        </w:rPr>
      </w:pPr>
      <w:r>
        <w:rPr>
          <w:rFonts w:ascii="Arial" w:hAnsi="Arial" w:cs="Arial"/>
          <w:b/>
        </w:rPr>
        <w:t>OPTION 1:  Family Engagement Plan</w:t>
      </w:r>
    </w:p>
    <w:p w14:paraId="1E73BD81" w14:textId="77777777" w:rsidR="00DE6594" w:rsidRPr="00BF42B9" w:rsidRDefault="00DE6594" w:rsidP="00DE6594">
      <w:pPr>
        <w:spacing w:before="100" w:beforeAutospacing="1" w:after="100" w:afterAutospacing="1"/>
        <w:ind w:left="720"/>
      </w:pPr>
      <w:r w:rsidRPr="00BF42B9">
        <w:t xml:space="preserve">You will select and explain how to implement 5 different strategies to engage the families of English learners in </w:t>
      </w:r>
      <w:proofErr w:type="gramStart"/>
      <w:r w:rsidRPr="00BF42B9">
        <w:t>a</w:t>
      </w:r>
      <w:proofErr w:type="gramEnd"/>
      <w:r w:rsidRPr="00BF42B9">
        <w:t xml:space="preserve"> ESOL child’s education in a K-12 school context.  Each of the 5 </w:t>
      </w:r>
      <w:r w:rsidRPr="00BF42B9">
        <w:lastRenderedPageBreak/>
        <w:t xml:space="preserve">strategies must be explained what the strategy is, and the theoretical reasons on how this strategy would benefit the parent, the teacher, and the student. </w:t>
      </w:r>
    </w:p>
    <w:p w14:paraId="5939BE9A" w14:textId="77777777" w:rsidR="00DE6594" w:rsidRPr="00BF42B9" w:rsidRDefault="00DE6594" w:rsidP="00DE6594">
      <w:pPr>
        <w:spacing w:before="100" w:beforeAutospacing="1" w:after="100" w:afterAutospacing="1"/>
        <w:ind w:left="720"/>
      </w:pPr>
      <w:r w:rsidRPr="00BF42B9">
        <w:t>Page length- 4 pages</w:t>
      </w:r>
    </w:p>
    <w:p w14:paraId="1751F164"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OR </w:t>
      </w:r>
    </w:p>
    <w:p w14:paraId="3DA63BD5" w14:textId="77777777" w:rsidR="00DE6594" w:rsidRDefault="00DE6594" w:rsidP="00DE6594">
      <w:pPr>
        <w:spacing w:before="100" w:beforeAutospacing="1" w:after="100" w:afterAutospacing="1"/>
        <w:ind w:left="720"/>
        <w:rPr>
          <w:rFonts w:ascii="Arial" w:hAnsi="Arial" w:cs="Arial"/>
          <w:b/>
        </w:rPr>
      </w:pPr>
      <w:r>
        <w:rPr>
          <w:rFonts w:ascii="Arial" w:hAnsi="Arial" w:cs="Arial"/>
          <w:b/>
        </w:rPr>
        <w:t xml:space="preserve">OPTION 2:  Community Engagement Plan </w:t>
      </w:r>
    </w:p>
    <w:p w14:paraId="2D521E31" w14:textId="5ADDDDC1" w:rsidR="00DE6594" w:rsidRPr="00BF42B9" w:rsidRDefault="00DE6594" w:rsidP="00DE6594">
      <w:pPr>
        <w:spacing w:before="100" w:beforeAutospacing="1" w:after="100" w:afterAutospacing="1"/>
        <w:ind w:left="720"/>
      </w:pPr>
      <w:r w:rsidRPr="00BF42B9">
        <w:t xml:space="preserve">You will select and explain how to implement five strategies that would help adult English learners become more integrated into their community.  You will describe how you would communicate this strategy to adult ESOL </w:t>
      </w:r>
      <w:proofErr w:type="gramStart"/>
      <w:r w:rsidRPr="00BF42B9">
        <w:t>students, and</w:t>
      </w:r>
      <w:proofErr w:type="gramEnd"/>
      <w:r w:rsidRPr="00BF42B9">
        <w:t xml:space="preserve"> explain how the theoretical reasons that this strategy would benefit the long-term development of the students in terms of their language development and community engagement.</w:t>
      </w:r>
    </w:p>
    <w:p w14:paraId="1156AD02" w14:textId="2A36F8E3" w:rsidR="00366FB2" w:rsidRPr="00BF42B9" w:rsidRDefault="00366FB2" w:rsidP="00366FB2">
      <w:pPr>
        <w:spacing w:before="100" w:beforeAutospacing="1" w:after="100" w:afterAutospacing="1"/>
        <w:ind w:left="720"/>
      </w:pPr>
      <w:r w:rsidRPr="00BF42B9">
        <w:t xml:space="preserve">Page length 4 pages </w:t>
      </w:r>
      <w:proofErr w:type="gramStart"/>
      <w:r w:rsidR="00D56603" w:rsidRPr="00BF42B9">
        <w:t>For</w:t>
      </w:r>
      <w:proofErr w:type="gramEnd"/>
      <w:r w:rsidR="00D56603" w:rsidRPr="00BF42B9">
        <w:t xml:space="preserve"> rubric see Canvas.  Due Date- </w:t>
      </w:r>
      <w:r w:rsidR="005E47A4">
        <w:t>2/10</w:t>
      </w:r>
      <w:r w:rsidR="001F0A07">
        <w:t>.</w:t>
      </w:r>
      <w:r w:rsidR="00E426A5" w:rsidRPr="00BF42B9">
        <w:t xml:space="preserve"> This assignment is worth </w:t>
      </w:r>
      <w:r w:rsidR="00C63379">
        <w:t>1</w:t>
      </w:r>
      <w:r w:rsidR="00E426A5" w:rsidRPr="00BF42B9">
        <w:t xml:space="preserve">5 points.  </w:t>
      </w:r>
    </w:p>
    <w:p w14:paraId="28AD2538" w14:textId="119D1903" w:rsidR="00490FBE" w:rsidRPr="00BF42B9" w:rsidRDefault="00366FB2" w:rsidP="00C0097D">
      <w:pPr>
        <w:rPr>
          <w:bCs/>
        </w:rPr>
      </w:pPr>
      <w:r w:rsidRPr="00BF42B9">
        <w:t>This assignment fulfills</w:t>
      </w:r>
      <w:r w:rsidR="00490FBE" w:rsidRPr="00BF42B9">
        <w:t xml:space="preserve"> the Student Learning Outcome </w:t>
      </w:r>
      <w:proofErr w:type="gramStart"/>
      <w:r w:rsidR="00C0097D" w:rsidRPr="00BF42B9">
        <w:t>2:</w:t>
      </w:r>
      <w:r w:rsidR="00490FBE" w:rsidRPr="00BF42B9">
        <w:rPr>
          <w:highlight w:val="yellow"/>
        </w:rPr>
        <w:softHyphen/>
      </w:r>
      <w:proofErr w:type="gramEnd"/>
      <w:r w:rsidR="00C0097D" w:rsidRPr="00BF42B9">
        <w:rPr>
          <w:color w:val="000000"/>
        </w:rPr>
        <w:t xml:space="preserve"> Use a range of resources in learning about the cultural experiences of English learners and their families to guide curriculum development and instruction. </w:t>
      </w:r>
    </w:p>
    <w:p w14:paraId="5AEC61B6" w14:textId="77777777" w:rsidR="00490FBE" w:rsidRPr="00490FBE" w:rsidRDefault="00490FBE" w:rsidP="00490FBE">
      <w:pPr>
        <w:pStyle w:val="ListParagraph"/>
        <w:spacing w:before="100" w:beforeAutospacing="1" w:after="100" w:afterAutospacing="1"/>
        <w:ind w:left="1440"/>
        <w:rPr>
          <w:rFonts w:ascii="Arial" w:hAnsi="Arial" w:cs="Arial"/>
          <w:lang w:val="en"/>
        </w:rPr>
      </w:pPr>
    </w:p>
    <w:p w14:paraId="5DE0588B" w14:textId="5B640F55" w:rsidR="00DE6594" w:rsidRPr="00490FBE" w:rsidRDefault="00DE6594" w:rsidP="00490FBE">
      <w:pPr>
        <w:spacing w:before="100" w:beforeAutospacing="1" w:after="100" w:afterAutospacing="1"/>
        <w:ind w:left="1080"/>
        <w:rPr>
          <w:rFonts w:ascii="Arial" w:hAnsi="Arial" w:cs="Arial"/>
          <w:lang w:val="en"/>
        </w:rPr>
      </w:pPr>
      <w:r w:rsidRPr="00490FBE">
        <w:rPr>
          <w:rFonts w:ascii="Arial" w:hAnsi="Arial" w:cs="Arial"/>
          <w:lang w:val="en"/>
        </w:rPr>
        <w:t xml:space="preserve">The next three assignments are all related to each other, but they will be handed in at different times throughout the semester. You are going to choose an English learner (cultural informant), and each of these three assignments will be centered around the characteristics of that learner.  </w:t>
      </w:r>
    </w:p>
    <w:p w14:paraId="25A04DAA" w14:textId="24AE157A" w:rsidR="00BF42B9" w:rsidRPr="00D52F60" w:rsidRDefault="00BF42B9" w:rsidP="000B3CA4">
      <w:pPr>
        <w:pStyle w:val="NormalWeb"/>
        <w:numPr>
          <w:ilvl w:val="0"/>
          <w:numId w:val="12"/>
        </w:numPr>
        <w:spacing w:beforeAutospacing="0" w:after="100"/>
        <w:rPr>
          <w:rFonts w:ascii="Arial" w:hAnsi="Arial" w:cs="Arial"/>
          <w:b/>
          <w:bCs/>
          <w:szCs w:val="24"/>
          <w:lang w:val="en"/>
        </w:rPr>
      </w:pPr>
      <w:r w:rsidRPr="00D52F60">
        <w:rPr>
          <w:rFonts w:ascii="Arial" w:hAnsi="Arial" w:cs="Arial"/>
          <w:b/>
          <w:bCs/>
          <w:szCs w:val="24"/>
          <w:lang w:val="en"/>
        </w:rPr>
        <w:t xml:space="preserve">Cultural Research Paper </w:t>
      </w:r>
    </w:p>
    <w:p w14:paraId="69C8711A" w14:textId="77777777" w:rsidR="00D52F60" w:rsidRDefault="00DE6594" w:rsidP="00D52F60">
      <w:pPr>
        <w:pStyle w:val="NormalWeb"/>
        <w:spacing w:beforeAutospacing="0" w:after="100"/>
        <w:ind w:left="360"/>
        <w:rPr>
          <w:szCs w:val="24"/>
          <w:lang w:val="en"/>
        </w:rPr>
      </w:pPr>
      <w:r w:rsidRPr="00BF42B9">
        <w:rPr>
          <w:szCs w:val="24"/>
          <w:lang w:val="en"/>
        </w:rPr>
        <w:t>First,</w:t>
      </w:r>
      <w:r w:rsidR="00975131" w:rsidRPr="00BF42B9">
        <w:rPr>
          <w:szCs w:val="24"/>
          <w:lang w:val="en"/>
        </w:rPr>
        <w:t xml:space="preserve"> </w:t>
      </w:r>
      <w:r w:rsidRPr="00BF42B9">
        <w:rPr>
          <w:szCs w:val="24"/>
          <w:lang w:val="en"/>
        </w:rPr>
        <w:t>you will complete a research paper on the background culture of your particular learner.  This research paper wil</w:t>
      </w:r>
      <w:r w:rsidR="000B3CA4" w:rsidRPr="00BF42B9">
        <w:rPr>
          <w:szCs w:val="24"/>
          <w:lang w:val="en"/>
        </w:rPr>
        <w:t xml:space="preserve">l focus on funds of knowledge. </w:t>
      </w:r>
      <w:r w:rsidR="00373D8D" w:rsidRPr="00BF42B9">
        <w:rPr>
          <w:szCs w:val="24"/>
          <w:lang w:val="en"/>
        </w:rPr>
        <w:t xml:space="preserve"> </w:t>
      </w:r>
    </w:p>
    <w:p w14:paraId="0F78EFC1" w14:textId="34E90097" w:rsidR="000B3CA4" w:rsidRPr="00BF42B9" w:rsidRDefault="000B3CA4" w:rsidP="00D52F60">
      <w:pPr>
        <w:pStyle w:val="NormalWeb"/>
        <w:spacing w:beforeAutospacing="0" w:after="100"/>
        <w:ind w:left="360"/>
        <w:rPr>
          <w:szCs w:val="24"/>
          <w:lang w:val="en"/>
        </w:rPr>
      </w:pPr>
      <w:r w:rsidRPr="00BF42B9">
        <w:t>In this assignment, we are going to work to gain deeper knowledge about a particular culture. You should include internet sources and peer reviewed materials for this information,</w:t>
      </w:r>
    </w:p>
    <w:p w14:paraId="53594127" w14:textId="45793F48" w:rsidR="00794AD1" w:rsidRPr="00BF42B9" w:rsidRDefault="000B3CA4" w:rsidP="00794AD1">
      <w:pPr>
        <w:pStyle w:val="ListParagraph"/>
        <w:numPr>
          <w:ilvl w:val="1"/>
          <w:numId w:val="12"/>
        </w:numPr>
        <w:autoSpaceDE w:val="0"/>
        <w:autoSpaceDN w:val="0"/>
        <w:adjustRightInd w:val="0"/>
        <w:rPr>
          <w:lang w:eastAsia="en-US"/>
        </w:rPr>
      </w:pPr>
      <w:r w:rsidRPr="00BF42B9">
        <w:rPr>
          <w:lang w:eastAsia="en-US"/>
        </w:rPr>
        <w:t>The q</w:t>
      </w:r>
      <w:r w:rsidR="00304E53" w:rsidRPr="00BF42B9">
        <w:rPr>
          <w:lang w:eastAsia="en-US"/>
        </w:rPr>
        <w:t>uestions provided are just suggestions</w:t>
      </w:r>
      <w:r w:rsidRPr="00BF42B9">
        <w:rPr>
          <w:lang w:eastAsia="en-US"/>
        </w:rPr>
        <w:t>; you can include additional elements in the topic area, and if you just can’t find out the answer to a</w:t>
      </w:r>
      <w:r w:rsidR="00794AD1" w:rsidRPr="00BF42B9">
        <w:rPr>
          <w:lang w:eastAsia="en-US"/>
        </w:rPr>
        <w:t xml:space="preserve"> </w:t>
      </w:r>
      <w:r w:rsidRPr="00BF42B9">
        <w:rPr>
          <w:lang w:eastAsia="en-US"/>
        </w:rPr>
        <w:t>particular guiding question,</w:t>
      </w:r>
      <w:r w:rsidR="00D17431" w:rsidRPr="00BF42B9">
        <w:rPr>
          <w:lang w:eastAsia="en-US"/>
        </w:rPr>
        <w:t xml:space="preserve"> </w:t>
      </w:r>
      <w:r w:rsidR="00304E53" w:rsidRPr="00BF42B9">
        <w:rPr>
          <w:lang w:eastAsia="en-US"/>
        </w:rPr>
        <w:t>this is OK,</w:t>
      </w:r>
      <w:r w:rsidRPr="00BF42B9">
        <w:rPr>
          <w:lang w:eastAsia="en-US"/>
        </w:rPr>
        <w:t>—do your best and indicate what you</w:t>
      </w:r>
      <w:r w:rsidR="00794AD1" w:rsidRPr="00BF42B9">
        <w:rPr>
          <w:lang w:eastAsia="en-US"/>
        </w:rPr>
        <w:t xml:space="preserve"> </w:t>
      </w:r>
      <w:r w:rsidRPr="00BF42B9">
        <w:rPr>
          <w:lang w:eastAsia="en-US"/>
        </w:rPr>
        <w:t xml:space="preserve">can find. </w:t>
      </w:r>
    </w:p>
    <w:p w14:paraId="16D0177F" w14:textId="012E15F0" w:rsidR="00794AD1" w:rsidRPr="00BF42B9" w:rsidRDefault="00794AD1" w:rsidP="00794AD1">
      <w:pPr>
        <w:pStyle w:val="ListParagraph"/>
        <w:numPr>
          <w:ilvl w:val="2"/>
          <w:numId w:val="12"/>
        </w:numPr>
        <w:autoSpaceDE w:val="0"/>
        <w:autoSpaceDN w:val="0"/>
        <w:adjustRightInd w:val="0"/>
        <w:rPr>
          <w:lang w:eastAsia="en-US"/>
        </w:rPr>
      </w:pPr>
      <w:r w:rsidRPr="00BF42B9">
        <w:rPr>
          <w:lang w:eastAsia="en-US"/>
        </w:rPr>
        <w:t xml:space="preserve">The categories are as follows: </w:t>
      </w:r>
    </w:p>
    <w:p w14:paraId="2A382915"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t xml:space="preserve">Topic 1: </w:t>
      </w:r>
      <w:r w:rsidRPr="00BF42B9">
        <w:rPr>
          <w:b/>
          <w:bCs/>
          <w:lang w:eastAsia="en-US"/>
        </w:rPr>
        <w:t>Languages, scripts, and naming practices</w:t>
      </w:r>
    </w:p>
    <w:p w14:paraId="478CD2B6" w14:textId="01D2F612" w:rsidR="00794AD1" w:rsidRPr="00BF42B9" w:rsidRDefault="00794AD1" w:rsidP="00794AD1">
      <w:pPr>
        <w:autoSpaceDE w:val="0"/>
        <w:autoSpaceDN w:val="0"/>
        <w:adjustRightInd w:val="0"/>
        <w:ind w:left="2520"/>
        <w:jc w:val="both"/>
        <w:rPr>
          <w:lang w:eastAsia="en-US"/>
        </w:rPr>
      </w:pPr>
      <w:r w:rsidRPr="00BF42B9">
        <w:rPr>
          <w:sz w:val="20"/>
          <w:szCs w:val="20"/>
          <w:lang w:eastAsia="en-US"/>
        </w:rPr>
        <w:t xml:space="preserve">o </w:t>
      </w:r>
      <w:r w:rsidRPr="00BF42B9">
        <w:rPr>
          <w:lang w:eastAsia="en-US"/>
        </w:rPr>
        <w:t>What languages are used in home, school, religion, and government?</w:t>
      </w:r>
    </w:p>
    <w:p w14:paraId="007C5FEC" w14:textId="6C80D8E3"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 xml:space="preserve">Does the language have </w:t>
      </w:r>
      <w:r w:rsidRPr="00BF42B9">
        <w:rPr>
          <w:lang w:eastAsia="en-US"/>
        </w:rPr>
        <w:t>different dialects?</w:t>
      </w:r>
    </w:p>
    <w:p w14:paraId="2FAD31E4" w14:textId="46487F12"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What writing system(s) are used? Are scripts alphabetic, syllabic, or character based?</w:t>
      </w:r>
    </w:p>
    <w:p w14:paraId="4F2F737C" w14:textId="79E4E64A"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Do languages have tones? What else should we know about the morphology or syntax?</w:t>
      </w:r>
    </w:p>
    <w:p w14:paraId="6A6E3CA1"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are people named?</w:t>
      </w:r>
    </w:p>
    <w:p w14:paraId="2218CB80" w14:textId="77777777" w:rsidR="00794AD1" w:rsidRPr="00BF42B9" w:rsidRDefault="00794AD1" w:rsidP="00794AD1">
      <w:pPr>
        <w:pStyle w:val="ListParagraph"/>
        <w:numPr>
          <w:ilvl w:val="0"/>
          <w:numId w:val="14"/>
        </w:numPr>
        <w:autoSpaceDE w:val="0"/>
        <w:autoSpaceDN w:val="0"/>
        <w:adjustRightInd w:val="0"/>
        <w:rPr>
          <w:b/>
          <w:bCs/>
          <w:lang w:eastAsia="en-US"/>
        </w:rPr>
      </w:pPr>
      <w:r w:rsidRPr="00BF42B9">
        <w:rPr>
          <w:lang w:eastAsia="en-US"/>
        </w:rPr>
        <w:lastRenderedPageBreak/>
        <w:t xml:space="preserve">Topic 2: </w:t>
      </w:r>
      <w:r w:rsidRPr="00BF42B9">
        <w:rPr>
          <w:b/>
          <w:bCs/>
          <w:lang w:eastAsia="en-US"/>
        </w:rPr>
        <w:t>Gestures and body language</w:t>
      </w:r>
    </w:p>
    <w:p w14:paraId="2C43AD44"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"come here"?</w:t>
      </w:r>
    </w:p>
    <w:p w14:paraId="3B5AD349"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do you indicate "me"?</w:t>
      </w:r>
    </w:p>
    <w:p w14:paraId="2668593C" w14:textId="77777777" w:rsidR="00794AD1" w:rsidRPr="00BF42B9" w:rsidRDefault="00794AD1" w:rsidP="00794AD1">
      <w:pPr>
        <w:autoSpaceDE w:val="0"/>
        <w:autoSpaceDN w:val="0"/>
        <w:adjustRightInd w:val="0"/>
        <w:ind w:left="2520"/>
        <w:rPr>
          <w:lang w:eastAsia="en-US"/>
        </w:rPr>
      </w:pPr>
      <w:r w:rsidRPr="00BF42B9">
        <w:rPr>
          <w:sz w:val="20"/>
          <w:szCs w:val="20"/>
          <w:lang w:eastAsia="en-US"/>
        </w:rPr>
        <w:t xml:space="preserve">o </w:t>
      </w:r>
      <w:r w:rsidRPr="00BF42B9">
        <w:rPr>
          <w:lang w:eastAsia="en-US"/>
        </w:rPr>
        <w:t>How close do people typically stand when conversing?</w:t>
      </w:r>
    </w:p>
    <w:p w14:paraId="0C3411B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you look people in the eye? When don't you?</w:t>
      </w:r>
    </w:p>
    <w:p w14:paraId="479E711B" w14:textId="0C7DDD1C"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 xml:space="preserve">What gestures or body language might we be unfamiliar with? Which </w:t>
      </w:r>
      <w:proofErr w:type="gramStart"/>
      <w:r w:rsidRPr="00BF42B9">
        <w:rPr>
          <w:lang w:eastAsia="en-US"/>
        </w:rPr>
        <w:t>are</w:t>
      </w:r>
      <w:r w:rsidR="00CE480D" w:rsidRPr="00BF42B9">
        <w:rPr>
          <w:lang w:eastAsia="en-US"/>
        </w:rPr>
        <w:t xml:space="preserve">  </w:t>
      </w:r>
      <w:r w:rsidRPr="00BF42B9">
        <w:rPr>
          <w:lang w:eastAsia="en-US"/>
        </w:rPr>
        <w:t>obscene</w:t>
      </w:r>
      <w:proofErr w:type="gramEnd"/>
      <w:r w:rsidRPr="00BF42B9">
        <w:rPr>
          <w:lang w:eastAsia="en-US"/>
        </w:rPr>
        <w:t xml:space="preserve"> or taboo?</w:t>
      </w:r>
    </w:p>
    <w:p w14:paraId="2465F9FE"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3: </w:t>
      </w:r>
      <w:r w:rsidRPr="00BF42B9">
        <w:rPr>
          <w:b/>
          <w:bCs/>
          <w:lang w:eastAsia="en-US"/>
        </w:rPr>
        <w:t>Religious beliefs</w:t>
      </w:r>
    </w:p>
    <w:p w14:paraId="77344F4D"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religion(s) is/are prominent?</w:t>
      </w:r>
    </w:p>
    <w:p w14:paraId="2CD3287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major variations within the religion(s)?</w:t>
      </w:r>
    </w:p>
    <w:p w14:paraId="3BC55CC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some of the major beliefs?</w:t>
      </w:r>
    </w:p>
    <w:p w14:paraId="1D85844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religious gathering places, and what are spiritual leaders called?</w:t>
      </w:r>
    </w:p>
    <w:p w14:paraId="086A79CD" w14:textId="5CC9785C" w:rsidR="00794AD1" w:rsidRPr="00BF42B9" w:rsidRDefault="00794AD1" w:rsidP="00D17431">
      <w:pPr>
        <w:autoSpaceDE w:val="0"/>
        <w:autoSpaceDN w:val="0"/>
        <w:adjustRightInd w:val="0"/>
        <w:ind w:left="2520"/>
        <w:rPr>
          <w:lang w:eastAsia="en-US"/>
        </w:rPr>
      </w:pPr>
      <w:r w:rsidRPr="00BF42B9">
        <w:rPr>
          <w:sz w:val="20"/>
          <w:szCs w:val="20"/>
          <w:lang w:eastAsia="en-US"/>
        </w:rPr>
        <w:t xml:space="preserve">o </w:t>
      </w:r>
      <w:r w:rsidRPr="00BF42B9">
        <w:rPr>
          <w:lang w:eastAsia="en-US"/>
        </w:rPr>
        <w:t>What are major religious holidays? When are they celebrated? How are</w:t>
      </w:r>
      <w:r w:rsidR="00D17431" w:rsidRPr="00BF42B9">
        <w:rPr>
          <w:lang w:eastAsia="en-US"/>
        </w:rPr>
        <w:t xml:space="preserve"> </w:t>
      </w:r>
      <w:r w:rsidRPr="00BF42B9">
        <w:rPr>
          <w:lang w:eastAsia="en-US"/>
        </w:rPr>
        <w:t>they celebrated?</w:t>
      </w:r>
    </w:p>
    <w:p w14:paraId="77CF58DA"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4: </w:t>
      </w:r>
      <w:r w:rsidRPr="00BF42B9">
        <w:rPr>
          <w:b/>
          <w:bCs/>
          <w:lang w:eastAsia="en-US"/>
        </w:rPr>
        <w:t>Marriage and family</w:t>
      </w:r>
    </w:p>
    <w:p w14:paraId="6890A9EA"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proofErr w:type="gramStart"/>
      <w:r w:rsidRPr="00BF42B9">
        <w:rPr>
          <w:lang w:eastAsia="en-US"/>
        </w:rPr>
        <w:t>At</w:t>
      </w:r>
      <w:proofErr w:type="gramEnd"/>
      <w:r w:rsidRPr="00BF42B9">
        <w:rPr>
          <w:lang w:eastAsia="en-US"/>
        </w:rPr>
        <w:t xml:space="preserve"> what age do men and women typically marry?</w:t>
      </w:r>
    </w:p>
    <w:p w14:paraId="1914E231" w14:textId="0CCAFD5A"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typical courtship and ma</w:t>
      </w:r>
      <w:r w:rsidR="004C1821" w:rsidRPr="00BF42B9">
        <w:rPr>
          <w:lang w:eastAsia="en-US"/>
        </w:rPr>
        <w:t xml:space="preserve">rriage practices? Are marriages </w:t>
      </w:r>
      <w:r w:rsidRPr="00BF42B9">
        <w:rPr>
          <w:lang w:eastAsia="en-US"/>
        </w:rPr>
        <w:t>arranged by families? Do they include financial arrangements?</w:t>
      </w:r>
    </w:p>
    <w:p w14:paraId="2729907B" w14:textId="15DB9F23"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Do married couples live alone or</w:t>
      </w:r>
      <w:r w:rsidR="004C1821" w:rsidRPr="00BF42B9">
        <w:rPr>
          <w:lang w:eastAsia="en-US"/>
        </w:rPr>
        <w:t xml:space="preserve"> with family, and whose family?</w:t>
      </w:r>
    </w:p>
    <w:p w14:paraId="00988E09"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are women's and men's roles in a marriage?</w:t>
      </w:r>
    </w:p>
    <w:p w14:paraId="778DB074"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When do grown children leave home (or do they?)?</w:t>
      </w:r>
    </w:p>
    <w:p w14:paraId="11B75365"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duties or obligations do people have to their families?</w:t>
      </w:r>
    </w:p>
    <w:p w14:paraId="41071572"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5: </w:t>
      </w:r>
      <w:r w:rsidRPr="00BF42B9">
        <w:rPr>
          <w:b/>
          <w:bCs/>
          <w:lang w:eastAsia="en-US"/>
        </w:rPr>
        <w:t>Social hierarchy and politeness</w:t>
      </w:r>
    </w:p>
    <w:p w14:paraId="586D1736" w14:textId="5C7FE222"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00D17431" w:rsidRPr="00BF42B9">
        <w:rPr>
          <w:lang w:eastAsia="en-US"/>
        </w:rPr>
        <w:t>W</w:t>
      </w:r>
      <w:r w:rsidR="004C1821" w:rsidRPr="00BF42B9">
        <w:rPr>
          <w:lang w:eastAsia="en-US"/>
        </w:rPr>
        <w:t xml:space="preserve">hat are considered to be good manners in this country?  </w:t>
      </w:r>
    </w:p>
    <w:p w14:paraId="6C204722"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 polite people greet one another?</w:t>
      </w:r>
    </w:p>
    <w:p w14:paraId="52669793" w14:textId="13FADE36"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sorts of questions are considered polit</w:t>
      </w:r>
      <w:r w:rsidR="004C1821" w:rsidRPr="00BF42B9">
        <w:rPr>
          <w:lang w:eastAsia="en-US"/>
        </w:rPr>
        <w:t xml:space="preserve">e for small talk, and which are </w:t>
      </w:r>
      <w:r w:rsidRPr="00BF42B9">
        <w:rPr>
          <w:lang w:eastAsia="en-US"/>
        </w:rPr>
        <w:t>considered rude or taboo?</w:t>
      </w:r>
    </w:p>
    <w:p w14:paraId="3E407BE9" w14:textId="593CDD8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Are there differences in how one treat</w:t>
      </w:r>
      <w:r w:rsidR="004C1821" w:rsidRPr="00BF42B9">
        <w:rPr>
          <w:lang w:eastAsia="en-US"/>
        </w:rPr>
        <w:t xml:space="preserve">s people from different age and </w:t>
      </w:r>
      <w:r w:rsidRPr="00BF42B9">
        <w:rPr>
          <w:lang w:eastAsia="en-US"/>
        </w:rPr>
        <w:t>social groups?</w:t>
      </w:r>
    </w:p>
    <w:p w14:paraId="4ADE6B2B"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is considered polite when eating?</w:t>
      </w:r>
    </w:p>
    <w:p w14:paraId="51C21C13"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What does it mean to be timely in this culture?</w:t>
      </w:r>
    </w:p>
    <w:p w14:paraId="1EBBDB5F" w14:textId="77777777" w:rsidR="00794AD1" w:rsidRPr="00BF42B9" w:rsidRDefault="00794AD1" w:rsidP="004C1821">
      <w:pPr>
        <w:autoSpaceDE w:val="0"/>
        <w:autoSpaceDN w:val="0"/>
        <w:adjustRightInd w:val="0"/>
        <w:ind w:left="2520"/>
        <w:rPr>
          <w:lang w:eastAsia="en-US"/>
        </w:rPr>
      </w:pPr>
      <w:r w:rsidRPr="00BF42B9">
        <w:rPr>
          <w:sz w:val="20"/>
          <w:szCs w:val="20"/>
          <w:lang w:eastAsia="en-US"/>
        </w:rPr>
        <w:t xml:space="preserve">o </w:t>
      </w:r>
      <w:r w:rsidRPr="00BF42B9">
        <w:rPr>
          <w:lang w:eastAsia="en-US"/>
        </w:rPr>
        <w:t>How does one disagree or refuse something politely?</w:t>
      </w:r>
    </w:p>
    <w:p w14:paraId="27DB9684" w14:textId="77777777" w:rsidR="00794AD1" w:rsidRPr="00BF42B9" w:rsidRDefault="00794AD1" w:rsidP="004C1821">
      <w:pPr>
        <w:pStyle w:val="ListParagraph"/>
        <w:numPr>
          <w:ilvl w:val="0"/>
          <w:numId w:val="14"/>
        </w:numPr>
        <w:autoSpaceDE w:val="0"/>
        <w:autoSpaceDN w:val="0"/>
        <w:adjustRightInd w:val="0"/>
        <w:rPr>
          <w:b/>
          <w:bCs/>
          <w:lang w:eastAsia="en-US"/>
        </w:rPr>
      </w:pPr>
      <w:r w:rsidRPr="00BF42B9">
        <w:rPr>
          <w:lang w:eastAsia="en-US"/>
        </w:rPr>
        <w:t xml:space="preserve">Topic 6: </w:t>
      </w:r>
      <w:r w:rsidRPr="00BF42B9">
        <w:rPr>
          <w:b/>
          <w:bCs/>
          <w:lang w:eastAsia="en-US"/>
        </w:rPr>
        <w:t>Learning and schooling</w:t>
      </w:r>
    </w:p>
    <w:p w14:paraId="2E2A18FA" w14:textId="7303F652"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Which mem</w:t>
      </w:r>
      <w:r w:rsidR="005B3309" w:rsidRPr="00BF42B9">
        <w:rPr>
          <w:lang w:eastAsia="en-US"/>
        </w:rPr>
        <w:t>bers of this group are usually</w:t>
      </w:r>
      <w:r w:rsidRPr="00BF42B9">
        <w:rPr>
          <w:lang w:eastAsia="en-US"/>
        </w:rPr>
        <w:t xml:space="preserve"> educated? How much</w:t>
      </w:r>
    </w:p>
    <w:p w14:paraId="200CEC30" w14:textId="77777777" w:rsidR="00794AD1" w:rsidRPr="00BF42B9" w:rsidRDefault="00794AD1" w:rsidP="004C1821">
      <w:pPr>
        <w:autoSpaceDE w:val="0"/>
        <w:autoSpaceDN w:val="0"/>
        <w:adjustRightInd w:val="0"/>
        <w:ind w:left="2160"/>
        <w:rPr>
          <w:lang w:eastAsia="en-US"/>
        </w:rPr>
      </w:pPr>
      <w:r w:rsidRPr="00BF42B9">
        <w:rPr>
          <w:lang w:eastAsia="en-US"/>
        </w:rPr>
        <w:t xml:space="preserve">education do most </w:t>
      </w:r>
      <w:proofErr w:type="gramStart"/>
      <w:r w:rsidRPr="00BF42B9">
        <w:rPr>
          <w:lang w:eastAsia="en-US"/>
        </w:rPr>
        <w:t>receive?</w:t>
      </w:r>
      <w:proofErr w:type="gramEnd"/>
      <w:r w:rsidRPr="00BF42B9">
        <w:rPr>
          <w:lang w:eastAsia="en-US"/>
        </w:rPr>
        <w:t xml:space="preserve"> Are there gender differences?</w:t>
      </w:r>
    </w:p>
    <w:p w14:paraId="2ACDBE36"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Is education public, private, or both? Is there compulsory education?</w:t>
      </w:r>
    </w:p>
    <w:p w14:paraId="3206F01D"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is the status of teachers in this culture and how are they treated?</w:t>
      </w:r>
    </w:p>
    <w:p w14:paraId="4F3661D9" w14:textId="77777777"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big are classes?</w:t>
      </w:r>
    </w:p>
    <w:p w14:paraId="6FDBC503" w14:textId="0841DADB" w:rsidR="00794AD1"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How would ideal students conduct themse</w:t>
      </w:r>
      <w:r w:rsidR="004C1821" w:rsidRPr="00BF42B9">
        <w:rPr>
          <w:lang w:eastAsia="en-US"/>
        </w:rPr>
        <w:t xml:space="preserve">lves in this culture? How would </w:t>
      </w:r>
      <w:r w:rsidRPr="00BF42B9">
        <w:rPr>
          <w:lang w:eastAsia="en-US"/>
        </w:rPr>
        <w:t>they behave in class?</w:t>
      </w:r>
    </w:p>
    <w:p w14:paraId="6175A75F" w14:textId="79A2E0F8" w:rsidR="003911BF" w:rsidRPr="003911BF" w:rsidRDefault="003911BF" w:rsidP="003911BF">
      <w:pPr>
        <w:tabs>
          <w:tab w:val="left" w:pos="3456"/>
        </w:tabs>
        <w:rPr>
          <w:lang w:eastAsia="en-US"/>
        </w:rPr>
      </w:pPr>
      <w:r>
        <w:rPr>
          <w:lang w:eastAsia="en-US"/>
        </w:rPr>
        <w:tab/>
      </w:r>
    </w:p>
    <w:p w14:paraId="69B80ABE" w14:textId="79E1A894" w:rsidR="00794AD1" w:rsidRPr="00BF42B9" w:rsidRDefault="00794AD1" w:rsidP="004C1821">
      <w:pPr>
        <w:autoSpaceDE w:val="0"/>
        <w:autoSpaceDN w:val="0"/>
        <w:adjustRightInd w:val="0"/>
        <w:ind w:left="2160"/>
        <w:rPr>
          <w:lang w:eastAsia="en-US"/>
        </w:rPr>
      </w:pPr>
      <w:r w:rsidRPr="00BF42B9">
        <w:rPr>
          <w:sz w:val="20"/>
          <w:szCs w:val="20"/>
          <w:lang w:eastAsia="en-US"/>
        </w:rPr>
        <w:t xml:space="preserve">o </w:t>
      </w:r>
      <w:r w:rsidRPr="00BF42B9">
        <w:rPr>
          <w:lang w:eastAsia="en-US"/>
        </w:rPr>
        <w:t>What do parents expect from schools? What do schools expect from</w:t>
      </w:r>
      <w:r w:rsidR="004C1821" w:rsidRPr="00BF42B9">
        <w:rPr>
          <w:lang w:eastAsia="en-US"/>
        </w:rPr>
        <w:t xml:space="preserve"> </w:t>
      </w:r>
      <w:r w:rsidRPr="00BF42B9">
        <w:rPr>
          <w:lang w:eastAsia="en-US"/>
        </w:rPr>
        <w:t>parents?</w:t>
      </w:r>
    </w:p>
    <w:p w14:paraId="76F5DDA3" w14:textId="77777777" w:rsidR="00794AD1" w:rsidRPr="00BF42B9" w:rsidRDefault="00794AD1" w:rsidP="004C1821">
      <w:pPr>
        <w:pStyle w:val="ListParagraph"/>
        <w:autoSpaceDE w:val="0"/>
        <w:autoSpaceDN w:val="0"/>
        <w:adjustRightInd w:val="0"/>
        <w:ind w:left="1440"/>
        <w:rPr>
          <w:lang w:eastAsia="en-US"/>
        </w:rPr>
      </w:pPr>
    </w:p>
    <w:p w14:paraId="0F4D0AAF" w14:textId="04DAC0AB" w:rsidR="00E9717B" w:rsidRPr="00BF42B9" w:rsidRDefault="000B3CA4" w:rsidP="00975131">
      <w:pPr>
        <w:pStyle w:val="ListParagraph"/>
        <w:numPr>
          <w:ilvl w:val="1"/>
          <w:numId w:val="12"/>
        </w:numPr>
        <w:autoSpaceDE w:val="0"/>
        <w:autoSpaceDN w:val="0"/>
        <w:adjustRightInd w:val="0"/>
        <w:rPr>
          <w:lang w:eastAsia="en-US"/>
        </w:rPr>
      </w:pPr>
      <w:r w:rsidRPr="00BF42B9">
        <w:rPr>
          <w:lang w:eastAsia="en-US"/>
        </w:rPr>
        <w:t xml:space="preserve">Note: </w:t>
      </w:r>
      <w:r w:rsidR="00E9717B" w:rsidRPr="00BF42B9">
        <w:rPr>
          <w:lang w:eastAsia="en-US"/>
        </w:rPr>
        <w:t xml:space="preserve">You need to be careful to cite all </w:t>
      </w:r>
      <w:r w:rsidR="00D17431" w:rsidRPr="00BF42B9">
        <w:rPr>
          <w:lang w:eastAsia="en-US"/>
        </w:rPr>
        <w:t xml:space="preserve">of your sources in this paper. </w:t>
      </w:r>
      <w:r w:rsidR="00E9717B" w:rsidRPr="00BF42B9">
        <w:rPr>
          <w:lang w:eastAsia="en-US"/>
        </w:rPr>
        <w:t>You should rephrase the information in</w:t>
      </w:r>
      <w:r w:rsidRPr="00BF42B9">
        <w:rPr>
          <w:lang w:eastAsia="en-US"/>
        </w:rPr>
        <w:t xml:space="preserve"> your own </w:t>
      </w:r>
      <w:proofErr w:type="gramStart"/>
      <w:r w:rsidRPr="00BF42B9">
        <w:rPr>
          <w:lang w:eastAsia="en-US"/>
        </w:rPr>
        <w:t>words, or</w:t>
      </w:r>
      <w:proofErr w:type="gramEnd"/>
      <w:r w:rsidRPr="00BF42B9">
        <w:rPr>
          <w:lang w:eastAsia="en-US"/>
        </w:rPr>
        <w:t xml:space="preserve"> put in quotations</w:t>
      </w:r>
      <w:r w:rsidR="00E9717B" w:rsidRPr="00BF42B9">
        <w:rPr>
          <w:lang w:eastAsia="en-US"/>
        </w:rPr>
        <w:t xml:space="preserve"> and attribute the </w:t>
      </w:r>
      <w:r w:rsidR="00E9717B" w:rsidRPr="00BF42B9">
        <w:rPr>
          <w:lang w:eastAsia="en-US"/>
        </w:rPr>
        <w:lastRenderedPageBreak/>
        <w:t>source</w:t>
      </w:r>
      <w:r w:rsidRPr="00BF42B9">
        <w:rPr>
          <w:lang w:eastAsia="en-US"/>
        </w:rPr>
        <w:t>!</w:t>
      </w:r>
      <w:r w:rsidR="00794AD1" w:rsidRPr="00BF42B9">
        <w:rPr>
          <w:lang w:eastAsia="en-US"/>
        </w:rPr>
        <w:t xml:space="preserve">  Y</w:t>
      </w:r>
      <w:r w:rsidR="00975131" w:rsidRPr="00BF42B9">
        <w:rPr>
          <w:lang w:eastAsia="en-US"/>
        </w:rPr>
        <w:t>ou should organize your paper</w:t>
      </w:r>
      <w:r w:rsidRPr="00BF42B9">
        <w:rPr>
          <w:lang w:eastAsia="en-US"/>
        </w:rPr>
        <w:t xml:space="preserve"> in</w:t>
      </w:r>
      <w:r w:rsidR="00975131" w:rsidRPr="00BF42B9">
        <w:rPr>
          <w:lang w:eastAsia="en-US"/>
        </w:rPr>
        <w:t>to</w:t>
      </w:r>
      <w:r w:rsidRPr="00BF42B9">
        <w:rPr>
          <w:lang w:eastAsia="en-US"/>
        </w:rPr>
        <w:t xml:space="preserve"> these six categories</w:t>
      </w:r>
      <w:r w:rsidR="00975131" w:rsidRPr="00BF42B9">
        <w:rPr>
          <w:lang w:eastAsia="en-US"/>
        </w:rPr>
        <w:t xml:space="preserve">- put a heading for each category in your paper. </w:t>
      </w:r>
      <w:r w:rsidRPr="00BF42B9">
        <w:rPr>
          <w:lang w:eastAsia="en-US"/>
        </w:rPr>
        <w:t>I would expect that 1-2 paragraphs per topic area would</w:t>
      </w:r>
      <w:r w:rsidR="00E9717B" w:rsidRPr="00BF42B9">
        <w:rPr>
          <w:lang w:eastAsia="en-US"/>
        </w:rPr>
        <w:t xml:space="preserve"> be sufficient for this paper</w:t>
      </w:r>
      <w:r w:rsidR="00794AD1" w:rsidRPr="00BF42B9">
        <w:rPr>
          <w:lang w:eastAsia="en-US"/>
        </w:rPr>
        <w:t>.</w:t>
      </w:r>
      <w:r w:rsidR="00E9717B" w:rsidRPr="00BF42B9">
        <w:rPr>
          <w:lang w:eastAsia="en-US"/>
        </w:rPr>
        <w:t xml:space="preserve">  </w:t>
      </w:r>
      <w:r w:rsidR="00975131" w:rsidRPr="00BF42B9">
        <w:rPr>
          <w:lang w:eastAsia="en-US"/>
        </w:rPr>
        <w:t xml:space="preserve">Please use in-text citations in your paper.  </w:t>
      </w:r>
    </w:p>
    <w:p w14:paraId="75A2A2FA" w14:textId="65DA7185" w:rsidR="00E9717B" w:rsidRPr="00BF42B9" w:rsidRDefault="00E9717B" w:rsidP="00366FB2">
      <w:pPr>
        <w:pStyle w:val="ListParagraph"/>
        <w:numPr>
          <w:ilvl w:val="0"/>
          <w:numId w:val="14"/>
        </w:numPr>
        <w:autoSpaceDE w:val="0"/>
        <w:autoSpaceDN w:val="0"/>
        <w:adjustRightInd w:val="0"/>
        <w:rPr>
          <w:lang w:eastAsia="en-US"/>
        </w:rPr>
      </w:pPr>
      <w:r w:rsidRPr="00BF42B9">
        <w:rPr>
          <w:lang w:eastAsia="en-US"/>
        </w:rPr>
        <w:t xml:space="preserve">This paper should be roughly 5-7 pages long, and the total point value is 50 points.  Please see Canvas for a rubric that breaks down the total point value. </w:t>
      </w:r>
      <w:r w:rsidR="00D56603" w:rsidRPr="00BF42B9">
        <w:rPr>
          <w:lang w:eastAsia="en-US"/>
        </w:rPr>
        <w:t xml:space="preserve"> Due Date: 2</w:t>
      </w:r>
      <w:r w:rsidR="003911BF">
        <w:rPr>
          <w:lang w:eastAsia="en-US"/>
        </w:rPr>
        <w:t xml:space="preserve">/24 </w:t>
      </w:r>
      <w:r w:rsidR="00D56603" w:rsidRPr="00BF42B9">
        <w:rPr>
          <w:lang w:eastAsia="en-US"/>
        </w:rPr>
        <w:t xml:space="preserve"> </w:t>
      </w:r>
      <w:r w:rsidRPr="00BF42B9">
        <w:rPr>
          <w:lang w:eastAsia="en-US"/>
        </w:rPr>
        <w:t xml:space="preserve"> </w:t>
      </w:r>
    </w:p>
    <w:p w14:paraId="6FD7D885" w14:textId="77777777" w:rsidR="001871FF" w:rsidRPr="00BF42B9" w:rsidRDefault="001871FF" w:rsidP="001871FF">
      <w:pPr>
        <w:ind w:left="720"/>
        <w:rPr>
          <w:lang w:eastAsia="en-US"/>
        </w:rPr>
      </w:pPr>
    </w:p>
    <w:p w14:paraId="1A6BF348" w14:textId="2072D165" w:rsidR="00C0097D" w:rsidRPr="00BF42B9" w:rsidRDefault="00366FB2" w:rsidP="001871FF">
      <w:pPr>
        <w:ind w:left="720"/>
        <w:rPr>
          <w:bCs/>
        </w:rPr>
      </w:pPr>
      <w:r w:rsidRPr="00BF42B9">
        <w:rPr>
          <w:lang w:eastAsia="en-US"/>
        </w:rPr>
        <w:t>This assignment meets the following</w:t>
      </w:r>
      <w:r w:rsidR="00C0097D" w:rsidRPr="00BF42B9">
        <w:rPr>
          <w:lang w:eastAsia="en-US"/>
        </w:rPr>
        <w:t xml:space="preserve"> Course Learning Outcome</w:t>
      </w:r>
      <w:r w:rsidR="001871FF" w:rsidRPr="00BF42B9">
        <w:rPr>
          <w:lang w:eastAsia="en-US"/>
        </w:rPr>
        <w:t xml:space="preserve"> 1</w:t>
      </w:r>
      <w:r w:rsidR="00C0097D" w:rsidRPr="00BF42B9">
        <w:rPr>
          <w:lang w:eastAsia="en-US"/>
        </w:rPr>
        <w:t>:</w:t>
      </w:r>
      <w:r w:rsidR="00C0097D" w:rsidRPr="00BF42B9">
        <w:rPr>
          <w:bCs/>
        </w:rPr>
        <w:t xml:space="preserve"> Explain how a variety of contextual factors, such as academic, personal, familial, and sociocultural issues impact the education of English learners.  </w:t>
      </w:r>
    </w:p>
    <w:p w14:paraId="2FA8DFF2" w14:textId="40766E22" w:rsidR="00366FB2" w:rsidRPr="00BF42B9" w:rsidRDefault="00366FB2" w:rsidP="00C0097D">
      <w:pPr>
        <w:ind w:firstLine="360"/>
        <w:rPr>
          <w:lang w:eastAsia="en-US"/>
        </w:rPr>
      </w:pPr>
    </w:p>
    <w:p w14:paraId="79012C77" w14:textId="1FFF97F0" w:rsidR="00DE6594" w:rsidRPr="00BF42B9" w:rsidRDefault="00794AD1" w:rsidP="00E9717B">
      <w:pPr>
        <w:autoSpaceDE w:val="0"/>
        <w:autoSpaceDN w:val="0"/>
        <w:adjustRightInd w:val="0"/>
        <w:rPr>
          <w:lang w:eastAsia="en-US"/>
        </w:rPr>
      </w:pPr>
      <w:r w:rsidRPr="00BF42B9">
        <w:rPr>
          <w:lang w:eastAsia="en-US"/>
        </w:rPr>
        <w:t xml:space="preserve">   </w:t>
      </w:r>
    </w:p>
    <w:p w14:paraId="2FADC832" w14:textId="77777777" w:rsidR="00EA0577" w:rsidRPr="00EA0577" w:rsidRDefault="00EA0577" w:rsidP="00E9717B">
      <w:pPr>
        <w:pStyle w:val="NormalWeb"/>
        <w:numPr>
          <w:ilvl w:val="0"/>
          <w:numId w:val="12"/>
        </w:numPr>
        <w:spacing w:beforeAutospacing="0" w:after="100"/>
        <w:rPr>
          <w:b/>
          <w:bCs/>
          <w:szCs w:val="24"/>
          <w:lang w:val="en"/>
        </w:rPr>
      </w:pPr>
      <w:r w:rsidRPr="00EA0577">
        <w:rPr>
          <w:b/>
          <w:bCs/>
          <w:szCs w:val="24"/>
          <w:lang w:val="en"/>
        </w:rPr>
        <w:t>English Learner Interview</w:t>
      </w:r>
    </w:p>
    <w:p w14:paraId="3D13C85F" w14:textId="5BD90550" w:rsidR="00DE6594" w:rsidRPr="00BF42B9" w:rsidRDefault="00DE6594" w:rsidP="00EA0577">
      <w:pPr>
        <w:pStyle w:val="NormalWeb"/>
        <w:spacing w:beforeAutospacing="0" w:after="100"/>
        <w:ind w:left="720"/>
        <w:rPr>
          <w:szCs w:val="24"/>
          <w:lang w:val="en"/>
        </w:rPr>
      </w:pPr>
      <w:r w:rsidRPr="00BF42B9">
        <w:rPr>
          <w:szCs w:val="24"/>
          <w:lang w:val="en"/>
        </w:rPr>
        <w:t>Next you will interview the English learner that you have</w:t>
      </w:r>
      <w:r w:rsidR="00373D8D" w:rsidRPr="00BF42B9">
        <w:rPr>
          <w:szCs w:val="24"/>
          <w:lang w:val="en"/>
        </w:rPr>
        <w:t xml:space="preserve"> chosen, and find </w:t>
      </w:r>
      <w:proofErr w:type="gramStart"/>
      <w:r w:rsidR="00373D8D" w:rsidRPr="00BF42B9">
        <w:rPr>
          <w:szCs w:val="24"/>
          <w:lang w:val="en"/>
        </w:rPr>
        <w:t xml:space="preserve">out </w:t>
      </w:r>
      <w:r w:rsidRPr="00BF42B9">
        <w:rPr>
          <w:szCs w:val="24"/>
          <w:lang w:val="en"/>
        </w:rPr>
        <w:t xml:space="preserve"> information</w:t>
      </w:r>
      <w:proofErr w:type="gramEnd"/>
      <w:r w:rsidRPr="00BF42B9">
        <w:rPr>
          <w:szCs w:val="24"/>
          <w:lang w:val="en"/>
        </w:rPr>
        <w:t xml:space="preserve"> about your learner. </w:t>
      </w:r>
      <w:r w:rsidR="003A432F">
        <w:rPr>
          <w:szCs w:val="24"/>
          <w:lang w:val="en"/>
        </w:rPr>
        <w:t xml:space="preserve">Your interview should last 30-45 minutes.  You do not have to transcribe the interview, but you should jot down notes during the interview to remind yourself what you talked about.  </w:t>
      </w:r>
      <w:r w:rsidRPr="00BF42B9">
        <w:rPr>
          <w:szCs w:val="24"/>
          <w:lang w:val="en"/>
        </w:rPr>
        <w:t xml:space="preserve"> </w:t>
      </w:r>
      <w:r w:rsidR="003A432F">
        <w:rPr>
          <w:szCs w:val="24"/>
          <w:lang w:val="en"/>
        </w:rPr>
        <w:t xml:space="preserve">These are some suggested questions,  </w:t>
      </w:r>
    </w:p>
    <w:p w14:paraId="4985BB1B" w14:textId="77777777" w:rsidR="00373D8D" w:rsidRPr="00BF42B9" w:rsidRDefault="00373D8D" w:rsidP="00373D8D">
      <w:pPr>
        <w:pStyle w:val="ListParagraph"/>
        <w:numPr>
          <w:ilvl w:val="0"/>
          <w:numId w:val="14"/>
        </w:numPr>
      </w:pPr>
      <w:r w:rsidRPr="00BF42B9">
        <w:t xml:space="preserve">What has the interviewee been most surprised about your (interviewer) culture? </w:t>
      </w:r>
    </w:p>
    <w:p w14:paraId="34347CA7" w14:textId="77777777" w:rsidR="00373D8D" w:rsidRPr="00BF42B9" w:rsidRDefault="00373D8D" w:rsidP="00373D8D">
      <w:pPr>
        <w:pStyle w:val="ListParagraph"/>
        <w:numPr>
          <w:ilvl w:val="0"/>
          <w:numId w:val="14"/>
        </w:numPr>
      </w:pPr>
      <w:r w:rsidRPr="00BF42B9">
        <w:t xml:space="preserve">How does the interviewee think he or she has been most misunderstood by members of your (interviewer) culture? </w:t>
      </w:r>
    </w:p>
    <w:p w14:paraId="3932BFCE" w14:textId="0487694F" w:rsidR="00373D8D" w:rsidRPr="00BF42B9" w:rsidRDefault="00373D8D" w:rsidP="00373D8D">
      <w:pPr>
        <w:pStyle w:val="ListParagraph"/>
        <w:numPr>
          <w:ilvl w:val="0"/>
          <w:numId w:val="14"/>
        </w:numPr>
      </w:pPr>
      <w:r w:rsidRPr="00BF42B9">
        <w:t>Describe a humorous or embarrassing incident involving either</w:t>
      </w:r>
      <w:r w:rsidR="00C0097D" w:rsidRPr="00BF42B9">
        <w:t xml:space="preserve"> the target language or culture</w:t>
      </w:r>
      <w:r w:rsidRPr="00BF42B9">
        <w:t xml:space="preserve">  </w:t>
      </w:r>
    </w:p>
    <w:p w14:paraId="6DD34F0A" w14:textId="77777777" w:rsidR="00373D8D" w:rsidRPr="00BF42B9" w:rsidRDefault="00373D8D" w:rsidP="00373D8D">
      <w:pPr>
        <w:pStyle w:val="ListParagraph"/>
        <w:numPr>
          <w:ilvl w:val="0"/>
          <w:numId w:val="14"/>
        </w:numPr>
        <w:rPr>
          <w:lang w:val="en" w:eastAsia="en-US"/>
        </w:rPr>
      </w:pPr>
      <w:r w:rsidRPr="00BF42B9">
        <w:t xml:space="preserve">What has been your greatest cross-cultural disappointment or disillusionment?  Why?  </w:t>
      </w:r>
    </w:p>
    <w:p w14:paraId="0C04A506" w14:textId="353B00E9" w:rsidR="00373D8D" w:rsidRPr="00BF42B9" w:rsidRDefault="00373D8D" w:rsidP="00373D8D">
      <w:pPr>
        <w:pStyle w:val="ListParagraph"/>
        <w:numPr>
          <w:ilvl w:val="0"/>
          <w:numId w:val="14"/>
        </w:numPr>
        <w:rPr>
          <w:lang w:val="en" w:eastAsia="en-US"/>
        </w:rPr>
      </w:pPr>
      <w:r w:rsidRPr="00BF42B9">
        <w:t xml:space="preserve">What is the most important advice they would give to people headed for cross-cultural </w:t>
      </w:r>
      <w:r w:rsidR="001A0E88" w:rsidRPr="00BF42B9">
        <w:t>service?</w:t>
      </w:r>
      <w:r w:rsidRPr="00BF42B9">
        <w:t xml:space="preserve"> </w:t>
      </w:r>
    </w:p>
    <w:p w14:paraId="3018FDDB" w14:textId="41E4E3A5" w:rsidR="00E9717B" w:rsidRPr="00BF42B9" w:rsidRDefault="00373D8D" w:rsidP="00373D8D">
      <w:pPr>
        <w:pStyle w:val="ListParagraph"/>
        <w:numPr>
          <w:ilvl w:val="0"/>
          <w:numId w:val="14"/>
        </w:numPr>
        <w:rPr>
          <w:lang w:val="en" w:eastAsia="en-US"/>
        </w:rPr>
      </w:pPr>
      <w:r w:rsidRPr="00BF42B9">
        <w:t>Describe some specific ways that your life has been richer because of cross-cultural experience</w:t>
      </w:r>
    </w:p>
    <w:p w14:paraId="230FB528" w14:textId="661C78A6" w:rsidR="00922DE1" w:rsidRPr="00BF42B9" w:rsidRDefault="00922DE1" w:rsidP="00922DE1">
      <w:pPr>
        <w:rPr>
          <w:lang w:val="en" w:eastAsia="en-US"/>
        </w:rPr>
      </w:pPr>
    </w:p>
    <w:p w14:paraId="26C24E84" w14:textId="765228BB" w:rsidR="00D56603" w:rsidRPr="00BF42B9" w:rsidRDefault="003A432F" w:rsidP="00922DE1">
      <w:pPr>
        <w:rPr>
          <w:lang w:val="en" w:eastAsia="en-US"/>
        </w:rPr>
      </w:pPr>
      <w:r>
        <w:rPr>
          <w:lang w:val="en" w:eastAsia="en-US"/>
        </w:rPr>
        <w:t xml:space="preserve">You will then write a </w:t>
      </w:r>
      <w:r w:rsidR="00FE381B">
        <w:rPr>
          <w:lang w:val="en" w:eastAsia="en-US"/>
        </w:rPr>
        <w:t>5-page</w:t>
      </w:r>
      <w:r>
        <w:rPr>
          <w:lang w:val="en" w:eastAsia="en-US"/>
        </w:rPr>
        <w:t xml:space="preserve"> paper describing what you have learned about your participant and what conclusions that you can draw about the experiences of English language </w:t>
      </w:r>
      <w:r w:rsidR="00017607">
        <w:rPr>
          <w:lang w:val="en" w:eastAsia="en-US"/>
        </w:rPr>
        <w:t xml:space="preserve">learners </w:t>
      </w:r>
      <w:r>
        <w:rPr>
          <w:lang w:val="en" w:eastAsia="en-US"/>
        </w:rPr>
        <w:t xml:space="preserve">and how you can apply this knowledge to classroom instruction. </w:t>
      </w:r>
      <w:r w:rsidR="00922DE1" w:rsidRPr="00BF42B9">
        <w:rPr>
          <w:lang w:val="en" w:eastAsia="en-US"/>
        </w:rPr>
        <w:t xml:space="preserve">This assignment should be 4-5 pages long.  This interview paper is worth 40 points.  Check Canvas for a rubric for this assignment.  </w:t>
      </w:r>
      <w:r w:rsidR="00D56603" w:rsidRPr="00BF42B9">
        <w:rPr>
          <w:lang w:val="en" w:eastAsia="en-US"/>
        </w:rPr>
        <w:t xml:space="preserve">Due Date: </w:t>
      </w:r>
      <w:r w:rsidR="00152D70">
        <w:rPr>
          <w:lang w:val="en" w:eastAsia="en-US"/>
        </w:rPr>
        <w:t xml:space="preserve">3/23. </w:t>
      </w:r>
    </w:p>
    <w:p w14:paraId="611123ED" w14:textId="77777777" w:rsidR="00D56603" w:rsidRPr="00BF42B9" w:rsidRDefault="00D56603" w:rsidP="00922DE1">
      <w:pPr>
        <w:rPr>
          <w:lang w:val="en" w:eastAsia="en-US"/>
        </w:rPr>
      </w:pPr>
    </w:p>
    <w:p w14:paraId="11371FDC" w14:textId="44BB040B" w:rsidR="001871FF" w:rsidRPr="00BF42B9" w:rsidRDefault="001871FF" w:rsidP="001871FF">
      <w:pPr>
        <w:rPr>
          <w:bCs/>
        </w:rPr>
      </w:pPr>
      <w:r w:rsidRPr="00BF42B9">
        <w:rPr>
          <w:lang w:val="en" w:eastAsia="en-US"/>
        </w:rPr>
        <w:t>This assignment meets Course Learning Outcome 5-</w:t>
      </w:r>
      <w:r w:rsidRPr="00BF42B9">
        <w:rPr>
          <w:bCs/>
        </w:rPr>
        <w:t xml:space="preserve"> Explore the personal characteristics of an individual English learner in order to develop effective instructional practices.  </w:t>
      </w:r>
    </w:p>
    <w:p w14:paraId="1FB58330" w14:textId="2246CD1A" w:rsidR="00D56603" w:rsidRPr="00BF42B9" w:rsidRDefault="00D56603" w:rsidP="00922DE1">
      <w:pPr>
        <w:rPr>
          <w:highlight w:val="yellow"/>
          <w:lang w:val="en" w:eastAsia="en-US"/>
        </w:rPr>
      </w:pPr>
      <w:r w:rsidRPr="00BF42B9">
        <w:rPr>
          <w:highlight w:val="yellow"/>
          <w:lang w:val="en" w:eastAsia="en-US"/>
        </w:rPr>
        <w:t xml:space="preserve"> </w:t>
      </w:r>
    </w:p>
    <w:p w14:paraId="6D4D719C" w14:textId="4679838E" w:rsidR="00922DE1" w:rsidRPr="00BF42B9" w:rsidRDefault="00922DE1" w:rsidP="001871FF">
      <w:pPr>
        <w:pStyle w:val="ListParagraph"/>
        <w:ind w:left="781"/>
        <w:rPr>
          <w:highlight w:val="yellow"/>
          <w:lang w:val="en" w:eastAsia="en-US"/>
        </w:rPr>
      </w:pPr>
    </w:p>
    <w:p w14:paraId="6D5E6D0A" w14:textId="77777777" w:rsidR="00922DE1" w:rsidRPr="00BF42B9" w:rsidRDefault="00922DE1" w:rsidP="00922DE1">
      <w:pPr>
        <w:rPr>
          <w:lang w:val="en" w:eastAsia="en-US"/>
        </w:rPr>
      </w:pPr>
    </w:p>
    <w:p w14:paraId="6B50787B" w14:textId="77777777" w:rsidR="00E11564" w:rsidRPr="00E11564" w:rsidRDefault="00EA0577" w:rsidP="00DE6594">
      <w:pPr>
        <w:pStyle w:val="NormalWeb"/>
        <w:numPr>
          <w:ilvl w:val="0"/>
          <w:numId w:val="13"/>
        </w:numPr>
        <w:spacing w:beforeAutospacing="0" w:after="100"/>
        <w:rPr>
          <w:b/>
          <w:bCs/>
          <w:color w:val="323232"/>
          <w:spacing w:val="-4"/>
          <w:szCs w:val="24"/>
        </w:rPr>
      </w:pPr>
      <w:r>
        <w:rPr>
          <w:szCs w:val="24"/>
        </w:rPr>
        <w:t>D</w:t>
      </w:r>
      <w:r w:rsidR="00DE6594" w:rsidRPr="00E11564">
        <w:rPr>
          <w:b/>
          <w:bCs/>
          <w:szCs w:val="24"/>
        </w:rPr>
        <w:t xml:space="preserve">.  </w:t>
      </w:r>
      <w:r w:rsidR="00E11564" w:rsidRPr="00E11564">
        <w:rPr>
          <w:b/>
          <w:bCs/>
          <w:szCs w:val="24"/>
        </w:rPr>
        <w:t>English Learner Lesson</w:t>
      </w:r>
    </w:p>
    <w:p w14:paraId="3AFAA7B9" w14:textId="4E3917BD" w:rsidR="00DE6594" w:rsidRPr="00BF42B9" w:rsidRDefault="00E11564" w:rsidP="00E11564">
      <w:pPr>
        <w:pStyle w:val="NormalWeb"/>
        <w:spacing w:beforeAutospacing="0" w:after="100"/>
        <w:ind w:left="1080"/>
        <w:rPr>
          <w:color w:val="323232"/>
          <w:spacing w:val="-4"/>
          <w:szCs w:val="24"/>
        </w:rPr>
      </w:pPr>
      <w:r>
        <w:rPr>
          <w:szCs w:val="24"/>
        </w:rPr>
        <w:t>B</w:t>
      </w:r>
      <w:r w:rsidR="00922DE1" w:rsidRPr="00BF42B9">
        <w:rPr>
          <w:szCs w:val="24"/>
        </w:rPr>
        <w:t>ased on the information that you have gained from both the research paper and the interview, y</w:t>
      </w:r>
      <w:r w:rsidR="00DE6594" w:rsidRPr="00BF42B9">
        <w:rPr>
          <w:szCs w:val="24"/>
        </w:rPr>
        <w:t xml:space="preserve">ou will </w:t>
      </w:r>
      <w:r w:rsidR="00922DE1" w:rsidRPr="00BF42B9">
        <w:rPr>
          <w:szCs w:val="24"/>
        </w:rPr>
        <w:t>design a lesson that teaches both</w:t>
      </w:r>
      <w:r w:rsidR="00DE6594" w:rsidRPr="00BF42B9">
        <w:rPr>
          <w:szCs w:val="24"/>
        </w:rPr>
        <w:t xml:space="preserve"> language and cultural information to your </w:t>
      </w:r>
      <w:r w:rsidR="00DE6594" w:rsidRPr="00BF42B9">
        <w:rPr>
          <w:color w:val="323232"/>
          <w:spacing w:val="-3"/>
          <w:szCs w:val="24"/>
        </w:rPr>
        <w:t>English learner</w:t>
      </w:r>
      <w:r w:rsidR="00922DE1" w:rsidRPr="00BF42B9">
        <w:rPr>
          <w:color w:val="323232"/>
          <w:spacing w:val="-3"/>
          <w:szCs w:val="24"/>
        </w:rPr>
        <w:t xml:space="preserve"> a</w:t>
      </w:r>
      <w:r w:rsidR="00DE6594" w:rsidRPr="00BF42B9">
        <w:rPr>
          <w:color w:val="323232"/>
          <w:spacing w:val="-4"/>
          <w:szCs w:val="24"/>
        </w:rPr>
        <w:t xml:space="preserve">nd then write a two-page analysis of how the lesson </w:t>
      </w:r>
      <w:r w:rsidR="00DE6594" w:rsidRPr="00BF42B9">
        <w:rPr>
          <w:color w:val="323232"/>
          <w:spacing w:val="-4"/>
          <w:szCs w:val="24"/>
        </w:rPr>
        <w:lastRenderedPageBreak/>
        <w:t>teaches cultural knowledge and values</w:t>
      </w:r>
      <w:r w:rsidR="003A432F">
        <w:rPr>
          <w:color w:val="323232"/>
          <w:spacing w:val="-4"/>
          <w:szCs w:val="24"/>
        </w:rPr>
        <w:t xml:space="preserve"> to English learning students. </w:t>
      </w:r>
      <w:r w:rsidR="00DE6594" w:rsidRPr="00BF42B9">
        <w:rPr>
          <w:color w:val="323232"/>
          <w:spacing w:val="-3"/>
          <w:szCs w:val="24"/>
        </w:rPr>
        <w:t xml:space="preserve">Remember, the purpose of a </w:t>
      </w:r>
      <w:r w:rsidR="00DE6594" w:rsidRPr="00BF42B9">
        <w:rPr>
          <w:color w:val="323232"/>
          <w:spacing w:val="-4"/>
          <w:szCs w:val="24"/>
        </w:rPr>
        <w:t xml:space="preserve">cultural analysis is not just to highlight differences, but rather to show how a culture may meet the same psychological and physical needs in a different fashion.   </w:t>
      </w:r>
    </w:p>
    <w:p w14:paraId="3D013B6D"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The parts of the lesson will include:</w:t>
      </w:r>
    </w:p>
    <w:p w14:paraId="7351888E" w14:textId="77777777" w:rsidR="00DE6594" w:rsidRPr="00BF42B9" w:rsidRDefault="00DE6594" w:rsidP="00DE6594">
      <w:pPr>
        <w:pStyle w:val="NormalWeb"/>
        <w:numPr>
          <w:ilvl w:val="2"/>
          <w:numId w:val="13"/>
        </w:numPr>
        <w:spacing w:beforeAutospacing="0" w:after="100"/>
        <w:rPr>
          <w:color w:val="323232"/>
          <w:spacing w:val="-4"/>
          <w:szCs w:val="24"/>
        </w:rPr>
      </w:pPr>
      <w:r w:rsidRPr="00BF42B9">
        <w:rPr>
          <w:color w:val="323232"/>
          <w:spacing w:val="-4"/>
          <w:szCs w:val="24"/>
        </w:rPr>
        <w:t>Content objective</w:t>
      </w:r>
    </w:p>
    <w:p w14:paraId="19F0A620"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ab/>
        <w:t>Language objective- this is a communicative language function that is explaining how the student will use language to achieve the content objective.  This is beyond the 4 language modes of reading, writing, listening and speaking and focuses on what the student is trying to do (</w:t>
      </w:r>
      <w:proofErr w:type="spellStart"/>
      <w:r w:rsidRPr="00BF42B9">
        <w:rPr>
          <w:color w:val="323232"/>
          <w:spacing w:val="-4"/>
          <w:szCs w:val="24"/>
        </w:rPr>
        <w:t>i.e</w:t>
      </w:r>
      <w:proofErr w:type="spellEnd"/>
      <w:r w:rsidRPr="00BF42B9">
        <w:rPr>
          <w:color w:val="323232"/>
          <w:spacing w:val="-4"/>
          <w:szCs w:val="24"/>
        </w:rPr>
        <w:t xml:space="preserve"> explain, describe, summarize, </w:t>
      </w:r>
      <w:proofErr w:type="spellStart"/>
      <w:r w:rsidRPr="00BF42B9">
        <w:rPr>
          <w:color w:val="323232"/>
          <w:spacing w:val="-4"/>
          <w:szCs w:val="24"/>
        </w:rPr>
        <w:t>etc</w:t>
      </w:r>
      <w:proofErr w:type="spellEnd"/>
      <w:r w:rsidRPr="00BF42B9">
        <w:rPr>
          <w:color w:val="323232"/>
          <w:spacing w:val="-4"/>
          <w:szCs w:val="24"/>
        </w:rPr>
        <w:t xml:space="preserve">).   See the following link for examples.  </w:t>
      </w:r>
      <w:hyperlink r:id="rId18" w:history="1">
        <w:r w:rsidRPr="00BF42B9">
          <w:rPr>
            <w:rStyle w:val="Hyperlink"/>
            <w:spacing w:val="-4"/>
            <w:szCs w:val="24"/>
          </w:rPr>
          <w:t>http://jleebinder.weebly.com/uploads/2/5/8/9/25890205/language_objective_verbs.pdf</w:t>
        </w:r>
      </w:hyperlink>
      <w:r w:rsidRPr="00BF42B9">
        <w:rPr>
          <w:color w:val="323232"/>
          <w:spacing w:val="-4"/>
          <w:szCs w:val="24"/>
        </w:rPr>
        <w:t xml:space="preserve">  </w:t>
      </w:r>
    </w:p>
    <w:p w14:paraId="4021DAE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Vocabulary- what vocabulary knowledge would be needed to understand your lesson?  </w:t>
      </w:r>
    </w:p>
    <w:p w14:paraId="6DD71852"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Background cultural Knowledge for teachers- What cultural knowledge would the teacher need to know to teach the lesson.  </w:t>
      </w:r>
    </w:p>
    <w:p w14:paraId="6FCCE42B"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Procedure for lesson</w:t>
      </w:r>
    </w:p>
    <w:p w14:paraId="225A327E"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Assessment </w:t>
      </w:r>
    </w:p>
    <w:p w14:paraId="794FE2C3" w14:textId="77777777" w:rsidR="00DE6594" w:rsidRPr="00BF42B9" w:rsidRDefault="00DE6594" w:rsidP="00DE6594">
      <w:pPr>
        <w:pStyle w:val="NormalWeb"/>
        <w:numPr>
          <w:ilvl w:val="1"/>
          <w:numId w:val="13"/>
        </w:numPr>
        <w:spacing w:beforeAutospacing="0" w:after="100"/>
        <w:rPr>
          <w:color w:val="323232"/>
          <w:spacing w:val="-4"/>
          <w:szCs w:val="24"/>
        </w:rPr>
      </w:pPr>
      <w:r w:rsidRPr="00BF42B9">
        <w:rPr>
          <w:color w:val="323232"/>
          <w:spacing w:val="-4"/>
          <w:szCs w:val="24"/>
        </w:rPr>
        <w:t xml:space="preserve">Extension </w:t>
      </w:r>
    </w:p>
    <w:p w14:paraId="08BB4EA0" w14:textId="77777777" w:rsidR="00DE6594" w:rsidRPr="00BF42B9" w:rsidRDefault="00DE6594" w:rsidP="00DE6594">
      <w:pPr>
        <w:pStyle w:val="NormalWeb"/>
        <w:numPr>
          <w:ilvl w:val="1"/>
          <w:numId w:val="13"/>
        </w:numPr>
        <w:spacing w:beforeAutospacing="0" w:after="100"/>
        <w:rPr>
          <w:color w:val="2D3B45"/>
          <w:szCs w:val="24"/>
          <w:shd w:val="clear" w:color="auto" w:fill="FFFFFF"/>
        </w:rPr>
      </w:pPr>
      <w:r w:rsidRPr="00BF42B9">
        <w:rPr>
          <w:color w:val="323232"/>
          <w:spacing w:val="-4"/>
          <w:szCs w:val="24"/>
        </w:rPr>
        <w:t>Analysis</w:t>
      </w:r>
    </w:p>
    <w:p w14:paraId="14C4064D" w14:textId="77777777" w:rsidR="00DE6594" w:rsidRPr="00BF42B9" w:rsidRDefault="00DE6594" w:rsidP="00DE6594">
      <w:pPr>
        <w:pStyle w:val="NormalWeb"/>
        <w:numPr>
          <w:ilvl w:val="2"/>
          <w:numId w:val="13"/>
        </w:numPr>
        <w:spacing w:beforeAutospacing="0" w:after="100"/>
        <w:rPr>
          <w:color w:val="2D3B45"/>
          <w:szCs w:val="24"/>
          <w:shd w:val="clear" w:color="auto" w:fill="FFFFFF"/>
        </w:rPr>
      </w:pPr>
      <w:r w:rsidRPr="00BF42B9">
        <w:rPr>
          <w:color w:val="323232"/>
          <w:spacing w:val="-4"/>
          <w:szCs w:val="24"/>
        </w:rPr>
        <w:t>Your analysis should explain how t</w:t>
      </w:r>
      <w:r w:rsidRPr="00BF42B9">
        <w:rPr>
          <w:color w:val="2D3B45"/>
          <w:szCs w:val="24"/>
          <w:shd w:val="clear" w:color="auto" w:fill="FFFFFF"/>
        </w:rPr>
        <w:t>he lesson teaches cultural values and knowledge to English learning students</w:t>
      </w:r>
    </w:p>
    <w:p w14:paraId="43F9E32C" w14:textId="73881E5C" w:rsidR="001871FF" w:rsidRPr="00BF42B9" w:rsidRDefault="001871FF" w:rsidP="001871FF">
      <w:pPr>
        <w:pStyle w:val="NormalWeb"/>
        <w:numPr>
          <w:ilvl w:val="0"/>
          <w:numId w:val="13"/>
        </w:numPr>
        <w:spacing w:beforeAutospacing="0" w:after="100"/>
        <w:rPr>
          <w:szCs w:val="24"/>
        </w:rPr>
      </w:pPr>
      <w:r w:rsidRPr="00BF42B9">
        <w:rPr>
          <w:szCs w:val="24"/>
        </w:rPr>
        <w:t xml:space="preserve">This assignment is worth </w:t>
      </w:r>
      <w:r w:rsidR="009B19B1">
        <w:rPr>
          <w:szCs w:val="24"/>
        </w:rPr>
        <w:t>50</w:t>
      </w:r>
      <w:r w:rsidRPr="00BF42B9">
        <w:rPr>
          <w:szCs w:val="24"/>
        </w:rPr>
        <w:t xml:space="preserve"> points and is due </w:t>
      </w:r>
      <w:r w:rsidR="00C54874">
        <w:rPr>
          <w:szCs w:val="24"/>
        </w:rPr>
        <w:t>4/13</w:t>
      </w:r>
      <w:r w:rsidRPr="00BF42B9">
        <w:rPr>
          <w:szCs w:val="24"/>
        </w:rPr>
        <w:t>.  For Rubric see Canvas.</w:t>
      </w:r>
    </w:p>
    <w:p w14:paraId="5B3F72A6" w14:textId="0FF84EF6" w:rsidR="001871FF" w:rsidRPr="00BF42B9" w:rsidRDefault="00922DE1" w:rsidP="001871FF">
      <w:pPr>
        <w:pStyle w:val="NormalWeb"/>
        <w:numPr>
          <w:ilvl w:val="0"/>
          <w:numId w:val="13"/>
        </w:numPr>
        <w:spacing w:beforeAutospacing="0" w:after="100"/>
        <w:rPr>
          <w:szCs w:val="24"/>
        </w:rPr>
      </w:pPr>
      <w:r w:rsidRPr="00BF42B9">
        <w:t>This assignment addresses t</w:t>
      </w:r>
      <w:r w:rsidR="001871FF" w:rsidRPr="00BF42B9">
        <w:t xml:space="preserve">he following Learning Outcomes: </w:t>
      </w:r>
    </w:p>
    <w:p w14:paraId="72E03042" w14:textId="77777777" w:rsidR="001871FF" w:rsidRPr="00BF42B9" w:rsidRDefault="001871FF" w:rsidP="001871FF">
      <w:pPr>
        <w:pStyle w:val="ListParagraph"/>
        <w:ind w:left="1800"/>
        <w:rPr>
          <w:b/>
          <w:bCs/>
        </w:rPr>
      </w:pPr>
      <w:r w:rsidRPr="00BF42B9">
        <w:rPr>
          <w:lang w:eastAsia="en-US"/>
        </w:rPr>
        <w:t xml:space="preserve">4.  </w:t>
      </w:r>
      <w:r w:rsidRPr="00BF42B9">
        <w:rPr>
          <w:bCs/>
        </w:rPr>
        <w:t xml:space="preserve">Identify unique factors regarding the academic characteristics of an English learner and be able to </w:t>
      </w:r>
      <w:r w:rsidRPr="00BF42B9">
        <w:rPr>
          <w:b/>
          <w:bCs/>
        </w:rPr>
        <w:t xml:space="preserve">use this information to plan student centered instruction.  </w:t>
      </w:r>
    </w:p>
    <w:p w14:paraId="310A0174" w14:textId="0B174247" w:rsidR="00922DE1" w:rsidRPr="00BF42B9" w:rsidRDefault="001871FF" w:rsidP="001871FF">
      <w:pPr>
        <w:pStyle w:val="ListParagraph"/>
        <w:ind w:left="1800"/>
        <w:rPr>
          <w:bCs/>
        </w:rPr>
      </w:pPr>
      <w:r w:rsidRPr="00BF42B9">
        <w:rPr>
          <w:bCs/>
        </w:rPr>
        <w:t xml:space="preserve">5. Explore the personal characteristics of an individual English learner in order to </w:t>
      </w:r>
      <w:r w:rsidRPr="00BF42B9">
        <w:rPr>
          <w:b/>
          <w:bCs/>
        </w:rPr>
        <w:t>develop effective instructional practice</w:t>
      </w:r>
      <w:r w:rsidRPr="00BF42B9">
        <w:rPr>
          <w:bCs/>
        </w:rPr>
        <w:t xml:space="preserve">s.  </w:t>
      </w:r>
    </w:p>
    <w:p w14:paraId="0C25FFD4" w14:textId="2CD2EB67" w:rsidR="001871FF" w:rsidRPr="00A344E9" w:rsidRDefault="00EA0577" w:rsidP="001871FF">
      <w:pPr>
        <w:pStyle w:val="Heading2"/>
        <w:tabs>
          <w:tab w:val="left" w:pos="3490"/>
        </w:tabs>
        <w:rPr>
          <w:b w:val="0"/>
        </w:rPr>
      </w:pPr>
      <w:r>
        <w:t>E</w:t>
      </w:r>
      <w:r w:rsidR="001871FF" w:rsidRPr="00A344E9">
        <w:t xml:space="preserve">. Concept Test- </w:t>
      </w:r>
      <w:r w:rsidR="001871FF" w:rsidRPr="00BF42B9">
        <w:rPr>
          <w:rFonts w:ascii="Times New Roman" w:hAnsi="Times New Roman" w:cs="Times New Roman"/>
          <w:b w:val="0"/>
        </w:rPr>
        <w:t xml:space="preserve">This test will be a take home test to assess your understanding of the concepts presented in this course.  </w:t>
      </w:r>
      <w:r w:rsidR="00504F10">
        <w:rPr>
          <w:rFonts w:ascii="Times New Roman" w:hAnsi="Times New Roman" w:cs="Times New Roman"/>
          <w:b w:val="0"/>
        </w:rPr>
        <w:t xml:space="preserve">The terms on the exam are taken directly from the Terms to Know section of the weekly module overviews.  </w:t>
      </w:r>
      <w:r w:rsidR="001871FF" w:rsidRPr="00BF42B9">
        <w:rPr>
          <w:rFonts w:ascii="Times New Roman" w:hAnsi="Times New Roman" w:cs="Times New Roman"/>
          <w:b w:val="0"/>
        </w:rPr>
        <w:t>The questions will be short answer and</w:t>
      </w:r>
      <w:r w:rsidR="00550093" w:rsidRPr="00BF42B9">
        <w:rPr>
          <w:rFonts w:ascii="Times New Roman" w:hAnsi="Times New Roman" w:cs="Times New Roman"/>
          <w:b w:val="0"/>
        </w:rPr>
        <w:t xml:space="preserve"> longer paragraph explanations in</w:t>
      </w:r>
      <w:r w:rsidR="00504F10">
        <w:rPr>
          <w:rFonts w:ascii="Times New Roman" w:hAnsi="Times New Roman" w:cs="Times New Roman"/>
          <w:b w:val="0"/>
        </w:rPr>
        <w:t xml:space="preserve"> response to teaching scenarios. The test is open book, but you should not discuss your answers with your classmates.  </w:t>
      </w:r>
    </w:p>
    <w:p w14:paraId="586FFF67" w14:textId="5E0B4AE3" w:rsidR="00550093" w:rsidRPr="00A344E9" w:rsidRDefault="00550093" w:rsidP="00A344E9">
      <w:pPr>
        <w:ind w:left="720"/>
        <w:rPr>
          <w:highlight w:val="yellow"/>
          <w:lang w:eastAsia="en-US"/>
        </w:rPr>
      </w:pPr>
      <w:r w:rsidRPr="00A344E9">
        <w:rPr>
          <w:lang w:eastAsia="en-US"/>
        </w:rPr>
        <w:t xml:space="preserve">The test is </w:t>
      </w:r>
      <w:r w:rsidR="00A344E9" w:rsidRPr="00A344E9">
        <w:rPr>
          <w:lang w:eastAsia="en-US"/>
        </w:rPr>
        <w:t xml:space="preserve">due </w:t>
      </w:r>
      <w:r w:rsidR="004D1264">
        <w:rPr>
          <w:lang w:eastAsia="en-US"/>
        </w:rPr>
        <w:t>March 30</w:t>
      </w:r>
      <w:r w:rsidR="00A344E9" w:rsidRPr="00A344E9">
        <w:rPr>
          <w:lang w:eastAsia="en-US"/>
        </w:rPr>
        <w:t>. This test addresses Learning Outcome 3: Describe how knowledge of research and theory and issues of equity and diversity can be applied to facilitate instruction for English learners.</w:t>
      </w:r>
    </w:p>
    <w:p w14:paraId="3A7295C8" w14:textId="4E6167F8" w:rsidR="00F835D5" w:rsidRPr="00BF42B9" w:rsidRDefault="00794AC0" w:rsidP="00EA0577">
      <w:r>
        <w:t xml:space="preserve"> </w:t>
      </w:r>
      <w:r w:rsidR="00EA0577">
        <w:t xml:space="preserve">F. </w:t>
      </w:r>
      <w:r w:rsidR="00B80217" w:rsidRPr="00B80217">
        <w:rPr>
          <w:rFonts w:ascii="Arial" w:hAnsi="Arial" w:cs="Arial"/>
          <w:b/>
        </w:rPr>
        <w:t xml:space="preserve"> </w:t>
      </w:r>
      <w:r w:rsidR="00D5787D">
        <w:rPr>
          <w:rFonts w:ascii="Arial" w:hAnsi="Arial" w:cs="Arial"/>
          <w:b/>
        </w:rPr>
        <w:t xml:space="preserve">Boundary </w:t>
      </w:r>
      <w:r w:rsidR="00B80217" w:rsidRPr="00B80217">
        <w:rPr>
          <w:rFonts w:ascii="Arial" w:hAnsi="Arial" w:cs="Arial"/>
          <w:b/>
        </w:rPr>
        <w:t>Crossing Assignment</w:t>
      </w:r>
      <w:r w:rsidR="00B80217">
        <w:br/>
      </w:r>
      <w:r w:rsidR="00B80217" w:rsidRPr="00BF42B9">
        <w:t xml:space="preserve">You will select a cultural group or event(s) to work with, attend, and/or investigate, individually or in a small group, outside of the in-school context. This might involve volunteering at a community center for a particular ethnic/language group; conducting home visits with families of </w:t>
      </w:r>
      <w:r w:rsidR="00B80217" w:rsidRPr="00BF42B9">
        <w:lastRenderedPageBreak/>
        <w:t>a particular culture; attending a religious, cultural, or community event for a cultural group other than your own; etc.</w:t>
      </w:r>
    </w:p>
    <w:p w14:paraId="4FDCA5FB" w14:textId="72F64856" w:rsidR="00B80217" w:rsidRPr="00BF42B9" w:rsidRDefault="00F835D5" w:rsidP="00E426A5">
      <w:pPr>
        <w:pStyle w:val="ListParagraph"/>
        <w:spacing w:before="100" w:beforeAutospacing="1" w:after="100" w:afterAutospacing="1"/>
        <w:ind w:left="1080"/>
      </w:pPr>
      <w:r w:rsidRPr="00BF42B9">
        <w:t xml:space="preserve">You will begin the paper by personal background and experiences and describe your beliefs and attitudes about linguistic, cultural and instructional issues that may affect your teaching practice (1 page). You </w:t>
      </w:r>
      <w:r w:rsidR="00B80217" w:rsidRPr="00BF42B9">
        <w:t xml:space="preserve">will </w:t>
      </w:r>
      <w:r w:rsidRPr="00BF42B9">
        <w:t xml:space="preserve">then </w:t>
      </w:r>
      <w:r w:rsidR="00B80217" w:rsidRPr="00BF42B9">
        <w:t>provide a writ</w:t>
      </w:r>
      <w:r w:rsidRPr="00BF42B9">
        <w:t>ten summary and analysis (min. 3</w:t>
      </w:r>
      <w:r w:rsidR="00B80217" w:rsidRPr="00BF42B9">
        <w:t xml:space="preserve"> pages, typed and double-spaced) providing your thoughtful reflections on what you did, what you learned, how it relates to what we have discussed in class</w:t>
      </w:r>
      <w:r w:rsidRPr="00BF42B9">
        <w:t xml:space="preserve">, </w:t>
      </w:r>
      <w:r w:rsidR="00B80217" w:rsidRPr="00BF42B9">
        <w:t xml:space="preserve">and what conclusions of relevance to teaching ELL students that you can draw. </w:t>
      </w:r>
      <w:r w:rsidR="00EB29F1">
        <w:t xml:space="preserve">  (4 pages total for this assignment) </w:t>
      </w:r>
    </w:p>
    <w:p w14:paraId="24E1CE25" w14:textId="386B7557" w:rsidR="00B80217" w:rsidRPr="00BF42B9" w:rsidRDefault="00B80217" w:rsidP="00B80217">
      <w:pPr>
        <w:spacing w:before="100" w:beforeAutospacing="1" w:after="100" w:afterAutospacing="1"/>
      </w:pPr>
      <w:r w:rsidRPr="00BF42B9">
        <w:t>This assignment i</w:t>
      </w:r>
      <w:r w:rsidR="00F835D5" w:rsidRPr="00BF42B9">
        <w:t>s due 4/</w:t>
      </w:r>
      <w:r w:rsidR="00461E84">
        <w:t>20/20</w:t>
      </w:r>
      <w:r w:rsidR="00F835D5" w:rsidRPr="00BF42B9">
        <w:t>, and it is worth 4</w:t>
      </w:r>
      <w:r w:rsidRPr="00BF42B9">
        <w:t xml:space="preserve">0 points. </w:t>
      </w:r>
      <w:r w:rsidR="00435CB3" w:rsidRPr="00BF42B9">
        <w:t>Please see the rubric in Canvas.</w:t>
      </w:r>
      <w:r w:rsidR="003A432F">
        <w:t xml:space="preserve"> </w:t>
      </w:r>
      <w:r w:rsidRPr="00BF42B9">
        <w:t xml:space="preserve">This assignment meets </w:t>
      </w:r>
      <w:r w:rsidR="00435CB3" w:rsidRPr="00BF42B9">
        <w:t xml:space="preserve">Learner Outcome 6: Describe the role of racial and cultural perspectives and biases on teacher’s identity and explain how that influences teaching and learning in the classroom.  </w:t>
      </w:r>
    </w:p>
    <w:p w14:paraId="23FF4304" w14:textId="4A9EF9A9" w:rsidR="00B80217" w:rsidRDefault="00B80217" w:rsidP="00B80217"/>
    <w:p w14:paraId="298065C2" w14:textId="3F80EBEC" w:rsidR="007A5FC7" w:rsidRDefault="00D8553B" w:rsidP="007A5FC7">
      <w:pPr>
        <w:pStyle w:val="Heading2"/>
      </w:pPr>
      <w:bookmarkStart w:id="11" w:name="_Toc267816336"/>
      <w:r>
        <w:t xml:space="preserve">CTES 7470 </w:t>
      </w:r>
      <w:bookmarkEnd w:id="11"/>
      <w:r>
        <w:t>Issues in ESOL Education, Spring 2020</w:t>
      </w:r>
    </w:p>
    <w:p w14:paraId="259C11E7" w14:textId="23D8ADF2" w:rsidR="008623DA" w:rsidRDefault="00D8553B" w:rsidP="008623DA">
      <w:r>
        <w:t xml:space="preserve">All meetings will occur in Haley </w:t>
      </w:r>
      <w:r w:rsidR="00391B86">
        <w:t>2468</w:t>
      </w:r>
      <w:r>
        <w:t xml:space="preserve"> unless otherwise communicated by Canvas and in person course announcements.</w:t>
      </w:r>
    </w:p>
    <w:p w14:paraId="2B38851E" w14:textId="77777777" w:rsidR="00D8553B" w:rsidRPr="008623DA" w:rsidRDefault="00D8553B" w:rsidP="008623DA">
      <w:pPr>
        <w:jc w:val="center"/>
      </w:pPr>
    </w:p>
    <w:tbl>
      <w:tblPr>
        <w:tblpPr w:leftFromText="180" w:rightFromText="180" w:vertAnchor="text"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1852"/>
        <w:gridCol w:w="2691"/>
        <w:gridCol w:w="2430"/>
      </w:tblGrid>
      <w:tr w:rsidR="008623DA" w:rsidRPr="00D5772C" w14:paraId="6FD3EF0F" w14:textId="52CB6BF0" w:rsidTr="008623DA">
        <w:tc>
          <w:tcPr>
            <w:tcW w:w="876" w:type="dxa"/>
          </w:tcPr>
          <w:p w14:paraId="5EAA83FE" w14:textId="44BC907D" w:rsidR="008623DA" w:rsidRPr="00D5772C" w:rsidRDefault="008623DA" w:rsidP="008623DA">
            <w:pPr>
              <w:rPr>
                <w:rFonts w:ascii="Arial" w:hAnsi="Arial" w:cs="Arial"/>
                <w:b/>
                <w:sz w:val="18"/>
                <w:szCs w:val="18"/>
              </w:rPr>
            </w:pPr>
            <w:r>
              <w:rPr>
                <w:rFonts w:ascii="Arial" w:hAnsi="Arial" w:cs="Arial"/>
                <w:b/>
                <w:sz w:val="18"/>
                <w:szCs w:val="18"/>
              </w:rPr>
              <w:t>Week</w:t>
            </w:r>
          </w:p>
        </w:tc>
        <w:tc>
          <w:tcPr>
            <w:tcW w:w="876" w:type="dxa"/>
          </w:tcPr>
          <w:p w14:paraId="32333BFB" w14:textId="14F38E65" w:rsidR="008623DA" w:rsidRPr="00D5772C" w:rsidRDefault="008623DA" w:rsidP="008623DA">
            <w:pPr>
              <w:rPr>
                <w:rFonts w:ascii="Arial" w:hAnsi="Arial" w:cs="Arial"/>
                <w:b/>
                <w:sz w:val="18"/>
                <w:szCs w:val="18"/>
              </w:rPr>
            </w:pPr>
            <w:r w:rsidRPr="00D5772C">
              <w:rPr>
                <w:rFonts w:ascii="Arial" w:hAnsi="Arial" w:cs="Arial"/>
                <w:b/>
                <w:sz w:val="18"/>
                <w:szCs w:val="18"/>
              </w:rPr>
              <w:t>Date</w:t>
            </w:r>
          </w:p>
        </w:tc>
        <w:tc>
          <w:tcPr>
            <w:tcW w:w="1852" w:type="dxa"/>
          </w:tcPr>
          <w:p w14:paraId="7290D071" w14:textId="77777777" w:rsidR="008623DA" w:rsidRPr="00D5772C" w:rsidRDefault="008623DA" w:rsidP="008623DA">
            <w:pPr>
              <w:rPr>
                <w:rFonts w:ascii="Arial" w:hAnsi="Arial" w:cs="Arial"/>
                <w:b/>
                <w:sz w:val="18"/>
                <w:szCs w:val="18"/>
              </w:rPr>
            </w:pPr>
            <w:r w:rsidRPr="00D5772C">
              <w:rPr>
                <w:rFonts w:ascii="Arial" w:hAnsi="Arial" w:cs="Arial"/>
                <w:b/>
                <w:sz w:val="18"/>
                <w:szCs w:val="18"/>
              </w:rPr>
              <w:t xml:space="preserve">Topic </w:t>
            </w:r>
          </w:p>
        </w:tc>
        <w:tc>
          <w:tcPr>
            <w:tcW w:w="2691" w:type="dxa"/>
          </w:tcPr>
          <w:p w14:paraId="38996B19" w14:textId="77777777" w:rsidR="008623DA" w:rsidRPr="00D5772C" w:rsidRDefault="008623DA" w:rsidP="008623DA">
            <w:pPr>
              <w:rPr>
                <w:rFonts w:ascii="Arial" w:hAnsi="Arial" w:cs="Arial"/>
                <w:b/>
                <w:sz w:val="18"/>
                <w:szCs w:val="18"/>
              </w:rPr>
            </w:pPr>
            <w:r w:rsidRPr="00D5772C">
              <w:rPr>
                <w:rFonts w:ascii="Arial" w:hAnsi="Arial" w:cs="Arial"/>
                <w:b/>
                <w:sz w:val="18"/>
                <w:szCs w:val="18"/>
              </w:rPr>
              <w:t>Readings</w:t>
            </w:r>
          </w:p>
        </w:tc>
        <w:tc>
          <w:tcPr>
            <w:tcW w:w="2430" w:type="dxa"/>
          </w:tcPr>
          <w:p w14:paraId="60F8A66F" w14:textId="54E75258" w:rsidR="008623DA" w:rsidRPr="00D5772C" w:rsidRDefault="008623DA" w:rsidP="008623DA">
            <w:pPr>
              <w:rPr>
                <w:rFonts w:ascii="Arial" w:hAnsi="Arial" w:cs="Arial"/>
                <w:b/>
                <w:sz w:val="18"/>
                <w:szCs w:val="18"/>
              </w:rPr>
            </w:pPr>
            <w:r>
              <w:rPr>
                <w:rFonts w:ascii="Arial" w:hAnsi="Arial" w:cs="Arial"/>
                <w:b/>
                <w:sz w:val="18"/>
                <w:szCs w:val="18"/>
              </w:rPr>
              <w:t>Assignment Due</w:t>
            </w:r>
          </w:p>
        </w:tc>
      </w:tr>
      <w:tr w:rsidR="008623DA" w:rsidRPr="000F5804" w14:paraId="0D8B77AD" w14:textId="3E15DEC5" w:rsidTr="008623DA">
        <w:tc>
          <w:tcPr>
            <w:tcW w:w="876" w:type="dxa"/>
          </w:tcPr>
          <w:p w14:paraId="020BC2DF" w14:textId="10FFE16E" w:rsidR="008623DA" w:rsidRPr="000F5804" w:rsidRDefault="008623DA" w:rsidP="008623DA">
            <w:pPr>
              <w:rPr>
                <w:rFonts w:cstheme="minorHAnsi"/>
              </w:rPr>
            </w:pPr>
            <w:r>
              <w:rPr>
                <w:rFonts w:cstheme="minorHAnsi"/>
              </w:rPr>
              <w:t>1</w:t>
            </w:r>
          </w:p>
        </w:tc>
        <w:tc>
          <w:tcPr>
            <w:tcW w:w="876" w:type="dxa"/>
          </w:tcPr>
          <w:p w14:paraId="30870D42" w14:textId="462F15C7" w:rsidR="008623DA" w:rsidRPr="000F5804" w:rsidRDefault="008623DA" w:rsidP="008623DA">
            <w:pPr>
              <w:rPr>
                <w:rFonts w:cstheme="minorHAnsi"/>
              </w:rPr>
            </w:pPr>
            <w:r w:rsidRPr="000F5804">
              <w:rPr>
                <w:rFonts w:cstheme="minorHAnsi"/>
              </w:rPr>
              <w:t>1/</w:t>
            </w:r>
            <w:r w:rsidR="007D074C">
              <w:rPr>
                <w:rFonts w:cstheme="minorHAnsi"/>
              </w:rPr>
              <w:t>13</w:t>
            </w:r>
          </w:p>
        </w:tc>
        <w:tc>
          <w:tcPr>
            <w:tcW w:w="1852" w:type="dxa"/>
          </w:tcPr>
          <w:p w14:paraId="48146BBA" w14:textId="4892AB72" w:rsidR="008623DA" w:rsidRPr="000F5804" w:rsidRDefault="008623DA" w:rsidP="008623DA">
            <w:pPr>
              <w:rPr>
                <w:rFonts w:cstheme="minorHAnsi"/>
              </w:rPr>
            </w:pPr>
            <w:proofErr w:type="gramStart"/>
            <w:r>
              <w:rPr>
                <w:rFonts w:cstheme="minorHAnsi"/>
              </w:rPr>
              <w:t xml:space="preserve">Intro </w:t>
            </w:r>
            <w:r w:rsidRPr="000F5804">
              <w:rPr>
                <w:rFonts w:cstheme="minorHAnsi"/>
              </w:rPr>
              <w:t xml:space="preserve"> to</w:t>
            </w:r>
            <w:proofErr w:type="gramEnd"/>
            <w:r w:rsidRPr="000F5804">
              <w:rPr>
                <w:rFonts w:cstheme="minorHAnsi"/>
              </w:rPr>
              <w:t xml:space="preserve"> Culture and E</w:t>
            </w:r>
            <w:r w:rsidR="00C7040A">
              <w:rPr>
                <w:rFonts w:cstheme="minorHAnsi"/>
              </w:rPr>
              <w:t>l</w:t>
            </w:r>
            <w:r w:rsidRPr="000F5804">
              <w:rPr>
                <w:rFonts w:cstheme="minorHAnsi"/>
              </w:rPr>
              <w:t>s</w:t>
            </w:r>
          </w:p>
        </w:tc>
        <w:tc>
          <w:tcPr>
            <w:tcW w:w="2691" w:type="dxa"/>
          </w:tcPr>
          <w:p w14:paraId="527594BD" w14:textId="1BB0D77C" w:rsidR="008623DA" w:rsidRPr="008623DA" w:rsidRDefault="008623DA" w:rsidP="008623DA">
            <w:pPr>
              <w:pStyle w:val="ListParagraph"/>
              <w:numPr>
                <w:ilvl w:val="0"/>
                <w:numId w:val="19"/>
              </w:numPr>
              <w:rPr>
                <w:rFonts w:cstheme="minorHAnsi"/>
              </w:rPr>
            </w:pPr>
            <w:r w:rsidRPr="008623DA">
              <w:rPr>
                <w:rFonts w:cstheme="minorHAnsi"/>
              </w:rPr>
              <w:t xml:space="preserve">None </w:t>
            </w:r>
          </w:p>
        </w:tc>
        <w:tc>
          <w:tcPr>
            <w:tcW w:w="2430" w:type="dxa"/>
          </w:tcPr>
          <w:p w14:paraId="680FFB5D" w14:textId="77777777" w:rsidR="008623DA" w:rsidRPr="000F5804" w:rsidRDefault="008623DA" w:rsidP="008623DA">
            <w:pPr>
              <w:rPr>
                <w:rFonts w:cstheme="minorHAnsi"/>
              </w:rPr>
            </w:pPr>
          </w:p>
        </w:tc>
      </w:tr>
      <w:tr w:rsidR="007D074C" w:rsidRPr="00D5772C" w14:paraId="340F70BE" w14:textId="77777777" w:rsidTr="008623DA">
        <w:trPr>
          <w:trHeight w:val="665"/>
        </w:trPr>
        <w:tc>
          <w:tcPr>
            <w:tcW w:w="876" w:type="dxa"/>
          </w:tcPr>
          <w:p w14:paraId="1E5C1AE3" w14:textId="4F64ECC2" w:rsidR="007D074C" w:rsidRDefault="007D074C" w:rsidP="008623DA">
            <w:pPr>
              <w:rPr>
                <w:rFonts w:cstheme="minorHAnsi"/>
              </w:rPr>
            </w:pPr>
            <w:r>
              <w:rPr>
                <w:rFonts w:cstheme="minorHAnsi"/>
              </w:rPr>
              <w:t>2</w:t>
            </w:r>
          </w:p>
        </w:tc>
        <w:tc>
          <w:tcPr>
            <w:tcW w:w="876" w:type="dxa"/>
          </w:tcPr>
          <w:p w14:paraId="4E8048A9" w14:textId="74C02202" w:rsidR="007D074C" w:rsidRPr="00D5772C" w:rsidRDefault="007D074C" w:rsidP="008623DA">
            <w:pPr>
              <w:rPr>
                <w:rFonts w:cstheme="minorHAnsi"/>
              </w:rPr>
            </w:pPr>
            <w:r>
              <w:rPr>
                <w:rFonts w:cstheme="minorHAnsi"/>
              </w:rPr>
              <w:t>1/20</w:t>
            </w:r>
          </w:p>
        </w:tc>
        <w:tc>
          <w:tcPr>
            <w:tcW w:w="1852" w:type="dxa"/>
          </w:tcPr>
          <w:p w14:paraId="2A705F33" w14:textId="4B77021B" w:rsidR="007D074C" w:rsidRDefault="007D074C" w:rsidP="008623DA">
            <w:pPr>
              <w:rPr>
                <w:rFonts w:cstheme="minorHAnsi"/>
              </w:rPr>
            </w:pPr>
            <w:r>
              <w:rPr>
                <w:rFonts w:cstheme="minorHAnsi"/>
              </w:rPr>
              <w:t>NO CLASS</w:t>
            </w:r>
          </w:p>
        </w:tc>
        <w:tc>
          <w:tcPr>
            <w:tcW w:w="2691" w:type="dxa"/>
          </w:tcPr>
          <w:p w14:paraId="3400FF45" w14:textId="2CC8F310" w:rsidR="007D074C" w:rsidRPr="007D074C" w:rsidRDefault="007D074C" w:rsidP="007D074C">
            <w:pPr>
              <w:rPr>
                <w:rFonts w:cstheme="minorHAnsi"/>
              </w:rPr>
            </w:pPr>
            <w:r>
              <w:rPr>
                <w:rFonts w:cstheme="minorHAnsi"/>
              </w:rPr>
              <w:t>Martin Luther King Jr. Day</w:t>
            </w:r>
          </w:p>
        </w:tc>
        <w:tc>
          <w:tcPr>
            <w:tcW w:w="2430" w:type="dxa"/>
          </w:tcPr>
          <w:p w14:paraId="254DC871" w14:textId="77777777" w:rsidR="007D074C" w:rsidRPr="00D5772C" w:rsidRDefault="007D074C" w:rsidP="008623DA">
            <w:pPr>
              <w:rPr>
                <w:rFonts w:cstheme="minorHAnsi"/>
              </w:rPr>
            </w:pPr>
          </w:p>
        </w:tc>
      </w:tr>
      <w:tr w:rsidR="008623DA" w:rsidRPr="00D5772C" w14:paraId="2338F4A7" w14:textId="482B09C8" w:rsidTr="008623DA">
        <w:trPr>
          <w:trHeight w:val="665"/>
        </w:trPr>
        <w:tc>
          <w:tcPr>
            <w:tcW w:w="876" w:type="dxa"/>
          </w:tcPr>
          <w:p w14:paraId="59A77225" w14:textId="4115CD57" w:rsidR="008623DA" w:rsidRPr="00D5772C" w:rsidRDefault="00EA0577" w:rsidP="008623DA">
            <w:pPr>
              <w:rPr>
                <w:rFonts w:cstheme="minorHAnsi"/>
              </w:rPr>
            </w:pPr>
            <w:r>
              <w:rPr>
                <w:rFonts w:cstheme="minorHAnsi"/>
              </w:rPr>
              <w:t>3</w:t>
            </w:r>
          </w:p>
        </w:tc>
        <w:tc>
          <w:tcPr>
            <w:tcW w:w="876" w:type="dxa"/>
          </w:tcPr>
          <w:p w14:paraId="3A7AE3B7" w14:textId="66317D60" w:rsidR="008623DA" w:rsidRPr="00D5772C" w:rsidRDefault="008623DA" w:rsidP="008623DA">
            <w:pPr>
              <w:rPr>
                <w:rFonts w:cstheme="minorHAnsi"/>
              </w:rPr>
            </w:pPr>
            <w:r w:rsidRPr="00D5772C">
              <w:rPr>
                <w:rFonts w:cstheme="minorHAnsi"/>
              </w:rPr>
              <w:t>1/</w:t>
            </w:r>
            <w:r w:rsidR="007D074C">
              <w:rPr>
                <w:rFonts w:cstheme="minorHAnsi"/>
              </w:rPr>
              <w:t>27</w:t>
            </w:r>
          </w:p>
        </w:tc>
        <w:tc>
          <w:tcPr>
            <w:tcW w:w="1852" w:type="dxa"/>
          </w:tcPr>
          <w:p w14:paraId="177EC258" w14:textId="6EAD3042" w:rsidR="008623DA" w:rsidRPr="00D5772C" w:rsidRDefault="00D85FC2" w:rsidP="008623DA">
            <w:pPr>
              <w:rPr>
                <w:rFonts w:cstheme="minorHAnsi"/>
              </w:rPr>
            </w:pPr>
            <w:r>
              <w:rPr>
                <w:rFonts w:cstheme="minorHAnsi"/>
              </w:rPr>
              <w:t xml:space="preserve">Understanding Culture </w:t>
            </w:r>
          </w:p>
        </w:tc>
        <w:tc>
          <w:tcPr>
            <w:tcW w:w="2691" w:type="dxa"/>
          </w:tcPr>
          <w:p w14:paraId="083FB4FF" w14:textId="20AEB5AD" w:rsidR="008E3531" w:rsidRDefault="008E3531" w:rsidP="008623DA">
            <w:pPr>
              <w:pStyle w:val="ListParagraph"/>
              <w:numPr>
                <w:ilvl w:val="0"/>
                <w:numId w:val="19"/>
              </w:numPr>
              <w:rPr>
                <w:rFonts w:cstheme="minorHAnsi"/>
              </w:rPr>
            </w:pPr>
            <w:r>
              <w:rPr>
                <w:rFonts w:cstheme="minorHAnsi"/>
              </w:rPr>
              <w:t>Nieto Chapter 4</w:t>
            </w:r>
          </w:p>
          <w:p w14:paraId="10B872EF" w14:textId="104A2A26" w:rsidR="008623DA" w:rsidRPr="008623DA" w:rsidRDefault="008623DA" w:rsidP="008623DA">
            <w:pPr>
              <w:pStyle w:val="ListParagraph"/>
              <w:numPr>
                <w:ilvl w:val="0"/>
                <w:numId w:val="19"/>
              </w:numPr>
              <w:rPr>
                <w:rFonts w:cstheme="minorHAnsi"/>
              </w:rPr>
            </w:pPr>
            <w:r w:rsidRPr="008623DA">
              <w:rPr>
                <w:rFonts w:cstheme="minorHAnsi"/>
              </w:rPr>
              <w:t>H:  Min</w:t>
            </w:r>
          </w:p>
        </w:tc>
        <w:tc>
          <w:tcPr>
            <w:tcW w:w="2430" w:type="dxa"/>
          </w:tcPr>
          <w:p w14:paraId="3623262F" w14:textId="77777777" w:rsidR="008623DA" w:rsidRPr="00D5772C" w:rsidRDefault="008623DA" w:rsidP="008623DA">
            <w:pPr>
              <w:rPr>
                <w:rFonts w:cstheme="minorHAnsi"/>
              </w:rPr>
            </w:pPr>
          </w:p>
        </w:tc>
      </w:tr>
      <w:tr w:rsidR="00E0581E" w:rsidRPr="00D5772C" w14:paraId="5A0E5601" w14:textId="77777777" w:rsidTr="008623DA">
        <w:tc>
          <w:tcPr>
            <w:tcW w:w="876" w:type="dxa"/>
          </w:tcPr>
          <w:p w14:paraId="36A2050C" w14:textId="38F51E63" w:rsidR="00E0581E" w:rsidRDefault="00E0581E" w:rsidP="00E0581E">
            <w:pPr>
              <w:rPr>
                <w:rFonts w:cstheme="minorHAnsi"/>
              </w:rPr>
            </w:pPr>
            <w:r>
              <w:rPr>
                <w:rFonts w:cstheme="minorHAnsi"/>
              </w:rPr>
              <w:t>4</w:t>
            </w:r>
          </w:p>
        </w:tc>
        <w:tc>
          <w:tcPr>
            <w:tcW w:w="876" w:type="dxa"/>
          </w:tcPr>
          <w:p w14:paraId="00A874A8" w14:textId="45B7A524" w:rsidR="00E0581E" w:rsidRDefault="00E0581E" w:rsidP="00E0581E">
            <w:pPr>
              <w:rPr>
                <w:rFonts w:cstheme="minorHAnsi"/>
              </w:rPr>
            </w:pPr>
            <w:r>
              <w:rPr>
                <w:rFonts w:cstheme="minorHAnsi"/>
              </w:rPr>
              <w:t>2/3</w:t>
            </w:r>
          </w:p>
        </w:tc>
        <w:tc>
          <w:tcPr>
            <w:tcW w:w="1852" w:type="dxa"/>
          </w:tcPr>
          <w:p w14:paraId="598FF598" w14:textId="2CCA4CFE" w:rsidR="00E0581E" w:rsidRPr="00D5772C" w:rsidRDefault="00E0581E" w:rsidP="00E0581E">
            <w:pPr>
              <w:rPr>
                <w:rFonts w:cstheme="minorHAnsi"/>
              </w:rPr>
            </w:pPr>
            <w:r w:rsidRPr="00D5772C">
              <w:rPr>
                <w:rFonts w:cstheme="minorHAnsi"/>
              </w:rPr>
              <w:t>Culture &amp; Families</w:t>
            </w:r>
          </w:p>
        </w:tc>
        <w:tc>
          <w:tcPr>
            <w:tcW w:w="2691" w:type="dxa"/>
          </w:tcPr>
          <w:p w14:paraId="67F88549" w14:textId="77777777" w:rsidR="00E0581E" w:rsidRPr="008623DA" w:rsidRDefault="00E0581E" w:rsidP="00E0581E">
            <w:pPr>
              <w:pStyle w:val="ListParagraph"/>
              <w:numPr>
                <w:ilvl w:val="0"/>
                <w:numId w:val="19"/>
              </w:numPr>
              <w:rPr>
                <w:rFonts w:cstheme="minorHAnsi"/>
              </w:rPr>
            </w:pPr>
            <w:r w:rsidRPr="008623DA">
              <w:rPr>
                <w:rFonts w:cstheme="minorHAnsi"/>
              </w:rPr>
              <w:t xml:space="preserve">Francis et al </w:t>
            </w:r>
          </w:p>
          <w:p w14:paraId="441E39A1" w14:textId="77777777" w:rsidR="00E0581E" w:rsidRPr="008623DA" w:rsidRDefault="00E0581E" w:rsidP="00E0581E">
            <w:pPr>
              <w:pStyle w:val="ListParagraph"/>
              <w:numPr>
                <w:ilvl w:val="0"/>
                <w:numId w:val="19"/>
              </w:numPr>
              <w:rPr>
                <w:rFonts w:cstheme="minorHAnsi"/>
              </w:rPr>
            </w:pPr>
            <w:r w:rsidRPr="008623DA">
              <w:rPr>
                <w:rFonts w:cstheme="minorHAnsi"/>
              </w:rPr>
              <w:t xml:space="preserve">Gonzales &amp; Gabel </w:t>
            </w:r>
          </w:p>
          <w:p w14:paraId="02CDBAA4" w14:textId="5695B5D8" w:rsidR="00E0581E" w:rsidRPr="008623DA" w:rsidRDefault="00E0581E" w:rsidP="00E0581E">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Cavilcante</w:t>
            </w:r>
            <w:proofErr w:type="spellEnd"/>
            <w:r w:rsidRPr="008623DA">
              <w:rPr>
                <w:rFonts w:cstheme="minorHAnsi"/>
              </w:rPr>
              <w:t xml:space="preserve"> </w:t>
            </w:r>
          </w:p>
        </w:tc>
        <w:tc>
          <w:tcPr>
            <w:tcW w:w="2430" w:type="dxa"/>
          </w:tcPr>
          <w:p w14:paraId="297DCC2B" w14:textId="77777777" w:rsidR="00E0581E" w:rsidRDefault="00E0581E" w:rsidP="00E0581E">
            <w:pPr>
              <w:rPr>
                <w:rFonts w:cstheme="minorHAnsi"/>
              </w:rPr>
            </w:pPr>
          </w:p>
        </w:tc>
      </w:tr>
      <w:tr w:rsidR="00E0581E" w:rsidRPr="00D5772C" w14:paraId="66DDA6F6" w14:textId="77777777" w:rsidTr="008623DA">
        <w:tc>
          <w:tcPr>
            <w:tcW w:w="876" w:type="dxa"/>
          </w:tcPr>
          <w:p w14:paraId="19967C43" w14:textId="18E646F6" w:rsidR="00E0581E" w:rsidRDefault="00E0581E" w:rsidP="00E0581E">
            <w:pPr>
              <w:rPr>
                <w:rFonts w:cstheme="minorHAnsi"/>
              </w:rPr>
            </w:pPr>
            <w:r>
              <w:rPr>
                <w:rFonts w:cstheme="minorHAnsi"/>
              </w:rPr>
              <w:t xml:space="preserve">5. </w:t>
            </w:r>
          </w:p>
        </w:tc>
        <w:tc>
          <w:tcPr>
            <w:tcW w:w="876" w:type="dxa"/>
          </w:tcPr>
          <w:p w14:paraId="3D29C372" w14:textId="2B94C210" w:rsidR="00E0581E" w:rsidRPr="00D5772C" w:rsidRDefault="00E0581E" w:rsidP="00E0581E">
            <w:pPr>
              <w:rPr>
                <w:rFonts w:cstheme="minorHAnsi"/>
              </w:rPr>
            </w:pPr>
            <w:r>
              <w:rPr>
                <w:rFonts w:cstheme="minorHAnsi"/>
              </w:rPr>
              <w:t>2/10</w:t>
            </w:r>
          </w:p>
        </w:tc>
        <w:tc>
          <w:tcPr>
            <w:tcW w:w="1852" w:type="dxa"/>
          </w:tcPr>
          <w:p w14:paraId="063BD398" w14:textId="1BB534AD" w:rsidR="00E0581E" w:rsidRPr="00D5772C" w:rsidRDefault="00E0581E" w:rsidP="00E0581E">
            <w:pPr>
              <w:rPr>
                <w:rFonts w:cstheme="minorHAnsi"/>
              </w:rPr>
            </w:pPr>
            <w:r w:rsidRPr="00D5772C">
              <w:rPr>
                <w:rFonts w:cstheme="minorHAnsi"/>
              </w:rPr>
              <w:t xml:space="preserve">Cultural background &amp; Influence on Learning  </w:t>
            </w:r>
          </w:p>
        </w:tc>
        <w:tc>
          <w:tcPr>
            <w:tcW w:w="2691" w:type="dxa"/>
          </w:tcPr>
          <w:p w14:paraId="11B29A0E" w14:textId="77777777" w:rsidR="00E0581E" w:rsidRPr="008623DA" w:rsidRDefault="00E0581E" w:rsidP="00E0581E">
            <w:pPr>
              <w:pStyle w:val="ListParagraph"/>
              <w:numPr>
                <w:ilvl w:val="0"/>
                <w:numId w:val="19"/>
              </w:numPr>
              <w:rPr>
                <w:rFonts w:cstheme="minorHAnsi"/>
              </w:rPr>
            </w:pPr>
            <w:r w:rsidRPr="008623DA">
              <w:rPr>
                <w:rFonts w:cstheme="minorHAnsi"/>
              </w:rPr>
              <w:t xml:space="preserve">Kinney </w:t>
            </w:r>
          </w:p>
          <w:p w14:paraId="0BCCD053" w14:textId="77777777" w:rsidR="00E0581E" w:rsidRPr="008623DA" w:rsidRDefault="00E0581E" w:rsidP="00E0581E">
            <w:pPr>
              <w:pStyle w:val="ListParagraph"/>
              <w:numPr>
                <w:ilvl w:val="0"/>
                <w:numId w:val="19"/>
              </w:numPr>
              <w:rPr>
                <w:rFonts w:cstheme="minorHAnsi"/>
              </w:rPr>
            </w:pPr>
            <w:r w:rsidRPr="008623DA">
              <w:rPr>
                <w:rFonts w:cstheme="minorHAnsi"/>
              </w:rPr>
              <w:t xml:space="preserve">Han &amp; Scull </w:t>
            </w:r>
          </w:p>
          <w:p w14:paraId="40312644" w14:textId="4B60AD55" w:rsidR="00E0581E" w:rsidRPr="008623DA" w:rsidRDefault="00E0581E" w:rsidP="00E0581E">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Ihedigbo</w:t>
            </w:r>
            <w:proofErr w:type="spellEnd"/>
          </w:p>
        </w:tc>
        <w:tc>
          <w:tcPr>
            <w:tcW w:w="2430" w:type="dxa"/>
          </w:tcPr>
          <w:p w14:paraId="3895D373" w14:textId="219B36A9" w:rsidR="00E0581E" w:rsidRDefault="00E0581E" w:rsidP="00E0581E">
            <w:pPr>
              <w:rPr>
                <w:rFonts w:cstheme="minorHAnsi"/>
              </w:rPr>
            </w:pPr>
            <w:r>
              <w:rPr>
                <w:rFonts w:cstheme="minorHAnsi"/>
              </w:rPr>
              <w:t>Engagement Plan</w:t>
            </w:r>
          </w:p>
        </w:tc>
      </w:tr>
      <w:tr w:rsidR="00E0581E" w:rsidRPr="00D5772C" w14:paraId="6DC103F1" w14:textId="54FD9D22" w:rsidTr="008623DA">
        <w:trPr>
          <w:trHeight w:val="998"/>
        </w:trPr>
        <w:tc>
          <w:tcPr>
            <w:tcW w:w="876" w:type="dxa"/>
          </w:tcPr>
          <w:p w14:paraId="702945B3" w14:textId="4F2562CE" w:rsidR="00E0581E" w:rsidRPr="00D5772C" w:rsidRDefault="00E0581E" w:rsidP="00E0581E">
            <w:pPr>
              <w:rPr>
                <w:rFonts w:cstheme="minorHAnsi"/>
              </w:rPr>
            </w:pPr>
            <w:r>
              <w:rPr>
                <w:rFonts w:cstheme="minorHAnsi"/>
              </w:rPr>
              <w:t>6</w:t>
            </w:r>
          </w:p>
        </w:tc>
        <w:tc>
          <w:tcPr>
            <w:tcW w:w="876" w:type="dxa"/>
          </w:tcPr>
          <w:p w14:paraId="590E7FAF" w14:textId="58C678F0" w:rsidR="00E0581E" w:rsidRPr="00D5772C" w:rsidRDefault="00E0581E" w:rsidP="00E0581E">
            <w:pPr>
              <w:rPr>
                <w:rFonts w:cstheme="minorHAnsi"/>
              </w:rPr>
            </w:pPr>
            <w:r w:rsidRPr="00D5772C">
              <w:rPr>
                <w:rFonts w:cstheme="minorHAnsi"/>
              </w:rPr>
              <w:t>2/</w:t>
            </w:r>
            <w:r>
              <w:rPr>
                <w:rFonts w:cstheme="minorHAnsi"/>
              </w:rPr>
              <w:t>17</w:t>
            </w:r>
          </w:p>
        </w:tc>
        <w:tc>
          <w:tcPr>
            <w:tcW w:w="1852" w:type="dxa"/>
          </w:tcPr>
          <w:p w14:paraId="1C4530B9" w14:textId="73BD5C7F" w:rsidR="00E0581E" w:rsidRPr="00D5772C" w:rsidRDefault="00E0581E" w:rsidP="00E0581E">
            <w:pPr>
              <w:rPr>
                <w:rFonts w:cstheme="minorHAnsi"/>
              </w:rPr>
            </w:pPr>
            <w:r w:rsidRPr="00D5772C">
              <w:rPr>
                <w:rFonts w:cstheme="minorHAnsi"/>
              </w:rPr>
              <w:t>Culture &amp; Adjustment</w:t>
            </w:r>
            <w:r>
              <w:rPr>
                <w:rFonts w:cstheme="minorHAnsi"/>
              </w:rPr>
              <w:t>8</w:t>
            </w:r>
          </w:p>
        </w:tc>
        <w:tc>
          <w:tcPr>
            <w:tcW w:w="2691" w:type="dxa"/>
          </w:tcPr>
          <w:p w14:paraId="256ADC03" w14:textId="77777777" w:rsidR="00E0581E" w:rsidRPr="008623DA" w:rsidRDefault="00E0581E" w:rsidP="00E0581E">
            <w:pPr>
              <w:pStyle w:val="ListParagraph"/>
              <w:numPr>
                <w:ilvl w:val="0"/>
                <w:numId w:val="19"/>
              </w:numPr>
              <w:rPr>
                <w:rFonts w:cstheme="minorHAnsi"/>
              </w:rPr>
            </w:pPr>
            <w:r w:rsidRPr="008623DA">
              <w:rPr>
                <w:rFonts w:cstheme="minorHAnsi"/>
              </w:rPr>
              <w:t xml:space="preserve">Herrera et al, 2013 </w:t>
            </w:r>
          </w:p>
          <w:p w14:paraId="0F87186A" w14:textId="77777777" w:rsidR="00E0581E" w:rsidRPr="008623DA" w:rsidRDefault="00E0581E" w:rsidP="00E0581E">
            <w:pPr>
              <w:pStyle w:val="ListParagraph"/>
              <w:numPr>
                <w:ilvl w:val="0"/>
                <w:numId w:val="19"/>
              </w:numPr>
              <w:rPr>
                <w:rFonts w:cstheme="minorHAnsi"/>
              </w:rPr>
            </w:pPr>
            <w:proofErr w:type="spellStart"/>
            <w:r w:rsidRPr="008623DA">
              <w:rPr>
                <w:rFonts w:cstheme="minorHAnsi"/>
              </w:rPr>
              <w:t>Igoa</w:t>
            </w:r>
            <w:proofErr w:type="spellEnd"/>
          </w:p>
          <w:p w14:paraId="083A7132" w14:textId="7191CDC8" w:rsidR="00E0581E" w:rsidRPr="006A5D3E" w:rsidRDefault="00E0581E" w:rsidP="00E0581E">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Hemon</w:t>
            </w:r>
            <w:proofErr w:type="spellEnd"/>
            <w:r w:rsidRPr="008623DA">
              <w:rPr>
                <w:rFonts w:cstheme="minorHAnsi"/>
              </w:rPr>
              <w:t xml:space="preserve">  </w:t>
            </w:r>
          </w:p>
        </w:tc>
        <w:tc>
          <w:tcPr>
            <w:tcW w:w="2430" w:type="dxa"/>
          </w:tcPr>
          <w:p w14:paraId="2081F220" w14:textId="33DF8918" w:rsidR="00E0581E" w:rsidRPr="00D5772C" w:rsidRDefault="00E0581E" w:rsidP="00E0581E">
            <w:pPr>
              <w:rPr>
                <w:rFonts w:cstheme="minorHAnsi"/>
              </w:rPr>
            </w:pPr>
          </w:p>
        </w:tc>
      </w:tr>
      <w:tr w:rsidR="00E0581E" w:rsidRPr="00D5772C" w14:paraId="41671CB3" w14:textId="3432881F" w:rsidTr="008623DA">
        <w:tc>
          <w:tcPr>
            <w:tcW w:w="876" w:type="dxa"/>
          </w:tcPr>
          <w:p w14:paraId="65EF74E7" w14:textId="51EA3595" w:rsidR="00E0581E" w:rsidRPr="00D5772C" w:rsidRDefault="00E0581E" w:rsidP="00E0581E">
            <w:pPr>
              <w:rPr>
                <w:rFonts w:cstheme="minorHAnsi"/>
              </w:rPr>
            </w:pPr>
            <w:r>
              <w:rPr>
                <w:rFonts w:cstheme="minorHAnsi"/>
              </w:rPr>
              <w:t>7</w:t>
            </w:r>
          </w:p>
        </w:tc>
        <w:tc>
          <w:tcPr>
            <w:tcW w:w="876" w:type="dxa"/>
          </w:tcPr>
          <w:p w14:paraId="20C13475" w14:textId="69B40748" w:rsidR="00E0581E" w:rsidRPr="00D5772C" w:rsidRDefault="00E0581E" w:rsidP="00E0581E">
            <w:pPr>
              <w:rPr>
                <w:rFonts w:cstheme="minorHAnsi"/>
              </w:rPr>
            </w:pPr>
            <w:r w:rsidRPr="00D5772C">
              <w:rPr>
                <w:rFonts w:cstheme="minorHAnsi"/>
              </w:rPr>
              <w:t>2/</w:t>
            </w:r>
            <w:r>
              <w:rPr>
                <w:rFonts w:cstheme="minorHAnsi"/>
              </w:rPr>
              <w:t>24</w:t>
            </w:r>
          </w:p>
        </w:tc>
        <w:tc>
          <w:tcPr>
            <w:tcW w:w="1852" w:type="dxa"/>
          </w:tcPr>
          <w:p w14:paraId="2F062261" w14:textId="77777777" w:rsidR="00E0581E" w:rsidRPr="00D5772C" w:rsidRDefault="00E0581E" w:rsidP="00E0581E">
            <w:pPr>
              <w:rPr>
                <w:rFonts w:cstheme="minorHAnsi"/>
              </w:rPr>
            </w:pPr>
            <w:r w:rsidRPr="00D5772C">
              <w:rPr>
                <w:rFonts w:cstheme="minorHAnsi"/>
              </w:rPr>
              <w:t xml:space="preserve">Culture &amp; Language Learning </w:t>
            </w:r>
          </w:p>
        </w:tc>
        <w:tc>
          <w:tcPr>
            <w:tcW w:w="2691" w:type="dxa"/>
          </w:tcPr>
          <w:p w14:paraId="53523473" w14:textId="02FA0654" w:rsidR="00E0581E" w:rsidRDefault="00E0581E" w:rsidP="00E0581E">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 6</w:t>
            </w:r>
          </w:p>
          <w:p w14:paraId="4CD179DD" w14:textId="766827B6" w:rsidR="00E0581E" w:rsidRPr="008C6CAF" w:rsidRDefault="00E0581E" w:rsidP="00E0581E">
            <w:pPr>
              <w:pStyle w:val="ListParagraph"/>
              <w:numPr>
                <w:ilvl w:val="0"/>
                <w:numId w:val="19"/>
              </w:numPr>
              <w:rPr>
                <w:rFonts w:cstheme="minorHAnsi"/>
              </w:rPr>
            </w:pPr>
            <w:r>
              <w:rPr>
                <w:rFonts w:cstheme="minorHAnsi"/>
              </w:rPr>
              <w:t>Moran</w:t>
            </w:r>
          </w:p>
          <w:p w14:paraId="542D536C" w14:textId="44205C29" w:rsidR="00E0581E" w:rsidRPr="000F2EF2" w:rsidRDefault="00E0581E" w:rsidP="00E0581E">
            <w:pPr>
              <w:pStyle w:val="ListParagraph"/>
              <w:numPr>
                <w:ilvl w:val="0"/>
                <w:numId w:val="19"/>
              </w:numPr>
              <w:rPr>
                <w:rFonts w:cstheme="minorHAnsi"/>
              </w:rPr>
            </w:pPr>
            <w:r w:rsidRPr="008623DA">
              <w:rPr>
                <w:rFonts w:cstheme="minorHAnsi"/>
              </w:rPr>
              <w:t>H: Reyes</w:t>
            </w:r>
          </w:p>
        </w:tc>
        <w:tc>
          <w:tcPr>
            <w:tcW w:w="2430" w:type="dxa"/>
          </w:tcPr>
          <w:p w14:paraId="119CE694" w14:textId="62758FB8" w:rsidR="00E0581E" w:rsidRPr="00D5772C" w:rsidRDefault="00E0581E" w:rsidP="00E0581E">
            <w:pPr>
              <w:rPr>
                <w:rFonts w:cstheme="minorHAnsi"/>
              </w:rPr>
            </w:pPr>
            <w:r>
              <w:rPr>
                <w:rFonts w:cstheme="minorHAnsi"/>
              </w:rPr>
              <w:t xml:space="preserve">Research Paper Due </w:t>
            </w:r>
          </w:p>
        </w:tc>
      </w:tr>
      <w:tr w:rsidR="00E0581E" w:rsidRPr="00D5772C" w14:paraId="782C2766" w14:textId="77777777" w:rsidTr="008623DA">
        <w:tc>
          <w:tcPr>
            <w:tcW w:w="876" w:type="dxa"/>
          </w:tcPr>
          <w:p w14:paraId="23CEDB01" w14:textId="429270AB" w:rsidR="00E0581E" w:rsidRDefault="00E0581E" w:rsidP="00E0581E">
            <w:pPr>
              <w:rPr>
                <w:rFonts w:cstheme="minorHAnsi"/>
              </w:rPr>
            </w:pPr>
            <w:r>
              <w:rPr>
                <w:rFonts w:cstheme="minorHAnsi"/>
              </w:rPr>
              <w:lastRenderedPageBreak/>
              <w:t>8</w:t>
            </w:r>
          </w:p>
        </w:tc>
        <w:tc>
          <w:tcPr>
            <w:tcW w:w="876" w:type="dxa"/>
          </w:tcPr>
          <w:p w14:paraId="51B47F9E" w14:textId="63A15DFD" w:rsidR="00E0581E" w:rsidRDefault="00E0581E" w:rsidP="00E0581E">
            <w:pPr>
              <w:rPr>
                <w:rFonts w:cstheme="minorHAnsi"/>
              </w:rPr>
            </w:pPr>
            <w:r>
              <w:rPr>
                <w:rFonts w:cstheme="minorHAnsi"/>
              </w:rPr>
              <w:t>3/2</w:t>
            </w:r>
          </w:p>
        </w:tc>
        <w:tc>
          <w:tcPr>
            <w:tcW w:w="1852" w:type="dxa"/>
          </w:tcPr>
          <w:p w14:paraId="1490AA77" w14:textId="2565E369" w:rsidR="00E0581E" w:rsidRPr="00D5772C" w:rsidRDefault="00E0581E" w:rsidP="00E0581E">
            <w:pPr>
              <w:rPr>
                <w:rFonts w:cstheme="minorHAnsi"/>
              </w:rPr>
            </w:pPr>
            <w:r>
              <w:rPr>
                <w:rFonts w:cstheme="minorHAnsi"/>
              </w:rPr>
              <w:t xml:space="preserve">ESOL Case Study Analysis </w:t>
            </w:r>
          </w:p>
        </w:tc>
        <w:tc>
          <w:tcPr>
            <w:tcW w:w="2691" w:type="dxa"/>
          </w:tcPr>
          <w:p w14:paraId="7C636490" w14:textId="77777777" w:rsidR="00E0581E" w:rsidRDefault="00E0581E" w:rsidP="00E0581E">
            <w:pPr>
              <w:pStyle w:val="ListParagraph"/>
              <w:numPr>
                <w:ilvl w:val="0"/>
                <w:numId w:val="19"/>
              </w:numPr>
              <w:rPr>
                <w:rFonts w:cstheme="minorHAnsi"/>
              </w:rPr>
            </w:pPr>
            <w:r w:rsidRPr="008623DA">
              <w:rPr>
                <w:rFonts w:cstheme="minorHAnsi"/>
              </w:rPr>
              <w:t>Read your assigned Case study</w:t>
            </w:r>
            <w:r>
              <w:rPr>
                <w:rFonts w:cstheme="minorHAnsi"/>
              </w:rPr>
              <w:t xml:space="preserve"> which will be posted on Canvas.  </w:t>
            </w:r>
            <w:r w:rsidRPr="008623DA">
              <w:rPr>
                <w:rFonts w:cstheme="minorHAnsi"/>
              </w:rPr>
              <w:t xml:space="preserve"> </w:t>
            </w:r>
          </w:p>
          <w:p w14:paraId="0C15D69C" w14:textId="77777777" w:rsidR="00E0581E" w:rsidRPr="008623DA" w:rsidRDefault="009D08B4" w:rsidP="00E0581E">
            <w:pPr>
              <w:pStyle w:val="ListParagraph"/>
              <w:numPr>
                <w:ilvl w:val="0"/>
                <w:numId w:val="19"/>
              </w:numPr>
              <w:rPr>
                <w:rFonts w:cstheme="minorHAnsi"/>
              </w:rPr>
            </w:pPr>
            <w:hyperlink r:id="rId19" w:history="1">
              <w:r w:rsidR="00E0581E">
                <w:rPr>
                  <w:rStyle w:val="Hyperlink"/>
                </w:rPr>
                <w:t>https://www.bu.edu/ctl/teaching-resources/using-case-studies-to-teach/</w:t>
              </w:r>
            </w:hyperlink>
          </w:p>
          <w:p w14:paraId="0CE85773" w14:textId="3CD6E089" w:rsidR="00E0581E" w:rsidRPr="008623DA" w:rsidRDefault="00E0581E" w:rsidP="00E0581E">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Hayslip</w:t>
            </w:r>
            <w:proofErr w:type="spellEnd"/>
          </w:p>
        </w:tc>
        <w:tc>
          <w:tcPr>
            <w:tcW w:w="2430" w:type="dxa"/>
          </w:tcPr>
          <w:p w14:paraId="486F7D71" w14:textId="77777777" w:rsidR="00E0581E" w:rsidRPr="00D5772C" w:rsidRDefault="00E0581E" w:rsidP="00E0581E">
            <w:pPr>
              <w:rPr>
                <w:rFonts w:cstheme="minorHAnsi"/>
              </w:rPr>
            </w:pPr>
          </w:p>
        </w:tc>
      </w:tr>
      <w:tr w:rsidR="00E0581E" w:rsidRPr="00D5772C" w14:paraId="2CDA2560" w14:textId="77777777" w:rsidTr="008623DA">
        <w:tc>
          <w:tcPr>
            <w:tcW w:w="876" w:type="dxa"/>
          </w:tcPr>
          <w:p w14:paraId="421B6C9C" w14:textId="1F2A9B49" w:rsidR="00E0581E" w:rsidRDefault="00E0581E" w:rsidP="00E0581E">
            <w:pPr>
              <w:rPr>
                <w:rFonts w:cstheme="minorHAnsi"/>
              </w:rPr>
            </w:pPr>
            <w:r>
              <w:rPr>
                <w:rFonts w:cstheme="minorHAnsi"/>
              </w:rPr>
              <w:t>9</w:t>
            </w:r>
          </w:p>
        </w:tc>
        <w:tc>
          <w:tcPr>
            <w:tcW w:w="876" w:type="dxa"/>
          </w:tcPr>
          <w:p w14:paraId="3122673A" w14:textId="39A7BD17" w:rsidR="00E0581E" w:rsidRDefault="00E0581E" w:rsidP="00E0581E">
            <w:pPr>
              <w:rPr>
                <w:rFonts w:cstheme="minorHAnsi"/>
              </w:rPr>
            </w:pPr>
            <w:r>
              <w:rPr>
                <w:rFonts w:cstheme="minorHAnsi"/>
              </w:rPr>
              <w:t>3/ 9</w:t>
            </w:r>
          </w:p>
        </w:tc>
        <w:tc>
          <w:tcPr>
            <w:tcW w:w="1852" w:type="dxa"/>
          </w:tcPr>
          <w:p w14:paraId="0FDEEBA6" w14:textId="77777777" w:rsidR="00E0581E" w:rsidRPr="00D5772C" w:rsidRDefault="00E0581E" w:rsidP="00E0581E">
            <w:pPr>
              <w:rPr>
                <w:rFonts w:cstheme="minorHAnsi"/>
              </w:rPr>
            </w:pPr>
          </w:p>
        </w:tc>
        <w:tc>
          <w:tcPr>
            <w:tcW w:w="2691" w:type="dxa"/>
          </w:tcPr>
          <w:p w14:paraId="7602EF08" w14:textId="789457A0" w:rsidR="00E0581E" w:rsidRPr="008623DA" w:rsidRDefault="00E0581E" w:rsidP="00E0581E">
            <w:pPr>
              <w:pStyle w:val="ListParagraph"/>
              <w:numPr>
                <w:ilvl w:val="0"/>
                <w:numId w:val="19"/>
              </w:numPr>
              <w:rPr>
                <w:rFonts w:cstheme="minorHAnsi"/>
              </w:rPr>
            </w:pPr>
            <w:r w:rsidRPr="008623DA">
              <w:rPr>
                <w:rFonts w:cstheme="minorHAnsi"/>
              </w:rPr>
              <w:t>Spring Break</w:t>
            </w:r>
          </w:p>
        </w:tc>
        <w:tc>
          <w:tcPr>
            <w:tcW w:w="2430" w:type="dxa"/>
          </w:tcPr>
          <w:p w14:paraId="6998FACB" w14:textId="77777777" w:rsidR="00E0581E" w:rsidRDefault="00E0581E" w:rsidP="00E0581E">
            <w:pPr>
              <w:rPr>
                <w:rFonts w:cstheme="minorHAnsi"/>
              </w:rPr>
            </w:pPr>
          </w:p>
        </w:tc>
      </w:tr>
      <w:tr w:rsidR="00E0581E" w:rsidRPr="00D5772C" w14:paraId="1978F6DD" w14:textId="18380B9A" w:rsidTr="008623DA">
        <w:tc>
          <w:tcPr>
            <w:tcW w:w="876" w:type="dxa"/>
          </w:tcPr>
          <w:p w14:paraId="4F765962" w14:textId="68326DDE" w:rsidR="00E0581E" w:rsidRPr="00D5772C" w:rsidRDefault="00E0581E" w:rsidP="00E0581E">
            <w:pPr>
              <w:rPr>
                <w:rFonts w:cstheme="minorHAnsi"/>
              </w:rPr>
            </w:pPr>
            <w:r>
              <w:rPr>
                <w:rFonts w:cstheme="minorHAnsi"/>
              </w:rPr>
              <w:t>10</w:t>
            </w:r>
          </w:p>
        </w:tc>
        <w:tc>
          <w:tcPr>
            <w:tcW w:w="876" w:type="dxa"/>
          </w:tcPr>
          <w:p w14:paraId="79EAB7DF" w14:textId="025FA8E0" w:rsidR="00E0581E" w:rsidRPr="00D5772C" w:rsidRDefault="00E0581E" w:rsidP="00E0581E">
            <w:pPr>
              <w:rPr>
                <w:rFonts w:cstheme="minorHAnsi"/>
              </w:rPr>
            </w:pPr>
            <w:r w:rsidRPr="00D5772C">
              <w:rPr>
                <w:rFonts w:cstheme="minorHAnsi"/>
              </w:rPr>
              <w:t>3/1</w:t>
            </w:r>
            <w:r>
              <w:rPr>
                <w:rFonts w:cstheme="minorHAnsi"/>
              </w:rPr>
              <w:t>6</w:t>
            </w:r>
          </w:p>
        </w:tc>
        <w:tc>
          <w:tcPr>
            <w:tcW w:w="1852" w:type="dxa"/>
          </w:tcPr>
          <w:p w14:paraId="3C9CE7CA" w14:textId="19E402C9" w:rsidR="00E0581E" w:rsidRPr="00D5772C" w:rsidRDefault="00E0581E" w:rsidP="00E0581E">
            <w:pPr>
              <w:rPr>
                <w:rFonts w:cstheme="minorHAnsi"/>
              </w:rPr>
            </w:pPr>
            <w:r w:rsidRPr="00D5772C">
              <w:rPr>
                <w:rFonts w:cstheme="minorHAnsi"/>
              </w:rPr>
              <w:t xml:space="preserve">Culture &amp; Identity of the EL </w:t>
            </w:r>
          </w:p>
        </w:tc>
        <w:tc>
          <w:tcPr>
            <w:tcW w:w="2691" w:type="dxa"/>
          </w:tcPr>
          <w:p w14:paraId="5B4BA5AB" w14:textId="77777777" w:rsidR="00E0581E" w:rsidRPr="008623DA" w:rsidRDefault="00E0581E" w:rsidP="00E0581E">
            <w:pPr>
              <w:pStyle w:val="ListParagraph"/>
              <w:numPr>
                <w:ilvl w:val="0"/>
                <w:numId w:val="19"/>
              </w:numPr>
              <w:rPr>
                <w:rFonts w:cstheme="minorHAnsi"/>
              </w:rPr>
            </w:pPr>
            <w:r w:rsidRPr="008623DA">
              <w:rPr>
                <w:rFonts w:cstheme="minorHAnsi"/>
              </w:rPr>
              <w:t xml:space="preserve">Schwartz et al </w:t>
            </w:r>
          </w:p>
          <w:p w14:paraId="001F8A5C" w14:textId="77777777" w:rsidR="00E0581E" w:rsidRPr="008623DA" w:rsidRDefault="00E0581E" w:rsidP="00E0581E">
            <w:pPr>
              <w:pStyle w:val="ListParagraph"/>
              <w:numPr>
                <w:ilvl w:val="0"/>
                <w:numId w:val="19"/>
              </w:numPr>
              <w:rPr>
                <w:rFonts w:cstheme="minorHAnsi"/>
              </w:rPr>
            </w:pPr>
            <w:r w:rsidRPr="008623DA">
              <w:rPr>
                <w:rFonts w:cstheme="minorHAnsi"/>
              </w:rPr>
              <w:t>Compton-Lilley</w:t>
            </w:r>
          </w:p>
          <w:p w14:paraId="529E0D59" w14:textId="550B9ADA" w:rsidR="00E0581E" w:rsidRPr="008623DA" w:rsidRDefault="00E0581E" w:rsidP="00E0581E">
            <w:pPr>
              <w:pStyle w:val="ListParagraph"/>
              <w:numPr>
                <w:ilvl w:val="0"/>
                <w:numId w:val="19"/>
              </w:numPr>
              <w:rPr>
                <w:rFonts w:cstheme="minorHAnsi"/>
              </w:rPr>
            </w:pPr>
            <w:r>
              <w:rPr>
                <w:rFonts w:cstheme="minorHAnsi"/>
              </w:rPr>
              <w:t xml:space="preserve">H: </w:t>
            </w:r>
            <w:proofErr w:type="spellStart"/>
            <w:r>
              <w:rPr>
                <w:rFonts w:cstheme="minorHAnsi"/>
              </w:rPr>
              <w:t>Ansary</w:t>
            </w:r>
            <w:proofErr w:type="spellEnd"/>
            <w:r>
              <w:rPr>
                <w:rFonts w:cstheme="minorHAnsi"/>
              </w:rPr>
              <w:t xml:space="preserve"> </w:t>
            </w:r>
          </w:p>
        </w:tc>
        <w:tc>
          <w:tcPr>
            <w:tcW w:w="2430" w:type="dxa"/>
          </w:tcPr>
          <w:p w14:paraId="3921E298" w14:textId="30593296" w:rsidR="00E0581E" w:rsidRPr="00D5772C" w:rsidRDefault="00E0581E" w:rsidP="00E0581E">
            <w:pPr>
              <w:rPr>
                <w:rFonts w:cstheme="minorHAnsi"/>
              </w:rPr>
            </w:pPr>
          </w:p>
        </w:tc>
      </w:tr>
      <w:tr w:rsidR="00E0581E" w:rsidRPr="00D5772C" w14:paraId="0B8D9D85" w14:textId="49F447F3" w:rsidTr="008623DA">
        <w:tc>
          <w:tcPr>
            <w:tcW w:w="876" w:type="dxa"/>
          </w:tcPr>
          <w:p w14:paraId="17A99B13" w14:textId="3483F89F" w:rsidR="00E0581E" w:rsidRPr="00D5772C" w:rsidRDefault="00E0581E" w:rsidP="00E0581E">
            <w:pPr>
              <w:rPr>
                <w:rFonts w:cstheme="minorHAnsi"/>
              </w:rPr>
            </w:pPr>
            <w:r>
              <w:rPr>
                <w:rFonts w:cstheme="minorHAnsi"/>
              </w:rPr>
              <w:t>11</w:t>
            </w:r>
          </w:p>
        </w:tc>
        <w:tc>
          <w:tcPr>
            <w:tcW w:w="876" w:type="dxa"/>
          </w:tcPr>
          <w:p w14:paraId="3345A9F7" w14:textId="09331D52" w:rsidR="00E0581E" w:rsidRPr="00D5772C" w:rsidRDefault="00E0581E" w:rsidP="00E0581E">
            <w:pPr>
              <w:rPr>
                <w:rFonts w:cstheme="minorHAnsi"/>
              </w:rPr>
            </w:pPr>
            <w:r w:rsidRPr="00D5772C">
              <w:rPr>
                <w:rFonts w:cstheme="minorHAnsi"/>
              </w:rPr>
              <w:t>3/</w:t>
            </w:r>
            <w:r>
              <w:rPr>
                <w:rFonts w:cstheme="minorHAnsi"/>
              </w:rPr>
              <w:t>23</w:t>
            </w:r>
          </w:p>
        </w:tc>
        <w:tc>
          <w:tcPr>
            <w:tcW w:w="1852" w:type="dxa"/>
            <w:tcBorders>
              <w:top w:val="single" w:sz="4" w:space="0" w:color="auto"/>
            </w:tcBorders>
          </w:tcPr>
          <w:p w14:paraId="12962BDF" w14:textId="22DF35B5" w:rsidR="00E0581E" w:rsidRPr="00D5772C" w:rsidRDefault="00E0581E" w:rsidP="00E0581E">
            <w:pPr>
              <w:rPr>
                <w:rFonts w:cstheme="minorHAnsi"/>
              </w:rPr>
            </w:pPr>
            <w:r w:rsidRPr="00D5772C">
              <w:rPr>
                <w:rFonts w:cstheme="minorHAnsi"/>
              </w:rPr>
              <w:t xml:space="preserve">Culture and Non-verbal Communication </w:t>
            </w:r>
          </w:p>
        </w:tc>
        <w:tc>
          <w:tcPr>
            <w:tcW w:w="2691" w:type="dxa"/>
            <w:tcBorders>
              <w:top w:val="single" w:sz="4" w:space="0" w:color="auto"/>
            </w:tcBorders>
          </w:tcPr>
          <w:p w14:paraId="681C31C0" w14:textId="77777777" w:rsidR="00E0581E" w:rsidRPr="008623DA" w:rsidRDefault="00E0581E" w:rsidP="00E0581E">
            <w:pPr>
              <w:pStyle w:val="ListParagraph"/>
              <w:numPr>
                <w:ilvl w:val="0"/>
                <w:numId w:val="19"/>
              </w:numPr>
              <w:rPr>
                <w:rFonts w:cstheme="minorHAnsi"/>
              </w:rPr>
            </w:pPr>
            <w:proofErr w:type="spellStart"/>
            <w:r w:rsidRPr="008623DA">
              <w:rPr>
                <w:rFonts w:cstheme="minorHAnsi"/>
              </w:rPr>
              <w:t>DeCapua</w:t>
            </w:r>
            <w:proofErr w:type="spellEnd"/>
            <w:r w:rsidRPr="008623DA">
              <w:rPr>
                <w:rFonts w:cstheme="minorHAnsi"/>
              </w:rPr>
              <w:t xml:space="preserve"> &amp; </w:t>
            </w:r>
            <w:proofErr w:type="spellStart"/>
            <w:r w:rsidRPr="008623DA">
              <w:rPr>
                <w:rFonts w:cstheme="minorHAnsi"/>
              </w:rPr>
              <w:t>Wintergerst</w:t>
            </w:r>
            <w:proofErr w:type="spellEnd"/>
            <w:r w:rsidRPr="008623DA">
              <w:rPr>
                <w:rFonts w:cstheme="minorHAnsi"/>
              </w:rPr>
              <w:t xml:space="preserve"> Chapter 4</w:t>
            </w:r>
          </w:p>
          <w:p w14:paraId="1CAD7A27" w14:textId="77777777" w:rsidR="00E0581E" w:rsidRPr="008623DA" w:rsidRDefault="00E0581E" w:rsidP="00E0581E">
            <w:pPr>
              <w:pStyle w:val="ListParagraph"/>
              <w:numPr>
                <w:ilvl w:val="0"/>
                <w:numId w:val="19"/>
              </w:numPr>
              <w:rPr>
                <w:rFonts w:cstheme="minorHAnsi"/>
              </w:rPr>
            </w:pPr>
            <w:proofErr w:type="spellStart"/>
            <w:r w:rsidRPr="008623DA">
              <w:rPr>
                <w:rFonts w:cstheme="minorHAnsi"/>
              </w:rPr>
              <w:t>Gregersen</w:t>
            </w:r>
            <w:proofErr w:type="spellEnd"/>
            <w:r w:rsidRPr="008623DA">
              <w:rPr>
                <w:rFonts w:cstheme="minorHAnsi"/>
              </w:rPr>
              <w:t xml:space="preserve"> &amp; McIntyre </w:t>
            </w:r>
          </w:p>
          <w:p w14:paraId="6621AB03" w14:textId="4633F71F" w:rsidR="00E0581E" w:rsidRPr="008623DA" w:rsidRDefault="00E0581E" w:rsidP="00E0581E">
            <w:pPr>
              <w:pStyle w:val="ListParagraph"/>
              <w:numPr>
                <w:ilvl w:val="0"/>
                <w:numId w:val="19"/>
              </w:numPr>
              <w:rPr>
                <w:rFonts w:cstheme="minorHAnsi"/>
              </w:rPr>
            </w:pPr>
            <w:r w:rsidRPr="008623DA">
              <w:rPr>
                <w:rFonts w:cstheme="minorHAnsi"/>
              </w:rPr>
              <w:t>H: Samuelsson</w:t>
            </w:r>
          </w:p>
        </w:tc>
        <w:tc>
          <w:tcPr>
            <w:tcW w:w="2430" w:type="dxa"/>
            <w:tcBorders>
              <w:top w:val="single" w:sz="4" w:space="0" w:color="auto"/>
            </w:tcBorders>
          </w:tcPr>
          <w:p w14:paraId="3B79139D" w14:textId="47158E64" w:rsidR="00E0581E" w:rsidRPr="00D5772C" w:rsidRDefault="00C31567" w:rsidP="00E0581E">
            <w:pPr>
              <w:rPr>
                <w:rFonts w:cstheme="minorHAnsi"/>
              </w:rPr>
            </w:pPr>
            <w:r>
              <w:rPr>
                <w:rFonts w:cstheme="minorHAnsi"/>
              </w:rPr>
              <w:t>E</w:t>
            </w:r>
            <w:r w:rsidR="00E11564">
              <w:rPr>
                <w:rFonts w:cstheme="minorHAnsi"/>
              </w:rPr>
              <w:t xml:space="preserve">nglish </w:t>
            </w:r>
            <w:proofErr w:type="gramStart"/>
            <w:r w:rsidR="00E11564">
              <w:rPr>
                <w:rFonts w:cstheme="minorHAnsi"/>
              </w:rPr>
              <w:t xml:space="preserve">Learner </w:t>
            </w:r>
            <w:r>
              <w:rPr>
                <w:rFonts w:cstheme="minorHAnsi"/>
              </w:rPr>
              <w:t xml:space="preserve"> Interview</w:t>
            </w:r>
            <w:proofErr w:type="gramEnd"/>
            <w:r>
              <w:rPr>
                <w:rFonts w:cstheme="minorHAnsi"/>
              </w:rPr>
              <w:t xml:space="preserve"> </w:t>
            </w:r>
          </w:p>
        </w:tc>
      </w:tr>
      <w:tr w:rsidR="00E0581E" w:rsidRPr="00D5772C" w14:paraId="7B2104CE" w14:textId="2EF23BD0" w:rsidTr="008623DA">
        <w:tc>
          <w:tcPr>
            <w:tcW w:w="876" w:type="dxa"/>
          </w:tcPr>
          <w:p w14:paraId="2F176A6E" w14:textId="185C5355" w:rsidR="00E0581E" w:rsidRPr="00D5772C" w:rsidRDefault="00E0581E" w:rsidP="00E0581E">
            <w:pPr>
              <w:rPr>
                <w:rFonts w:cstheme="minorHAnsi"/>
              </w:rPr>
            </w:pPr>
            <w:r>
              <w:rPr>
                <w:rFonts w:cstheme="minorHAnsi"/>
              </w:rPr>
              <w:t>12</w:t>
            </w:r>
          </w:p>
        </w:tc>
        <w:tc>
          <w:tcPr>
            <w:tcW w:w="876" w:type="dxa"/>
          </w:tcPr>
          <w:p w14:paraId="52E0B9B4" w14:textId="7D2D1117" w:rsidR="00E0581E" w:rsidRPr="00D5772C" w:rsidRDefault="00CC06B3" w:rsidP="00E0581E">
            <w:pPr>
              <w:rPr>
                <w:rFonts w:cstheme="minorHAnsi"/>
              </w:rPr>
            </w:pPr>
            <w:r>
              <w:rPr>
                <w:rFonts w:cstheme="minorHAnsi"/>
              </w:rPr>
              <w:t>3/30</w:t>
            </w:r>
          </w:p>
        </w:tc>
        <w:tc>
          <w:tcPr>
            <w:tcW w:w="1852" w:type="dxa"/>
          </w:tcPr>
          <w:p w14:paraId="124105AF" w14:textId="258369D5" w:rsidR="00E0581E" w:rsidRPr="00D5772C" w:rsidRDefault="00E0581E" w:rsidP="00E0581E">
            <w:pPr>
              <w:rPr>
                <w:rFonts w:cstheme="minorHAnsi"/>
              </w:rPr>
            </w:pPr>
            <w:r w:rsidRPr="00D5772C">
              <w:rPr>
                <w:rFonts w:cstheme="minorHAnsi"/>
              </w:rPr>
              <w:t xml:space="preserve">Sociopolitical Factors in EL Education </w:t>
            </w:r>
          </w:p>
        </w:tc>
        <w:tc>
          <w:tcPr>
            <w:tcW w:w="2691" w:type="dxa"/>
          </w:tcPr>
          <w:p w14:paraId="3D7FDF5B" w14:textId="77777777" w:rsidR="00E0581E" w:rsidRPr="008623DA" w:rsidRDefault="00E0581E" w:rsidP="00E0581E">
            <w:pPr>
              <w:pStyle w:val="ListParagraph"/>
              <w:numPr>
                <w:ilvl w:val="0"/>
                <w:numId w:val="19"/>
              </w:numPr>
              <w:rPr>
                <w:rFonts w:cstheme="minorHAnsi"/>
              </w:rPr>
            </w:pPr>
            <w:r w:rsidRPr="008623DA">
              <w:rPr>
                <w:rFonts w:cstheme="minorHAnsi"/>
              </w:rPr>
              <w:t xml:space="preserve">Gorski </w:t>
            </w:r>
          </w:p>
          <w:p w14:paraId="6DA86AC4" w14:textId="77777777" w:rsidR="00E0581E" w:rsidRPr="008623DA" w:rsidRDefault="00E0581E" w:rsidP="00E0581E">
            <w:pPr>
              <w:pStyle w:val="ListParagraph"/>
              <w:numPr>
                <w:ilvl w:val="0"/>
                <w:numId w:val="19"/>
              </w:numPr>
              <w:rPr>
                <w:rFonts w:cstheme="minorHAnsi"/>
              </w:rPr>
            </w:pPr>
            <w:proofErr w:type="spellStart"/>
            <w:r w:rsidRPr="008623DA">
              <w:rPr>
                <w:rFonts w:cstheme="minorHAnsi"/>
              </w:rPr>
              <w:t>Medgyes</w:t>
            </w:r>
            <w:proofErr w:type="spellEnd"/>
            <w:r w:rsidRPr="008623DA">
              <w:rPr>
                <w:rFonts w:cstheme="minorHAnsi"/>
              </w:rPr>
              <w:t xml:space="preserve"> </w:t>
            </w:r>
          </w:p>
          <w:p w14:paraId="1C5ED5DC" w14:textId="7114D0B2" w:rsidR="00E0581E" w:rsidRPr="008623DA" w:rsidRDefault="00E0581E" w:rsidP="00E0581E">
            <w:pPr>
              <w:pStyle w:val="ListParagraph"/>
              <w:numPr>
                <w:ilvl w:val="0"/>
                <w:numId w:val="19"/>
              </w:numPr>
              <w:rPr>
                <w:rFonts w:cstheme="minorHAnsi"/>
              </w:rPr>
            </w:pPr>
            <w:r w:rsidRPr="008623DA">
              <w:rPr>
                <w:rFonts w:cstheme="minorHAnsi"/>
              </w:rPr>
              <w:t>H:  Perez-</w:t>
            </w:r>
            <w:proofErr w:type="spellStart"/>
            <w:r w:rsidRPr="008623DA">
              <w:rPr>
                <w:rFonts w:cstheme="minorHAnsi"/>
              </w:rPr>
              <w:t>Firmat</w:t>
            </w:r>
            <w:proofErr w:type="spellEnd"/>
          </w:p>
        </w:tc>
        <w:tc>
          <w:tcPr>
            <w:tcW w:w="2430" w:type="dxa"/>
          </w:tcPr>
          <w:p w14:paraId="1DED62DF" w14:textId="72CC73F4" w:rsidR="00E0581E" w:rsidRPr="00D5772C" w:rsidRDefault="00F543D1" w:rsidP="00E0581E">
            <w:pPr>
              <w:rPr>
                <w:rFonts w:cstheme="minorHAnsi"/>
              </w:rPr>
            </w:pPr>
            <w:r>
              <w:rPr>
                <w:rFonts w:cstheme="minorHAnsi"/>
              </w:rPr>
              <w:t>Concept Test</w:t>
            </w:r>
          </w:p>
        </w:tc>
      </w:tr>
      <w:tr w:rsidR="00E0581E" w:rsidRPr="00BC34B4" w14:paraId="00C2E23A" w14:textId="36F6C35A" w:rsidTr="008623DA">
        <w:tc>
          <w:tcPr>
            <w:tcW w:w="876" w:type="dxa"/>
          </w:tcPr>
          <w:p w14:paraId="24BD0BB0" w14:textId="6FCADA97" w:rsidR="00E0581E" w:rsidRPr="00D5772C" w:rsidRDefault="00E0581E" w:rsidP="00E0581E">
            <w:pPr>
              <w:rPr>
                <w:rFonts w:cstheme="minorHAnsi"/>
              </w:rPr>
            </w:pPr>
            <w:r>
              <w:rPr>
                <w:rFonts w:cstheme="minorHAnsi"/>
              </w:rPr>
              <w:t>13</w:t>
            </w:r>
          </w:p>
        </w:tc>
        <w:tc>
          <w:tcPr>
            <w:tcW w:w="876" w:type="dxa"/>
          </w:tcPr>
          <w:p w14:paraId="3CC240C2" w14:textId="1F3BD402" w:rsidR="00E0581E" w:rsidRPr="00D5772C" w:rsidRDefault="00E0581E" w:rsidP="00E0581E">
            <w:pPr>
              <w:rPr>
                <w:rFonts w:cstheme="minorHAnsi"/>
              </w:rPr>
            </w:pPr>
            <w:r w:rsidRPr="00D5772C">
              <w:rPr>
                <w:rFonts w:cstheme="minorHAnsi"/>
              </w:rPr>
              <w:t>4/</w:t>
            </w:r>
            <w:r w:rsidR="00CC06B3">
              <w:rPr>
                <w:rFonts w:cstheme="minorHAnsi"/>
              </w:rPr>
              <w:t>6</w:t>
            </w:r>
          </w:p>
        </w:tc>
        <w:tc>
          <w:tcPr>
            <w:tcW w:w="1852" w:type="dxa"/>
          </w:tcPr>
          <w:p w14:paraId="033B17F0" w14:textId="6BC9F7E0" w:rsidR="00E0581E" w:rsidRPr="00D5772C" w:rsidRDefault="00E0581E" w:rsidP="00E0581E">
            <w:pPr>
              <w:rPr>
                <w:rFonts w:cstheme="minorHAnsi"/>
              </w:rPr>
            </w:pPr>
            <w:r w:rsidRPr="00D5772C">
              <w:rPr>
                <w:rFonts w:cstheme="minorHAnsi"/>
              </w:rPr>
              <w:t>Culture &amp; Racism</w:t>
            </w:r>
          </w:p>
        </w:tc>
        <w:tc>
          <w:tcPr>
            <w:tcW w:w="2691" w:type="dxa"/>
          </w:tcPr>
          <w:p w14:paraId="68F4ED5B" w14:textId="77777777" w:rsidR="00E0581E" w:rsidRPr="008623DA" w:rsidRDefault="00E0581E" w:rsidP="00E0581E">
            <w:pPr>
              <w:pStyle w:val="ListParagraph"/>
              <w:numPr>
                <w:ilvl w:val="0"/>
                <w:numId w:val="19"/>
              </w:numPr>
              <w:rPr>
                <w:rFonts w:cstheme="minorHAnsi"/>
              </w:rPr>
            </w:pPr>
            <w:r w:rsidRPr="008623DA">
              <w:rPr>
                <w:rFonts w:cstheme="minorHAnsi"/>
              </w:rPr>
              <w:t>Nieto &amp; Bode</w:t>
            </w:r>
          </w:p>
          <w:p w14:paraId="1742BC0A" w14:textId="77777777" w:rsidR="00E0581E" w:rsidRPr="008623DA" w:rsidRDefault="00E0581E" w:rsidP="00E0581E">
            <w:pPr>
              <w:pStyle w:val="ListParagraph"/>
              <w:numPr>
                <w:ilvl w:val="0"/>
                <w:numId w:val="19"/>
              </w:numPr>
              <w:rPr>
                <w:rFonts w:cstheme="minorHAnsi"/>
              </w:rPr>
            </w:pPr>
            <w:r w:rsidRPr="008623DA">
              <w:rPr>
                <w:rFonts w:cstheme="minorHAnsi"/>
              </w:rPr>
              <w:t>Ting-Toomey &amp; Chung</w:t>
            </w:r>
          </w:p>
          <w:p w14:paraId="72A24105" w14:textId="76348866" w:rsidR="00E0581E" w:rsidRPr="008623DA" w:rsidRDefault="00E0581E" w:rsidP="00E0581E">
            <w:pPr>
              <w:pStyle w:val="ListParagraph"/>
              <w:numPr>
                <w:ilvl w:val="0"/>
                <w:numId w:val="19"/>
              </w:numPr>
              <w:rPr>
                <w:rFonts w:cstheme="minorHAnsi"/>
              </w:rPr>
            </w:pPr>
            <w:proofErr w:type="gramStart"/>
            <w:r w:rsidRPr="008623DA">
              <w:rPr>
                <w:rFonts w:cstheme="minorHAnsi"/>
              </w:rPr>
              <w:t>H:Dumas</w:t>
            </w:r>
            <w:proofErr w:type="gramEnd"/>
          </w:p>
        </w:tc>
        <w:tc>
          <w:tcPr>
            <w:tcW w:w="2430" w:type="dxa"/>
          </w:tcPr>
          <w:p w14:paraId="33B13255" w14:textId="3F90E6A2" w:rsidR="00E0581E" w:rsidRPr="00D5772C" w:rsidRDefault="00E0581E" w:rsidP="00E0581E">
            <w:pPr>
              <w:rPr>
                <w:rFonts w:cstheme="minorHAnsi"/>
              </w:rPr>
            </w:pPr>
          </w:p>
        </w:tc>
      </w:tr>
      <w:tr w:rsidR="00E0581E" w:rsidRPr="004E1DFA" w14:paraId="3A6054ED" w14:textId="2FE4AA2A" w:rsidTr="008623DA">
        <w:tc>
          <w:tcPr>
            <w:tcW w:w="876" w:type="dxa"/>
          </w:tcPr>
          <w:p w14:paraId="63AD3E2E" w14:textId="702EF76B" w:rsidR="00E0581E" w:rsidRPr="00D5772C" w:rsidRDefault="00E0581E" w:rsidP="00E0581E">
            <w:pPr>
              <w:rPr>
                <w:rFonts w:cstheme="minorHAnsi"/>
              </w:rPr>
            </w:pPr>
            <w:r>
              <w:rPr>
                <w:rFonts w:cstheme="minorHAnsi"/>
              </w:rPr>
              <w:t>14</w:t>
            </w:r>
          </w:p>
        </w:tc>
        <w:tc>
          <w:tcPr>
            <w:tcW w:w="876" w:type="dxa"/>
          </w:tcPr>
          <w:p w14:paraId="4F6D7674" w14:textId="4D4338D2" w:rsidR="00E0581E" w:rsidRPr="00D5772C" w:rsidRDefault="00E0581E" w:rsidP="00E0581E">
            <w:pPr>
              <w:rPr>
                <w:rFonts w:cstheme="minorHAnsi"/>
              </w:rPr>
            </w:pPr>
            <w:r w:rsidRPr="00D5772C">
              <w:rPr>
                <w:rFonts w:cstheme="minorHAnsi"/>
              </w:rPr>
              <w:t>4/1</w:t>
            </w:r>
            <w:r w:rsidR="00CC06B3">
              <w:rPr>
                <w:rFonts w:cstheme="minorHAnsi"/>
              </w:rPr>
              <w:t>3</w:t>
            </w:r>
          </w:p>
        </w:tc>
        <w:tc>
          <w:tcPr>
            <w:tcW w:w="1852" w:type="dxa"/>
          </w:tcPr>
          <w:p w14:paraId="35662080" w14:textId="3426ABEC" w:rsidR="00E0581E" w:rsidRPr="00D5772C" w:rsidRDefault="00E0581E" w:rsidP="00E0581E">
            <w:pPr>
              <w:rPr>
                <w:rFonts w:cstheme="minorHAnsi"/>
              </w:rPr>
            </w:pPr>
            <w:r>
              <w:rPr>
                <w:rFonts w:cstheme="minorHAnsi"/>
              </w:rPr>
              <w:t>Doing Culture in the Classroom</w:t>
            </w:r>
          </w:p>
        </w:tc>
        <w:tc>
          <w:tcPr>
            <w:tcW w:w="2691" w:type="dxa"/>
          </w:tcPr>
          <w:p w14:paraId="29F9A412" w14:textId="0281EF61" w:rsidR="00E0581E" w:rsidRDefault="00E0581E" w:rsidP="00E0581E">
            <w:pPr>
              <w:pStyle w:val="ListParagraph"/>
              <w:numPr>
                <w:ilvl w:val="0"/>
                <w:numId w:val="19"/>
              </w:numPr>
              <w:rPr>
                <w:rFonts w:cstheme="minorHAnsi"/>
              </w:rPr>
            </w:pPr>
            <w:proofErr w:type="spellStart"/>
            <w:r w:rsidRPr="008623DA">
              <w:rPr>
                <w:rFonts w:cstheme="minorHAnsi"/>
              </w:rPr>
              <w:t>Wintergerst</w:t>
            </w:r>
            <w:proofErr w:type="spellEnd"/>
            <w:r w:rsidRPr="008623DA">
              <w:rPr>
                <w:rFonts w:cstheme="minorHAnsi"/>
              </w:rPr>
              <w:t xml:space="preserve"> &amp; McVeigh</w:t>
            </w:r>
          </w:p>
          <w:p w14:paraId="4DC9133C" w14:textId="0E8496BE" w:rsidR="00E0581E" w:rsidRDefault="00E0581E" w:rsidP="00E0581E">
            <w:pPr>
              <w:pStyle w:val="ListParagraph"/>
              <w:numPr>
                <w:ilvl w:val="0"/>
                <w:numId w:val="19"/>
              </w:numPr>
              <w:rPr>
                <w:rFonts w:cstheme="minorHAnsi"/>
              </w:rPr>
            </w:pPr>
            <w:proofErr w:type="spellStart"/>
            <w:r>
              <w:rPr>
                <w:rFonts w:cstheme="minorHAnsi"/>
              </w:rPr>
              <w:t>Souto</w:t>
            </w:r>
            <w:proofErr w:type="spellEnd"/>
            <w:r>
              <w:rPr>
                <w:rFonts w:cstheme="minorHAnsi"/>
              </w:rPr>
              <w:t xml:space="preserve">-Manning </w:t>
            </w:r>
          </w:p>
          <w:p w14:paraId="5A5D606A" w14:textId="77777777" w:rsidR="00E0581E" w:rsidRPr="008623DA" w:rsidRDefault="00E0581E" w:rsidP="00E0581E">
            <w:pPr>
              <w:pStyle w:val="ListParagraph"/>
              <w:numPr>
                <w:ilvl w:val="0"/>
                <w:numId w:val="19"/>
              </w:numPr>
              <w:rPr>
                <w:rFonts w:cstheme="minorHAnsi"/>
              </w:rPr>
            </w:pPr>
            <w:r w:rsidRPr="008623DA">
              <w:rPr>
                <w:rFonts w:cstheme="minorHAnsi"/>
              </w:rPr>
              <w:t xml:space="preserve">H: </w:t>
            </w:r>
            <w:proofErr w:type="spellStart"/>
            <w:r w:rsidRPr="008623DA">
              <w:rPr>
                <w:rFonts w:cstheme="minorHAnsi"/>
              </w:rPr>
              <w:t>Marafioti</w:t>
            </w:r>
            <w:proofErr w:type="spellEnd"/>
            <w:r w:rsidRPr="008623DA">
              <w:rPr>
                <w:rFonts w:cstheme="minorHAnsi"/>
              </w:rPr>
              <w:t xml:space="preserve"> </w:t>
            </w:r>
          </w:p>
        </w:tc>
        <w:tc>
          <w:tcPr>
            <w:tcW w:w="2430" w:type="dxa"/>
          </w:tcPr>
          <w:p w14:paraId="7260EB71" w14:textId="082BC282" w:rsidR="00E0581E" w:rsidRPr="00D5772C" w:rsidRDefault="00E11564" w:rsidP="00E0581E">
            <w:pPr>
              <w:rPr>
                <w:rFonts w:cstheme="minorHAnsi"/>
              </w:rPr>
            </w:pPr>
            <w:r>
              <w:rPr>
                <w:rFonts w:cstheme="minorHAnsi"/>
              </w:rPr>
              <w:t xml:space="preserve">English Learner </w:t>
            </w:r>
            <w:r w:rsidR="00E0581E">
              <w:rPr>
                <w:rFonts w:cstheme="minorHAnsi"/>
              </w:rPr>
              <w:t>Lesson Plan</w:t>
            </w:r>
          </w:p>
        </w:tc>
      </w:tr>
      <w:tr w:rsidR="00E0581E" w:rsidRPr="00D5772C" w14:paraId="4E61C99E" w14:textId="2B8272DA" w:rsidTr="008623DA">
        <w:tc>
          <w:tcPr>
            <w:tcW w:w="876" w:type="dxa"/>
          </w:tcPr>
          <w:p w14:paraId="353CD923" w14:textId="7DAE2DB2" w:rsidR="00E0581E" w:rsidRPr="00D5772C" w:rsidRDefault="00E0581E" w:rsidP="00E0581E">
            <w:pPr>
              <w:rPr>
                <w:rFonts w:cstheme="minorHAnsi"/>
              </w:rPr>
            </w:pPr>
            <w:r>
              <w:rPr>
                <w:rFonts w:cstheme="minorHAnsi"/>
              </w:rPr>
              <w:t>15</w:t>
            </w:r>
          </w:p>
        </w:tc>
        <w:tc>
          <w:tcPr>
            <w:tcW w:w="876" w:type="dxa"/>
          </w:tcPr>
          <w:p w14:paraId="34D2B340" w14:textId="1EBEB973" w:rsidR="00E0581E" w:rsidRPr="00D5772C" w:rsidRDefault="00E0581E" w:rsidP="00E0581E">
            <w:pPr>
              <w:rPr>
                <w:rFonts w:cstheme="minorHAnsi"/>
              </w:rPr>
            </w:pPr>
            <w:r w:rsidRPr="00D5772C">
              <w:rPr>
                <w:rFonts w:cstheme="minorHAnsi"/>
              </w:rPr>
              <w:t>4/2</w:t>
            </w:r>
            <w:r w:rsidR="00CC06B3">
              <w:rPr>
                <w:rFonts w:cstheme="minorHAnsi"/>
              </w:rPr>
              <w:t>0</w:t>
            </w:r>
            <w:r w:rsidRPr="00D5772C">
              <w:rPr>
                <w:rFonts w:cstheme="minorHAnsi"/>
              </w:rPr>
              <w:t xml:space="preserve"> </w:t>
            </w:r>
          </w:p>
        </w:tc>
        <w:tc>
          <w:tcPr>
            <w:tcW w:w="1852" w:type="dxa"/>
          </w:tcPr>
          <w:p w14:paraId="12337731" w14:textId="77777777" w:rsidR="00E0581E" w:rsidRPr="00D5772C" w:rsidRDefault="00E0581E" w:rsidP="00E0581E">
            <w:pPr>
              <w:rPr>
                <w:rFonts w:cstheme="minorHAnsi"/>
              </w:rPr>
            </w:pPr>
            <w:r w:rsidRPr="00D5772C">
              <w:rPr>
                <w:rFonts w:cstheme="minorHAnsi"/>
              </w:rPr>
              <w:t xml:space="preserve">Wrap-up Discussions &amp; Activities  </w:t>
            </w:r>
          </w:p>
        </w:tc>
        <w:tc>
          <w:tcPr>
            <w:tcW w:w="2691" w:type="dxa"/>
          </w:tcPr>
          <w:p w14:paraId="34F72B19" w14:textId="77777777" w:rsidR="00E0581E" w:rsidRDefault="00E0581E" w:rsidP="00E0581E">
            <w:pPr>
              <w:pStyle w:val="ListParagraph"/>
              <w:numPr>
                <w:ilvl w:val="0"/>
                <w:numId w:val="19"/>
              </w:numPr>
              <w:rPr>
                <w:rFonts w:cstheme="minorHAnsi"/>
              </w:rPr>
            </w:pPr>
            <w:proofErr w:type="spellStart"/>
            <w:r w:rsidRPr="008623DA">
              <w:rPr>
                <w:rFonts w:cstheme="minorHAnsi"/>
              </w:rPr>
              <w:t>Vandrick</w:t>
            </w:r>
            <w:proofErr w:type="spellEnd"/>
            <w:r w:rsidRPr="008623DA">
              <w:rPr>
                <w:rFonts w:cstheme="minorHAnsi"/>
              </w:rPr>
              <w:t xml:space="preserve"> </w:t>
            </w:r>
          </w:p>
          <w:p w14:paraId="5B705D94" w14:textId="74B092A8" w:rsidR="00C31567" w:rsidRPr="00C31567" w:rsidRDefault="00C31567" w:rsidP="00C31567"/>
        </w:tc>
        <w:tc>
          <w:tcPr>
            <w:tcW w:w="2430" w:type="dxa"/>
          </w:tcPr>
          <w:p w14:paraId="467CD482" w14:textId="5CA72C9F" w:rsidR="00E0581E" w:rsidRDefault="00E0581E" w:rsidP="00E0581E">
            <w:pPr>
              <w:rPr>
                <w:rFonts w:cstheme="minorHAnsi"/>
              </w:rPr>
            </w:pPr>
            <w:r>
              <w:rPr>
                <w:rFonts w:cstheme="minorHAnsi"/>
              </w:rPr>
              <w:t xml:space="preserve">Boundary Crossing Paper </w:t>
            </w:r>
          </w:p>
        </w:tc>
      </w:tr>
    </w:tbl>
    <w:p w14:paraId="57DCBFBB" w14:textId="64917ACA" w:rsidR="00415D11" w:rsidRDefault="008623DA" w:rsidP="008623DA">
      <w:r>
        <w:br w:type="textWrapping" w:clear="all"/>
      </w:r>
      <w:r w:rsidR="00D8553B">
        <w:t xml:space="preserve">  </w:t>
      </w:r>
    </w:p>
    <w:p w14:paraId="49E7FBCB" w14:textId="05176FD1" w:rsidR="006E27B3" w:rsidRDefault="006E27B3" w:rsidP="008623DA">
      <w:pPr>
        <w:pStyle w:val="Heading2"/>
      </w:pPr>
      <w:r>
        <w:t>Calendar of Assignments and Exam Due Dates</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14:paraId="13FD8095" w14:textId="77777777" w:rsidTr="007007B4">
        <w:trPr>
          <w:tblHeader/>
        </w:trPr>
        <w:tc>
          <w:tcPr>
            <w:tcW w:w="2695" w:type="dxa"/>
          </w:tcPr>
          <w:p w14:paraId="3BCB9E50" w14:textId="77777777" w:rsidR="00DB6BAA" w:rsidRDefault="00DB6BAA" w:rsidP="00B4390B">
            <w:r w:rsidRPr="0094584E">
              <w:rPr>
                <w:rFonts w:eastAsia="Times New Roman"/>
                <w:b/>
              </w:rPr>
              <w:t>Due Date</w:t>
            </w:r>
          </w:p>
        </w:tc>
        <w:tc>
          <w:tcPr>
            <w:tcW w:w="3689" w:type="dxa"/>
          </w:tcPr>
          <w:p w14:paraId="0D852A2C" w14:textId="77777777" w:rsidR="00DB6BAA" w:rsidRDefault="00DB6BAA" w:rsidP="00B4390B">
            <w:r>
              <w:rPr>
                <w:rFonts w:eastAsia="Times New Roman"/>
                <w:b/>
              </w:rPr>
              <w:t>Assignments and Exams</w:t>
            </w:r>
          </w:p>
        </w:tc>
        <w:tc>
          <w:tcPr>
            <w:tcW w:w="2904" w:type="dxa"/>
          </w:tcPr>
          <w:p w14:paraId="48AF9BEC" w14:textId="7762CF5F" w:rsidR="00DB6BAA" w:rsidRDefault="00DB6BAA" w:rsidP="00E426A5">
            <w:pPr>
              <w:tabs>
                <w:tab w:val="right" w:pos="2688"/>
              </w:tabs>
            </w:pPr>
            <w:r w:rsidRPr="0094584E">
              <w:rPr>
                <w:rFonts w:eastAsia="Times New Roman"/>
                <w:b/>
              </w:rPr>
              <w:t>Points</w:t>
            </w:r>
            <w:r w:rsidR="00E426A5">
              <w:rPr>
                <w:rFonts w:eastAsia="Times New Roman"/>
                <w:b/>
              </w:rPr>
              <w:tab/>
            </w:r>
          </w:p>
        </w:tc>
      </w:tr>
      <w:tr w:rsidR="00DB6BAA" w14:paraId="4513E410" w14:textId="77777777" w:rsidTr="007007B4">
        <w:tc>
          <w:tcPr>
            <w:tcW w:w="2695" w:type="dxa"/>
          </w:tcPr>
          <w:p w14:paraId="7F3A916B" w14:textId="0317DFD4" w:rsidR="00DB6BAA" w:rsidRDefault="00C31567" w:rsidP="00B4390B">
            <w:r>
              <w:t>2/10/</w:t>
            </w:r>
            <w:r w:rsidR="006375CF">
              <w:t>/20</w:t>
            </w:r>
          </w:p>
        </w:tc>
        <w:tc>
          <w:tcPr>
            <w:tcW w:w="3689" w:type="dxa"/>
          </w:tcPr>
          <w:p w14:paraId="04E9A60B" w14:textId="65D2CB30" w:rsidR="00DB6BAA" w:rsidRDefault="00EC1F0C" w:rsidP="00B4390B">
            <w:r>
              <w:t xml:space="preserve">Engagement Plan </w:t>
            </w:r>
          </w:p>
        </w:tc>
        <w:tc>
          <w:tcPr>
            <w:tcW w:w="2904" w:type="dxa"/>
          </w:tcPr>
          <w:p w14:paraId="1293A454" w14:textId="2D4EF9D1" w:rsidR="00DB6BAA" w:rsidRDefault="00C63379" w:rsidP="00B4390B">
            <w:r>
              <w:t>1</w:t>
            </w:r>
            <w:r w:rsidR="00F2394E">
              <w:t>5</w:t>
            </w:r>
          </w:p>
        </w:tc>
      </w:tr>
      <w:tr w:rsidR="00DB6BAA" w14:paraId="2B81E1F5" w14:textId="77777777" w:rsidTr="007007B4">
        <w:tc>
          <w:tcPr>
            <w:tcW w:w="2695" w:type="dxa"/>
          </w:tcPr>
          <w:p w14:paraId="27210079" w14:textId="5F204980" w:rsidR="00DB6BAA" w:rsidRDefault="00EC1F0C" w:rsidP="00B4390B">
            <w:r>
              <w:t>2/</w:t>
            </w:r>
            <w:r w:rsidR="00C31567">
              <w:t>24</w:t>
            </w:r>
            <w:r w:rsidR="006375CF">
              <w:t>/20</w:t>
            </w:r>
          </w:p>
        </w:tc>
        <w:tc>
          <w:tcPr>
            <w:tcW w:w="3689" w:type="dxa"/>
          </w:tcPr>
          <w:p w14:paraId="381BE073" w14:textId="2929FE67" w:rsidR="00DB6BAA" w:rsidRDefault="003911BF" w:rsidP="00B4390B">
            <w:r>
              <w:t xml:space="preserve">Cultural </w:t>
            </w:r>
            <w:r w:rsidR="00EC1F0C">
              <w:t xml:space="preserve">Research Paper </w:t>
            </w:r>
          </w:p>
        </w:tc>
        <w:tc>
          <w:tcPr>
            <w:tcW w:w="2904" w:type="dxa"/>
          </w:tcPr>
          <w:p w14:paraId="207E61FD" w14:textId="4CC5EBCC" w:rsidR="00DB6BAA" w:rsidRDefault="00F2394E" w:rsidP="00B4390B">
            <w:r>
              <w:t>50</w:t>
            </w:r>
          </w:p>
        </w:tc>
      </w:tr>
      <w:tr w:rsidR="00F543D1" w14:paraId="771DF261" w14:textId="77777777" w:rsidTr="007007B4">
        <w:tc>
          <w:tcPr>
            <w:tcW w:w="2695" w:type="dxa"/>
          </w:tcPr>
          <w:p w14:paraId="63D6C19E" w14:textId="104F3812" w:rsidR="00F543D1" w:rsidRDefault="00F543D1" w:rsidP="00F543D1">
            <w:r>
              <w:t>3/23/20</w:t>
            </w:r>
          </w:p>
        </w:tc>
        <w:tc>
          <w:tcPr>
            <w:tcW w:w="3689" w:type="dxa"/>
          </w:tcPr>
          <w:p w14:paraId="40CEC774" w14:textId="1963B990" w:rsidR="00F543D1" w:rsidRDefault="00F543D1" w:rsidP="00F543D1">
            <w:r>
              <w:t>E</w:t>
            </w:r>
            <w:r w:rsidR="003911BF">
              <w:t>nglish Learner</w:t>
            </w:r>
            <w:r>
              <w:t xml:space="preserve"> Interview Paper </w:t>
            </w:r>
          </w:p>
        </w:tc>
        <w:tc>
          <w:tcPr>
            <w:tcW w:w="2904" w:type="dxa"/>
          </w:tcPr>
          <w:p w14:paraId="57C68D0C" w14:textId="1CFF8BC5" w:rsidR="00F543D1" w:rsidRDefault="00F0057C" w:rsidP="00F543D1">
            <w:r>
              <w:t>40</w:t>
            </w:r>
          </w:p>
        </w:tc>
      </w:tr>
      <w:tr w:rsidR="00F543D1" w14:paraId="12489FEA" w14:textId="77777777" w:rsidTr="007007B4">
        <w:tc>
          <w:tcPr>
            <w:tcW w:w="2695" w:type="dxa"/>
          </w:tcPr>
          <w:p w14:paraId="02593BE9" w14:textId="467DD373" w:rsidR="00F543D1" w:rsidRDefault="00CC06B3" w:rsidP="00F543D1">
            <w:r>
              <w:t>3/30/</w:t>
            </w:r>
            <w:r w:rsidR="00F543D1">
              <w:t>/20</w:t>
            </w:r>
          </w:p>
        </w:tc>
        <w:tc>
          <w:tcPr>
            <w:tcW w:w="3689" w:type="dxa"/>
          </w:tcPr>
          <w:p w14:paraId="345BFB83" w14:textId="2046B9A5" w:rsidR="00F543D1" w:rsidRDefault="00F543D1" w:rsidP="00F543D1">
            <w:r>
              <w:t xml:space="preserve">Concept Test </w:t>
            </w:r>
          </w:p>
        </w:tc>
        <w:tc>
          <w:tcPr>
            <w:tcW w:w="2904" w:type="dxa"/>
          </w:tcPr>
          <w:p w14:paraId="47CCAE54" w14:textId="59F297E4" w:rsidR="00F543D1" w:rsidRDefault="00F543D1" w:rsidP="00F543D1">
            <w:r>
              <w:t>45</w:t>
            </w:r>
          </w:p>
        </w:tc>
      </w:tr>
      <w:tr w:rsidR="00F543D1" w14:paraId="610A4E44" w14:textId="77777777" w:rsidTr="007007B4">
        <w:tc>
          <w:tcPr>
            <w:tcW w:w="2695" w:type="dxa"/>
          </w:tcPr>
          <w:p w14:paraId="23963C36" w14:textId="162C51CC" w:rsidR="00F543D1" w:rsidRDefault="00F543D1" w:rsidP="00F543D1">
            <w:r>
              <w:t>4/1</w:t>
            </w:r>
            <w:r w:rsidR="00CC06B3">
              <w:t>3</w:t>
            </w:r>
            <w:r>
              <w:t>/20</w:t>
            </w:r>
          </w:p>
        </w:tc>
        <w:tc>
          <w:tcPr>
            <w:tcW w:w="3689" w:type="dxa"/>
          </w:tcPr>
          <w:p w14:paraId="55909B83" w14:textId="5AF3C885" w:rsidR="00F543D1" w:rsidRDefault="003911BF" w:rsidP="00F543D1">
            <w:r>
              <w:t xml:space="preserve">English Learner </w:t>
            </w:r>
            <w:r w:rsidR="00F543D1">
              <w:t>Lesson Plan</w:t>
            </w:r>
            <w:r w:rsidR="00C85314">
              <w:t xml:space="preserve"> </w:t>
            </w:r>
          </w:p>
        </w:tc>
        <w:tc>
          <w:tcPr>
            <w:tcW w:w="2904" w:type="dxa"/>
          </w:tcPr>
          <w:p w14:paraId="27AADDC3" w14:textId="0F02E042" w:rsidR="00F543D1" w:rsidRDefault="00F31054" w:rsidP="00F543D1">
            <w:r>
              <w:t>50</w:t>
            </w:r>
          </w:p>
        </w:tc>
      </w:tr>
      <w:tr w:rsidR="00F543D1" w14:paraId="4152F222" w14:textId="77777777" w:rsidTr="007007B4">
        <w:tc>
          <w:tcPr>
            <w:tcW w:w="2695" w:type="dxa"/>
          </w:tcPr>
          <w:p w14:paraId="42B92B36" w14:textId="78FF1024" w:rsidR="00F543D1" w:rsidRDefault="00F543D1" w:rsidP="00F543D1">
            <w:r>
              <w:t>4/2</w:t>
            </w:r>
            <w:r w:rsidR="00CC06B3">
              <w:t>0</w:t>
            </w:r>
            <w:r>
              <w:t>/20</w:t>
            </w:r>
          </w:p>
        </w:tc>
        <w:tc>
          <w:tcPr>
            <w:tcW w:w="3689" w:type="dxa"/>
          </w:tcPr>
          <w:p w14:paraId="54BB9C85" w14:textId="7F389925" w:rsidR="00F543D1" w:rsidRDefault="00F543D1" w:rsidP="00F543D1">
            <w:r>
              <w:t xml:space="preserve">Boundary Crossing Paper </w:t>
            </w:r>
          </w:p>
        </w:tc>
        <w:tc>
          <w:tcPr>
            <w:tcW w:w="2904" w:type="dxa"/>
          </w:tcPr>
          <w:p w14:paraId="3C70755B" w14:textId="66316F68" w:rsidR="00F543D1" w:rsidRDefault="00F543D1" w:rsidP="00F543D1">
            <w:r>
              <w:t>40</w:t>
            </w:r>
          </w:p>
        </w:tc>
      </w:tr>
      <w:tr w:rsidR="00F543D1" w14:paraId="05BA04B2" w14:textId="77777777" w:rsidTr="007007B4">
        <w:trPr>
          <w:trHeight w:val="23"/>
        </w:trPr>
        <w:tc>
          <w:tcPr>
            <w:tcW w:w="2695" w:type="dxa"/>
          </w:tcPr>
          <w:p w14:paraId="55E4FB9A" w14:textId="58D420E7" w:rsidR="00F543D1" w:rsidRDefault="00F543D1" w:rsidP="00F543D1">
            <w:r>
              <w:lastRenderedPageBreak/>
              <w:t>Throughout semester</w:t>
            </w:r>
          </w:p>
        </w:tc>
        <w:tc>
          <w:tcPr>
            <w:tcW w:w="3689" w:type="dxa"/>
          </w:tcPr>
          <w:p w14:paraId="4C952194" w14:textId="51AB2695" w:rsidR="00F543D1" w:rsidRDefault="00F543D1" w:rsidP="00F543D1">
            <w:r>
              <w:t>Class Participation</w:t>
            </w:r>
          </w:p>
        </w:tc>
        <w:tc>
          <w:tcPr>
            <w:tcW w:w="2904" w:type="dxa"/>
          </w:tcPr>
          <w:p w14:paraId="1036146B" w14:textId="1C16AEE7" w:rsidR="00F543D1" w:rsidRDefault="00F543D1" w:rsidP="00F543D1">
            <w:r>
              <w:t xml:space="preserve">30 </w:t>
            </w:r>
          </w:p>
        </w:tc>
      </w:tr>
    </w:tbl>
    <w:p w14:paraId="62B5ECFD" w14:textId="33684E96" w:rsidR="00A331E7" w:rsidRDefault="00A331E7" w:rsidP="00A331E7">
      <w:pPr>
        <w:pStyle w:val="Heading2"/>
      </w:pPr>
      <w:bookmarkStart w:id="12" w:name="_Toc267816330"/>
      <w:r>
        <w:t>Grading Policy</w:t>
      </w:r>
      <w:bookmarkEnd w:id="12"/>
    </w:p>
    <w:p w14:paraId="5802A496" w14:textId="5B2BFBF7" w:rsidR="00E426A5" w:rsidRDefault="00800B7B" w:rsidP="00800B7B">
      <w:pPr>
        <w:tabs>
          <w:tab w:val="left" w:pos="0"/>
        </w:tabs>
        <w:suppressAutoHyphens/>
      </w:pPr>
      <w:r w:rsidRPr="00800B7B">
        <w:t>Assignments will be graded according to the categories on th</w:t>
      </w:r>
      <w:r w:rsidR="00F97561">
        <w:t xml:space="preserve">e specified rubric in Canvas. </w:t>
      </w:r>
      <w:r w:rsidRPr="00800B7B">
        <w:t>Students may not revise and resubmit for higher grades</w:t>
      </w:r>
      <w:r>
        <w:t>.</w:t>
      </w:r>
      <w:r w:rsidRPr="00800B7B">
        <w:t xml:space="preserve"> </w:t>
      </w:r>
      <w:r>
        <w:t xml:space="preserve">This </w:t>
      </w:r>
      <w:r w:rsidRPr="00800B7B">
        <w:t>course does not have extra credit, so it is important to complete each</w:t>
      </w:r>
      <w:r>
        <w:t xml:space="preserve"> assignment carefully</w:t>
      </w:r>
      <w:r w:rsidRPr="00800B7B">
        <w:t>. Late work will be penalized 5 % per day</w:t>
      </w:r>
      <w:r w:rsidR="00A331E7" w:rsidRPr="00800B7B">
        <w:t xml:space="preserve">. </w:t>
      </w:r>
      <w:r w:rsidRPr="00800B7B">
        <w:t xml:space="preserve">There will be no final exam in this course. </w:t>
      </w:r>
      <w:r>
        <w:t xml:space="preserve"> </w:t>
      </w:r>
      <w:r w:rsidR="00E426A5">
        <w:t>Participation grades will be worth 30 points, and you will receive 2 points per class.  To earn these points, you are expected to be active participants i</w:t>
      </w:r>
      <w:r w:rsidR="00EF556B">
        <w:t xml:space="preserve">n all of the class activities. </w:t>
      </w:r>
    </w:p>
    <w:p w14:paraId="416E243F" w14:textId="397165D8" w:rsidR="00EF556B" w:rsidRDefault="00EF556B" w:rsidP="00800B7B">
      <w:pPr>
        <w:tabs>
          <w:tab w:val="left" w:pos="0"/>
        </w:tabs>
        <w:suppressAutoHyphens/>
      </w:pPr>
    </w:p>
    <w:p w14:paraId="4E5CEAF5" w14:textId="2D954CC0" w:rsidR="00EF556B" w:rsidRDefault="00EF556B" w:rsidP="00800B7B">
      <w:pPr>
        <w:tabs>
          <w:tab w:val="left" w:pos="0"/>
        </w:tabs>
        <w:suppressAutoHyphens/>
      </w:pPr>
      <w:r>
        <w:t>Auburn University considers all of the following reasons to be an excused absence:</w:t>
      </w:r>
    </w:p>
    <w:p w14:paraId="15B84D37"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Illness of the student or serious illness of a member of the student’s immediate family. The instructor may request appropriate verification.</w:t>
      </w:r>
    </w:p>
    <w:p w14:paraId="5A76F23F"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The death of a member of the student’s immediate family. The instructor may request appropriate verification.</w:t>
      </w:r>
    </w:p>
    <w:p w14:paraId="20384EB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Religious holidays. Students are responsible for notifying the instructor in writing of anticipated absences due to their observance of such holidays.</w:t>
      </w:r>
    </w:p>
    <w:p w14:paraId="131ACCFA" w14:textId="77777777"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Subpoena for court appearance.</w:t>
      </w:r>
    </w:p>
    <w:p w14:paraId="2B260DBD" w14:textId="1C0880A4" w:rsidR="00EF556B" w:rsidRPr="00EF556B"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sz w:val="23"/>
          <w:szCs w:val="23"/>
          <w:lang w:eastAsia="en-US"/>
        </w:rPr>
      </w:pPr>
      <w:r w:rsidRPr="00EF556B">
        <w:rPr>
          <w:rFonts w:ascii="Helvetica" w:eastAsia="Times New Roman" w:hAnsi="Helvetica" w:cs="Helvetica"/>
          <w:color w:val="333333"/>
          <w:sz w:val="23"/>
          <w:szCs w:val="23"/>
          <w:lang w:eastAsia="en-US"/>
        </w:rPr>
        <w:t>Any other reason the instructor deems appropriate.</w:t>
      </w:r>
    </w:p>
    <w:p w14:paraId="53AE3A3D" w14:textId="77777777" w:rsidR="00EF556B" w:rsidRDefault="00EF556B" w:rsidP="00800B7B">
      <w:pPr>
        <w:tabs>
          <w:tab w:val="left" w:pos="0"/>
        </w:tabs>
        <w:suppressAutoHyphens/>
      </w:pPr>
    </w:p>
    <w:p w14:paraId="1F00D161" w14:textId="41C98B9D" w:rsidR="00E426A5" w:rsidRDefault="00EF556B" w:rsidP="00800B7B">
      <w:pPr>
        <w:tabs>
          <w:tab w:val="left" w:pos="0"/>
        </w:tabs>
        <w:suppressAutoHyphens/>
      </w:pPr>
      <w:r>
        <w:t xml:space="preserve">If you have an excused absence, it is your responsibility to contact the professor and make arrangements to make up the work that you missed.  </w:t>
      </w:r>
    </w:p>
    <w:p w14:paraId="63E5751C" w14:textId="77777777" w:rsidR="00E426A5" w:rsidRDefault="00E426A5"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3" w:name="_Toc267816331"/>
      <w:r w:rsidRPr="00281696">
        <w:t>University Policies</w:t>
      </w:r>
      <w:bookmarkEnd w:id="13"/>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policy;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20"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4" w:name="_Toc267816328"/>
    </w:p>
    <w:p w14:paraId="78239EE8" w14:textId="205824BF" w:rsidR="00075723" w:rsidRDefault="00075723" w:rsidP="00075723">
      <w:pPr>
        <w:pStyle w:val="Heading3"/>
      </w:pPr>
      <w:r>
        <w:t>Dropping and Adding</w:t>
      </w:r>
      <w:bookmarkEnd w:id="14"/>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21"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5" w:name="_Toc267816333"/>
      <w:r>
        <w:t>Campus Policy on Disability Access for Students</w:t>
      </w:r>
      <w:bookmarkEnd w:id="15"/>
    </w:p>
    <w:p w14:paraId="40B6CA03" w14:textId="748E743F" w:rsidR="00FE100E" w:rsidRDefault="00FE100E" w:rsidP="000801D4">
      <w:pPr>
        <w:rPr>
          <w:lang w:eastAsia="en-US"/>
        </w:rPr>
      </w:pPr>
      <w:bookmarkStart w:id="16"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22"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6"/>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7" w:name="_Toc267816332"/>
      <w:r>
        <w:t>Academic I</w:t>
      </w:r>
      <w:r w:rsidRPr="002C36F5">
        <w:t>ntegrity</w:t>
      </w:r>
      <w:bookmarkEnd w:id="17"/>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3"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4F196B3E"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8" w:name="_Toc267816335"/>
      <w:r>
        <w:t>Miller</w:t>
      </w:r>
      <w:r w:rsidR="00A331E7" w:rsidRPr="00577701">
        <w:t xml:space="preserve"> Writing Center </w:t>
      </w:r>
      <w:bookmarkEnd w:id="18"/>
    </w:p>
    <w:p w14:paraId="76901E57" w14:textId="48F47042"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4"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69A3EC66" w14:textId="0E488043" w:rsidR="00B92EF4" w:rsidRDefault="00281696" w:rsidP="00D85B20">
      <w:pPr>
        <w:pStyle w:val="Heading3"/>
      </w:pPr>
      <w:r>
        <w:lastRenderedPageBreak/>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5"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8411" w14:textId="77777777" w:rsidR="009D08B4" w:rsidRDefault="009D08B4">
      <w:r>
        <w:separator/>
      </w:r>
    </w:p>
  </w:endnote>
  <w:endnote w:type="continuationSeparator" w:id="0">
    <w:p w14:paraId="2F2118FD" w14:textId="77777777" w:rsidR="009D08B4" w:rsidRDefault="009D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EACE6" w14:textId="77777777" w:rsidR="009D08B4" w:rsidRDefault="009D08B4">
      <w:r>
        <w:separator/>
      </w:r>
    </w:p>
  </w:footnote>
  <w:footnote w:type="continuationSeparator" w:id="0">
    <w:p w14:paraId="7BEDD921" w14:textId="77777777" w:rsidR="009D08B4" w:rsidRDefault="009D0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2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10"/>
  </w:num>
  <w:num w:numId="4">
    <w:abstractNumId w:val="14"/>
  </w:num>
  <w:num w:numId="5">
    <w:abstractNumId w:val="13"/>
  </w:num>
  <w:num w:numId="6">
    <w:abstractNumId w:val="19"/>
  </w:num>
  <w:num w:numId="7">
    <w:abstractNumId w:val="0"/>
  </w:num>
  <w:num w:numId="8">
    <w:abstractNumId w:val="15"/>
  </w:num>
  <w:num w:numId="9">
    <w:abstractNumId w:val="2"/>
  </w:num>
  <w:num w:numId="10">
    <w:abstractNumId w:val="6"/>
  </w:num>
  <w:num w:numId="11">
    <w:abstractNumId w:val="17"/>
  </w:num>
  <w:num w:numId="12">
    <w:abstractNumId w:val="16"/>
  </w:num>
  <w:num w:numId="13">
    <w:abstractNumId w:val="5"/>
  </w:num>
  <w:num w:numId="14">
    <w:abstractNumId w:val="11"/>
  </w:num>
  <w:num w:numId="15">
    <w:abstractNumId w:val="12"/>
  </w:num>
  <w:num w:numId="16">
    <w:abstractNumId w:val="3"/>
  </w:num>
  <w:num w:numId="17">
    <w:abstractNumId w:val="8"/>
  </w:num>
  <w:num w:numId="18">
    <w:abstractNumId w:val="9"/>
  </w:num>
  <w:num w:numId="19">
    <w:abstractNumId w:val="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4CEA"/>
    <w:rsid w:val="000126B1"/>
    <w:rsid w:val="000139D5"/>
    <w:rsid w:val="000139E6"/>
    <w:rsid w:val="00013A50"/>
    <w:rsid w:val="00017607"/>
    <w:rsid w:val="000239B7"/>
    <w:rsid w:val="00032511"/>
    <w:rsid w:val="00037402"/>
    <w:rsid w:val="00041FF2"/>
    <w:rsid w:val="0004478E"/>
    <w:rsid w:val="00047627"/>
    <w:rsid w:val="00057259"/>
    <w:rsid w:val="0005759D"/>
    <w:rsid w:val="00072A12"/>
    <w:rsid w:val="00073DC3"/>
    <w:rsid w:val="00075723"/>
    <w:rsid w:val="000801D4"/>
    <w:rsid w:val="000A1701"/>
    <w:rsid w:val="000A2798"/>
    <w:rsid w:val="000B0962"/>
    <w:rsid w:val="000B3CA4"/>
    <w:rsid w:val="000B4F7B"/>
    <w:rsid w:val="000C0E59"/>
    <w:rsid w:val="000C70F0"/>
    <w:rsid w:val="000D1F15"/>
    <w:rsid w:val="000D2B23"/>
    <w:rsid w:val="000D2E14"/>
    <w:rsid w:val="000D45CE"/>
    <w:rsid w:val="000D7147"/>
    <w:rsid w:val="000E1736"/>
    <w:rsid w:val="000F2EF2"/>
    <w:rsid w:val="000F3546"/>
    <w:rsid w:val="001035E5"/>
    <w:rsid w:val="0010477B"/>
    <w:rsid w:val="00106EDA"/>
    <w:rsid w:val="001114EA"/>
    <w:rsid w:val="00113B39"/>
    <w:rsid w:val="001209C7"/>
    <w:rsid w:val="00124140"/>
    <w:rsid w:val="0012415B"/>
    <w:rsid w:val="001248F2"/>
    <w:rsid w:val="00130878"/>
    <w:rsid w:val="00144753"/>
    <w:rsid w:val="00152828"/>
    <w:rsid w:val="00152D70"/>
    <w:rsid w:val="00155DBD"/>
    <w:rsid w:val="0017028C"/>
    <w:rsid w:val="0017076D"/>
    <w:rsid w:val="00172899"/>
    <w:rsid w:val="00173249"/>
    <w:rsid w:val="001871FF"/>
    <w:rsid w:val="00197341"/>
    <w:rsid w:val="001A0E88"/>
    <w:rsid w:val="001A539C"/>
    <w:rsid w:val="001A5A8C"/>
    <w:rsid w:val="001A6D55"/>
    <w:rsid w:val="001D00AC"/>
    <w:rsid w:val="001D1804"/>
    <w:rsid w:val="001D3DA4"/>
    <w:rsid w:val="001D7B35"/>
    <w:rsid w:val="001E267D"/>
    <w:rsid w:val="001E2C05"/>
    <w:rsid w:val="001F0A07"/>
    <w:rsid w:val="001F234C"/>
    <w:rsid w:val="001F63C0"/>
    <w:rsid w:val="00200FA5"/>
    <w:rsid w:val="002040D0"/>
    <w:rsid w:val="00205DAF"/>
    <w:rsid w:val="00206555"/>
    <w:rsid w:val="00215D08"/>
    <w:rsid w:val="00224F58"/>
    <w:rsid w:val="00230D23"/>
    <w:rsid w:val="00230EC6"/>
    <w:rsid w:val="00231DFC"/>
    <w:rsid w:val="002327E8"/>
    <w:rsid w:val="00234C51"/>
    <w:rsid w:val="00235428"/>
    <w:rsid w:val="00242B18"/>
    <w:rsid w:val="00243148"/>
    <w:rsid w:val="0024354A"/>
    <w:rsid w:val="00251312"/>
    <w:rsid w:val="00273500"/>
    <w:rsid w:val="00277527"/>
    <w:rsid w:val="00277D49"/>
    <w:rsid w:val="00281105"/>
    <w:rsid w:val="00281696"/>
    <w:rsid w:val="00285CF7"/>
    <w:rsid w:val="00292633"/>
    <w:rsid w:val="0029445E"/>
    <w:rsid w:val="00294672"/>
    <w:rsid w:val="002A54BE"/>
    <w:rsid w:val="002A7B4D"/>
    <w:rsid w:val="002B703F"/>
    <w:rsid w:val="002C2286"/>
    <w:rsid w:val="002C55A8"/>
    <w:rsid w:val="002C654E"/>
    <w:rsid w:val="002D1FA2"/>
    <w:rsid w:val="002D4A8B"/>
    <w:rsid w:val="002E2C1A"/>
    <w:rsid w:val="002F0FDE"/>
    <w:rsid w:val="002F55A3"/>
    <w:rsid w:val="002F7943"/>
    <w:rsid w:val="00301448"/>
    <w:rsid w:val="00301713"/>
    <w:rsid w:val="003024FE"/>
    <w:rsid w:val="00304E53"/>
    <w:rsid w:val="00320339"/>
    <w:rsid w:val="00327451"/>
    <w:rsid w:val="00335899"/>
    <w:rsid w:val="00340532"/>
    <w:rsid w:val="00351500"/>
    <w:rsid w:val="00357424"/>
    <w:rsid w:val="00357908"/>
    <w:rsid w:val="00357F68"/>
    <w:rsid w:val="0036632C"/>
    <w:rsid w:val="00366FB2"/>
    <w:rsid w:val="00367C9D"/>
    <w:rsid w:val="00373D8D"/>
    <w:rsid w:val="003747BE"/>
    <w:rsid w:val="00375177"/>
    <w:rsid w:val="00384E37"/>
    <w:rsid w:val="00385BDF"/>
    <w:rsid w:val="003866C6"/>
    <w:rsid w:val="00387B23"/>
    <w:rsid w:val="003911BF"/>
    <w:rsid w:val="00391B86"/>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DAD"/>
    <w:rsid w:val="00403111"/>
    <w:rsid w:val="004105D9"/>
    <w:rsid w:val="004118B2"/>
    <w:rsid w:val="00411D21"/>
    <w:rsid w:val="00415D11"/>
    <w:rsid w:val="004170A6"/>
    <w:rsid w:val="00420900"/>
    <w:rsid w:val="0042148A"/>
    <w:rsid w:val="00426510"/>
    <w:rsid w:val="00426CBF"/>
    <w:rsid w:val="004307D9"/>
    <w:rsid w:val="00435CB3"/>
    <w:rsid w:val="00435E14"/>
    <w:rsid w:val="00444C92"/>
    <w:rsid w:val="00446E14"/>
    <w:rsid w:val="00451EFB"/>
    <w:rsid w:val="004530FA"/>
    <w:rsid w:val="00461E84"/>
    <w:rsid w:val="004638FD"/>
    <w:rsid w:val="00470684"/>
    <w:rsid w:val="004813C5"/>
    <w:rsid w:val="004824F2"/>
    <w:rsid w:val="00490FBE"/>
    <w:rsid w:val="00494601"/>
    <w:rsid w:val="00496F9B"/>
    <w:rsid w:val="004974D0"/>
    <w:rsid w:val="004B1211"/>
    <w:rsid w:val="004B76C5"/>
    <w:rsid w:val="004C1821"/>
    <w:rsid w:val="004C34D8"/>
    <w:rsid w:val="004C3691"/>
    <w:rsid w:val="004C3C0A"/>
    <w:rsid w:val="004D1264"/>
    <w:rsid w:val="004E6D5C"/>
    <w:rsid w:val="004E722D"/>
    <w:rsid w:val="004F09F5"/>
    <w:rsid w:val="004F2F86"/>
    <w:rsid w:val="00504F10"/>
    <w:rsid w:val="005174C2"/>
    <w:rsid w:val="00521757"/>
    <w:rsid w:val="00524759"/>
    <w:rsid w:val="0053025B"/>
    <w:rsid w:val="0053795B"/>
    <w:rsid w:val="005409ED"/>
    <w:rsid w:val="00540C34"/>
    <w:rsid w:val="005418B7"/>
    <w:rsid w:val="00545760"/>
    <w:rsid w:val="0054793F"/>
    <w:rsid w:val="00550093"/>
    <w:rsid w:val="0055060C"/>
    <w:rsid w:val="00553776"/>
    <w:rsid w:val="005644EA"/>
    <w:rsid w:val="00564977"/>
    <w:rsid w:val="0056717B"/>
    <w:rsid w:val="00573B3B"/>
    <w:rsid w:val="00574AF6"/>
    <w:rsid w:val="00576CB9"/>
    <w:rsid w:val="005834C1"/>
    <w:rsid w:val="0058651D"/>
    <w:rsid w:val="00597FBA"/>
    <w:rsid w:val="005A12BC"/>
    <w:rsid w:val="005B09E5"/>
    <w:rsid w:val="005B1317"/>
    <w:rsid w:val="005B3309"/>
    <w:rsid w:val="005C4BD2"/>
    <w:rsid w:val="005D626F"/>
    <w:rsid w:val="005D7C7C"/>
    <w:rsid w:val="005E29F1"/>
    <w:rsid w:val="005E47A4"/>
    <w:rsid w:val="005E524D"/>
    <w:rsid w:val="005E6B31"/>
    <w:rsid w:val="005F44B9"/>
    <w:rsid w:val="0060116D"/>
    <w:rsid w:val="006047AE"/>
    <w:rsid w:val="00611F11"/>
    <w:rsid w:val="0062168E"/>
    <w:rsid w:val="006259CC"/>
    <w:rsid w:val="00633BC0"/>
    <w:rsid w:val="00636B36"/>
    <w:rsid w:val="006375CF"/>
    <w:rsid w:val="00643184"/>
    <w:rsid w:val="00654FBE"/>
    <w:rsid w:val="006572CE"/>
    <w:rsid w:val="006642B3"/>
    <w:rsid w:val="00681422"/>
    <w:rsid w:val="00694ED9"/>
    <w:rsid w:val="006A3E71"/>
    <w:rsid w:val="006A59BC"/>
    <w:rsid w:val="006A5D3E"/>
    <w:rsid w:val="006B3B28"/>
    <w:rsid w:val="006B48B0"/>
    <w:rsid w:val="006E27B3"/>
    <w:rsid w:val="006E75EB"/>
    <w:rsid w:val="006F4F0B"/>
    <w:rsid w:val="006F6E97"/>
    <w:rsid w:val="006F796C"/>
    <w:rsid w:val="007007B4"/>
    <w:rsid w:val="007051C3"/>
    <w:rsid w:val="00706ACF"/>
    <w:rsid w:val="00712B67"/>
    <w:rsid w:val="007141AD"/>
    <w:rsid w:val="0072109B"/>
    <w:rsid w:val="007228D2"/>
    <w:rsid w:val="00732E2B"/>
    <w:rsid w:val="0073648C"/>
    <w:rsid w:val="00740090"/>
    <w:rsid w:val="00741890"/>
    <w:rsid w:val="00743755"/>
    <w:rsid w:val="007477C1"/>
    <w:rsid w:val="007535B5"/>
    <w:rsid w:val="00760A6D"/>
    <w:rsid w:val="007622CE"/>
    <w:rsid w:val="007629AA"/>
    <w:rsid w:val="00770483"/>
    <w:rsid w:val="00777105"/>
    <w:rsid w:val="0077742D"/>
    <w:rsid w:val="00777D89"/>
    <w:rsid w:val="00782B2D"/>
    <w:rsid w:val="00792B89"/>
    <w:rsid w:val="00794AC0"/>
    <w:rsid w:val="00794AD1"/>
    <w:rsid w:val="007954A5"/>
    <w:rsid w:val="007A3048"/>
    <w:rsid w:val="007A5A31"/>
    <w:rsid w:val="007A5FC7"/>
    <w:rsid w:val="007B0D3A"/>
    <w:rsid w:val="007B2DC3"/>
    <w:rsid w:val="007B71B7"/>
    <w:rsid w:val="007C5A99"/>
    <w:rsid w:val="007D074C"/>
    <w:rsid w:val="007D105C"/>
    <w:rsid w:val="007D2A4F"/>
    <w:rsid w:val="007D78D3"/>
    <w:rsid w:val="007E1387"/>
    <w:rsid w:val="007E3CBA"/>
    <w:rsid w:val="007F6B6D"/>
    <w:rsid w:val="007F6C44"/>
    <w:rsid w:val="00800B7B"/>
    <w:rsid w:val="0080225E"/>
    <w:rsid w:val="008041B3"/>
    <w:rsid w:val="00807D4C"/>
    <w:rsid w:val="00810B53"/>
    <w:rsid w:val="00817676"/>
    <w:rsid w:val="00820692"/>
    <w:rsid w:val="00824FE2"/>
    <w:rsid w:val="0082504B"/>
    <w:rsid w:val="00833025"/>
    <w:rsid w:val="00835603"/>
    <w:rsid w:val="00842CC7"/>
    <w:rsid w:val="00843813"/>
    <w:rsid w:val="0084384A"/>
    <w:rsid w:val="0085323C"/>
    <w:rsid w:val="00853AF8"/>
    <w:rsid w:val="008623DA"/>
    <w:rsid w:val="00862CFD"/>
    <w:rsid w:val="0086370A"/>
    <w:rsid w:val="0086451D"/>
    <w:rsid w:val="00894768"/>
    <w:rsid w:val="0089495B"/>
    <w:rsid w:val="008A535D"/>
    <w:rsid w:val="008A71BB"/>
    <w:rsid w:val="008A7B83"/>
    <w:rsid w:val="008B3261"/>
    <w:rsid w:val="008C143E"/>
    <w:rsid w:val="008C2BE6"/>
    <w:rsid w:val="008C5AE4"/>
    <w:rsid w:val="008C6180"/>
    <w:rsid w:val="008C6CAF"/>
    <w:rsid w:val="008C7E8B"/>
    <w:rsid w:val="008D6DC4"/>
    <w:rsid w:val="008E3531"/>
    <w:rsid w:val="008F7D82"/>
    <w:rsid w:val="009142C6"/>
    <w:rsid w:val="00922D52"/>
    <w:rsid w:val="00922DE1"/>
    <w:rsid w:val="00925042"/>
    <w:rsid w:val="00927168"/>
    <w:rsid w:val="00931821"/>
    <w:rsid w:val="009336C5"/>
    <w:rsid w:val="009350D0"/>
    <w:rsid w:val="0094378A"/>
    <w:rsid w:val="00943B74"/>
    <w:rsid w:val="0094584E"/>
    <w:rsid w:val="009502F3"/>
    <w:rsid w:val="00952621"/>
    <w:rsid w:val="00960EDA"/>
    <w:rsid w:val="00971E44"/>
    <w:rsid w:val="00973E57"/>
    <w:rsid w:val="00975131"/>
    <w:rsid w:val="0097693A"/>
    <w:rsid w:val="00980922"/>
    <w:rsid w:val="00993B22"/>
    <w:rsid w:val="00997BEC"/>
    <w:rsid w:val="009A2E19"/>
    <w:rsid w:val="009A52B3"/>
    <w:rsid w:val="009A7550"/>
    <w:rsid w:val="009B19B1"/>
    <w:rsid w:val="009C6087"/>
    <w:rsid w:val="009D02FB"/>
    <w:rsid w:val="009D08B4"/>
    <w:rsid w:val="009D1878"/>
    <w:rsid w:val="009D24BC"/>
    <w:rsid w:val="009D2FAA"/>
    <w:rsid w:val="009E1573"/>
    <w:rsid w:val="009F5963"/>
    <w:rsid w:val="009F6A27"/>
    <w:rsid w:val="00A06B19"/>
    <w:rsid w:val="00A223CF"/>
    <w:rsid w:val="00A25DE5"/>
    <w:rsid w:val="00A331E7"/>
    <w:rsid w:val="00A33CA8"/>
    <w:rsid w:val="00A344E9"/>
    <w:rsid w:val="00A37E78"/>
    <w:rsid w:val="00A40F13"/>
    <w:rsid w:val="00A46036"/>
    <w:rsid w:val="00A46133"/>
    <w:rsid w:val="00A5141F"/>
    <w:rsid w:val="00A54C41"/>
    <w:rsid w:val="00A55166"/>
    <w:rsid w:val="00A55C16"/>
    <w:rsid w:val="00A62DC4"/>
    <w:rsid w:val="00A65A8F"/>
    <w:rsid w:val="00A7171A"/>
    <w:rsid w:val="00A71DD5"/>
    <w:rsid w:val="00A809FA"/>
    <w:rsid w:val="00A823E8"/>
    <w:rsid w:val="00A82517"/>
    <w:rsid w:val="00A83A39"/>
    <w:rsid w:val="00A86167"/>
    <w:rsid w:val="00AB3D08"/>
    <w:rsid w:val="00AC55D4"/>
    <w:rsid w:val="00AD3243"/>
    <w:rsid w:val="00AF1098"/>
    <w:rsid w:val="00AF28E8"/>
    <w:rsid w:val="00AF7356"/>
    <w:rsid w:val="00B002FD"/>
    <w:rsid w:val="00B22876"/>
    <w:rsid w:val="00B3788B"/>
    <w:rsid w:val="00B419B6"/>
    <w:rsid w:val="00B4390B"/>
    <w:rsid w:val="00B43D15"/>
    <w:rsid w:val="00B47529"/>
    <w:rsid w:val="00B50C37"/>
    <w:rsid w:val="00B54A82"/>
    <w:rsid w:val="00B56C45"/>
    <w:rsid w:val="00B64221"/>
    <w:rsid w:val="00B70C1B"/>
    <w:rsid w:val="00B7469B"/>
    <w:rsid w:val="00B80217"/>
    <w:rsid w:val="00B8397A"/>
    <w:rsid w:val="00B92EF4"/>
    <w:rsid w:val="00B96216"/>
    <w:rsid w:val="00B964D6"/>
    <w:rsid w:val="00BA78DC"/>
    <w:rsid w:val="00BB0A1A"/>
    <w:rsid w:val="00BB1ECE"/>
    <w:rsid w:val="00BC1452"/>
    <w:rsid w:val="00BC2705"/>
    <w:rsid w:val="00BC3B56"/>
    <w:rsid w:val="00BC5919"/>
    <w:rsid w:val="00BD103E"/>
    <w:rsid w:val="00BD1145"/>
    <w:rsid w:val="00BD5918"/>
    <w:rsid w:val="00BD6C2E"/>
    <w:rsid w:val="00BD7644"/>
    <w:rsid w:val="00BD7CDF"/>
    <w:rsid w:val="00BE675E"/>
    <w:rsid w:val="00BF149A"/>
    <w:rsid w:val="00BF42B9"/>
    <w:rsid w:val="00BF73DA"/>
    <w:rsid w:val="00C00744"/>
    <w:rsid w:val="00C0097D"/>
    <w:rsid w:val="00C10505"/>
    <w:rsid w:val="00C2135A"/>
    <w:rsid w:val="00C216E0"/>
    <w:rsid w:val="00C246D4"/>
    <w:rsid w:val="00C26737"/>
    <w:rsid w:val="00C27210"/>
    <w:rsid w:val="00C27530"/>
    <w:rsid w:val="00C31567"/>
    <w:rsid w:val="00C46602"/>
    <w:rsid w:val="00C47544"/>
    <w:rsid w:val="00C54874"/>
    <w:rsid w:val="00C63379"/>
    <w:rsid w:val="00C7040A"/>
    <w:rsid w:val="00C71323"/>
    <w:rsid w:val="00C71FD0"/>
    <w:rsid w:val="00C745DC"/>
    <w:rsid w:val="00C85314"/>
    <w:rsid w:val="00C90164"/>
    <w:rsid w:val="00C9409B"/>
    <w:rsid w:val="00C96D43"/>
    <w:rsid w:val="00CA21B3"/>
    <w:rsid w:val="00CB559C"/>
    <w:rsid w:val="00CC0022"/>
    <w:rsid w:val="00CC06B3"/>
    <w:rsid w:val="00CC309B"/>
    <w:rsid w:val="00CC45D0"/>
    <w:rsid w:val="00CD1EAB"/>
    <w:rsid w:val="00CE480D"/>
    <w:rsid w:val="00D016C9"/>
    <w:rsid w:val="00D0443C"/>
    <w:rsid w:val="00D1401A"/>
    <w:rsid w:val="00D15C95"/>
    <w:rsid w:val="00D1650B"/>
    <w:rsid w:val="00D17431"/>
    <w:rsid w:val="00D20A9F"/>
    <w:rsid w:val="00D25CBD"/>
    <w:rsid w:val="00D30622"/>
    <w:rsid w:val="00D3711A"/>
    <w:rsid w:val="00D44748"/>
    <w:rsid w:val="00D52F60"/>
    <w:rsid w:val="00D557E4"/>
    <w:rsid w:val="00D55E5E"/>
    <w:rsid w:val="00D56603"/>
    <w:rsid w:val="00D5787D"/>
    <w:rsid w:val="00D65524"/>
    <w:rsid w:val="00D65CDC"/>
    <w:rsid w:val="00D7638F"/>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B475E"/>
    <w:rsid w:val="00DB60DF"/>
    <w:rsid w:val="00DB6BAA"/>
    <w:rsid w:val="00DC67A4"/>
    <w:rsid w:val="00DC6813"/>
    <w:rsid w:val="00DD44B4"/>
    <w:rsid w:val="00DD549E"/>
    <w:rsid w:val="00DD780F"/>
    <w:rsid w:val="00DE1AB2"/>
    <w:rsid w:val="00DE6594"/>
    <w:rsid w:val="00DE68C3"/>
    <w:rsid w:val="00E013F1"/>
    <w:rsid w:val="00E0581E"/>
    <w:rsid w:val="00E06CE7"/>
    <w:rsid w:val="00E11564"/>
    <w:rsid w:val="00E13711"/>
    <w:rsid w:val="00E169A4"/>
    <w:rsid w:val="00E21795"/>
    <w:rsid w:val="00E2182A"/>
    <w:rsid w:val="00E23F3A"/>
    <w:rsid w:val="00E426A5"/>
    <w:rsid w:val="00E4641D"/>
    <w:rsid w:val="00E46AF2"/>
    <w:rsid w:val="00E51263"/>
    <w:rsid w:val="00E51D76"/>
    <w:rsid w:val="00E5349E"/>
    <w:rsid w:val="00E6141F"/>
    <w:rsid w:val="00E71FEF"/>
    <w:rsid w:val="00E8189A"/>
    <w:rsid w:val="00E851B5"/>
    <w:rsid w:val="00E877CA"/>
    <w:rsid w:val="00E90164"/>
    <w:rsid w:val="00E90709"/>
    <w:rsid w:val="00E90C08"/>
    <w:rsid w:val="00E96539"/>
    <w:rsid w:val="00E9717B"/>
    <w:rsid w:val="00E97B51"/>
    <w:rsid w:val="00EA0577"/>
    <w:rsid w:val="00EA0C39"/>
    <w:rsid w:val="00EA210F"/>
    <w:rsid w:val="00EA72C6"/>
    <w:rsid w:val="00EB29F1"/>
    <w:rsid w:val="00EC1F0C"/>
    <w:rsid w:val="00EC3629"/>
    <w:rsid w:val="00EC3A91"/>
    <w:rsid w:val="00EC6CDF"/>
    <w:rsid w:val="00ED5B50"/>
    <w:rsid w:val="00EE024D"/>
    <w:rsid w:val="00EE2894"/>
    <w:rsid w:val="00EE5DC6"/>
    <w:rsid w:val="00EE77C6"/>
    <w:rsid w:val="00EF550D"/>
    <w:rsid w:val="00EF556B"/>
    <w:rsid w:val="00EF7683"/>
    <w:rsid w:val="00F0057C"/>
    <w:rsid w:val="00F11483"/>
    <w:rsid w:val="00F2394E"/>
    <w:rsid w:val="00F31054"/>
    <w:rsid w:val="00F32DA6"/>
    <w:rsid w:val="00F40186"/>
    <w:rsid w:val="00F4178E"/>
    <w:rsid w:val="00F442CE"/>
    <w:rsid w:val="00F447D6"/>
    <w:rsid w:val="00F465D6"/>
    <w:rsid w:val="00F46D7F"/>
    <w:rsid w:val="00F543D1"/>
    <w:rsid w:val="00F54864"/>
    <w:rsid w:val="00F54920"/>
    <w:rsid w:val="00F57DAC"/>
    <w:rsid w:val="00F57F8A"/>
    <w:rsid w:val="00F65665"/>
    <w:rsid w:val="00F7358D"/>
    <w:rsid w:val="00F73F0D"/>
    <w:rsid w:val="00F803C8"/>
    <w:rsid w:val="00F835D5"/>
    <w:rsid w:val="00F8382E"/>
    <w:rsid w:val="00F97561"/>
    <w:rsid w:val="00FA3626"/>
    <w:rsid w:val="00FA3C9E"/>
    <w:rsid w:val="00FA470C"/>
    <w:rsid w:val="00FB4EE3"/>
    <w:rsid w:val="00FC1370"/>
    <w:rsid w:val="00FE100E"/>
    <w:rsid w:val="00FE2661"/>
    <w:rsid w:val="00FE381B"/>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jleebinder.weebly.com/uploads/2/5/8/9/25890205/language_objective_verb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tes.auburn.edu/admin/universitypolicies/Policies/GraduateSchoolPolicyonWithdrawingfromCourses.pdf"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s://www.bu.edu/ctl/teaching-resources/using-case-studies-to-teach/" TargetMode="External"/><Relationship Id="rId25" Type="http://schemas.openxmlformats.org/officeDocument/2006/relationships/hyperlink" Target="http://wp.auburn.edu/scs/" TargetMode="Externa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http://bulletin.auburn.edu/thegraduateschool/o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writing/writing-center/"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 Id="rId10" Type="http://schemas.openxmlformats.org/officeDocument/2006/relationships/endnotes" Target="endnotes.xml"/><Relationship Id="rId19" Type="http://schemas.openxmlformats.org/officeDocument/2006/relationships/hyperlink" Target="https://www.bu.edu/ctl/teaching-resources/using-case-studies-to-t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https://cws.auburn.edu/Accessibility/cm/prospecti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3.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C156C-27DA-4170-88B0-4C4D98C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28354</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2</cp:revision>
  <cp:lastPrinted>2020-01-10T21:28:00Z</cp:lastPrinted>
  <dcterms:created xsi:type="dcterms:W3CDTF">2020-01-15T01:24:00Z</dcterms:created>
  <dcterms:modified xsi:type="dcterms:W3CDTF">2020-01-15T01:24:00Z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