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6E11" w14:textId="77777777" w:rsidR="00E31547" w:rsidRPr="00785696" w:rsidRDefault="00E31547" w:rsidP="00E31547">
      <w:pPr>
        <w:pStyle w:val="Heading1"/>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r w:rsidRPr="00785696">
        <w:rPr>
          <w:color w:val="000000" w:themeColor="text1"/>
          <w:sz w:val="24"/>
          <w:szCs w:val="24"/>
        </w:rPr>
        <w:t>Clinical Mental Health Counseling -</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77214703"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Pr="00785696">
        <w:rPr>
          <w:color w:val="000000" w:themeColor="text1"/>
          <w:sz w:val="24"/>
          <w:szCs w:val="24"/>
        </w:rPr>
        <w:t>Jessica Meléndez Tyler, PhD, LPC, NCC</w:t>
      </w:r>
    </w:p>
    <w:p w14:paraId="52AE39A5"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t xml:space="preserve">2056 Haley Center </w:t>
      </w:r>
    </w:p>
    <w:p w14:paraId="00E65D04" w14:textId="77777777"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Pr="00785696">
          <w:rPr>
            <w:rStyle w:val="Hyperlink"/>
            <w:color w:val="000000" w:themeColor="text1"/>
            <w:sz w:val="24"/>
            <w:szCs w:val="24"/>
          </w:rPr>
          <w:t>jim0001@auburn.edu</w:t>
        </w:r>
      </w:hyperlink>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1DB0863" w14:textId="2284B6F2"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Pr="00785696">
        <w:rPr>
          <w:color w:val="000000" w:themeColor="text1"/>
          <w:sz w:val="24"/>
          <w:szCs w:val="24"/>
        </w:rPr>
        <w:t>Spring</w:t>
      </w:r>
      <w:r w:rsidRPr="00785696">
        <w:rPr>
          <w:color w:val="000000" w:themeColor="text1"/>
          <w:spacing w:val="-1"/>
          <w:sz w:val="24"/>
          <w:szCs w:val="24"/>
        </w:rPr>
        <w:t xml:space="preserve"> </w:t>
      </w:r>
      <w:r w:rsidRPr="00785696">
        <w:rPr>
          <w:color w:val="000000" w:themeColor="text1"/>
          <w:sz w:val="24"/>
          <w:szCs w:val="24"/>
        </w:rPr>
        <w:t>202</w:t>
      </w:r>
      <w:r w:rsidR="00B37A7C">
        <w:rPr>
          <w:color w:val="000000" w:themeColor="text1"/>
          <w:sz w:val="24"/>
          <w:szCs w:val="24"/>
        </w:rPr>
        <w:t>1</w:t>
      </w:r>
    </w:p>
    <w:p w14:paraId="1ADD89C2" w14:textId="77777777" w:rsidR="00E31547" w:rsidRPr="00785696" w:rsidRDefault="00E31547" w:rsidP="00E31547">
      <w:pPr>
        <w:pStyle w:val="BodyText"/>
        <w:rPr>
          <w:color w:val="000000" w:themeColor="text1"/>
        </w:rPr>
      </w:pPr>
    </w:p>
    <w:p w14:paraId="3FFA93C2" w14:textId="06079955" w:rsidR="00E31547" w:rsidRPr="00785696" w:rsidRDefault="00E31547" w:rsidP="00E31547">
      <w:pPr>
        <w:pStyle w:val="ListParagraph"/>
        <w:numPr>
          <w:ilvl w:val="0"/>
          <w:numId w:val="1"/>
        </w:numPr>
        <w:tabs>
          <w:tab w:val="left" w:pos="1189"/>
          <w:tab w:val="left" w:pos="1190"/>
        </w:tabs>
        <w:ind w:hanging="2160"/>
        <w:jc w:val="left"/>
        <w:rPr>
          <w:color w:val="000000" w:themeColor="text1"/>
          <w:sz w:val="24"/>
          <w:szCs w:val="24"/>
        </w:rPr>
      </w:pPr>
      <w:r w:rsidRPr="00785696">
        <w:rPr>
          <w:b/>
          <w:color w:val="000000" w:themeColor="text1"/>
          <w:sz w:val="24"/>
          <w:szCs w:val="24"/>
        </w:rPr>
        <w:t xml:space="preserve">Date Syllabus Prepared: </w:t>
      </w:r>
      <w:r w:rsidRPr="00785696">
        <w:rPr>
          <w:color w:val="000000" w:themeColor="text1"/>
          <w:sz w:val="24"/>
          <w:szCs w:val="24"/>
        </w:rPr>
        <w:t>December 2019</w:t>
      </w:r>
      <w:r w:rsidR="00B37A7C">
        <w:rPr>
          <w:color w:val="000000" w:themeColor="text1"/>
          <w:sz w:val="24"/>
          <w:szCs w:val="24"/>
        </w:rPr>
        <w:t>; December 2020</w:t>
      </w:r>
    </w:p>
    <w:p w14:paraId="0B03451F" w14:textId="77777777" w:rsidR="00E31547" w:rsidRPr="00785696" w:rsidRDefault="00E31547" w:rsidP="00E31547">
      <w:pPr>
        <w:pStyle w:val="BodyText"/>
        <w:rPr>
          <w:color w:val="000000" w:themeColor="text1"/>
        </w:rPr>
      </w:pPr>
    </w:p>
    <w:p w14:paraId="177F6492" w14:textId="77777777"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r w:rsidRPr="00785696">
        <w:rPr>
          <w:b/>
          <w:color w:val="000000" w:themeColor="text1"/>
          <w:sz w:val="24"/>
          <w:szCs w:val="24"/>
        </w:rPr>
        <w:t>Text</w:t>
      </w:r>
      <w:r w:rsidRPr="00785696">
        <w:rPr>
          <w:color w:val="000000" w:themeColor="text1"/>
          <w:sz w:val="24"/>
          <w:szCs w:val="24"/>
        </w:rPr>
        <w:t xml:space="preserve">(s): </w:t>
      </w:r>
      <w:proofErr w:type="spellStart"/>
      <w:r w:rsidRPr="00785696">
        <w:rPr>
          <w:color w:val="000000" w:themeColor="text1"/>
          <w:sz w:val="24"/>
          <w:szCs w:val="24"/>
        </w:rPr>
        <w:t>Gerig</w:t>
      </w:r>
      <w:proofErr w:type="spellEnd"/>
      <w:r w:rsidRPr="00785696">
        <w:rPr>
          <w:color w:val="000000" w:themeColor="text1"/>
          <w:sz w:val="24"/>
          <w:szCs w:val="24"/>
        </w:rPr>
        <w:t xml:space="preserve">, M.S. (2017). </w:t>
      </w:r>
      <w:r w:rsidRPr="00785696">
        <w:rPr>
          <w:i/>
          <w:color w:val="000000" w:themeColor="text1"/>
          <w:sz w:val="24"/>
          <w:szCs w:val="24"/>
        </w:rPr>
        <w:t>Foundations for clinical mental health counseling: An introduction to the profession (</w:t>
      </w:r>
      <w:r w:rsidRPr="00785696">
        <w:rPr>
          <w:color w:val="000000" w:themeColor="text1"/>
          <w:sz w:val="24"/>
          <w:szCs w:val="24"/>
        </w:rPr>
        <w:t>3</w:t>
      </w:r>
      <w:r w:rsidRPr="00785696">
        <w:rPr>
          <w:color w:val="000000" w:themeColor="text1"/>
          <w:sz w:val="24"/>
          <w:szCs w:val="24"/>
          <w:vertAlign w:val="superscript"/>
        </w:rPr>
        <w:t>rd</w:t>
      </w:r>
      <w:r w:rsidRPr="00785696">
        <w:rPr>
          <w:color w:val="000000" w:themeColor="text1"/>
          <w:sz w:val="24"/>
          <w:szCs w:val="24"/>
        </w:rPr>
        <w:t xml:space="preserve"> </w:t>
      </w:r>
      <w:proofErr w:type="spellStart"/>
      <w:r w:rsidRPr="00785696">
        <w:rPr>
          <w:color w:val="000000" w:themeColor="text1"/>
          <w:sz w:val="24"/>
          <w:szCs w:val="24"/>
        </w:rPr>
        <w:t>e.d.</w:t>
      </w:r>
      <w:proofErr w:type="spellEnd"/>
      <w:r w:rsidRPr="00785696">
        <w:rPr>
          <w:color w:val="000000" w:themeColor="text1"/>
          <w:sz w:val="24"/>
          <w:szCs w:val="24"/>
        </w:rPr>
        <w:t>). Upper Saddle River, NJ: Prentice Hall,</w:t>
      </w:r>
      <w:r w:rsidRPr="00785696">
        <w:rPr>
          <w:color w:val="000000" w:themeColor="text1"/>
          <w:spacing w:val="-2"/>
          <w:sz w:val="24"/>
          <w:szCs w:val="24"/>
        </w:rPr>
        <w:t xml:space="preserve"> </w:t>
      </w:r>
      <w:r w:rsidRPr="00785696">
        <w:rPr>
          <w:color w:val="000000" w:themeColor="text1"/>
          <w:sz w:val="24"/>
          <w:szCs w:val="24"/>
        </w:rPr>
        <w:t>Inc.</w:t>
      </w:r>
    </w:p>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E31547">
      <w:pPr>
        <w:pStyle w:val="BodyText"/>
        <w:spacing w:line="451" w:lineRule="auto"/>
        <w:ind w:left="1189" w:right="566"/>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77777777" w:rsidR="00E31547" w:rsidRPr="00785696" w:rsidRDefault="00E31547" w:rsidP="00E31547">
      <w:pPr>
        <w:pStyle w:val="BodyText"/>
        <w:spacing w:line="448" w:lineRule="auto"/>
        <w:ind w:left="1189" w:right="3109"/>
        <w:rPr>
          <w:color w:val="000000" w:themeColor="text1"/>
        </w:rPr>
      </w:pPr>
      <w:r w:rsidRPr="00785696">
        <w:rPr>
          <w:color w:val="000000" w:themeColor="text1"/>
        </w:rPr>
        <w:t xml:space="preserve">Alabama Board of Examiners. Code of Ethics. </w:t>
      </w: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5DD864FF" w14:textId="77777777" w:rsidR="00E31547" w:rsidRPr="00785696" w:rsidRDefault="00E31547" w:rsidP="00E31547">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Pr="00785696">
        <w:rPr>
          <w:color w:val="000000" w:themeColor="text1"/>
          <w:sz w:val="24"/>
          <w:szCs w:val="24"/>
        </w:rPr>
        <w:t>Sixth Edition (2009). American Psychological Association.</w:t>
      </w:r>
    </w:p>
    <w:p w14:paraId="51A76CA4" w14:textId="77777777" w:rsidR="00E31547" w:rsidRPr="00785696" w:rsidRDefault="00E31547" w:rsidP="00E31547">
      <w:pPr>
        <w:pStyle w:val="Heading2"/>
        <w:spacing w:before="207"/>
        <w:rPr>
          <w:rFonts w:ascii="Times New Roman" w:hAnsi="Times New Roman" w:cs="Times New Roman"/>
          <w:color w:val="000000" w:themeColor="text1"/>
        </w:rPr>
      </w:pPr>
      <w:r w:rsidRPr="00785696">
        <w:rPr>
          <w:rFonts w:ascii="Times New Roman" w:hAnsi="Times New Roman" w:cs="Times New Roman"/>
          <w:color w:val="000000" w:themeColor="text1"/>
        </w:rPr>
        <w:t>Please see attached reading list for additional resources.</w:t>
      </w:r>
    </w:p>
    <w:p w14:paraId="1EFFBFE6" w14:textId="77777777" w:rsidR="00E31547" w:rsidRPr="00785696" w:rsidRDefault="00E31547" w:rsidP="00E31547">
      <w:pPr>
        <w:pStyle w:val="BodyText"/>
        <w:spacing w:before="9"/>
        <w:rPr>
          <w:b/>
          <w:i/>
          <w:color w:val="000000" w:themeColor="text1"/>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p w14:paraId="24FDA816" w14:textId="77777777" w:rsidR="00E31547" w:rsidRPr="00785696" w:rsidRDefault="00E31547" w:rsidP="00E31547">
      <w:pPr>
        <w:pStyle w:val="BodyText"/>
        <w:spacing w:before="6"/>
        <w:rPr>
          <w:color w:val="000000" w:themeColor="text1"/>
        </w:rPr>
      </w:pPr>
    </w:p>
    <w:p w14:paraId="32261F85" w14:textId="77777777" w:rsidR="00E31547" w:rsidRPr="00785696" w:rsidRDefault="00E31547" w:rsidP="00E31547">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w:t>
      </w:r>
    </w:p>
    <w:p w14:paraId="7B940EC0" w14:textId="77777777" w:rsidR="00E31547" w:rsidRPr="00785696" w:rsidRDefault="00E31547" w:rsidP="00E31547">
      <w:pPr>
        <w:pStyle w:val="BodyText"/>
        <w:spacing w:before="2"/>
        <w:rPr>
          <w:b/>
          <w:color w:val="000000" w:themeColor="text1"/>
        </w:rPr>
      </w:pPr>
    </w:p>
    <w:p w14:paraId="7A06C8FE" w14:textId="77777777" w:rsidR="00E31547" w:rsidRPr="00785696" w:rsidRDefault="00E31547" w:rsidP="00E31547">
      <w:pPr>
        <w:pStyle w:val="ListParagraph"/>
        <w:numPr>
          <w:ilvl w:val="1"/>
          <w:numId w:val="1"/>
        </w:numPr>
        <w:tabs>
          <w:tab w:val="left" w:pos="1437"/>
        </w:tabs>
        <w:ind w:firstLine="0"/>
        <w:rPr>
          <w:color w:val="000000" w:themeColor="text1"/>
          <w:sz w:val="24"/>
          <w:szCs w:val="24"/>
        </w:rPr>
      </w:pPr>
      <w:r w:rsidRPr="00785696">
        <w:rPr>
          <w:color w:val="000000" w:themeColor="text1"/>
          <w:sz w:val="24"/>
          <w:szCs w:val="24"/>
        </w:rPr>
        <w:t>History and development of clinical mental health counseling (CACREP V.C.1,</w:t>
      </w:r>
      <w:r w:rsidRPr="00785696">
        <w:rPr>
          <w:color w:val="000000" w:themeColor="text1"/>
          <w:spacing w:val="-15"/>
          <w:sz w:val="24"/>
          <w:szCs w:val="24"/>
        </w:rPr>
        <w:t xml:space="preserve"> </w:t>
      </w:r>
      <w:r w:rsidRPr="00785696">
        <w:rPr>
          <w:color w:val="000000" w:themeColor="text1"/>
          <w:sz w:val="24"/>
          <w:szCs w:val="24"/>
        </w:rPr>
        <w:t>a.).</w:t>
      </w:r>
    </w:p>
    <w:p w14:paraId="7159B22E" w14:textId="77777777" w:rsidR="00E31547" w:rsidRPr="00785696" w:rsidRDefault="00E31547" w:rsidP="00E31547">
      <w:pPr>
        <w:pStyle w:val="BodyText"/>
        <w:rPr>
          <w:color w:val="000000" w:themeColor="text1"/>
        </w:rPr>
      </w:pPr>
    </w:p>
    <w:p w14:paraId="19157CEF" w14:textId="77777777" w:rsidR="00E31547" w:rsidRPr="00785696" w:rsidRDefault="00E31547" w:rsidP="00E31547">
      <w:pPr>
        <w:pStyle w:val="ListParagraph"/>
        <w:numPr>
          <w:ilvl w:val="1"/>
          <w:numId w:val="1"/>
        </w:numPr>
        <w:tabs>
          <w:tab w:val="left" w:pos="1450"/>
        </w:tabs>
        <w:ind w:left="1449" w:hanging="260"/>
        <w:rPr>
          <w:color w:val="000000" w:themeColor="text1"/>
          <w:sz w:val="24"/>
          <w:szCs w:val="24"/>
        </w:rPr>
      </w:pPr>
      <w:r w:rsidRPr="00785696">
        <w:rPr>
          <w:color w:val="000000" w:themeColor="text1"/>
          <w:sz w:val="24"/>
          <w:szCs w:val="24"/>
        </w:rPr>
        <w:t>Roles and settings of clinical mental health counselors (CACREP</w:t>
      </w:r>
      <w:r w:rsidRPr="00785696">
        <w:rPr>
          <w:color w:val="000000" w:themeColor="text1"/>
          <w:spacing w:val="-9"/>
          <w:sz w:val="24"/>
          <w:szCs w:val="24"/>
        </w:rPr>
        <w:t xml:space="preserve"> </w:t>
      </w:r>
      <w:r w:rsidRPr="00785696">
        <w:rPr>
          <w:color w:val="000000" w:themeColor="text1"/>
          <w:sz w:val="24"/>
          <w:szCs w:val="24"/>
        </w:rPr>
        <w:t>V.C.2.a.).</w:t>
      </w:r>
    </w:p>
    <w:p w14:paraId="686697CA" w14:textId="77777777" w:rsidR="00E31547" w:rsidRPr="00785696" w:rsidRDefault="00E31547" w:rsidP="00E31547">
      <w:pPr>
        <w:pStyle w:val="BodyText"/>
        <w:spacing w:before="2"/>
        <w:rPr>
          <w:color w:val="000000" w:themeColor="text1"/>
        </w:rPr>
      </w:pPr>
    </w:p>
    <w:p w14:paraId="42DA1EB6" w14:textId="1ADCDDB5" w:rsidR="00E31547" w:rsidRPr="00785696" w:rsidRDefault="00E31547" w:rsidP="00E31547">
      <w:pPr>
        <w:pStyle w:val="ListParagraph"/>
        <w:numPr>
          <w:ilvl w:val="1"/>
          <w:numId w:val="1"/>
        </w:numPr>
        <w:tabs>
          <w:tab w:val="left" w:pos="1437"/>
        </w:tabs>
        <w:spacing w:before="1" w:line="237" w:lineRule="auto"/>
        <w:ind w:right="805" w:firstLine="0"/>
        <w:rPr>
          <w:color w:val="000000" w:themeColor="text1"/>
          <w:sz w:val="24"/>
          <w:szCs w:val="24"/>
        </w:rPr>
      </w:pPr>
      <w:r w:rsidRPr="00785696">
        <w:rPr>
          <w:color w:val="000000" w:themeColor="text1"/>
          <w:sz w:val="24"/>
          <w:szCs w:val="24"/>
        </w:rPr>
        <w:t>Etiology, nomenclature, treatment, referral, and prevention of mental and emotional disorders (CACREP</w:t>
      </w:r>
      <w:r w:rsidRPr="00785696">
        <w:rPr>
          <w:color w:val="000000" w:themeColor="text1"/>
          <w:spacing w:val="-1"/>
          <w:sz w:val="24"/>
          <w:szCs w:val="24"/>
        </w:rPr>
        <w:t xml:space="preserve"> </w:t>
      </w:r>
      <w:r w:rsidRPr="00785696">
        <w:rPr>
          <w:color w:val="000000" w:themeColor="text1"/>
          <w:sz w:val="24"/>
          <w:szCs w:val="24"/>
        </w:rPr>
        <w:t>V.C.2.b.).</w:t>
      </w:r>
    </w:p>
    <w:p w14:paraId="26323243" w14:textId="77777777" w:rsidR="00E31547" w:rsidRPr="00785696" w:rsidRDefault="00E31547" w:rsidP="00E31547">
      <w:pPr>
        <w:pStyle w:val="ListParagraph"/>
        <w:tabs>
          <w:tab w:val="left" w:pos="1437"/>
        </w:tabs>
        <w:spacing w:before="1" w:line="237" w:lineRule="auto"/>
        <w:ind w:right="805"/>
        <w:rPr>
          <w:color w:val="000000" w:themeColor="text1"/>
          <w:sz w:val="24"/>
          <w:szCs w:val="24"/>
        </w:rPr>
      </w:pPr>
    </w:p>
    <w:p w14:paraId="30C8CC9A" w14:textId="77777777" w:rsidR="00E31547" w:rsidRPr="00785696" w:rsidRDefault="00E31547" w:rsidP="00E31547">
      <w:pPr>
        <w:pStyle w:val="ListParagraph"/>
        <w:numPr>
          <w:ilvl w:val="1"/>
          <w:numId w:val="1"/>
        </w:numPr>
        <w:tabs>
          <w:tab w:val="left" w:pos="1450"/>
        </w:tabs>
        <w:spacing w:before="66"/>
        <w:ind w:right="905" w:firstLine="0"/>
        <w:rPr>
          <w:color w:val="000000" w:themeColor="text1"/>
          <w:sz w:val="24"/>
          <w:szCs w:val="24"/>
        </w:rPr>
      </w:pPr>
      <w:r w:rsidRPr="00785696">
        <w:rPr>
          <w:color w:val="000000" w:themeColor="text1"/>
          <w:sz w:val="24"/>
          <w:szCs w:val="24"/>
        </w:rPr>
        <w:t>Mental health service delivery modalities within the continuum of care, such as inpatient, outpatient, partial treatment and aftercare, and the mental health counseling service networks (CACREP</w:t>
      </w:r>
      <w:r w:rsidRPr="00785696">
        <w:rPr>
          <w:color w:val="000000" w:themeColor="text1"/>
          <w:spacing w:val="-2"/>
          <w:sz w:val="24"/>
          <w:szCs w:val="24"/>
        </w:rPr>
        <w:t xml:space="preserve"> </w:t>
      </w:r>
      <w:r w:rsidRPr="00785696">
        <w:rPr>
          <w:color w:val="000000" w:themeColor="text1"/>
          <w:sz w:val="24"/>
          <w:szCs w:val="24"/>
        </w:rPr>
        <w:t>V.C.2.c.).</w:t>
      </w:r>
    </w:p>
    <w:p w14:paraId="225DEE83" w14:textId="77777777" w:rsidR="00E31547" w:rsidRPr="00785696" w:rsidRDefault="00E31547" w:rsidP="00E31547">
      <w:pPr>
        <w:pStyle w:val="BodyText"/>
        <w:spacing w:before="2"/>
        <w:rPr>
          <w:color w:val="000000" w:themeColor="text1"/>
        </w:rPr>
      </w:pPr>
    </w:p>
    <w:p w14:paraId="0893E4C5" w14:textId="77777777" w:rsidR="00E31547" w:rsidRPr="00785696" w:rsidRDefault="00E31547" w:rsidP="00E31547">
      <w:pPr>
        <w:pStyle w:val="ListParagraph"/>
        <w:numPr>
          <w:ilvl w:val="1"/>
          <w:numId w:val="1"/>
        </w:numPr>
        <w:tabs>
          <w:tab w:val="left" w:pos="1437"/>
        </w:tabs>
        <w:spacing w:line="237" w:lineRule="auto"/>
        <w:ind w:right="1271" w:firstLine="0"/>
        <w:rPr>
          <w:color w:val="000000" w:themeColor="text1"/>
          <w:sz w:val="24"/>
          <w:szCs w:val="24"/>
        </w:rPr>
      </w:pPr>
      <w:r w:rsidRPr="00785696">
        <w:rPr>
          <w:color w:val="000000" w:themeColor="text1"/>
          <w:sz w:val="24"/>
          <w:szCs w:val="24"/>
        </w:rPr>
        <w:t>Impact of biological and neurological mechanisms on mental health</w:t>
      </w:r>
      <w:r w:rsidRPr="00785696">
        <w:rPr>
          <w:color w:val="000000" w:themeColor="text1"/>
          <w:spacing w:val="-32"/>
          <w:sz w:val="24"/>
          <w:szCs w:val="24"/>
        </w:rPr>
        <w:t xml:space="preserve"> </w:t>
      </w:r>
      <w:r w:rsidRPr="00785696">
        <w:rPr>
          <w:color w:val="000000" w:themeColor="text1"/>
          <w:sz w:val="24"/>
          <w:szCs w:val="24"/>
        </w:rPr>
        <w:t xml:space="preserve">(CACREP </w:t>
      </w:r>
      <w:r w:rsidRPr="00785696">
        <w:rPr>
          <w:color w:val="000000" w:themeColor="text1"/>
          <w:sz w:val="24"/>
          <w:szCs w:val="24"/>
        </w:rPr>
        <w:lastRenderedPageBreak/>
        <w:t>V.C.2.g)</w:t>
      </w:r>
    </w:p>
    <w:p w14:paraId="2CBC107E" w14:textId="77777777" w:rsidR="00E31547" w:rsidRPr="00785696" w:rsidRDefault="00E31547" w:rsidP="00E31547">
      <w:pPr>
        <w:pStyle w:val="BodyText"/>
        <w:spacing w:before="1"/>
        <w:rPr>
          <w:color w:val="000000" w:themeColor="text1"/>
        </w:rPr>
      </w:pPr>
    </w:p>
    <w:p w14:paraId="45D16AB8" w14:textId="77777777" w:rsidR="00E31547" w:rsidRPr="00785696" w:rsidRDefault="00E31547" w:rsidP="00E31547">
      <w:pPr>
        <w:pStyle w:val="ListParagraph"/>
        <w:numPr>
          <w:ilvl w:val="1"/>
          <w:numId w:val="1"/>
        </w:numPr>
        <w:tabs>
          <w:tab w:val="left" w:pos="1410"/>
        </w:tabs>
        <w:spacing w:line="242" w:lineRule="auto"/>
        <w:ind w:right="1231" w:firstLine="0"/>
        <w:rPr>
          <w:color w:val="000000" w:themeColor="text1"/>
          <w:sz w:val="24"/>
          <w:szCs w:val="24"/>
        </w:rPr>
      </w:pPr>
      <w:r w:rsidRPr="00785696">
        <w:rPr>
          <w:color w:val="000000" w:themeColor="text1"/>
          <w:sz w:val="24"/>
          <w:szCs w:val="24"/>
        </w:rPr>
        <w:t>Legislation and government policy relevant to clinical mental health counseling (CACREP</w:t>
      </w:r>
      <w:r w:rsidRPr="00785696">
        <w:rPr>
          <w:color w:val="000000" w:themeColor="text1"/>
          <w:spacing w:val="-1"/>
          <w:sz w:val="24"/>
          <w:szCs w:val="24"/>
        </w:rPr>
        <w:t xml:space="preserve"> </w:t>
      </w:r>
      <w:r w:rsidRPr="00785696">
        <w:rPr>
          <w:color w:val="000000" w:themeColor="text1"/>
          <w:sz w:val="24"/>
          <w:szCs w:val="24"/>
        </w:rPr>
        <w:t>V.C.2.i)</w:t>
      </w:r>
    </w:p>
    <w:p w14:paraId="0DF7F07C" w14:textId="77777777" w:rsidR="00E31547" w:rsidRPr="00785696" w:rsidRDefault="00E31547" w:rsidP="00E31547">
      <w:pPr>
        <w:pStyle w:val="BodyText"/>
        <w:spacing w:before="11"/>
        <w:rPr>
          <w:color w:val="000000" w:themeColor="text1"/>
        </w:rPr>
      </w:pPr>
    </w:p>
    <w:p w14:paraId="7BD17E24" w14:textId="77777777" w:rsidR="00E31547" w:rsidRPr="00785696" w:rsidRDefault="00E31547" w:rsidP="00E31547">
      <w:pPr>
        <w:pStyle w:val="ListParagraph"/>
        <w:numPr>
          <w:ilvl w:val="1"/>
          <w:numId w:val="1"/>
        </w:numPr>
        <w:tabs>
          <w:tab w:val="left" w:pos="1450"/>
        </w:tabs>
        <w:spacing w:line="237" w:lineRule="auto"/>
        <w:ind w:right="1131" w:firstLine="0"/>
        <w:rPr>
          <w:color w:val="000000" w:themeColor="text1"/>
          <w:sz w:val="24"/>
          <w:szCs w:val="24"/>
        </w:rPr>
      </w:pPr>
      <w:r w:rsidRPr="00785696">
        <w:rPr>
          <w:color w:val="000000" w:themeColor="text1"/>
          <w:sz w:val="24"/>
          <w:szCs w:val="24"/>
        </w:rPr>
        <w:t>Professional organizations, preparation standards, and credentials relevant to the practice of clinical mental health counseling (CACREP</w:t>
      </w:r>
      <w:r w:rsidRPr="00785696">
        <w:rPr>
          <w:color w:val="000000" w:themeColor="text1"/>
          <w:spacing w:val="-8"/>
          <w:sz w:val="24"/>
          <w:szCs w:val="24"/>
        </w:rPr>
        <w:t xml:space="preserve"> </w:t>
      </w:r>
      <w:r w:rsidRPr="00785696">
        <w:rPr>
          <w:color w:val="000000" w:themeColor="text1"/>
          <w:sz w:val="24"/>
          <w:szCs w:val="24"/>
        </w:rPr>
        <w:t>V.C.2.k)</w:t>
      </w:r>
    </w:p>
    <w:p w14:paraId="2EE114A7" w14:textId="77777777" w:rsidR="00E31547" w:rsidRPr="00785696" w:rsidRDefault="00E31547" w:rsidP="00E31547">
      <w:pPr>
        <w:pStyle w:val="BodyText"/>
        <w:spacing w:before="1"/>
        <w:rPr>
          <w:color w:val="000000" w:themeColor="text1"/>
        </w:rPr>
      </w:pPr>
    </w:p>
    <w:p w14:paraId="0BE221F7" w14:textId="77777777" w:rsidR="00E31547" w:rsidRPr="00785696" w:rsidRDefault="00E31547" w:rsidP="00E31547">
      <w:pPr>
        <w:pStyle w:val="ListParagraph"/>
        <w:numPr>
          <w:ilvl w:val="1"/>
          <w:numId w:val="1"/>
        </w:numPr>
        <w:tabs>
          <w:tab w:val="left" w:pos="1450"/>
        </w:tabs>
        <w:spacing w:line="242" w:lineRule="auto"/>
        <w:ind w:right="1471" w:firstLine="0"/>
        <w:rPr>
          <w:color w:val="000000" w:themeColor="text1"/>
          <w:sz w:val="24"/>
          <w:szCs w:val="24"/>
        </w:rPr>
      </w:pPr>
      <w:r w:rsidRPr="00785696">
        <w:rPr>
          <w:color w:val="000000" w:themeColor="text1"/>
          <w:sz w:val="24"/>
          <w:szCs w:val="24"/>
        </w:rPr>
        <w:t>Legal and ethical considerations specific to clinical mental health counseling (CACREP</w:t>
      </w:r>
      <w:r w:rsidRPr="00785696">
        <w:rPr>
          <w:color w:val="000000" w:themeColor="text1"/>
          <w:spacing w:val="-1"/>
          <w:sz w:val="24"/>
          <w:szCs w:val="24"/>
        </w:rPr>
        <w:t xml:space="preserve"> </w:t>
      </w:r>
      <w:r w:rsidRPr="00785696">
        <w:rPr>
          <w:color w:val="000000" w:themeColor="text1"/>
          <w:sz w:val="24"/>
          <w:szCs w:val="24"/>
        </w:rPr>
        <w:t>V.C.2.l)</w:t>
      </w:r>
    </w:p>
    <w:p w14:paraId="7D3DA54B" w14:textId="77777777" w:rsidR="00E31547" w:rsidRPr="00785696" w:rsidRDefault="00E31547" w:rsidP="00E31547">
      <w:pPr>
        <w:pStyle w:val="BodyText"/>
        <w:spacing w:before="8"/>
        <w:rPr>
          <w:color w:val="000000" w:themeColor="text1"/>
        </w:rPr>
      </w:pPr>
    </w:p>
    <w:p w14:paraId="40FB20A9" w14:textId="77777777" w:rsidR="00E31547" w:rsidRPr="00785696" w:rsidRDefault="00E31547" w:rsidP="00E31547">
      <w:pPr>
        <w:pStyle w:val="ListParagraph"/>
        <w:numPr>
          <w:ilvl w:val="1"/>
          <w:numId w:val="1"/>
        </w:numPr>
        <w:tabs>
          <w:tab w:val="left" w:pos="1397"/>
        </w:tabs>
        <w:ind w:right="671" w:firstLine="0"/>
        <w:rPr>
          <w:color w:val="000000" w:themeColor="text1"/>
          <w:sz w:val="24"/>
          <w:szCs w:val="24"/>
        </w:rPr>
      </w:pPr>
      <w:r w:rsidRPr="00785696">
        <w:rPr>
          <w:color w:val="000000" w:themeColor="text1"/>
          <w:sz w:val="24"/>
          <w:szCs w:val="24"/>
        </w:rPr>
        <w:t>Intake interview, mental status evaluation, biopsychosocial history, mental health history, and psychological assessment for treatment planning and caseload management (CACREP</w:t>
      </w:r>
      <w:r w:rsidRPr="00785696">
        <w:rPr>
          <w:color w:val="000000" w:themeColor="text1"/>
          <w:spacing w:val="-1"/>
          <w:sz w:val="24"/>
          <w:szCs w:val="24"/>
        </w:rPr>
        <w:t xml:space="preserve"> </w:t>
      </w:r>
      <w:r w:rsidRPr="00785696">
        <w:rPr>
          <w:color w:val="000000" w:themeColor="text1"/>
          <w:sz w:val="24"/>
          <w:szCs w:val="24"/>
        </w:rPr>
        <w:t>V.C.3.a.).</w:t>
      </w:r>
    </w:p>
    <w:p w14:paraId="7D20DB51" w14:textId="77777777" w:rsidR="00E31547" w:rsidRPr="00785696" w:rsidRDefault="00E31547" w:rsidP="00E31547">
      <w:pPr>
        <w:pStyle w:val="BodyText"/>
        <w:spacing w:before="3"/>
        <w:rPr>
          <w:color w:val="000000" w:themeColor="text1"/>
        </w:rPr>
      </w:pPr>
    </w:p>
    <w:p w14:paraId="708AB027" w14:textId="77777777" w:rsidR="00E31547" w:rsidRPr="00785696" w:rsidRDefault="00E31547" w:rsidP="00E31547">
      <w:pPr>
        <w:pStyle w:val="ListParagraph"/>
        <w:numPr>
          <w:ilvl w:val="1"/>
          <w:numId w:val="1"/>
        </w:numPr>
        <w:tabs>
          <w:tab w:val="left" w:pos="1397"/>
        </w:tabs>
        <w:spacing w:line="237" w:lineRule="auto"/>
        <w:ind w:right="678" w:firstLine="0"/>
        <w:rPr>
          <w:color w:val="000000" w:themeColor="text1"/>
          <w:sz w:val="24"/>
          <w:szCs w:val="24"/>
        </w:rPr>
      </w:pPr>
      <w:r w:rsidRPr="00785696">
        <w:rPr>
          <w:color w:val="000000" w:themeColor="text1"/>
          <w:sz w:val="24"/>
          <w:szCs w:val="24"/>
        </w:rPr>
        <w:t>Techniques and interventions for prevention and treatment of a broad range of mental health issues (CACREP</w:t>
      </w:r>
      <w:r w:rsidRPr="00785696">
        <w:rPr>
          <w:color w:val="000000" w:themeColor="text1"/>
          <w:spacing w:val="-1"/>
          <w:sz w:val="24"/>
          <w:szCs w:val="24"/>
        </w:rPr>
        <w:t xml:space="preserve"> </w:t>
      </w:r>
      <w:r w:rsidRPr="00785696">
        <w:rPr>
          <w:color w:val="000000" w:themeColor="text1"/>
          <w:sz w:val="24"/>
          <w:szCs w:val="24"/>
        </w:rPr>
        <w:t>V.C.3.b.).</w:t>
      </w:r>
    </w:p>
    <w:p w14:paraId="1394C095" w14:textId="77777777" w:rsidR="00E31547" w:rsidRPr="00785696" w:rsidRDefault="00E31547" w:rsidP="00E31547">
      <w:pPr>
        <w:pStyle w:val="BodyText"/>
        <w:rPr>
          <w:color w:val="000000" w:themeColor="text1"/>
        </w:rPr>
      </w:pPr>
    </w:p>
    <w:p w14:paraId="4CACC3B5" w14:textId="77777777" w:rsidR="00E31547" w:rsidRPr="00785696" w:rsidRDefault="00E31547" w:rsidP="00E31547">
      <w:pPr>
        <w:pStyle w:val="ListParagraph"/>
        <w:numPr>
          <w:ilvl w:val="1"/>
          <w:numId w:val="1"/>
        </w:numPr>
        <w:tabs>
          <w:tab w:val="left" w:pos="1450"/>
        </w:tabs>
        <w:spacing w:before="1" w:line="242" w:lineRule="auto"/>
        <w:ind w:right="1332" w:firstLine="0"/>
        <w:rPr>
          <w:color w:val="000000" w:themeColor="text1"/>
          <w:sz w:val="24"/>
          <w:szCs w:val="24"/>
        </w:rPr>
      </w:pPr>
      <w:r w:rsidRPr="00785696">
        <w:rPr>
          <w:color w:val="000000" w:themeColor="text1"/>
          <w:sz w:val="24"/>
          <w:szCs w:val="24"/>
        </w:rPr>
        <w:t>Strategies for interfacing with the legal system regarding court referred</w:t>
      </w:r>
      <w:r w:rsidRPr="00785696">
        <w:rPr>
          <w:color w:val="000000" w:themeColor="text1"/>
          <w:spacing w:val="-36"/>
          <w:sz w:val="24"/>
          <w:szCs w:val="24"/>
        </w:rPr>
        <w:t xml:space="preserve"> </w:t>
      </w:r>
      <w:r w:rsidRPr="00785696">
        <w:rPr>
          <w:color w:val="000000" w:themeColor="text1"/>
          <w:sz w:val="24"/>
          <w:szCs w:val="24"/>
        </w:rPr>
        <w:t>clients (CACREP</w:t>
      </w:r>
      <w:r w:rsidRPr="00785696">
        <w:rPr>
          <w:color w:val="000000" w:themeColor="text1"/>
          <w:spacing w:val="-1"/>
          <w:sz w:val="24"/>
          <w:szCs w:val="24"/>
        </w:rPr>
        <w:t xml:space="preserve"> </w:t>
      </w:r>
      <w:r w:rsidRPr="00785696">
        <w:rPr>
          <w:color w:val="000000" w:themeColor="text1"/>
          <w:sz w:val="24"/>
          <w:szCs w:val="24"/>
        </w:rPr>
        <w:t>V.C.3.c.)</w:t>
      </w:r>
    </w:p>
    <w:p w14:paraId="6F1C9AFD" w14:textId="6390451D" w:rsidR="00DB34D4" w:rsidRPr="00785696" w:rsidRDefault="00DB34D4">
      <w:pPr>
        <w:rPr>
          <w:color w:val="000000" w:themeColor="text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A11653" w:rsidRPr="00785696" w14:paraId="572C04B6" w14:textId="77777777" w:rsidTr="00597452">
        <w:trPr>
          <w:trHeight w:val="508"/>
        </w:trPr>
        <w:tc>
          <w:tcPr>
            <w:tcW w:w="2880" w:type="dxa"/>
          </w:tcPr>
          <w:p w14:paraId="555B3D18" w14:textId="758BBA7C" w:rsidR="00A11653" w:rsidRPr="00785696" w:rsidRDefault="00A11653" w:rsidP="00597452">
            <w:pPr>
              <w:pStyle w:val="TableParagraph"/>
              <w:spacing w:before="10"/>
              <w:ind w:left="226" w:right="214"/>
              <w:rPr>
                <w:color w:val="000000" w:themeColor="text1"/>
                <w:w w:val="105"/>
                <w:sz w:val="24"/>
                <w:szCs w:val="24"/>
              </w:rPr>
            </w:pPr>
            <w:r w:rsidRPr="00785696">
              <w:rPr>
                <w:color w:val="000000" w:themeColor="text1"/>
                <w:w w:val="105"/>
                <w:sz w:val="24"/>
                <w:szCs w:val="24"/>
              </w:rPr>
              <w:t>Class Participation</w:t>
            </w:r>
          </w:p>
        </w:tc>
        <w:tc>
          <w:tcPr>
            <w:tcW w:w="1171" w:type="dxa"/>
          </w:tcPr>
          <w:p w14:paraId="2843A42D" w14:textId="5C16D234" w:rsidR="00A11653" w:rsidRPr="00785696" w:rsidRDefault="00A11653" w:rsidP="00597452">
            <w:pPr>
              <w:pStyle w:val="TableParagraph"/>
              <w:spacing w:before="10"/>
              <w:ind w:left="128" w:right="117"/>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45FE1FC0" w14:textId="5925D463" w:rsidR="00A11653" w:rsidRPr="00785696" w:rsidRDefault="00A11653" w:rsidP="00597452">
            <w:pPr>
              <w:pStyle w:val="TableParagraph"/>
              <w:spacing w:before="10"/>
              <w:ind w:left="107" w:right="102"/>
              <w:rPr>
                <w:color w:val="000000" w:themeColor="text1"/>
                <w:w w:val="105"/>
                <w:sz w:val="24"/>
                <w:szCs w:val="24"/>
              </w:rPr>
            </w:pPr>
            <w:r w:rsidRPr="00785696">
              <w:rPr>
                <w:color w:val="000000" w:themeColor="text1"/>
                <w:w w:val="105"/>
                <w:sz w:val="24"/>
                <w:szCs w:val="24"/>
              </w:rPr>
              <w:t>30</w:t>
            </w:r>
          </w:p>
        </w:tc>
        <w:tc>
          <w:tcPr>
            <w:tcW w:w="3240" w:type="dxa"/>
          </w:tcPr>
          <w:p w14:paraId="4114D494" w14:textId="77777777" w:rsidR="00A11653" w:rsidRPr="00785696" w:rsidRDefault="00A11653" w:rsidP="00597452">
            <w:pPr>
              <w:pStyle w:val="TableParagraph"/>
              <w:spacing w:before="1" w:line="250" w:lineRule="atLeast"/>
              <w:ind w:left="1244" w:hanging="850"/>
              <w:jc w:val="left"/>
              <w:rPr>
                <w:color w:val="000000" w:themeColor="text1"/>
                <w:w w:val="105"/>
                <w:sz w:val="24"/>
                <w:szCs w:val="24"/>
              </w:rPr>
            </w:pP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r w:rsidRPr="00785696">
              <w:rPr>
                <w:color w:val="000000" w:themeColor="text1"/>
                <w:w w:val="105"/>
                <w:sz w:val="24"/>
                <w:szCs w:val="24"/>
              </w:rPr>
              <w:t>Intervention Activity</w:t>
            </w:r>
          </w:p>
        </w:tc>
        <w:tc>
          <w:tcPr>
            <w:tcW w:w="1171" w:type="dxa"/>
          </w:tcPr>
          <w:p w14:paraId="749819AE" w14:textId="7AF90FBA" w:rsidR="00E31547" w:rsidRPr="00785696" w:rsidRDefault="009E60A6" w:rsidP="00597452">
            <w:pPr>
              <w:pStyle w:val="TableParagraph"/>
              <w:spacing w:before="10"/>
              <w:ind w:left="128" w:right="117"/>
              <w:rPr>
                <w:color w:val="000000" w:themeColor="text1"/>
                <w:sz w:val="24"/>
                <w:szCs w:val="24"/>
              </w:rPr>
            </w:pPr>
            <w:r>
              <w:rPr>
                <w:color w:val="000000" w:themeColor="text1"/>
                <w:w w:val="105"/>
                <w:sz w:val="24"/>
                <w:szCs w:val="24"/>
              </w:rPr>
              <w:t>2/3</w:t>
            </w:r>
          </w:p>
        </w:tc>
        <w:tc>
          <w:tcPr>
            <w:tcW w:w="1800" w:type="dxa"/>
            <w:shd w:val="clear" w:color="auto" w:fill="auto"/>
          </w:tcPr>
          <w:p w14:paraId="0A1E19CE" w14:textId="77777777" w:rsidR="00E31547" w:rsidRPr="00785696" w:rsidRDefault="00E31547" w:rsidP="00597452">
            <w:pPr>
              <w:pStyle w:val="TableParagraph"/>
              <w:spacing w:before="10"/>
              <w:ind w:left="107" w:right="102"/>
              <w:rPr>
                <w:color w:val="000000" w:themeColor="text1"/>
                <w:sz w:val="24"/>
                <w:szCs w:val="24"/>
              </w:rPr>
            </w:pPr>
            <w:r w:rsidRPr="00785696">
              <w:rPr>
                <w:color w:val="000000" w:themeColor="text1"/>
                <w:w w:val="105"/>
                <w:sz w:val="24"/>
                <w:szCs w:val="24"/>
              </w:rPr>
              <w:t>25</w:t>
            </w:r>
          </w:p>
        </w:tc>
        <w:tc>
          <w:tcPr>
            <w:tcW w:w="3240" w:type="dxa"/>
          </w:tcPr>
          <w:p w14:paraId="3FD0B566" w14:textId="77777777" w:rsidR="00E31547" w:rsidRPr="00785696" w:rsidRDefault="00E31547" w:rsidP="00597452">
            <w:pPr>
              <w:pStyle w:val="TableParagraph"/>
              <w:spacing w:before="1" w:line="250" w:lineRule="atLeast"/>
              <w:ind w:left="1244" w:hanging="850"/>
              <w:jc w:val="left"/>
              <w:rPr>
                <w:color w:val="000000" w:themeColor="text1"/>
                <w:sz w:val="24"/>
                <w:szCs w:val="24"/>
              </w:rPr>
            </w:pPr>
            <w:r w:rsidRPr="00785696">
              <w:rPr>
                <w:color w:val="000000" w:themeColor="text1"/>
                <w:w w:val="105"/>
                <w:sz w:val="24"/>
                <w:szCs w:val="24"/>
              </w:rPr>
              <w:t>II.F.1.e; II.F.2. b.; V.A.2.a.; V.C.</w:t>
            </w:r>
            <w:proofErr w:type="gramStart"/>
            <w:r w:rsidRPr="00785696">
              <w:rPr>
                <w:color w:val="000000" w:themeColor="text1"/>
                <w:w w:val="105"/>
                <w:sz w:val="24"/>
                <w:szCs w:val="24"/>
              </w:rPr>
              <w:t>3.b.</w:t>
            </w:r>
            <w:proofErr w:type="gramEnd"/>
          </w:p>
        </w:tc>
      </w:tr>
      <w:tr w:rsidR="004C2848" w:rsidRPr="00785696" w14:paraId="12EFA990" w14:textId="77777777" w:rsidTr="00597452">
        <w:trPr>
          <w:trHeight w:val="1530"/>
        </w:trPr>
        <w:tc>
          <w:tcPr>
            <w:tcW w:w="2880" w:type="dxa"/>
          </w:tcPr>
          <w:p w14:paraId="5C93BE21"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t>Ethics Workshop</w:t>
            </w:r>
          </w:p>
        </w:tc>
        <w:tc>
          <w:tcPr>
            <w:tcW w:w="1171" w:type="dxa"/>
          </w:tcPr>
          <w:p w14:paraId="2AF1E649" w14:textId="77777777" w:rsidR="00E31547" w:rsidRPr="00785696" w:rsidRDefault="00E31547" w:rsidP="00597452">
            <w:pPr>
              <w:pStyle w:val="TableParagraph"/>
              <w:ind w:left="128" w:right="115"/>
              <w:rPr>
                <w:color w:val="000000" w:themeColor="text1"/>
                <w:sz w:val="24"/>
                <w:szCs w:val="24"/>
              </w:rPr>
            </w:pPr>
            <w:r w:rsidRPr="00785696">
              <w:rPr>
                <w:color w:val="000000" w:themeColor="text1"/>
                <w:w w:val="105"/>
                <w:sz w:val="24"/>
                <w:szCs w:val="24"/>
              </w:rPr>
              <w:t>On-going</w:t>
            </w:r>
          </w:p>
        </w:tc>
        <w:tc>
          <w:tcPr>
            <w:tcW w:w="1800" w:type="dxa"/>
            <w:shd w:val="clear" w:color="auto" w:fill="auto"/>
          </w:tcPr>
          <w:p w14:paraId="1D1C4062" w14:textId="3DAFEE15"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w:t>
            </w:r>
            <w:r w:rsidR="00785696" w:rsidRPr="00785696">
              <w:rPr>
                <w:color w:val="000000" w:themeColor="text1"/>
                <w:w w:val="105"/>
                <w:sz w:val="24"/>
                <w:szCs w:val="24"/>
              </w:rPr>
              <w:t>5</w:t>
            </w:r>
            <w:r w:rsidRPr="00785696">
              <w:rPr>
                <w:color w:val="000000" w:themeColor="text1"/>
                <w:w w:val="105"/>
                <w:sz w:val="24"/>
                <w:szCs w:val="24"/>
              </w:rPr>
              <w:t>0</w:t>
            </w:r>
          </w:p>
        </w:tc>
        <w:tc>
          <w:tcPr>
            <w:tcW w:w="3240" w:type="dxa"/>
          </w:tcPr>
          <w:p w14:paraId="5FDEBC7A" w14:textId="77777777" w:rsidR="00E31547" w:rsidRPr="00785696" w:rsidRDefault="00E31547" w:rsidP="00597452">
            <w:pPr>
              <w:pStyle w:val="TableParagraph"/>
              <w:ind w:left="115" w:right="113"/>
              <w:rPr>
                <w:color w:val="000000" w:themeColor="text1"/>
                <w:sz w:val="24"/>
                <w:szCs w:val="24"/>
              </w:rPr>
            </w:pPr>
            <w:r w:rsidRPr="00785696">
              <w:rPr>
                <w:color w:val="000000" w:themeColor="text1"/>
                <w:w w:val="105"/>
                <w:sz w:val="24"/>
                <w:szCs w:val="24"/>
              </w:rPr>
              <w:t>II.F.1.a.; II.F.1.b; II.F.1.c.;</w:t>
            </w:r>
          </w:p>
          <w:p w14:paraId="7EF17C18"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II.F.1.d; II.F.1.e.; II.F.1.h.; II.F.2.</w:t>
            </w:r>
          </w:p>
          <w:p w14:paraId="11329484" w14:textId="77777777" w:rsidR="00E31547" w:rsidRPr="00785696" w:rsidRDefault="00E31547" w:rsidP="00597452">
            <w:pPr>
              <w:pStyle w:val="TableParagraph"/>
              <w:spacing w:before="8"/>
              <w:ind w:left="116" w:right="113"/>
              <w:rPr>
                <w:color w:val="000000" w:themeColor="text1"/>
                <w:sz w:val="24"/>
                <w:szCs w:val="24"/>
              </w:rPr>
            </w:pPr>
            <w:r w:rsidRPr="00785696">
              <w:rPr>
                <w:color w:val="000000" w:themeColor="text1"/>
                <w:w w:val="105"/>
                <w:sz w:val="24"/>
                <w:szCs w:val="24"/>
              </w:rPr>
              <w:t>b.; II.F.5.d; II.F.5.e; II.F.5.k.;</w:t>
            </w:r>
          </w:p>
          <w:p w14:paraId="5C783FBA" w14:textId="77777777" w:rsidR="00E31547" w:rsidRPr="00785696" w:rsidRDefault="00E31547" w:rsidP="00597452">
            <w:pPr>
              <w:pStyle w:val="TableParagraph"/>
              <w:spacing w:before="13"/>
              <w:ind w:left="116" w:right="113"/>
              <w:rPr>
                <w:color w:val="000000" w:themeColor="text1"/>
                <w:sz w:val="24"/>
                <w:szCs w:val="24"/>
              </w:rPr>
            </w:pPr>
            <w:r w:rsidRPr="00785696">
              <w:rPr>
                <w:color w:val="000000" w:themeColor="text1"/>
                <w:w w:val="105"/>
                <w:sz w:val="24"/>
                <w:szCs w:val="24"/>
              </w:rPr>
              <w:t>II.F.8.e.; V.C.1, a.; V.C.2.b.;</w:t>
            </w:r>
          </w:p>
          <w:p w14:paraId="0C31B01E" w14:textId="77777777" w:rsidR="00E31547" w:rsidRPr="00785696" w:rsidRDefault="00E31547" w:rsidP="00597452">
            <w:pPr>
              <w:pStyle w:val="TableParagraph"/>
              <w:spacing w:before="13"/>
              <w:ind w:left="117" w:right="113"/>
              <w:rPr>
                <w:color w:val="000000" w:themeColor="text1"/>
                <w:sz w:val="24"/>
                <w:szCs w:val="24"/>
              </w:rPr>
            </w:pPr>
            <w:r w:rsidRPr="00785696">
              <w:rPr>
                <w:color w:val="000000" w:themeColor="text1"/>
                <w:w w:val="105"/>
                <w:sz w:val="24"/>
                <w:szCs w:val="24"/>
              </w:rPr>
              <w:t>V.C.2.c.; V.C.3.a.; V.C.3.b.;</w:t>
            </w:r>
          </w:p>
          <w:p w14:paraId="693E37CD" w14:textId="77777777" w:rsidR="00E31547" w:rsidRPr="00785696" w:rsidRDefault="00E31547" w:rsidP="00597452">
            <w:pPr>
              <w:pStyle w:val="TableParagraph"/>
              <w:spacing w:before="17" w:line="234" w:lineRule="exact"/>
              <w:ind w:left="116" w:right="113"/>
              <w:rPr>
                <w:color w:val="000000" w:themeColor="text1"/>
                <w:sz w:val="24"/>
                <w:szCs w:val="24"/>
              </w:rPr>
            </w:pPr>
            <w:r w:rsidRPr="00785696">
              <w:rPr>
                <w:color w:val="000000" w:themeColor="text1"/>
                <w:w w:val="95"/>
                <w:sz w:val="24"/>
                <w:szCs w:val="24"/>
              </w:rPr>
              <w:t>V.C.2.g; V.C.2.i; V.C.2.k; V.C.2.l</w:t>
            </w:r>
          </w:p>
        </w:tc>
      </w:tr>
      <w:tr w:rsidR="00785696" w:rsidRPr="00785696" w14:paraId="4DC47F85" w14:textId="77777777" w:rsidTr="00597452">
        <w:trPr>
          <w:trHeight w:val="1530"/>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Human Services Organization Review</w:t>
            </w:r>
          </w:p>
        </w:tc>
        <w:tc>
          <w:tcPr>
            <w:tcW w:w="1171" w:type="dxa"/>
          </w:tcPr>
          <w:p w14:paraId="26ADD54A" w14:textId="080574FC" w:rsidR="00785696" w:rsidRPr="00785696" w:rsidRDefault="009E60A6" w:rsidP="00597452">
            <w:pPr>
              <w:pStyle w:val="TableParagraph"/>
              <w:ind w:left="128" w:right="115"/>
              <w:rPr>
                <w:color w:val="000000" w:themeColor="text1"/>
                <w:w w:val="105"/>
                <w:sz w:val="24"/>
                <w:szCs w:val="24"/>
              </w:rPr>
            </w:pPr>
            <w:r>
              <w:rPr>
                <w:color w:val="000000" w:themeColor="text1"/>
                <w:w w:val="105"/>
                <w:sz w:val="24"/>
                <w:szCs w:val="24"/>
              </w:rPr>
              <w:t>3/3</w:t>
            </w:r>
          </w:p>
        </w:tc>
        <w:tc>
          <w:tcPr>
            <w:tcW w:w="1800" w:type="dxa"/>
            <w:shd w:val="clear" w:color="auto" w:fill="auto"/>
          </w:tcPr>
          <w:p w14:paraId="75DC4488" w14:textId="6058AC6C"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50</w:t>
            </w:r>
          </w:p>
        </w:tc>
        <w:tc>
          <w:tcPr>
            <w:tcW w:w="3240" w:type="dxa"/>
          </w:tcPr>
          <w:p w14:paraId="514C5B3C" w14:textId="77777777" w:rsidR="00785696" w:rsidRPr="00785696" w:rsidRDefault="00785696" w:rsidP="00785696">
            <w:pPr>
              <w:pStyle w:val="TableParagraph"/>
              <w:spacing w:before="10"/>
              <w:ind w:left="413"/>
              <w:jc w:val="left"/>
              <w:rPr>
                <w:color w:val="000000" w:themeColor="text1"/>
                <w:sz w:val="24"/>
                <w:szCs w:val="24"/>
              </w:rPr>
            </w:pPr>
            <w:r w:rsidRPr="00785696">
              <w:rPr>
                <w:color w:val="000000" w:themeColor="text1"/>
                <w:w w:val="105"/>
                <w:sz w:val="24"/>
                <w:szCs w:val="24"/>
              </w:rPr>
              <w:t>II.F.1.b.; II.F.1.c.; II.F.1.d.;</w:t>
            </w:r>
          </w:p>
          <w:p w14:paraId="7954F851" w14:textId="77777777" w:rsidR="00785696" w:rsidRPr="00785696" w:rsidRDefault="00785696" w:rsidP="00785696">
            <w:pPr>
              <w:pStyle w:val="TableParagraph"/>
              <w:spacing w:before="8"/>
              <w:ind w:left="450"/>
              <w:jc w:val="left"/>
              <w:rPr>
                <w:color w:val="000000" w:themeColor="text1"/>
                <w:sz w:val="24"/>
                <w:szCs w:val="24"/>
              </w:rPr>
            </w:pPr>
            <w:r w:rsidRPr="00785696">
              <w:rPr>
                <w:color w:val="000000" w:themeColor="text1"/>
                <w:w w:val="105"/>
                <w:sz w:val="24"/>
                <w:szCs w:val="24"/>
              </w:rPr>
              <w:t>II.F.1.h; II.F.5.d; V.C.2.a.;</w:t>
            </w:r>
          </w:p>
          <w:p w14:paraId="4BC72E5E" w14:textId="77777777" w:rsidR="00785696" w:rsidRPr="00785696" w:rsidRDefault="00785696" w:rsidP="00785696">
            <w:pPr>
              <w:pStyle w:val="TableParagraph"/>
              <w:spacing w:before="13"/>
              <w:ind w:left="117" w:right="112"/>
              <w:rPr>
                <w:color w:val="000000" w:themeColor="text1"/>
                <w:sz w:val="24"/>
                <w:szCs w:val="24"/>
              </w:rPr>
            </w:pPr>
            <w:r w:rsidRPr="00785696">
              <w:rPr>
                <w:color w:val="000000" w:themeColor="text1"/>
                <w:w w:val="105"/>
                <w:sz w:val="24"/>
                <w:szCs w:val="24"/>
              </w:rPr>
              <w:t>V.C.2.b.; V.C.3.a.; V.C.3.b.;</w:t>
            </w:r>
          </w:p>
          <w:p w14:paraId="1E3E0EA5" w14:textId="334A9834" w:rsidR="00785696" w:rsidRPr="00785696" w:rsidRDefault="00785696" w:rsidP="00785696">
            <w:pPr>
              <w:pStyle w:val="TableParagraph"/>
              <w:ind w:left="115" w:right="113"/>
              <w:rPr>
                <w:color w:val="000000" w:themeColor="text1"/>
                <w:w w:val="105"/>
                <w:sz w:val="24"/>
                <w:szCs w:val="24"/>
              </w:rPr>
            </w:pPr>
            <w:r w:rsidRPr="00785696">
              <w:rPr>
                <w:color w:val="000000" w:themeColor="text1"/>
                <w:sz w:val="24"/>
                <w:szCs w:val="24"/>
              </w:rPr>
              <w:t>V.C.3.c.; V.C.2.a.; V.C.2.i</w:t>
            </w:r>
          </w:p>
        </w:tc>
      </w:tr>
      <w:tr w:rsidR="00785696" w:rsidRPr="00785696" w14:paraId="4164791B" w14:textId="77777777" w:rsidTr="00597452">
        <w:trPr>
          <w:trHeight w:val="1530"/>
        </w:trPr>
        <w:tc>
          <w:tcPr>
            <w:tcW w:w="2880" w:type="dxa"/>
          </w:tcPr>
          <w:p w14:paraId="27ABCF51" w14:textId="77777777"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 xml:space="preserve">Responses to Weekly Readings </w:t>
            </w:r>
          </w:p>
          <w:p w14:paraId="30D35585" w14:textId="67FAE7F0" w:rsidR="00785696" w:rsidRPr="00785696" w:rsidRDefault="00785696" w:rsidP="00597452">
            <w:pPr>
              <w:pStyle w:val="TableParagraph"/>
              <w:ind w:left="226" w:right="214"/>
              <w:rPr>
                <w:color w:val="000000" w:themeColor="text1"/>
                <w:w w:val="105"/>
                <w:sz w:val="24"/>
                <w:szCs w:val="24"/>
              </w:rPr>
            </w:pPr>
            <w:r w:rsidRPr="00785696">
              <w:rPr>
                <w:color w:val="000000" w:themeColor="text1"/>
                <w:w w:val="105"/>
                <w:sz w:val="24"/>
                <w:szCs w:val="24"/>
              </w:rPr>
              <w:t>(1</w:t>
            </w:r>
            <w:r w:rsidR="00807EF7">
              <w:rPr>
                <w:color w:val="000000" w:themeColor="text1"/>
                <w:w w:val="105"/>
                <w:sz w:val="24"/>
                <w:szCs w:val="24"/>
              </w:rPr>
              <w:t>2</w:t>
            </w:r>
            <w:r w:rsidRPr="00785696">
              <w:rPr>
                <w:color w:val="000000" w:themeColor="text1"/>
                <w:w w:val="105"/>
                <w:sz w:val="24"/>
                <w:szCs w:val="24"/>
              </w:rPr>
              <w:t xml:space="preserve"> responses)</w:t>
            </w: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r w:rsidRPr="00785696">
              <w:rPr>
                <w:color w:val="000000" w:themeColor="text1"/>
                <w:w w:val="105"/>
                <w:sz w:val="24"/>
                <w:szCs w:val="24"/>
              </w:rPr>
              <w:t>On-going</w:t>
            </w:r>
          </w:p>
        </w:tc>
        <w:tc>
          <w:tcPr>
            <w:tcW w:w="1800" w:type="dxa"/>
            <w:shd w:val="clear" w:color="auto" w:fill="auto"/>
          </w:tcPr>
          <w:p w14:paraId="16CAFE34" w14:textId="7542FFBD" w:rsidR="00785696" w:rsidRPr="00785696" w:rsidRDefault="00785696" w:rsidP="00597452">
            <w:pPr>
              <w:pStyle w:val="TableParagraph"/>
              <w:ind w:left="107" w:right="102"/>
              <w:rPr>
                <w:color w:val="000000" w:themeColor="text1"/>
                <w:w w:val="105"/>
                <w:sz w:val="24"/>
                <w:szCs w:val="24"/>
              </w:rPr>
            </w:pPr>
            <w:r w:rsidRPr="00785696">
              <w:rPr>
                <w:color w:val="000000" w:themeColor="text1"/>
                <w:w w:val="105"/>
                <w:sz w:val="24"/>
                <w:szCs w:val="24"/>
              </w:rPr>
              <w:t>6</w:t>
            </w:r>
            <w:r w:rsidR="00807EF7">
              <w:rPr>
                <w:color w:val="000000" w:themeColor="text1"/>
                <w:w w:val="105"/>
                <w:sz w:val="24"/>
                <w:szCs w:val="24"/>
              </w:rPr>
              <w:t>0</w:t>
            </w:r>
          </w:p>
        </w:tc>
        <w:tc>
          <w:tcPr>
            <w:tcW w:w="3240" w:type="dxa"/>
          </w:tcPr>
          <w:p w14:paraId="0486C5F2" w14:textId="77777777" w:rsidR="00785696" w:rsidRPr="00785696" w:rsidRDefault="00785696" w:rsidP="00785696">
            <w:pPr>
              <w:pStyle w:val="TableParagraph"/>
              <w:spacing w:before="10"/>
              <w:ind w:left="413"/>
              <w:jc w:val="left"/>
              <w:rPr>
                <w:color w:val="000000" w:themeColor="text1"/>
                <w:w w:val="105"/>
                <w:sz w:val="24"/>
                <w:szCs w:val="24"/>
              </w:rPr>
            </w:pPr>
          </w:p>
        </w:tc>
      </w:tr>
    </w:tbl>
    <w:p w14:paraId="5D6F4D99" w14:textId="77777777" w:rsidR="00E31547" w:rsidRPr="00785696" w:rsidRDefault="00E31547" w:rsidP="00E31547">
      <w:pPr>
        <w:spacing w:line="239" w:lineRule="exact"/>
        <w:rPr>
          <w:color w:val="000000" w:themeColor="text1"/>
          <w:sz w:val="24"/>
          <w:szCs w:val="24"/>
        </w:rPr>
        <w:sectPr w:rsidR="00E31547" w:rsidRPr="00785696">
          <w:pgSz w:w="12240" w:h="15840"/>
          <w:pgMar w:top="1440" w:right="960" w:bottom="280" w:left="980" w:header="720" w:footer="720" w:gutter="0"/>
          <w:cols w:space="720"/>
        </w:sect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49A9BD02" w14:textId="77777777" w:rsidTr="00597452">
        <w:trPr>
          <w:trHeight w:val="791"/>
        </w:trPr>
        <w:tc>
          <w:tcPr>
            <w:tcW w:w="2880" w:type="dxa"/>
          </w:tcPr>
          <w:p w14:paraId="1200D508" w14:textId="77777777" w:rsidR="00E31547" w:rsidRPr="00785696" w:rsidRDefault="00E31547" w:rsidP="00597452">
            <w:pPr>
              <w:pStyle w:val="TableParagraph"/>
              <w:ind w:left="226" w:right="214"/>
              <w:rPr>
                <w:color w:val="000000" w:themeColor="text1"/>
                <w:sz w:val="24"/>
                <w:szCs w:val="24"/>
              </w:rPr>
            </w:pPr>
            <w:r w:rsidRPr="00785696">
              <w:rPr>
                <w:color w:val="000000" w:themeColor="text1"/>
                <w:w w:val="105"/>
                <w:sz w:val="24"/>
                <w:szCs w:val="24"/>
              </w:rPr>
              <w:lastRenderedPageBreak/>
              <w:t>Final Examination</w:t>
            </w:r>
          </w:p>
        </w:tc>
        <w:tc>
          <w:tcPr>
            <w:tcW w:w="1171" w:type="dxa"/>
          </w:tcPr>
          <w:p w14:paraId="44F93D57" w14:textId="1DE4C2F6" w:rsidR="00E31547" w:rsidRPr="00785696" w:rsidRDefault="00E31547" w:rsidP="00597452">
            <w:pPr>
              <w:pStyle w:val="TableParagraph"/>
              <w:ind w:left="391"/>
              <w:jc w:val="left"/>
              <w:rPr>
                <w:color w:val="000000" w:themeColor="text1"/>
                <w:sz w:val="24"/>
                <w:szCs w:val="24"/>
              </w:rPr>
            </w:pPr>
            <w:r w:rsidRPr="00785696">
              <w:rPr>
                <w:color w:val="000000" w:themeColor="text1"/>
                <w:w w:val="105"/>
                <w:sz w:val="24"/>
                <w:szCs w:val="24"/>
              </w:rPr>
              <w:t>4/2</w:t>
            </w:r>
            <w:r w:rsidR="00785696" w:rsidRPr="00785696">
              <w:rPr>
                <w:color w:val="000000" w:themeColor="text1"/>
                <w:w w:val="105"/>
                <w:sz w:val="24"/>
                <w:szCs w:val="24"/>
              </w:rPr>
              <w:t>2</w:t>
            </w:r>
          </w:p>
        </w:tc>
        <w:tc>
          <w:tcPr>
            <w:tcW w:w="1800" w:type="dxa"/>
          </w:tcPr>
          <w:p w14:paraId="28B31D9B" w14:textId="77777777" w:rsidR="00E31547" w:rsidRPr="00785696" w:rsidRDefault="00E31547" w:rsidP="00597452">
            <w:pPr>
              <w:pStyle w:val="TableParagraph"/>
              <w:ind w:left="107" w:right="102"/>
              <w:rPr>
                <w:color w:val="000000" w:themeColor="text1"/>
                <w:sz w:val="24"/>
                <w:szCs w:val="24"/>
              </w:rPr>
            </w:pPr>
            <w:r w:rsidRPr="00785696">
              <w:rPr>
                <w:color w:val="000000" w:themeColor="text1"/>
                <w:w w:val="105"/>
                <w:sz w:val="24"/>
                <w:szCs w:val="24"/>
              </w:rPr>
              <w:t>100</w:t>
            </w:r>
          </w:p>
        </w:tc>
        <w:tc>
          <w:tcPr>
            <w:tcW w:w="3240" w:type="dxa"/>
          </w:tcPr>
          <w:p w14:paraId="7A838578" w14:textId="77777777" w:rsidR="00E31547" w:rsidRPr="00785696" w:rsidRDefault="00E31547" w:rsidP="00597452">
            <w:pPr>
              <w:pStyle w:val="TableParagraph"/>
              <w:ind w:left="116" w:right="113"/>
              <w:rPr>
                <w:color w:val="000000" w:themeColor="text1"/>
                <w:sz w:val="24"/>
                <w:szCs w:val="24"/>
              </w:rPr>
            </w:pPr>
            <w:r w:rsidRPr="00785696">
              <w:rPr>
                <w:color w:val="000000" w:themeColor="text1"/>
                <w:w w:val="105"/>
                <w:sz w:val="24"/>
                <w:szCs w:val="24"/>
              </w:rPr>
              <w:t>V.C.1, a.; V.C.2.b.; V.C.2.c.;</w:t>
            </w:r>
          </w:p>
          <w:p w14:paraId="22A43558" w14:textId="77777777" w:rsidR="00E31547" w:rsidRPr="00785696" w:rsidRDefault="00E31547" w:rsidP="00597452">
            <w:pPr>
              <w:pStyle w:val="TableParagraph"/>
              <w:spacing w:before="17"/>
              <w:ind w:left="116" w:right="113"/>
              <w:rPr>
                <w:color w:val="000000" w:themeColor="text1"/>
                <w:sz w:val="24"/>
                <w:szCs w:val="24"/>
              </w:rPr>
            </w:pPr>
            <w:r w:rsidRPr="00785696">
              <w:rPr>
                <w:color w:val="000000" w:themeColor="text1"/>
                <w:sz w:val="24"/>
                <w:szCs w:val="24"/>
              </w:rPr>
              <w:t>V.C.3.a.; V.C.3.b.; V.C.2.g;</w:t>
            </w:r>
          </w:p>
          <w:p w14:paraId="109F486A" w14:textId="77777777" w:rsidR="00E31547" w:rsidRPr="00785696" w:rsidRDefault="00E31547" w:rsidP="00597452">
            <w:pPr>
              <w:pStyle w:val="TableParagraph"/>
              <w:spacing w:before="26" w:line="239" w:lineRule="exact"/>
              <w:ind w:left="116" w:right="113"/>
              <w:rPr>
                <w:color w:val="000000" w:themeColor="text1"/>
                <w:sz w:val="24"/>
                <w:szCs w:val="24"/>
              </w:rPr>
            </w:pPr>
            <w:r w:rsidRPr="00785696">
              <w:rPr>
                <w:color w:val="000000" w:themeColor="text1"/>
                <w:sz w:val="24"/>
                <w:szCs w:val="24"/>
              </w:rPr>
              <w:t>V.C.2.i; V.C.2.k; V.C.2.l</w:t>
            </w:r>
          </w:p>
        </w:tc>
      </w:tr>
      <w:tr w:rsidR="004C2848" w:rsidRPr="00785696" w14:paraId="271C8185" w14:textId="77777777" w:rsidTr="00597452">
        <w:trPr>
          <w:trHeight w:val="254"/>
        </w:trPr>
        <w:tc>
          <w:tcPr>
            <w:tcW w:w="2880" w:type="dxa"/>
          </w:tcPr>
          <w:p w14:paraId="0FC4DFE7" w14:textId="77777777" w:rsidR="00E31547" w:rsidRPr="00785696" w:rsidRDefault="00E31547" w:rsidP="00597452">
            <w:pPr>
              <w:pStyle w:val="TableParagraph"/>
              <w:spacing w:line="229" w:lineRule="exact"/>
              <w:ind w:left="226" w:right="213"/>
              <w:rPr>
                <w:b/>
                <w:color w:val="000000" w:themeColor="text1"/>
                <w:sz w:val="24"/>
                <w:szCs w:val="24"/>
              </w:rPr>
            </w:pPr>
            <w:r w:rsidRPr="00785696">
              <w:rPr>
                <w:b/>
                <w:color w:val="000000" w:themeColor="text1"/>
                <w:w w:val="105"/>
                <w:sz w:val="24"/>
                <w:szCs w:val="24"/>
              </w:rPr>
              <w:t>Total</w:t>
            </w:r>
          </w:p>
        </w:tc>
        <w:tc>
          <w:tcPr>
            <w:tcW w:w="1171" w:type="dxa"/>
          </w:tcPr>
          <w:p w14:paraId="0ECE6328" w14:textId="77777777" w:rsidR="00E31547" w:rsidRPr="00785696" w:rsidRDefault="00E31547" w:rsidP="00597452">
            <w:pPr>
              <w:pStyle w:val="TableParagraph"/>
              <w:spacing w:before="0"/>
              <w:ind w:left="0"/>
              <w:jc w:val="left"/>
              <w:rPr>
                <w:color w:val="000000" w:themeColor="text1"/>
                <w:sz w:val="24"/>
                <w:szCs w:val="24"/>
              </w:rPr>
            </w:pPr>
          </w:p>
        </w:tc>
        <w:tc>
          <w:tcPr>
            <w:tcW w:w="1800" w:type="dxa"/>
          </w:tcPr>
          <w:p w14:paraId="1EBEBEE3" w14:textId="6B00165F" w:rsidR="00E31547" w:rsidRPr="00785696" w:rsidRDefault="00785696" w:rsidP="00597452">
            <w:pPr>
              <w:pStyle w:val="TableParagraph"/>
              <w:spacing w:line="229" w:lineRule="exact"/>
              <w:ind w:left="107" w:right="102"/>
              <w:rPr>
                <w:b/>
                <w:color w:val="000000" w:themeColor="text1"/>
                <w:sz w:val="24"/>
                <w:szCs w:val="24"/>
              </w:rPr>
            </w:pPr>
            <w:r w:rsidRPr="00785696">
              <w:rPr>
                <w:b/>
                <w:color w:val="000000" w:themeColor="text1"/>
                <w:w w:val="105"/>
                <w:sz w:val="24"/>
                <w:szCs w:val="24"/>
              </w:rPr>
              <w:t>420</w:t>
            </w:r>
          </w:p>
        </w:tc>
        <w:tc>
          <w:tcPr>
            <w:tcW w:w="3240" w:type="dxa"/>
          </w:tcPr>
          <w:p w14:paraId="16ADDDA3" w14:textId="77777777" w:rsidR="00E31547" w:rsidRPr="00785696" w:rsidRDefault="00E31547" w:rsidP="00597452">
            <w:pPr>
              <w:pStyle w:val="TableParagraph"/>
              <w:spacing w:before="0"/>
              <w:ind w:left="0"/>
              <w:jc w:val="left"/>
              <w:rPr>
                <w:color w:val="000000" w:themeColor="text1"/>
                <w:sz w:val="24"/>
                <w:szCs w:val="24"/>
              </w:rPr>
            </w:pPr>
          </w:p>
        </w:tc>
      </w:tr>
    </w:tbl>
    <w:p w14:paraId="0BA193DA" w14:textId="77777777" w:rsidR="00E31547" w:rsidRPr="00785696" w:rsidRDefault="00E31547" w:rsidP="00E31547">
      <w:pPr>
        <w:pStyle w:val="BodyText"/>
        <w:spacing w:before="6"/>
        <w:rPr>
          <w:b/>
          <w:color w:val="000000" w:themeColor="text1"/>
        </w:rPr>
      </w:pPr>
    </w:p>
    <w:p w14:paraId="50B1BF14" w14:textId="77777777" w:rsidR="00E31547" w:rsidRPr="009E6F97" w:rsidRDefault="00E31547" w:rsidP="00E31547">
      <w:pPr>
        <w:tabs>
          <w:tab w:val="left" w:pos="1483"/>
        </w:tabs>
        <w:spacing w:before="90"/>
        <w:ind w:left="1188"/>
        <w:rPr>
          <w:bCs/>
          <w:color w:val="000000" w:themeColor="text1"/>
          <w:sz w:val="24"/>
          <w:szCs w:val="24"/>
        </w:rPr>
      </w:pPr>
      <w:r w:rsidRPr="009E6F97">
        <w:rPr>
          <w:b/>
          <w:color w:val="000000" w:themeColor="text1"/>
          <w:sz w:val="24"/>
          <w:szCs w:val="24"/>
        </w:rPr>
        <w:t xml:space="preserve">A. Class Participation (30 points): </w:t>
      </w:r>
      <w:r w:rsidRPr="00785696">
        <w:rPr>
          <w:bCs/>
          <w:color w:val="000000" w:themeColor="text1"/>
          <w:sz w:val="24"/>
          <w:szCs w:val="24"/>
        </w:rPr>
        <w:t xml:space="preserve">As </w:t>
      </w:r>
      <w:r w:rsidRPr="009E6F97">
        <w:rPr>
          <w:bCs/>
          <w:color w:val="000000" w:themeColor="text1"/>
          <w:sz w:val="24"/>
          <w:szCs w:val="24"/>
        </w:rPr>
        <w:t xml:space="preserve">this course </w:t>
      </w:r>
      <w:r w:rsidRPr="00785696">
        <w:rPr>
          <w:bCs/>
          <w:color w:val="000000" w:themeColor="text1"/>
          <w:sz w:val="24"/>
          <w:szCs w:val="24"/>
        </w:rPr>
        <w:t xml:space="preserve">begins to prepare you for professional counseling work, it </w:t>
      </w:r>
      <w:r w:rsidRPr="009E6F97">
        <w:rPr>
          <w:bCs/>
          <w:color w:val="000000" w:themeColor="text1"/>
          <w:sz w:val="24"/>
          <w:szCs w:val="24"/>
        </w:rPr>
        <w:t xml:space="preserve">relies heavily upon ongoing </w:t>
      </w:r>
      <w:r w:rsidRPr="00785696">
        <w:rPr>
          <w:bCs/>
          <w:color w:val="000000" w:themeColor="text1"/>
          <w:sz w:val="24"/>
          <w:szCs w:val="24"/>
        </w:rPr>
        <w:t xml:space="preserve">interpersonal and professional dynamics, therefore </w:t>
      </w:r>
      <w:r w:rsidRPr="009E6F97">
        <w:rPr>
          <w:bCs/>
          <w:color w:val="000000" w:themeColor="text1"/>
          <w:sz w:val="24"/>
          <w:szCs w:val="24"/>
        </w:rPr>
        <w:t xml:space="preserve">every effort should be made to complete assigned readings in preparation for each class, to be punctual to and attend all class sessions, and to actively participate in in-class activities. In addition, students are expected to actively engage with the </w:t>
      </w:r>
      <w:r w:rsidRPr="00785696">
        <w:rPr>
          <w:bCs/>
          <w:color w:val="000000" w:themeColor="text1"/>
          <w:sz w:val="24"/>
          <w:szCs w:val="24"/>
        </w:rPr>
        <w:t xml:space="preserve">discussion and </w:t>
      </w:r>
      <w:r w:rsidRPr="009E6F97">
        <w:rPr>
          <w:bCs/>
          <w:color w:val="000000" w:themeColor="text1"/>
          <w:sz w:val="24"/>
          <w:szCs w:val="24"/>
        </w:rPr>
        <w:t>experiential group component</w:t>
      </w:r>
      <w:r w:rsidRPr="00785696">
        <w:rPr>
          <w:bCs/>
          <w:color w:val="000000" w:themeColor="text1"/>
          <w:sz w:val="24"/>
          <w:szCs w:val="24"/>
        </w:rPr>
        <w:t>s</w:t>
      </w:r>
      <w:r w:rsidRPr="009E6F97">
        <w:rPr>
          <w:bCs/>
          <w:color w:val="000000" w:themeColor="text1"/>
          <w:sz w:val="24"/>
          <w:szCs w:val="24"/>
        </w:rPr>
        <w:t xml:space="preserve"> of class. Participation will be evaluated in the following way: </w:t>
      </w:r>
    </w:p>
    <w:p w14:paraId="360B0B5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 xml:space="preserve">Excellent (A quality): </w:t>
      </w:r>
      <w:r w:rsidRPr="009E6F97">
        <w:rPr>
          <w:bCs/>
          <w:color w:val="000000" w:themeColor="text1"/>
          <w:sz w:val="24"/>
          <w:szCs w:val="24"/>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60BE0FF8"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Satisfactory (B quality)</w:t>
      </w:r>
      <w:r w:rsidRPr="009E6F97">
        <w:rPr>
          <w:bCs/>
          <w:color w:val="000000" w:themeColor="text1"/>
          <w:sz w:val="24"/>
          <w:szCs w:val="24"/>
        </w:rPr>
        <w:t xml:space="preserve">: Reactive participation -- supportive, follow-up contributions that are relevant and of value, but rely on the leadership and study of others, or reflect opinion rather than study, thought, and contemplation. </w:t>
      </w:r>
    </w:p>
    <w:p w14:paraId="76778C5C"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Minimally Acceptable (C quality)</w:t>
      </w:r>
      <w:r w:rsidRPr="009E6F97">
        <w:rPr>
          <w:bCs/>
          <w:color w:val="000000" w:themeColor="text1"/>
          <w:sz w:val="24"/>
          <w:szCs w:val="24"/>
        </w:rPr>
        <w:t xml:space="preserve">: Passive participation -- present, awake, alert, attentive, but not actively involved. </w:t>
      </w:r>
    </w:p>
    <w:p w14:paraId="63509B82" w14:textId="77777777" w:rsidR="00E31547" w:rsidRPr="009E6F97" w:rsidRDefault="00E31547" w:rsidP="00E31547">
      <w:pPr>
        <w:tabs>
          <w:tab w:val="left" w:pos="1483"/>
        </w:tabs>
        <w:spacing w:before="90"/>
        <w:ind w:left="1188"/>
        <w:rPr>
          <w:bCs/>
          <w:color w:val="000000" w:themeColor="text1"/>
          <w:sz w:val="24"/>
          <w:szCs w:val="24"/>
        </w:rPr>
      </w:pPr>
      <w:r w:rsidRPr="009E6F97">
        <w:rPr>
          <w:bCs/>
          <w:i/>
          <w:iCs/>
          <w:color w:val="000000" w:themeColor="text1"/>
          <w:sz w:val="24"/>
          <w:szCs w:val="24"/>
        </w:rPr>
        <w:t>Unsatisfactory (D/F quality)</w:t>
      </w:r>
      <w:r w:rsidRPr="009E6F97">
        <w:rPr>
          <w:bCs/>
          <w:color w:val="000000" w:themeColor="text1"/>
          <w:sz w:val="24"/>
          <w:szCs w:val="24"/>
        </w:rPr>
        <w:t xml:space="preserve">: Uninvolved or disruptive participation -- electronic engagement unrelated to class; psychologically absent, present but not attentive, sleeping, and/or irrelevant contributions that inhibit the progress of the discussion. </w:t>
      </w:r>
    </w:p>
    <w:p w14:paraId="266AAE42" w14:textId="77777777" w:rsidR="00E31547" w:rsidRPr="00785696" w:rsidRDefault="00E31547" w:rsidP="00E31547">
      <w:pPr>
        <w:tabs>
          <w:tab w:val="left" w:pos="1483"/>
        </w:tabs>
        <w:spacing w:before="90"/>
        <w:ind w:left="1188"/>
        <w:rPr>
          <w:b/>
          <w:color w:val="000000" w:themeColor="text1"/>
          <w:sz w:val="24"/>
          <w:szCs w:val="24"/>
        </w:rPr>
      </w:pPr>
    </w:p>
    <w:p w14:paraId="65ABE042" w14:textId="6EECD5A2" w:rsidR="00E31547" w:rsidRPr="00785696" w:rsidRDefault="00E31547" w:rsidP="00E31547">
      <w:pPr>
        <w:tabs>
          <w:tab w:val="left" w:pos="1483"/>
        </w:tabs>
        <w:spacing w:before="90"/>
        <w:ind w:left="1188"/>
        <w:rPr>
          <w:b/>
          <w:color w:val="000000" w:themeColor="text1"/>
          <w:sz w:val="24"/>
          <w:szCs w:val="24"/>
        </w:rPr>
      </w:pPr>
      <w:r w:rsidRPr="00785696">
        <w:rPr>
          <w:b/>
          <w:color w:val="000000" w:themeColor="text1"/>
          <w:sz w:val="24"/>
          <w:szCs w:val="24"/>
        </w:rPr>
        <w:t>B. Human Service Organization Review (</w:t>
      </w:r>
      <w:r w:rsidR="00785696" w:rsidRPr="00785696">
        <w:rPr>
          <w:b/>
          <w:color w:val="000000" w:themeColor="text1"/>
          <w:sz w:val="24"/>
          <w:szCs w:val="24"/>
        </w:rPr>
        <w:t>50</w:t>
      </w:r>
      <w:r w:rsidRPr="00785696">
        <w:rPr>
          <w:b/>
          <w:color w:val="000000" w:themeColor="text1"/>
          <w:spacing w:val="-2"/>
          <w:sz w:val="24"/>
          <w:szCs w:val="24"/>
        </w:rPr>
        <w:t xml:space="preserve"> </w:t>
      </w:r>
      <w:r w:rsidRPr="00785696">
        <w:rPr>
          <w:b/>
          <w:color w:val="000000" w:themeColor="text1"/>
          <w:sz w:val="24"/>
          <w:szCs w:val="24"/>
        </w:rPr>
        <w:t>pts)</w:t>
      </w:r>
    </w:p>
    <w:p w14:paraId="501033D3" w14:textId="77777777" w:rsidR="004C2848" w:rsidRPr="00785696" w:rsidRDefault="00E31547" w:rsidP="004C2848">
      <w:pPr>
        <w:spacing w:before="2"/>
        <w:ind w:left="1189" w:right="533"/>
        <w:rPr>
          <w:b/>
          <w:color w:val="000000" w:themeColor="text1"/>
          <w:sz w:val="24"/>
          <w:szCs w:val="24"/>
        </w:rPr>
      </w:pPr>
      <w:r w:rsidRPr="00785696">
        <w:rPr>
          <w:color w:val="000000" w:themeColor="text1"/>
          <w:sz w:val="24"/>
          <w:szCs w:val="24"/>
        </w:rPr>
        <w:t xml:space="preserve">Students are required to research a human service organization (within 100 miles) that provides mental health counseling services. For this project, students will contact a mental health agency/setting to obtain the following information through a 1:1 interview.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176CCECD"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Introduce the professional that you are interviewing. Include their name, professional licenses/certifications, contact information (email and/or phone) and number of years they have worked as a helping professional.</w:t>
      </w:r>
    </w:p>
    <w:p w14:paraId="5383E8FA"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Describe the counseling population that this individual provides services</w:t>
      </w:r>
    </w:p>
    <w:p w14:paraId="09B0725F"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Explain the type(s) of professionals who are employed at the site (i.e., mental</w:t>
      </w:r>
      <w:r w:rsidR="004C2848" w:rsidRPr="00785696">
        <w:rPr>
          <w:color w:val="000000" w:themeColor="text1"/>
          <w:sz w:val="24"/>
          <w:szCs w:val="24"/>
        </w:rPr>
        <w:t xml:space="preserve"> </w:t>
      </w:r>
      <w:r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Pr="00785696">
        <w:rPr>
          <w:color w:val="000000" w:themeColor="text1"/>
          <w:sz w:val="24"/>
          <w:szCs w:val="24"/>
        </w:rPr>
        <w:t>psychologists).</w:t>
      </w:r>
    </w:p>
    <w:p w14:paraId="1E9C0D94"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treatment/counseling model does this person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this individual to describe an ethical or legal issue that they</w:t>
      </w:r>
      <w:r w:rsidRPr="00785696">
        <w:rPr>
          <w:color w:val="000000" w:themeColor="text1"/>
          <w:spacing w:val="-34"/>
          <w:sz w:val="24"/>
          <w:szCs w:val="24"/>
        </w:rPr>
        <w:t xml:space="preserve"> </w:t>
      </w:r>
      <w:r w:rsidRPr="00785696">
        <w:rPr>
          <w:color w:val="000000" w:themeColor="text1"/>
          <w:sz w:val="24"/>
          <w:szCs w:val="24"/>
        </w:rPr>
        <w:lastRenderedPageBreak/>
        <w:t>encountered and how they addressed the</w:t>
      </w:r>
      <w:r w:rsidRPr="00785696">
        <w:rPr>
          <w:color w:val="000000" w:themeColor="text1"/>
          <w:spacing w:val="-2"/>
          <w:sz w:val="24"/>
          <w:szCs w:val="24"/>
        </w:rPr>
        <w:t xml:space="preserve"> </w:t>
      </w:r>
      <w:r w:rsidRPr="00785696">
        <w:rPr>
          <w:color w:val="000000" w:themeColor="text1"/>
          <w:sz w:val="24"/>
          <w:szCs w:val="24"/>
        </w:rPr>
        <w:t>issue.</w:t>
      </w:r>
    </w:p>
    <w:p w14:paraId="5B8C6AD6"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Ask how the site is funded. What rate do they bill</w:t>
      </w:r>
      <w:r w:rsidRPr="00785696">
        <w:rPr>
          <w:color w:val="000000" w:themeColor="text1"/>
          <w:spacing w:val="-9"/>
          <w:sz w:val="24"/>
          <w:szCs w:val="24"/>
        </w:rPr>
        <w:t xml:space="preserve"> </w:t>
      </w:r>
      <w:r w:rsidRPr="00785696">
        <w:rPr>
          <w:color w:val="000000" w:themeColor="text1"/>
          <w:sz w:val="24"/>
          <w:szCs w:val="24"/>
        </w:rPr>
        <w:t>clients?</w:t>
      </w:r>
    </w:p>
    <w:p w14:paraId="3B8E3D78"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this setting bill clients (i.e., private </w:t>
      </w:r>
      <w:proofErr w:type="gramStart"/>
      <w:r w:rsidRPr="00785696">
        <w:rPr>
          <w:color w:val="000000" w:themeColor="text1"/>
          <w:sz w:val="24"/>
          <w:szCs w:val="24"/>
        </w:rPr>
        <w:t>insurance,</w:t>
      </w:r>
      <w:r w:rsidRPr="00785696">
        <w:rPr>
          <w:color w:val="000000" w:themeColor="text1"/>
          <w:spacing w:val="-10"/>
          <w:sz w:val="24"/>
          <w:szCs w:val="24"/>
        </w:rPr>
        <w:t xml:space="preserve"> </w:t>
      </w:r>
      <w:r w:rsidRPr="00785696">
        <w:rPr>
          <w:color w:val="000000" w:themeColor="text1"/>
          <w:sz w:val="24"/>
          <w:szCs w:val="24"/>
        </w:rPr>
        <w:t>Medicaid).</w:t>
      </w:r>
      <w:proofErr w:type="gramEnd"/>
    </w:p>
    <w:p w14:paraId="1751F205" w14:textId="77777777"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Does this site utilize a specific counseling program (i.e., 12 steps, Matrix Model), therapeutic model (i.e., reliance upon a specific theory) or is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1FF86546"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What is the best piece of advice that this candidate has for a new counselor-in- training?</w:t>
      </w:r>
    </w:p>
    <w:p w14:paraId="30B856C8" w14:textId="680E659E" w:rsidR="00E31547" w:rsidRPr="00785696" w:rsidRDefault="00E31547">
      <w:pPr>
        <w:rPr>
          <w:color w:val="000000" w:themeColor="text1"/>
          <w:sz w:val="24"/>
          <w:szCs w:val="24"/>
        </w:rPr>
      </w:pPr>
    </w:p>
    <w:p w14:paraId="1739D4AC" w14:textId="4A222286" w:rsidR="00E31547" w:rsidRPr="00785696" w:rsidRDefault="00E31547" w:rsidP="00E31547">
      <w:pPr>
        <w:pStyle w:val="BodyText"/>
        <w:spacing w:line="237" w:lineRule="auto"/>
        <w:ind w:left="1189" w:right="1059"/>
        <w:rPr>
          <w:color w:val="000000" w:themeColor="text1"/>
        </w:rPr>
      </w:pPr>
      <w:r w:rsidRPr="00785696">
        <w:rPr>
          <w:color w:val="000000" w:themeColor="text1"/>
        </w:rPr>
        <w:t>Upon collecting this information from a human service representative,</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0EFB5621" w14:textId="3020EF92" w:rsidR="00E31547" w:rsidRPr="00785696" w:rsidRDefault="00E31547" w:rsidP="00E31547">
      <w:pPr>
        <w:pStyle w:val="BodyText"/>
        <w:ind w:left="1189" w:right="798"/>
        <w:rPr>
          <w:color w:val="000000" w:themeColor="text1"/>
        </w:rPr>
      </w:pPr>
      <w:r w:rsidRPr="00785696">
        <w:rPr>
          <w:color w:val="000000" w:themeColor="text1"/>
        </w:rPr>
        <w:t>A page limit is not identified for this assignment. Students will submit this assignment through Canvas and will be prepared to discuss their findings in class on the date the assignment is due.</w:t>
      </w:r>
    </w:p>
    <w:p w14:paraId="7A939165" w14:textId="77777777" w:rsidR="00E31547" w:rsidRPr="00785696" w:rsidRDefault="00E31547" w:rsidP="00E31547">
      <w:pPr>
        <w:pStyle w:val="BodyText"/>
        <w:ind w:left="1189" w:right="798"/>
        <w:rPr>
          <w:color w:val="000000" w:themeColor="text1"/>
        </w:rPr>
      </w:pPr>
    </w:p>
    <w:p w14:paraId="6DB35FB8" w14:textId="77777777" w:rsidR="00E31547" w:rsidRPr="00785696" w:rsidRDefault="00E31547" w:rsidP="00E31547">
      <w:pPr>
        <w:pStyle w:val="Heading1"/>
        <w:numPr>
          <w:ilvl w:val="0"/>
          <w:numId w:val="3"/>
        </w:numPr>
        <w:tabs>
          <w:tab w:val="left" w:pos="1470"/>
        </w:tabs>
        <w:rPr>
          <w:color w:val="000000" w:themeColor="text1"/>
        </w:rPr>
      </w:pPr>
      <w:r w:rsidRPr="00785696">
        <w:rPr>
          <w:color w:val="000000" w:themeColor="text1"/>
        </w:rPr>
        <w:t>Intervention Activity (25</w:t>
      </w:r>
      <w:r w:rsidRPr="00785696">
        <w:rPr>
          <w:color w:val="000000" w:themeColor="text1"/>
          <w:spacing w:val="-1"/>
        </w:rPr>
        <w:t xml:space="preserve"> </w:t>
      </w:r>
      <w:r w:rsidRPr="00785696">
        <w:rPr>
          <w:color w:val="000000" w:themeColor="text1"/>
        </w:rPr>
        <w:t>pts)</w:t>
      </w:r>
    </w:p>
    <w:p w14:paraId="5EB37AC2" w14:textId="344BF1F0" w:rsidR="00785696" w:rsidRPr="00785696" w:rsidRDefault="00E31547" w:rsidP="00785696">
      <w:pPr>
        <w:pStyle w:val="Heading1"/>
        <w:tabs>
          <w:tab w:val="left" w:pos="1470"/>
        </w:tabs>
        <w:ind w:left="1188"/>
        <w:rPr>
          <w:b w:val="0"/>
          <w:bCs w:val="0"/>
          <w:color w:val="000000" w:themeColor="text1"/>
        </w:rPr>
      </w:pPr>
      <w:r w:rsidRPr="00785696">
        <w:rPr>
          <w:b w:val="0"/>
          <w:bCs w:val="0"/>
          <w:color w:val="000000" w:themeColor="text1"/>
        </w:rPr>
        <w:t xml:space="preserve">Upon </w:t>
      </w:r>
      <w:r w:rsidR="00785696" w:rsidRPr="00785696">
        <w:rPr>
          <w:b w:val="0"/>
          <w:bCs w:val="0"/>
          <w:color w:val="000000" w:themeColor="text1"/>
        </w:rPr>
        <w:t>reexamining</w:t>
      </w:r>
      <w:r w:rsidRPr="00785696">
        <w:rPr>
          <w:b w:val="0"/>
          <w:bCs w:val="0"/>
          <w:color w:val="000000" w:themeColor="text1"/>
        </w:rPr>
        <w:t xml:space="preserve"> theoretical orientations in class, each student will identify a counseling theory that they would like to experiment with. For class, students must select a counseling intervention specific to the selected theory and present their identified intervention to the class. This demonstration will be a five to ten-minute demonstration that includes a review of the intervention and demonstration on how to implement it in therapy. </w:t>
      </w:r>
      <w:r w:rsidRPr="00785696">
        <w:rPr>
          <w:b w:val="0"/>
          <w:bCs w:val="0"/>
          <w:i/>
          <w:iCs/>
          <w:color w:val="000000" w:themeColor="text1"/>
        </w:rPr>
        <w:t>This assignment is to be submitted in class on the day it is due. Please be sure to bring enough copies of the intervention for your instructor and classmates.</w:t>
      </w:r>
      <w:r w:rsidRPr="00785696">
        <w:rPr>
          <w:b w:val="0"/>
          <w:bCs w:val="0"/>
          <w:color w:val="000000" w:themeColor="text1"/>
        </w:rPr>
        <w:t xml:space="preserve"> </w:t>
      </w:r>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7BABB71A" w:rsidR="00E31547" w:rsidRPr="00785696" w:rsidRDefault="00E31547" w:rsidP="00785696">
      <w:pPr>
        <w:pStyle w:val="Heading1"/>
        <w:tabs>
          <w:tab w:val="left" w:pos="1470"/>
        </w:tabs>
        <w:ind w:left="1188"/>
        <w:rPr>
          <w:b w:val="0"/>
          <w:bCs w:val="0"/>
          <w:color w:val="000000" w:themeColor="text1"/>
        </w:rPr>
      </w:pPr>
      <w:r w:rsidRPr="00785696">
        <w:rPr>
          <w:color w:val="000000" w:themeColor="text1"/>
        </w:rPr>
        <w:t>D. Ethics Workshop (1</w:t>
      </w:r>
      <w:r w:rsidR="00785696" w:rsidRPr="00785696">
        <w:rPr>
          <w:color w:val="000000" w:themeColor="text1"/>
        </w:rPr>
        <w:t>50</w:t>
      </w:r>
      <w:r w:rsidRPr="00785696">
        <w:rPr>
          <w:color w:val="000000" w:themeColor="text1"/>
        </w:rPr>
        <w:t xml:space="preserve"> points)  </w:t>
      </w:r>
    </w:p>
    <w:p w14:paraId="08204449" w14:textId="77777777" w:rsidR="00E31547" w:rsidRPr="00785696" w:rsidRDefault="00E31547" w:rsidP="00E31547">
      <w:pPr>
        <w:ind w:left="1189"/>
        <w:rPr>
          <w:color w:val="000000" w:themeColor="text1"/>
          <w:sz w:val="24"/>
          <w:szCs w:val="24"/>
        </w:rPr>
      </w:pPr>
      <w:r w:rsidRPr="00785696">
        <w:rPr>
          <w:color w:val="000000" w:themeColor="text1"/>
          <w:sz w:val="24"/>
          <w:szCs w:val="24"/>
        </w:rPr>
        <w:t>Students will divide into groups of two to three and prepare a group presentation that challenges peers with a dilemma to “spot the ethical violation(s)” while implementing the week’s reading. Building off of the content found in the textbook, scholarly literature, and culture, groups will research and develop a presentation that promotes class discussion and lasts approximately 30-45 minutes. One slide of the presentation may be dedicated to a general overview of the weekly readings as all students are expected to read each week and apply it to an ethics scenario. In addition to a brief review, groups will show a clip from the news/ media/ a podcast (i.e. the Tuskegee study, Little Albert, What About Bob?) or develop and present an original ethical case scenario for review. Please use PowerPoint for this presentation and outline the presentation as follows:</w:t>
      </w:r>
    </w:p>
    <w:p w14:paraId="58E84FD4"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One slide that briefly reviews the significant content of the weekly readings; </w:t>
      </w:r>
    </w:p>
    <w:p w14:paraId="634B5167"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Presentation of the ethical case scenario and thoughtful class discussion.</w:t>
      </w:r>
    </w:p>
    <w:p w14:paraId="5B7ED101"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Definitions, when relevant, of professional terminology (i.e., </w:t>
      </w:r>
      <w:hyperlink r:id="rId6" w:history="1">
        <w:r w:rsidRPr="00785696">
          <w:rPr>
            <w:rStyle w:val="Hyperlink"/>
            <w:bCs/>
            <w:iCs/>
            <w:color w:val="000000" w:themeColor="text1"/>
            <w:sz w:val="24"/>
            <w:szCs w:val="24"/>
          </w:rPr>
          <w:t>nonmaleficence</w:t>
        </w:r>
      </w:hyperlink>
      <w:r w:rsidRPr="00785696">
        <w:rPr>
          <w:color w:val="000000" w:themeColor="text1"/>
          <w:sz w:val="24"/>
          <w:szCs w:val="24"/>
        </w:rPr>
        <w:t>).</w:t>
      </w:r>
    </w:p>
    <w:p w14:paraId="2B25057B"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Connect any specific theoretical orientation or therapy style being displayed as part of this scenario</w:t>
      </w:r>
    </w:p>
    <w:p w14:paraId="46500BA9"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Identify the ethical issues or themes in your case.</w:t>
      </w:r>
    </w:p>
    <w:p w14:paraId="07DC3348"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lastRenderedPageBreak/>
        <w:t>Identify the specific ACA Ethical Codes and ABEC Ethical Codes that the case addresses.</w:t>
      </w:r>
    </w:p>
    <w:p w14:paraId="25A7FF50"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Provide future practitioners with guidelines of practice.</w:t>
      </w:r>
    </w:p>
    <w:p w14:paraId="38FA75B5" w14:textId="77777777" w:rsidR="00E31547" w:rsidRPr="00785696"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An experiential class activity that promotes class discussion and engagement. </w:t>
      </w:r>
    </w:p>
    <w:p w14:paraId="7B826BD4" w14:textId="77777777" w:rsidR="00E31547" w:rsidRPr="00785696" w:rsidRDefault="00E31547" w:rsidP="00E31547">
      <w:pPr>
        <w:rPr>
          <w:color w:val="000000" w:themeColor="text1"/>
          <w:sz w:val="24"/>
          <w:szCs w:val="24"/>
        </w:rPr>
      </w:pPr>
    </w:p>
    <w:p w14:paraId="556FA45E" w14:textId="77777777" w:rsidR="00E31547" w:rsidRPr="00785696" w:rsidRDefault="00E31547" w:rsidP="00E31547">
      <w:pPr>
        <w:ind w:left="1188"/>
        <w:rPr>
          <w:color w:val="000000" w:themeColor="text1"/>
          <w:sz w:val="24"/>
          <w:szCs w:val="24"/>
        </w:rPr>
      </w:pPr>
      <w:r w:rsidRPr="00785696">
        <w:rPr>
          <w:color w:val="000000" w:themeColor="text1"/>
          <w:sz w:val="24"/>
          <w:szCs w:val="24"/>
        </w:rPr>
        <w:t xml:space="preserve">Please provide in your PowerPoint presentation a slide that includes all the references you have used in APA format. It is advised that all references are professional references, Wikipedia, et cetera is discouraged. </w:t>
      </w:r>
    </w:p>
    <w:p w14:paraId="370189D5" w14:textId="77777777" w:rsidR="00E31547" w:rsidRPr="00785696" w:rsidRDefault="00E31547" w:rsidP="00E31547">
      <w:pPr>
        <w:pStyle w:val="BodyText"/>
        <w:ind w:left="1189" w:right="512"/>
        <w:rPr>
          <w:color w:val="000000" w:themeColor="text1"/>
        </w:rPr>
      </w:pPr>
    </w:p>
    <w:p w14:paraId="5111887E" w14:textId="785042A0" w:rsidR="00E31547" w:rsidRPr="00785696" w:rsidRDefault="00E31547" w:rsidP="00E31547">
      <w:pPr>
        <w:pStyle w:val="BodyText"/>
        <w:spacing w:before="3"/>
        <w:ind w:right="653"/>
        <w:rPr>
          <w:b/>
          <w:color w:val="000000" w:themeColor="text1"/>
        </w:rPr>
      </w:pPr>
      <w:r w:rsidRPr="00785696">
        <w:rPr>
          <w:b/>
          <w:color w:val="000000" w:themeColor="text1"/>
        </w:rPr>
        <w:t>E. Responses to weekly readings (</w:t>
      </w:r>
      <w:r w:rsidR="00785696" w:rsidRPr="00785696">
        <w:rPr>
          <w:b/>
          <w:color w:val="000000" w:themeColor="text1"/>
        </w:rPr>
        <w:t>6</w:t>
      </w:r>
      <w:r w:rsidR="00807EF7">
        <w:rPr>
          <w:b/>
          <w:color w:val="000000" w:themeColor="text1"/>
        </w:rPr>
        <w:t>0</w:t>
      </w:r>
      <w:r w:rsidRPr="00785696">
        <w:rPr>
          <w:b/>
          <w:color w:val="000000" w:themeColor="text1"/>
        </w:rPr>
        <w:t xml:space="preserve"> points)-1</w:t>
      </w:r>
      <w:r w:rsidR="00807EF7">
        <w:rPr>
          <w:b/>
          <w:color w:val="000000" w:themeColor="text1"/>
        </w:rPr>
        <w:t>2</w:t>
      </w:r>
      <w:r w:rsidRPr="00785696">
        <w:rPr>
          <w:b/>
          <w:color w:val="000000" w:themeColor="text1"/>
        </w:rPr>
        <w:t xml:space="preserve"> </w:t>
      </w:r>
      <w:r w:rsidR="00785696" w:rsidRPr="00785696">
        <w:rPr>
          <w:b/>
          <w:color w:val="000000" w:themeColor="text1"/>
        </w:rPr>
        <w:t>readings</w:t>
      </w:r>
    </w:p>
    <w:p w14:paraId="28AE3AFE" w14:textId="77777777" w:rsidR="00E31547" w:rsidRPr="00785696" w:rsidRDefault="00E31547" w:rsidP="00E31547">
      <w:pPr>
        <w:pStyle w:val="BodyText"/>
        <w:spacing w:before="3"/>
        <w:ind w:left="1188" w:right="653"/>
        <w:rPr>
          <w:color w:val="000000" w:themeColor="text1"/>
        </w:rPr>
      </w:pPr>
      <w:r w:rsidRPr="00785696">
        <w:rPr>
          <w:color w:val="000000" w:themeColor="text1"/>
        </w:rPr>
        <w:t xml:space="preserve">In preparation for each class discussions, you will be asked to provide a two-paragraph response to the week’s readings. This will allow you to formulate your thoughts and reflect on the material, before class. Your responses to the readings could include things that stood out to you, reflections of how this may or may not look in your future settings, or questions you still have. These reflections will be uploaded via Canvas. </w:t>
      </w:r>
    </w:p>
    <w:p w14:paraId="3F19E75C" w14:textId="77777777" w:rsidR="00E31547" w:rsidRPr="00785696" w:rsidRDefault="00E31547" w:rsidP="00E31547">
      <w:pPr>
        <w:pStyle w:val="BodyText"/>
        <w:rPr>
          <w:color w:val="000000" w:themeColor="text1"/>
        </w:rPr>
      </w:pPr>
      <w:r w:rsidRPr="00785696">
        <w:rPr>
          <w:color w:val="000000" w:themeColor="text1"/>
        </w:rPr>
        <w:tab/>
      </w:r>
      <w:r w:rsidRPr="00785696">
        <w:rPr>
          <w:color w:val="000000" w:themeColor="text1"/>
        </w:rPr>
        <w:tab/>
      </w:r>
    </w:p>
    <w:p w14:paraId="5FCD7A07" w14:textId="77777777" w:rsidR="00E31547" w:rsidRPr="00785696" w:rsidRDefault="00E31547" w:rsidP="00E31547">
      <w:pPr>
        <w:pStyle w:val="Heading1"/>
        <w:tabs>
          <w:tab w:val="left" w:pos="1483"/>
        </w:tabs>
        <w:ind w:left="0"/>
        <w:rPr>
          <w:color w:val="000000" w:themeColor="text1"/>
        </w:rPr>
      </w:pPr>
      <w:r w:rsidRPr="00785696">
        <w:rPr>
          <w:color w:val="000000" w:themeColor="text1"/>
        </w:rPr>
        <w:t>F. Final Examination (100</w:t>
      </w:r>
      <w:r w:rsidRPr="00785696">
        <w:rPr>
          <w:color w:val="000000" w:themeColor="text1"/>
          <w:spacing w:val="-2"/>
        </w:rPr>
        <w:t xml:space="preserve"> </w:t>
      </w:r>
      <w:r w:rsidRPr="00785696">
        <w:rPr>
          <w:color w:val="000000" w:themeColor="text1"/>
        </w:rPr>
        <w:t>points)</w:t>
      </w:r>
    </w:p>
    <w:p w14:paraId="68CF54ED" w14:textId="77777777" w:rsidR="00E31547" w:rsidRPr="00785696" w:rsidRDefault="00E31547" w:rsidP="00E31547">
      <w:pPr>
        <w:pStyle w:val="BodyText"/>
        <w:spacing w:before="5" w:line="237" w:lineRule="auto"/>
        <w:ind w:left="1189" w:right="607"/>
        <w:rPr>
          <w:color w:val="000000" w:themeColor="text1"/>
        </w:rPr>
      </w:pPr>
      <w:r w:rsidRPr="00785696">
        <w:rPr>
          <w:color w:val="000000" w:themeColor="text1"/>
        </w:rPr>
        <w:t>In preparation for future comprehensive and licensing examinations, a final examination will be administered in this class. This examination will contain both multiple choice and short answer.</w:t>
      </w:r>
    </w:p>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E31547">
      <w:pPr>
        <w:tabs>
          <w:tab w:val="left" w:pos="1189"/>
          <w:tab w:val="left" w:pos="1190"/>
        </w:tabs>
        <w:spacing w:before="1" w:line="237" w:lineRule="auto"/>
        <w:ind w:right="830"/>
        <w:rPr>
          <w:color w:val="000000" w:themeColor="text1"/>
          <w:sz w:val="24"/>
          <w:szCs w:val="24"/>
        </w:rPr>
      </w:pPr>
      <w:r w:rsidRPr="00785696">
        <w:rPr>
          <w:b/>
          <w:color w:val="000000" w:themeColor="text1"/>
          <w:sz w:val="24"/>
          <w:szCs w:val="24"/>
        </w:rPr>
        <w:t xml:space="preserve">Rubric and Grading Scale: 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555"/>
      </w:tblGrid>
      <w:tr w:rsidR="004C2848" w:rsidRPr="00785696" w14:paraId="7B1070D7" w14:textId="77777777" w:rsidTr="00597452">
        <w:trPr>
          <w:trHeight w:val="301"/>
        </w:trPr>
        <w:tc>
          <w:tcPr>
            <w:tcW w:w="1776" w:type="dxa"/>
          </w:tcPr>
          <w:p w14:paraId="5D43C511"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A = 100-94%</w:t>
            </w:r>
          </w:p>
        </w:tc>
        <w:tc>
          <w:tcPr>
            <w:tcW w:w="1555" w:type="dxa"/>
          </w:tcPr>
          <w:p w14:paraId="0BEC15E4"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C+ = 79-75%</w:t>
            </w:r>
          </w:p>
        </w:tc>
      </w:tr>
      <w:tr w:rsidR="004C2848" w:rsidRPr="00785696" w14:paraId="39B910DC" w14:textId="77777777" w:rsidTr="00597452">
        <w:trPr>
          <w:trHeight w:val="297"/>
        </w:trPr>
        <w:tc>
          <w:tcPr>
            <w:tcW w:w="1776" w:type="dxa"/>
          </w:tcPr>
          <w:p w14:paraId="40C5DDF8"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A-= 93-90%</w:t>
            </w:r>
          </w:p>
        </w:tc>
        <w:tc>
          <w:tcPr>
            <w:tcW w:w="1555" w:type="dxa"/>
          </w:tcPr>
          <w:p w14:paraId="01E1424C"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C = 74-70%</w:t>
            </w:r>
          </w:p>
        </w:tc>
      </w:tr>
      <w:tr w:rsidR="004C2848" w:rsidRPr="00785696" w14:paraId="22D348B8" w14:textId="77777777" w:rsidTr="00597452">
        <w:trPr>
          <w:trHeight w:val="302"/>
        </w:trPr>
        <w:tc>
          <w:tcPr>
            <w:tcW w:w="1776" w:type="dxa"/>
          </w:tcPr>
          <w:p w14:paraId="0BC8AB0F"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B+=89-87%</w:t>
            </w:r>
          </w:p>
        </w:tc>
        <w:tc>
          <w:tcPr>
            <w:tcW w:w="1555" w:type="dxa"/>
          </w:tcPr>
          <w:p w14:paraId="2C570E7B" w14:textId="77777777" w:rsidR="00E31547" w:rsidRPr="00785696" w:rsidRDefault="00E31547" w:rsidP="00597452">
            <w:pPr>
              <w:pStyle w:val="TableParagraph"/>
              <w:spacing w:before="20" w:line="261" w:lineRule="exact"/>
              <w:ind w:left="110"/>
              <w:jc w:val="left"/>
              <w:rPr>
                <w:color w:val="000000" w:themeColor="text1"/>
                <w:sz w:val="24"/>
                <w:szCs w:val="24"/>
              </w:rPr>
            </w:pPr>
            <w:r w:rsidRPr="00785696">
              <w:rPr>
                <w:color w:val="000000" w:themeColor="text1"/>
                <w:sz w:val="24"/>
                <w:szCs w:val="24"/>
              </w:rPr>
              <w:t>D = 69-60%</w:t>
            </w:r>
          </w:p>
        </w:tc>
      </w:tr>
      <w:tr w:rsidR="004C2848" w:rsidRPr="00785696" w14:paraId="16D99937" w14:textId="77777777" w:rsidTr="00597452">
        <w:trPr>
          <w:trHeight w:val="297"/>
        </w:trPr>
        <w:tc>
          <w:tcPr>
            <w:tcW w:w="1776" w:type="dxa"/>
          </w:tcPr>
          <w:p w14:paraId="1E9991FD" w14:textId="77777777" w:rsidR="00E31547" w:rsidRPr="00785696" w:rsidRDefault="00E31547" w:rsidP="00597452">
            <w:pPr>
              <w:pStyle w:val="TableParagraph"/>
              <w:spacing w:before="20" w:line="257" w:lineRule="exact"/>
              <w:ind w:left="105"/>
              <w:jc w:val="left"/>
              <w:rPr>
                <w:color w:val="000000" w:themeColor="text1"/>
                <w:sz w:val="24"/>
                <w:szCs w:val="24"/>
              </w:rPr>
            </w:pPr>
            <w:r w:rsidRPr="00785696">
              <w:rPr>
                <w:color w:val="000000" w:themeColor="text1"/>
                <w:sz w:val="24"/>
                <w:szCs w:val="24"/>
              </w:rPr>
              <w:t>B = 86-84%</w:t>
            </w:r>
          </w:p>
        </w:tc>
        <w:tc>
          <w:tcPr>
            <w:tcW w:w="1555" w:type="dxa"/>
          </w:tcPr>
          <w:p w14:paraId="048253E8" w14:textId="77777777" w:rsidR="00E31547" w:rsidRPr="00785696" w:rsidRDefault="00E31547" w:rsidP="00597452">
            <w:pPr>
              <w:pStyle w:val="TableParagraph"/>
              <w:spacing w:before="20" w:line="257" w:lineRule="exact"/>
              <w:ind w:left="110"/>
              <w:jc w:val="left"/>
              <w:rPr>
                <w:color w:val="000000" w:themeColor="text1"/>
                <w:sz w:val="24"/>
                <w:szCs w:val="24"/>
              </w:rPr>
            </w:pPr>
            <w:r w:rsidRPr="00785696">
              <w:rPr>
                <w:color w:val="000000" w:themeColor="text1"/>
                <w:sz w:val="24"/>
                <w:szCs w:val="24"/>
              </w:rPr>
              <w:t>F = 59 - 0%</w:t>
            </w:r>
          </w:p>
        </w:tc>
      </w:tr>
      <w:tr w:rsidR="004C2848" w:rsidRPr="00785696" w14:paraId="4A4BB662" w14:textId="77777777" w:rsidTr="00597452">
        <w:trPr>
          <w:trHeight w:val="301"/>
        </w:trPr>
        <w:tc>
          <w:tcPr>
            <w:tcW w:w="1776" w:type="dxa"/>
          </w:tcPr>
          <w:p w14:paraId="34D793B8" w14:textId="77777777" w:rsidR="00E31547" w:rsidRPr="00785696" w:rsidRDefault="00E31547" w:rsidP="00597452">
            <w:pPr>
              <w:pStyle w:val="TableParagraph"/>
              <w:spacing w:before="20" w:line="261" w:lineRule="exact"/>
              <w:ind w:left="105"/>
              <w:jc w:val="left"/>
              <w:rPr>
                <w:color w:val="000000" w:themeColor="text1"/>
                <w:sz w:val="24"/>
                <w:szCs w:val="24"/>
              </w:rPr>
            </w:pPr>
            <w:r w:rsidRPr="00785696">
              <w:rPr>
                <w:color w:val="000000" w:themeColor="text1"/>
                <w:sz w:val="24"/>
                <w:szCs w:val="24"/>
              </w:rPr>
              <w:t>B- = 83-80%</w:t>
            </w:r>
          </w:p>
        </w:tc>
        <w:tc>
          <w:tcPr>
            <w:tcW w:w="1555" w:type="dxa"/>
          </w:tcPr>
          <w:p w14:paraId="4D4AD149" w14:textId="77777777" w:rsidR="00E31547" w:rsidRPr="00785696" w:rsidRDefault="00E31547" w:rsidP="00597452">
            <w:pPr>
              <w:pStyle w:val="TableParagraph"/>
              <w:spacing w:before="0"/>
              <w:ind w:left="0"/>
              <w:jc w:val="left"/>
              <w:rPr>
                <w:color w:val="000000" w:themeColor="text1"/>
                <w:sz w:val="24"/>
                <w:szCs w:val="24"/>
              </w:rPr>
            </w:pPr>
          </w:p>
        </w:tc>
      </w:tr>
    </w:tbl>
    <w:p w14:paraId="55A0B7C6" w14:textId="77777777" w:rsidR="00E31547" w:rsidRPr="00785696" w:rsidRDefault="00E31547" w:rsidP="00E31547">
      <w:pPr>
        <w:pStyle w:val="BodyText"/>
        <w:spacing w:before="3"/>
        <w:rPr>
          <w:b/>
          <w:color w:val="000000" w:themeColor="text1"/>
        </w:rPr>
      </w:pPr>
    </w:p>
    <w:p w14:paraId="11B70F88" w14:textId="77777777"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All late assignments will receive a 5% grade reduction per day.</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0F72DF65" w14:textId="77777777" w:rsidR="00E31547" w:rsidRPr="00785696" w:rsidRDefault="00E31547" w:rsidP="00E31547">
      <w:pPr>
        <w:tabs>
          <w:tab w:val="left" w:pos="1429"/>
        </w:tabs>
        <w:rPr>
          <w:b/>
          <w:color w:val="000000" w:themeColor="text1"/>
          <w:sz w:val="24"/>
          <w:szCs w:val="24"/>
        </w:rPr>
      </w:pPr>
    </w:p>
    <w:p w14:paraId="0446916F" w14:textId="588E683D"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Attendance:</w:t>
      </w:r>
      <w:r w:rsidRPr="00785696">
        <w:rPr>
          <w:color w:val="000000" w:themeColor="text1"/>
          <w:sz w:val="24"/>
          <w:szCs w:val="24"/>
        </w:rPr>
        <w:t xml:space="preserve"> Students are expected to attend class and to </w:t>
      </w:r>
      <w:r w:rsidRPr="00785696">
        <w:rPr>
          <w:b/>
          <w:bCs/>
          <w:color w:val="000000" w:themeColor="text1"/>
          <w:sz w:val="24"/>
          <w:szCs w:val="24"/>
        </w:rPr>
        <w:t>be on time</w:t>
      </w:r>
      <w:r w:rsidRPr="00785696">
        <w:rPr>
          <w:color w:val="000000" w:themeColor="text1"/>
          <w:sz w:val="24"/>
          <w:szCs w:val="24"/>
        </w:rPr>
        <w:t xml:space="preserve"> for class meetings. Students are expected to prepare for class and to participate in class activities and discussions, when applicable. Should students need to be absent for any reason, please contact the course instructor before missing that class meeting. Students are allotted one absence. </w:t>
      </w:r>
    </w:p>
    <w:p w14:paraId="220D2343" w14:textId="77777777" w:rsidR="00785696" w:rsidRDefault="00785696" w:rsidP="00785696">
      <w:pPr>
        <w:widowControl/>
        <w:autoSpaceDE/>
        <w:autoSpaceDN/>
        <w:ind w:left="360"/>
        <w:rPr>
          <w:color w:val="000000" w:themeColor="text1"/>
          <w:w w:val="90"/>
          <w:sz w:val="24"/>
          <w:szCs w:val="24"/>
        </w:rPr>
      </w:pPr>
    </w:p>
    <w:p w14:paraId="07E0536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Excused Absences: </w:t>
      </w:r>
      <w:r w:rsidRPr="00785696">
        <w:rPr>
          <w:color w:val="000000" w:themeColor="text1"/>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w:t>
      </w:r>
      <w:r w:rsidRPr="00785696">
        <w:rPr>
          <w:color w:val="000000" w:themeColor="text1"/>
          <w:sz w:val="24"/>
          <w:szCs w:val="24"/>
        </w:rPr>
        <w:lastRenderedPageBreak/>
        <w:t xml:space="preserve">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at</w:t>
      </w:r>
      <w:hyperlink r:id="rId7">
        <w:r w:rsidRPr="00785696">
          <w:rPr>
            <w:color w:val="000000" w:themeColor="text1"/>
            <w:sz w:val="24"/>
            <w:szCs w:val="24"/>
          </w:rPr>
          <w:t xml:space="preserve"> www.auburn.edu/studentpolicies </w:t>
        </w:r>
      </w:hyperlink>
      <w:r w:rsidRPr="00785696">
        <w:rPr>
          <w:color w:val="000000" w:themeColor="text1"/>
          <w:sz w:val="24"/>
          <w:szCs w:val="24"/>
        </w:rPr>
        <w:t>for more information on excused absences.</w:t>
      </w:r>
    </w:p>
    <w:p w14:paraId="3BB00EDF" w14:textId="77777777" w:rsidR="00785696" w:rsidRDefault="00785696" w:rsidP="00785696">
      <w:pPr>
        <w:widowControl/>
        <w:autoSpaceDE/>
        <w:autoSpaceDN/>
        <w:ind w:left="360"/>
        <w:rPr>
          <w:color w:val="000000" w:themeColor="text1"/>
          <w:sz w:val="24"/>
          <w:szCs w:val="24"/>
          <w:u w:val="single"/>
        </w:rPr>
      </w:pPr>
    </w:p>
    <w:p w14:paraId="691CC5A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will apply to university courses. All academic honesty violations or alleged violations of the SGA Code of Laws will be reported 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033BED12"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color="212121"/>
        </w:rPr>
        <w:t>Students with Disabilities Statement Disability Accommodations</w:t>
      </w:r>
      <w:r w:rsidRPr="00785696">
        <w:rPr>
          <w:color w:val="000000" w:themeColor="text1"/>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231A0C0" w14:textId="77777777" w:rsidR="00785696" w:rsidRDefault="00785696" w:rsidP="00785696">
      <w:pPr>
        <w:widowControl/>
        <w:autoSpaceDE/>
        <w:autoSpaceDN/>
        <w:ind w:left="360"/>
        <w:rPr>
          <w:color w:val="000000" w:themeColor="text1"/>
          <w:sz w:val="24"/>
          <w:szCs w:val="24"/>
          <w:u w:val="single"/>
        </w:rPr>
      </w:pPr>
    </w:p>
    <w:p w14:paraId="1027CC16"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1BBB734E" w14:textId="77777777" w:rsidR="00785696" w:rsidRDefault="00785696" w:rsidP="00785696">
      <w:pPr>
        <w:widowControl/>
        <w:autoSpaceDE/>
        <w:autoSpaceDN/>
        <w:ind w:left="360"/>
        <w:rPr>
          <w:color w:val="000000" w:themeColor="text1"/>
          <w:w w:val="105"/>
          <w:sz w:val="24"/>
          <w:szCs w:val="24"/>
          <w:u w:val="single" w:color="000000"/>
        </w:rPr>
      </w:pPr>
    </w:p>
    <w:p w14:paraId="16722BCB" w14:textId="77777777" w:rsidR="00444CEC" w:rsidRDefault="00E31547" w:rsidP="00444CEC">
      <w:pPr>
        <w:widowControl/>
        <w:autoSpaceDE/>
        <w:autoSpaceDN/>
        <w:ind w:left="360"/>
        <w:rPr>
          <w:b/>
          <w:color w:val="000000" w:themeColor="text1"/>
          <w:w w:val="105"/>
          <w:sz w:val="24"/>
          <w:szCs w:val="24"/>
        </w:rPr>
      </w:pPr>
      <w:r w:rsidRPr="00785696">
        <w:rPr>
          <w:color w:val="000000" w:themeColor="text1"/>
          <w:w w:val="105"/>
          <w:sz w:val="24"/>
          <w:szCs w:val="24"/>
          <w:u w:val="single" w:color="000000"/>
        </w:rPr>
        <w:t>Use</w:t>
      </w:r>
      <w:r w:rsidRPr="00785696">
        <w:rPr>
          <w:color w:val="000000" w:themeColor="text1"/>
          <w:spacing w:val="-3"/>
          <w:w w:val="105"/>
          <w:sz w:val="24"/>
          <w:szCs w:val="24"/>
          <w:u w:val="single" w:color="000000"/>
        </w:rPr>
        <w:t xml:space="preserve"> </w:t>
      </w:r>
      <w:r w:rsidRPr="00785696">
        <w:rPr>
          <w:color w:val="000000" w:themeColor="text1"/>
          <w:w w:val="105"/>
          <w:sz w:val="24"/>
          <w:szCs w:val="24"/>
          <w:u w:val="single" w:color="000000"/>
        </w:rPr>
        <w:t>of</w:t>
      </w:r>
      <w:r w:rsidRPr="00785696">
        <w:rPr>
          <w:color w:val="000000" w:themeColor="text1"/>
          <w:spacing w:val="-4"/>
          <w:w w:val="105"/>
          <w:sz w:val="24"/>
          <w:szCs w:val="24"/>
          <w:u w:val="single" w:color="000000"/>
        </w:rPr>
        <w:t xml:space="preserve"> </w:t>
      </w:r>
      <w:r w:rsidRPr="00785696">
        <w:rPr>
          <w:color w:val="000000" w:themeColor="text1"/>
          <w:w w:val="105"/>
          <w:sz w:val="24"/>
          <w:szCs w:val="24"/>
          <w:u w:val="single" w:color="000000"/>
        </w:rPr>
        <w:t>Electronics:</w:t>
      </w:r>
      <w:r w:rsidRPr="00785696">
        <w:rPr>
          <w:color w:val="000000" w:themeColor="text1"/>
          <w:spacing w:val="-4"/>
          <w:w w:val="105"/>
          <w:sz w:val="24"/>
          <w:szCs w:val="24"/>
          <w:u w:val="single" w:color="000000"/>
        </w:rPr>
        <w:t xml:space="preserve"> </w:t>
      </w:r>
      <w:r w:rsidRPr="00785696">
        <w:rPr>
          <w:color w:val="000000" w:themeColor="text1"/>
          <w:w w:val="105"/>
          <w:sz w:val="24"/>
          <w:szCs w:val="24"/>
        </w:rPr>
        <w:t>Cell</w:t>
      </w:r>
      <w:r w:rsidRPr="00785696">
        <w:rPr>
          <w:color w:val="000000" w:themeColor="text1"/>
          <w:spacing w:val="-4"/>
          <w:w w:val="105"/>
          <w:sz w:val="24"/>
          <w:szCs w:val="24"/>
        </w:rPr>
        <w:t xml:space="preserve"> </w:t>
      </w:r>
      <w:r w:rsidRPr="00785696">
        <w:rPr>
          <w:color w:val="000000" w:themeColor="text1"/>
          <w:w w:val="105"/>
          <w:sz w:val="24"/>
          <w:szCs w:val="24"/>
        </w:rPr>
        <w:t>phones</w:t>
      </w:r>
      <w:r w:rsidRPr="00785696">
        <w:rPr>
          <w:color w:val="000000" w:themeColor="text1"/>
          <w:spacing w:val="-4"/>
          <w:w w:val="105"/>
          <w:sz w:val="24"/>
          <w:szCs w:val="24"/>
        </w:rPr>
        <w:t xml:space="preserve"> </w:t>
      </w:r>
      <w:r w:rsidRPr="00785696">
        <w:rPr>
          <w:color w:val="000000" w:themeColor="text1"/>
          <w:w w:val="105"/>
          <w:sz w:val="24"/>
          <w:szCs w:val="24"/>
        </w:rPr>
        <w:t>must</w:t>
      </w:r>
      <w:r w:rsidRPr="00785696">
        <w:rPr>
          <w:color w:val="000000" w:themeColor="text1"/>
          <w:spacing w:val="-4"/>
          <w:w w:val="105"/>
          <w:sz w:val="24"/>
          <w:szCs w:val="24"/>
        </w:rPr>
        <w:t xml:space="preserve"> </w:t>
      </w:r>
      <w:r w:rsidRPr="00785696">
        <w:rPr>
          <w:color w:val="000000" w:themeColor="text1"/>
          <w:w w:val="105"/>
          <w:sz w:val="24"/>
          <w:szCs w:val="24"/>
        </w:rPr>
        <w:t>be</w:t>
      </w:r>
      <w:r w:rsidRPr="00785696">
        <w:rPr>
          <w:color w:val="000000" w:themeColor="text1"/>
          <w:spacing w:val="-3"/>
          <w:w w:val="105"/>
          <w:sz w:val="24"/>
          <w:szCs w:val="24"/>
        </w:rPr>
        <w:t xml:space="preserve"> </w:t>
      </w:r>
      <w:r w:rsidRPr="00785696">
        <w:rPr>
          <w:color w:val="000000" w:themeColor="text1"/>
          <w:w w:val="105"/>
          <w:sz w:val="24"/>
          <w:szCs w:val="24"/>
        </w:rPr>
        <w:t>put</w:t>
      </w:r>
      <w:r w:rsidRPr="00785696">
        <w:rPr>
          <w:color w:val="000000" w:themeColor="text1"/>
          <w:spacing w:val="-4"/>
          <w:w w:val="105"/>
          <w:sz w:val="24"/>
          <w:szCs w:val="24"/>
        </w:rPr>
        <w:t xml:space="preserve"> </w:t>
      </w:r>
      <w:r w:rsidRPr="00785696">
        <w:rPr>
          <w:color w:val="000000" w:themeColor="text1"/>
          <w:w w:val="105"/>
          <w:sz w:val="24"/>
          <w:szCs w:val="24"/>
        </w:rPr>
        <w:t>on</w:t>
      </w:r>
      <w:r w:rsidRPr="00785696">
        <w:rPr>
          <w:color w:val="000000" w:themeColor="text1"/>
          <w:spacing w:val="-3"/>
          <w:w w:val="105"/>
          <w:sz w:val="24"/>
          <w:szCs w:val="24"/>
        </w:rPr>
        <w:t xml:space="preserve"> </w:t>
      </w:r>
      <w:r w:rsidRPr="00785696">
        <w:rPr>
          <w:color w:val="000000" w:themeColor="text1"/>
          <w:w w:val="105"/>
          <w:sz w:val="24"/>
          <w:szCs w:val="24"/>
        </w:rPr>
        <w:t>silent</w:t>
      </w:r>
      <w:r w:rsidRPr="00785696">
        <w:rPr>
          <w:color w:val="000000" w:themeColor="text1"/>
          <w:spacing w:val="-4"/>
          <w:w w:val="105"/>
          <w:sz w:val="24"/>
          <w:szCs w:val="24"/>
        </w:rPr>
        <w:t xml:space="preserve"> </w:t>
      </w:r>
      <w:r w:rsidRPr="00785696">
        <w:rPr>
          <w:color w:val="000000" w:themeColor="text1"/>
          <w:w w:val="105"/>
          <w:sz w:val="24"/>
          <w:szCs w:val="24"/>
        </w:rPr>
        <w:t>and</w:t>
      </w:r>
      <w:r w:rsidRPr="00785696">
        <w:rPr>
          <w:color w:val="000000" w:themeColor="text1"/>
          <w:spacing w:val="-3"/>
          <w:w w:val="105"/>
          <w:sz w:val="24"/>
          <w:szCs w:val="24"/>
        </w:rPr>
        <w:t xml:space="preserve"> </w:t>
      </w:r>
      <w:r w:rsidRPr="00785696">
        <w:rPr>
          <w:color w:val="000000" w:themeColor="text1"/>
          <w:w w:val="105"/>
          <w:sz w:val="24"/>
          <w:szCs w:val="24"/>
        </w:rPr>
        <w:t>stored</w:t>
      </w:r>
      <w:r w:rsidRPr="00785696">
        <w:rPr>
          <w:color w:val="000000" w:themeColor="text1"/>
          <w:spacing w:val="-3"/>
          <w:w w:val="105"/>
          <w:sz w:val="24"/>
          <w:szCs w:val="24"/>
        </w:rPr>
        <w:t xml:space="preserve"> </w:t>
      </w:r>
      <w:r w:rsidRPr="00785696">
        <w:rPr>
          <w:color w:val="000000" w:themeColor="text1"/>
          <w:w w:val="105"/>
          <w:sz w:val="24"/>
          <w:szCs w:val="24"/>
        </w:rPr>
        <w:t>during</w:t>
      </w:r>
      <w:r w:rsidRPr="00785696">
        <w:rPr>
          <w:color w:val="000000" w:themeColor="text1"/>
          <w:spacing w:val="-3"/>
          <w:w w:val="105"/>
          <w:sz w:val="24"/>
          <w:szCs w:val="24"/>
        </w:rPr>
        <w:t xml:space="preserve"> </w:t>
      </w:r>
      <w:r w:rsidRPr="00785696">
        <w:rPr>
          <w:color w:val="000000" w:themeColor="text1"/>
          <w:w w:val="105"/>
          <w:sz w:val="24"/>
          <w:szCs w:val="24"/>
        </w:rPr>
        <w:t>class</w:t>
      </w:r>
      <w:r w:rsidRPr="00785696">
        <w:rPr>
          <w:color w:val="000000" w:themeColor="text1"/>
          <w:spacing w:val="-4"/>
          <w:w w:val="105"/>
          <w:sz w:val="24"/>
          <w:szCs w:val="24"/>
        </w:rPr>
        <w:t xml:space="preserve"> </w:t>
      </w:r>
      <w:r w:rsidRPr="00785696">
        <w:rPr>
          <w:color w:val="000000" w:themeColor="text1"/>
          <w:w w:val="105"/>
          <w:sz w:val="24"/>
          <w:szCs w:val="24"/>
        </w:rPr>
        <w:t>times,</w:t>
      </w:r>
      <w:r w:rsidRPr="00785696">
        <w:rPr>
          <w:color w:val="000000" w:themeColor="text1"/>
          <w:spacing w:val="-4"/>
          <w:w w:val="105"/>
          <w:sz w:val="24"/>
          <w:szCs w:val="24"/>
        </w:rPr>
        <w:t xml:space="preserve"> </w:t>
      </w:r>
      <w:r w:rsidRPr="00785696">
        <w:rPr>
          <w:color w:val="000000" w:themeColor="text1"/>
          <w:w w:val="105"/>
          <w:sz w:val="24"/>
          <w:szCs w:val="24"/>
        </w:rPr>
        <w:t>unless</w:t>
      </w:r>
      <w:r w:rsidRPr="00785696">
        <w:rPr>
          <w:color w:val="000000" w:themeColor="text1"/>
          <w:spacing w:val="-4"/>
          <w:w w:val="105"/>
          <w:sz w:val="24"/>
          <w:szCs w:val="24"/>
        </w:rPr>
        <w:t xml:space="preserve"> </w:t>
      </w:r>
      <w:r w:rsidRPr="00785696">
        <w:rPr>
          <w:color w:val="000000" w:themeColor="text1"/>
          <w:w w:val="105"/>
          <w:sz w:val="24"/>
          <w:szCs w:val="24"/>
        </w:rPr>
        <w:t>the</w:t>
      </w:r>
      <w:r w:rsidRPr="00785696">
        <w:rPr>
          <w:color w:val="000000" w:themeColor="text1"/>
          <w:spacing w:val="-3"/>
          <w:w w:val="105"/>
          <w:sz w:val="24"/>
          <w:szCs w:val="24"/>
        </w:rPr>
        <w:t xml:space="preserve"> </w:t>
      </w:r>
      <w:r w:rsidRPr="00785696">
        <w:rPr>
          <w:color w:val="000000" w:themeColor="text1"/>
          <w:w w:val="105"/>
          <w:sz w:val="24"/>
          <w:szCs w:val="24"/>
        </w:rPr>
        <w:t xml:space="preserve">instructor is notified of special circumstances (e.g., on-call professional services, family emergencies). Computers and electronic notepads are welcomed but </w:t>
      </w:r>
      <w:r w:rsidRPr="00785696">
        <w:rPr>
          <w:b/>
          <w:color w:val="000000" w:themeColor="text1"/>
          <w:w w:val="105"/>
          <w:sz w:val="24"/>
          <w:szCs w:val="24"/>
        </w:rPr>
        <w:t>may be used for class purposes only and must not be a distraction.</w:t>
      </w:r>
    </w:p>
    <w:p w14:paraId="55920D84" w14:textId="7B08AA17"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lastRenderedPageBreak/>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0BBD9A66" w14:textId="77777777" w:rsidR="00E31547" w:rsidRPr="00785696" w:rsidRDefault="00E31547" w:rsidP="00E31547">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26A722E4" w14:textId="77777777" w:rsidR="00E31547" w:rsidRPr="00785696"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 xml:space="preserve">on pedagogical methods in counselor education. This includes content as specified by the Council for the Accreditation of Counseling and Related Programs (CACREP, 2009). All academic content approved by CACREP is for advanced </w:t>
      </w:r>
      <w:proofErr w:type="gramStart"/>
      <w:r w:rsidRPr="00785696">
        <w:rPr>
          <w:color w:val="000000" w:themeColor="text1"/>
        </w:rPr>
        <w:t>Masters</w:t>
      </w:r>
      <w:proofErr w:type="gramEnd"/>
      <w:r w:rsidRPr="00785696">
        <w:rPr>
          <w:color w:val="000000" w:themeColor="text1"/>
        </w:rPr>
        <w:t xml:space="preserve">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4F255AC" w14:textId="77777777" w:rsidR="00E31547" w:rsidRPr="00785696" w:rsidRDefault="00E31547" w:rsidP="00E31547">
      <w:pPr>
        <w:pStyle w:val="ListParagraph"/>
        <w:tabs>
          <w:tab w:val="left" w:pos="1429"/>
        </w:tabs>
        <w:ind w:left="360"/>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2"/>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3"/>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597452">
        <w:trPr>
          <w:trHeight w:val="249"/>
        </w:trPr>
        <w:tc>
          <w:tcPr>
            <w:tcW w:w="1790" w:type="dxa"/>
            <w:shd w:val="clear" w:color="auto" w:fill="auto"/>
          </w:tcPr>
          <w:p w14:paraId="3A6D6965" w14:textId="157DE8F7" w:rsidR="00724819"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1/</w:t>
            </w:r>
            <w:r w:rsidR="00B37A7C">
              <w:rPr>
                <w:color w:val="000000" w:themeColor="text1"/>
                <w:w w:val="105"/>
                <w:sz w:val="24"/>
                <w:szCs w:val="24"/>
              </w:rPr>
              <w:t>13</w:t>
            </w:r>
            <w:r w:rsidRPr="00785696">
              <w:rPr>
                <w:color w:val="000000" w:themeColor="text1"/>
                <w:w w:val="105"/>
                <w:sz w:val="24"/>
                <w:szCs w:val="24"/>
              </w:rPr>
              <w:t xml:space="preserve"> </w:t>
            </w:r>
          </w:p>
          <w:p w14:paraId="1A28A42F" w14:textId="77777777" w:rsidR="00E31547" w:rsidRDefault="00E31547" w:rsidP="00597452">
            <w:pPr>
              <w:pStyle w:val="TableParagraph"/>
              <w:spacing w:line="224" w:lineRule="exact"/>
              <w:ind w:left="83" w:right="80"/>
              <w:rPr>
                <w:color w:val="000000" w:themeColor="text1"/>
                <w:w w:val="105"/>
                <w:sz w:val="24"/>
                <w:szCs w:val="24"/>
              </w:rPr>
            </w:pPr>
            <w:r w:rsidRPr="00785696">
              <w:rPr>
                <w:color w:val="000000" w:themeColor="text1"/>
                <w:w w:val="105"/>
                <w:sz w:val="24"/>
                <w:szCs w:val="24"/>
              </w:rPr>
              <w:t>Week 1</w:t>
            </w:r>
          </w:p>
          <w:p w14:paraId="26B5AEBE" w14:textId="1271286D" w:rsidR="00724819" w:rsidRPr="00785696" w:rsidRDefault="00724819" w:rsidP="00597452">
            <w:pPr>
              <w:pStyle w:val="TableParagraph"/>
              <w:spacing w:line="224" w:lineRule="exact"/>
              <w:ind w:left="83" w:right="80"/>
              <w:rPr>
                <w:color w:val="000000" w:themeColor="text1"/>
                <w:sz w:val="24"/>
                <w:szCs w:val="24"/>
              </w:rPr>
            </w:pPr>
          </w:p>
        </w:tc>
        <w:tc>
          <w:tcPr>
            <w:tcW w:w="2328" w:type="dxa"/>
            <w:gridSpan w:val="2"/>
          </w:tcPr>
          <w:p w14:paraId="22FD6E57" w14:textId="77777777" w:rsidR="00E31547" w:rsidRPr="00785696" w:rsidRDefault="00E31547" w:rsidP="00597452">
            <w:pPr>
              <w:pStyle w:val="TableParagraph"/>
              <w:spacing w:line="224" w:lineRule="exact"/>
              <w:ind w:left="90" w:right="85"/>
              <w:rPr>
                <w:color w:val="000000" w:themeColor="text1"/>
                <w:sz w:val="24"/>
                <w:szCs w:val="24"/>
              </w:rPr>
            </w:pPr>
            <w:r w:rsidRPr="00785696">
              <w:rPr>
                <w:color w:val="000000" w:themeColor="text1"/>
                <w:w w:val="105"/>
                <w:sz w:val="24"/>
                <w:szCs w:val="24"/>
              </w:rPr>
              <w:t>Introduction to course</w:t>
            </w:r>
          </w:p>
        </w:tc>
        <w:tc>
          <w:tcPr>
            <w:tcW w:w="2736" w:type="dxa"/>
            <w:gridSpan w:val="2"/>
          </w:tcPr>
          <w:p w14:paraId="6F7EC5BC" w14:textId="77777777" w:rsidR="00E31547" w:rsidRPr="00785696" w:rsidRDefault="00E31547" w:rsidP="00597452">
            <w:pPr>
              <w:pStyle w:val="TableParagraph"/>
              <w:spacing w:line="224" w:lineRule="exact"/>
              <w:ind w:right="95"/>
              <w:rPr>
                <w:b/>
                <w:color w:val="000000" w:themeColor="text1"/>
                <w:sz w:val="24"/>
                <w:szCs w:val="24"/>
              </w:rPr>
            </w:pPr>
            <w:r w:rsidRPr="00785696">
              <w:rPr>
                <w:b/>
                <w:color w:val="000000" w:themeColor="text1"/>
                <w:sz w:val="24"/>
                <w:szCs w:val="24"/>
              </w:rPr>
              <w:t>None</w:t>
            </w:r>
          </w:p>
        </w:tc>
        <w:tc>
          <w:tcPr>
            <w:tcW w:w="2251" w:type="dxa"/>
            <w:gridSpan w:val="3"/>
          </w:tcPr>
          <w:p w14:paraId="6D74BE19" w14:textId="77777777" w:rsidR="00E31547" w:rsidRPr="00785696" w:rsidRDefault="00E31547" w:rsidP="00597452">
            <w:pPr>
              <w:pStyle w:val="TableParagraph"/>
              <w:spacing w:line="224" w:lineRule="exact"/>
              <w:ind w:left="135" w:right="122"/>
              <w:rPr>
                <w:color w:val="000000" w:themeColor="text1"/>
                <w:sz w:val="24"/>
                <w:szCs w:val="24"/>
              </w:rPr>
            </w:pPr>
          </w:p>
        </w:tc>
      </w:tr>
      <w:tr w:rsidR="004C2848" w:rsidRPr="00785696" w14:paraId="2EE58D63" w14:textId="77777777" w:rsidTr="00597452">
        <w:trPr>
          <w:trHeight w:val="508"/>
        </w:trPr>
        <w:tc>
          <w:tcPr>
            <w:tcW w:w="1790" w:type="dxa"/>
            <w:shd w:val="clear" w:color="auto" w:fill="auto"/>
          </w:tcPr>
          <w:p w14:paraId="4719F5E9" w14:textId="127A41AE" w:rsidR="00724819" w:rsidRDefault="00E31547" w:rsidP="00597452">
            <w:pPr>
              <w:pStyle w:val="TableParagraph"/>
              <w:spacing w:before="10"/>
              <w:ind w:left="83" w:right="80"/>
              <w:rPr>
                <w:color w:val="000000" w:themeColor="text1"/>
                <w:w w:val="105"/>
                <w:sz w:val="24"/>
                <w:szCs w:val="24"/>
              </w:rPr>
            </w:pPr>
            <w:r w:rsidRPr="00785696">
              <w:rPr>
                <w:color w:val="000000" w:themeColor="text1"/>
                <w:w w:val="105"/>
                <w:sz w:val="24"/>
                <w:szCs w:val="24"/>
              </w:rPr>
              <w:t>1/</w:t>
            </w:r>
            <w:r w:rsidR="00B37A7C">
              <w:rPr>
                <w:color w:val="000000" w:themeColor="text1"/>
                <w:w w:val="105"/>
                <w:sz w:val="24"/>
                <w:szCs w:val="24"/>
              </w:rPr>
              <w:t>20</w:t>
            </w:r>
            <w:r w:rsidRPr="00785696">
              <w:rPr>
                <w:color w:val="000000" w:themeColor="text1"/>
                <w:w w:val="105"/>
                <w:sz w:val="24"/>
                <w:szCs w:val="24"/>
              </w:rPr>
              <w:t xml:space="preserve"> </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p>
        </w:tc>
        <w:tc>
          <w:tcPr>
            <w:tcW w:w="2328" w:type="dxa"/>
            <w:gridSpan w:val="2"/>
          </w:tcPr>
          <w:p w14:paraId="66ACBA7B" w14:textId="774A263C" w:rsidR="00E31547" w:rsidRDefault="00E31547" w:rsidP="00CC7988">
            <w:pPr>
              <w:pStyle w:val="TableParagraph"/>
              <w:spacing w:before="1" w:line="250" w:lineRule="atLeast"/>
              <w:rPr>
                <w:color w:val="000000" w:themeColor="text1"/>
                <w:w w:val="105"/>
                <w:sz w:val="24"/>
                <w:szCs w:val="24"/>
              </w:rPr>
            </w:pPr>
            <w:r w:rsidRPr="00785696">
              <w:rPr>
                <w:color w:val="000000" w:themeColor="text1"/>
                <w:w w:val="105"/>
                <w:sz w:val="24"/>
                <w:szCs w:val="24"/>
              </w:rPr>
              <w:t>History of counseling profession</w:t>
            </w:r>
          </w:p>
          <w:p w14:paraId="72A9B61E" w14:textId="77777777" w:rsidR="00CC7988" w:rsidRPr="00785696" w:rsidRDefault="00CC7988" w:rsidP="00CC7988">
            <w:pPr>
              <w:pStyle w:val="TableParagraph"/>
              <w:spacing w:before="1" w:line="250" w:lineRule="atLeast"/>
              <w:rPr>
                <w:color w:val="000000" w:themeColor="text1"/>
                <w:w w:val="105"/>
                <w:sz w:val="24"/>
                <w:szCs w:val="24"/>
              </w:rPr>
            </w:pPr>
          </w:p>
          <w:p w14:paraId="7615AA97" w14:textId="73BC9382" w:rsidR="00E31547" w:rsidRDefault="00E31547" w:rsidP="00CC7988">
            <w:pPr>
              <w:pStyle w:val="TableParagraph"/>
              <w:spacing w:before="1" w:line="250" w:lineRule="atLeast"/>
              <w:rPr>
                <w:color w:val="000000" w:themeColor="text1"/>
                <w:sz w:val="24"/>
                <w:szCs w:val="24"/>
              </w:rPr>
            </w:pPr>
            <w:r w:rsidRPr="00785696">
              <w:rPr>
                <w:color w:val="000000" w:themeColor="text1"/>
                <w:sz w:val="24"/>
                <w:szCs w:val="24"/>
              </w:rPr>
              <w:t>What is a mental health counselor</w:t>
            </w:r>
            <w:r w:rsidR="00CC7988">
              <w:rPr>
                <w:color w:val="000000" w:themeColor="text1"/>
                <w:sz w:val="24"/>
                <w:szCs w:val="24"/>
              </w:rPr>
              <w:t>?</w:t>
            </w:r>
          </w:p>
          <w:p w14:paraId="0B7AF93F" w14:textId="19FF66C1" w:rsidR="00CC7988" w:rsidRPr="00785696" w:rsidRDefault="00CC7988" w:rsidP="00CC7988">
            <w:pPr>
              <w:pStyle w:val="TableParagraph"/>
              <w:spacing w:before="1" w:line="250" w:lineRule="atLeast"/>
              <w:ind w:left="569"/>
              <w:rPr>
                <w:color w:val="000000" w:themeColor="text1"/>
                <w:sz w:val="24"/>
                <w:szCs w:val="24"/>
              </w:rPr>
            </w:pPr>
          </w:p>
        </w:tc>
        <w:tc>
          <w:tcPr>
            <w:tcW w:w="2736" w:type="dxa"/>
            <w:gridSpan w:val="2"/>
          </w:tcPr>
          <w:p w14:paraId="07B8A355" w14:textId="3A54E099" w:rsidR="00E31547" w:rsidRDefault="00E31547" w:rsidP="00597452">
            <w:pPr>
              <w:pStyle w:val="TableParagraph"/>
              <w:spacing w:before="10"/>
              <w:ind w:right="95"/>
              <w:rPr>
                <w:b/>
                <w:color w:val="000000" w:themeColor="text1"/>
                <w:w w:val="105"/>
                <w:sz w:val="24"/>
                <w:szCs w:val="24"/>
              </w:rPr>
            </w:pPr>
            <w:r w:rsidRPr="00785696">
              <w:rPr>
                <w:b/>
                <w:color w:val="000000" w:themeColor="text1"/>
                <w:w w:val="105"/>
                <w:sz w:val="24"/>
                <w:szCs w:val="24"/>
              </w:rPr>
              <w:t>Chapter 1</w:t>
            </w:r>
            <w:r w:rsidR="00724819">
              <w:rPr>
                <w:b/>
                <w:color w:val="000000" w:themeColor="text1"/>
                <w:w w:val="105"/>
                <w:sz w:val="24"/>
                <w:szCs w:val="24"/>
              </w:rPr>
              <w:t xml:space="preserve"> &amp; </w:t>
            </w:r>
            <w:r w:rsidRPr="00785696">
              <w:rPr>
                <w:b/>
                <w:color w:val="000000" w:themeColor="text1"/>
                <w:w w:val="105"/>
                <w:sz w:val="24"/>
                <w:szCs w:val="24"/>
              </w:rPr>
              <w:t>2</w:t>
            </w:r>
          </w:p>
          <w:p w14:paraId="65392B9D" w14:textId="397ED20B" w:rsidR="00724819" w:rsidRDefault="00724819" w:rsidP="00597452">
            <w:pPr>
              <w:pStyle w:val="TableParagraph"/>
              <w:spacing w:before="10"/>
              <w:ind w:right="95"/>
              <w:rPr>
                <w:b/>
                <w:color w:val="000000" w:themeColor="text1"/>
                <w:sz w:val="24"/>
                <w:szCs w:val="24"/>
              </w:rPr>
            </w:pPr>
          </w:p>
          <w:p w14:paraId="514CC916" w14:textId="61C99B7E" w:rsidR="00FE5F4C" w:rsidRDefault="00FE5F4C" w:rsidP="00597452">
            <w:pPr>
              <w:pStyle w:val="TableParagraph"/>
              <w:spacing w:before="10"/>
              <w:ind w:right="95"/>
              <w:rPr>
                <w:b/>
                <w:color w:val="000000" w:themeColor="text1"/>
                <w:sz w:val="24"/>
                <w:szCs w:val="24"/>
              </w:rPr>
            </w:pPr>
            <w:r w:rsidRPr="00FE5F4C">
              <w:rPr>
                <w:color w:val="000000" w:themeColor="text1"/>
                <w:sz w:val="24"/>
                <w:szCs w:val="24"/>
              </w:rPr>
              <w:t>Gigna</w:t>
            </w:r>
            <w:r>
              <w:rPr>
                <w:color w:val="000000" w:themeColor="text1"/>
                <w:sz w:val="24"/>
                <w:szCs w:val="24"/>
              </w:rPr>
              <w:t xml:space="preserve">c </w:t>
            </w:r>
            <w:r w:rsidRPr="00FE5F4C">
              <w:rPr>
                <w:color w:val="000000" w:themeColor="text1"/>
                <w:sz w:val="24"/>
                <w:szCs w:val="24"/>
              </w:rPr>
              <w:t xml:space="preserve">&amp; </w:t>
            </w:r>
            <w:proofErr w:type="spellStart"/>
            <w:r w:rsidRPr="00FE5F4C">
              <w:rPr>
                <w:color w:val="000000" w:themeColor="text1"/>
                <w:sz w:val="24"/>
                <w:szCs w:val="24"/>
              </w:rPr>
              <w:t>Gazzola</w:t>
            </w:r>
            <w:proofErr w:type="spellEnd"/>
            <w:r>
              <w:rPr>
                <w:color w:val="000000" w:themeColor="text1"/>
                <w:sz w:val="24"/>
                <w:szCs w:val="24"/>
              </w:rPr>
              <w:t xml:space="preserve"> </w:t>
            </w:r>
            <w:r w:rsidRPr="00FE5F4C">
              <w:rPr>
                <w:color w:val="000000" w:themeColor="text1"/>
                <w:sz w:val="24"/>
                <w:szCs w:val="24"/>
              </w:rPr>
              <w:t>(2018)</w:t>
            </w:r>
          </w:p>
          <w:p w14:paraId="21439A2F" w14:textId="77777777" w:rsidR="00FE5F4C" w:rsidRPr="00785696" w:rsidRDefault="00FE5F4C" w:rsidP="00597452">
            <w:pPr>
              <w:pStyle w:val="TableParagraph"/>
              <w:spacing w:before="10"/>
              <w:ind w:right="95"/>
              <w:rPr>
                <w:b/>
                <w:color w:val="000000" w:themeColor="text1"/>
                <w:sz w:val="24"/>
                <w:szCs w:val="24"/>
              </w:rPr>
            </w:pPr>
          </w:p>
          <w:p w14:paraId="4691052A" w14:textId="77777777" w:rsidR="00E31547" w:rsidRDefault="00E31547" w:rsidP="00597452">
            <w:pPr>
              <w:pStyle w:val="TableParagraph"/>
              <w:spacing w:before="8" w:line="229" w:lineRule="exact"/>
              <w:ind w:right="95"/>
              <w:rPr>
                <w:bCs/>
                <w:color w:val="000000" w:themeColor="text1"/>
                <w:w w:val="105"/>
                <w:sz w:val="24"/>
                <w:szCs w:val="24"/>
              </w:rPr>
            </w:pPr>
            <w:r w:rsidRPr="00724819">
              <w:rPr>
                <w:bCs/>
                <w:color w:val="000000" w:themeColor="text1"/>
                <w:w w:val="105"/>
                <w:sz w:val="24"/>
                <w:szCs w:val="24"/>
              </w:rPr>
              <w:t>Sommers-Flanagan (2015)</w:t>
            </w:r>
          </w:p>
          <w:p w14:paraId="7CEE44CB" w14:textId="48D1D341" w:rsidR="004A5FB4" w:rsidRDefault="004A5FB4" w:rsidP="00597452">
            <w:pPr>
              <w:pStyle w:val="TableParagraph"/>
              <w:spacing w:before="8" w:line="229" w:lineRule="exact"/>
              <w:ind w:right="95"/>
              <w:rPr>
                <w:bCs/>
                <w:color w:val="000000" w:themeColor="text1"/>
                <w:w w:val="105"/>
                <w:sz w:val="24"/>
                <w:szCs w:val="24"/>
              </w:rPr>
            </w:pPr>
          </w:p>
          <w:p w14:paraId="34A23A42" w14:textId="621B8C12" w:rsidR="004A5FB4" w:rsidRDefault="004A5FB4" w:rsidP="00597452">
            <w:pPr>
              <w:pStyle w:val="TableParagraph"/>
              <w:spacing w:before="8" w:line="229" w:lineRule="exact"/>
              <w:ind w:right="95"/>
              <w:rPr>
                <w:bCs/>
                <w:color w:val="000000" w:themeColor="text1"/>
                <w:w w:val="105"/>
                <w:sz w:val="24"/>
                <w:szCs w:val="24"/>
              </w:rPr>
            </w:pPr>
            <w:r w:rsidRPr="004A5FB4">
              <w:rPr>
                <w:color w:val="000000" w:themeColor="text1"/>
                <w:sz w:val="24"/>
                <w:szCs w:val="24"/>
              </w:rPr>
              <w:t>Hanna</w:t>
            </w:r>
            <w:r>
              <w:rPr>
                <w:color w:val="000000" w:themeColor="text1"/>
                <w:sz w:val="24"/>
                <w:szCs w:val="24"/>
              </w:rPr>
              <w:t xml:space="preserve"> </w:t>
            </w:r>
            <w:r w:rsidRPr="004A5FB4">
              <w:rPr>
                <w:color w:val="000000" w:themeColor="text1"/>
                <w:sz w:val="24"/>
                <w:szCs w:val="24"/>
              </w:rPr>
              <w:t xml:space="preserve">&amp; </w:t>
            </w:r>
            <w:proofErr w:type="spellStart"/>
            <w:r w:rsidRPr="004A5FB4">
              <w:rPr>
                <w:color w:val="000000" w:themeColor="text1"/>
                <w:sz w:val="24"/>
                <w:szCs w:val="24"/>
              </w:rPr>
              <w:t>Bemak</w:t>
            </w:r>
            <w:proofErr w:type="spellEnd"/>
            <w:r>
              <w:rPr>
                <w:color w:val="000000" w:themeColor="text1"/>
                <w:sz w:val="24"/>
                <w:szCs w:val="24"/>
              </w:rPr>
              <w:t xml:space="preserve"> </w:t>
            </w:r>
            <w:r w:rsidRPr="004A5FB4">
              <w:rPr>
                <w:color w:val="000000" w:themeColor="text1"/>
                <w:sz w:val="24"/>
                <w:szCs w:val="24"/>
              </w:rPr>
              <w:t>(1997)</w:t>
            </w:r>
          </w:p>
          <w:p w14:paraId="515EA542" w14:textId="447FFBDE" w:rsidR="004A5FB4" w:rsidRPr="00724819" w:rsidRDefault="004A5FB4" w:rsidP="00597452">
            <w:pPr>
              <w:pStyle w:val="TableParagraph"/>
              <w:spacing w:before="8" w:line="229" w:lineRule="exact"/>
              <w:ind w:right="95"/>
              <w:rPr>
                <w:bCs/>
                <w:color w:val="000000" w:themeColor="text1"/>
                <w:sz w:val="24"/>
                <w:szCs w:val="24"/>
              </w:rPr>
            </w:pPr>
          </w:p>
        </w:tc>
        <w:tc>
          <w:tcPr>
            <w:tcW w:w="2251" w:type="dxa"/>
            <w:gridSpan w:val="3"/>
          </w:tcPr>
          <w:p w14:paraId="36F6A35A" w14:textId="77777777" w:rsidR="00E31547" w:rsidRPr="00785696" w:rsidRDefault="00E31547" w:rsidP="00597452">
            <w:pPr>
              <w:pStyle w:val="TableParagraph"/>
              <w:spacing w:before="10"/>
              <w:ind w:left="135" w:right="122"/>
              <w:rPr>
                <w:color w:val="000000" w:themeColor="text1"/>
                <w:sz w:val="24"/>
                <w:szCs w:val="24"/>
              </w:rPr>
            </w:pPr>
            <w:r w:rsidRPr="00785696">
              <w:rPr>
                <w:color w:val="000000" w:themeColor="text1"/>
                <w:w w:val="105"/>
                <w:sz w:val="24"/>
                <w:szCs w:val="24"/>
              </w:rPr>
              <w:t>V.C.1, a; V.C.</w:t>
            </w:r>
            <w:proofErr w:type="gramStart"/>
            <w:r w:rsidRPr="00785696">
              <w:rPr>
                <w:color w:val="000000" w:themeColor="text1"/>
                <w:w w:val="105"/>
                <w:sz w:val="24"/>
                <w:szCs w:val="24"/>
              </w:rPr>
              <w:t>2.b.</w:t>
            </w:r>
            <w:proofErr w:type="gramEnd"/>
          </w:p>
        </w:tc>
      </w:tr>
      <w:tr w:rsidR="004C2848" w:rsidRPr="00785696" w14:paraId="0140AA52" w14:textId="77777777" w:rsidTr="00597452">
        <w:trPr>
          <w:trHeight w:val="834"/>
        </w:trPr>
        <w:tc>
          <w:tcPr>
            <w:tcW w:w="1790" w:type="dxa"/>
            <w:shd w:val="clear" w:color="auto" w:fill="auto"/>
          </w:tcPr>
          <w:p w14:paraId="5BE7EB4D" w14:textId="7D560033"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1/2</w:t>
            </w:r>
            <w:r w:rsidR="00B37A7C">
              <w:rPr>
                <w:color w:val="000000" w:themeColor="text1"/>
                <w:w w:val="105"/>
                <w:sz w:val="24"/>
                <w:szCs w:val="24"/>
              </w:rPr>
              <w:t>7</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Theoretical foundations</w:t>
            </w:r>
          </w:p>
        </w:tc>
        <w:tc>
          <w:tcPr>
            <w:tcW w:w="2736" w:type="dxa"/>
            <w:gridSpan w:val="2"/>
          </w:tcPr>
          <w:p w14:paraId="248E66DF" w14:textId="4A5431D0"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3</w:t>
            </w:r>
          </w:p>
          <w:p w14:paraId="1B07D3E7" w14:textId="779DE550" w:rsidR="006E2FE3" w:rsidRDefault="006E2FE3" w:rsidP="00597452">
            <w:pPr>
              <w:pStyle w:val="TableParagraph"/>
              <w:ind w:right="95"/>
              <w:rPr>
                <w:b/>
                <w:color w:val="000000" w:themeColor="text1"/>
                <w:w w:val="105"/>
                <w:sz w:val="24"/>
                <w:szCs w:val="24"/>
              </w:rPr>
            </w:pPr>
          </w:p>
          <w:p w14:paraId="7F732F9C" w14:textId="3CE348AD" w:rsidR="001C4956" w:rsidRDefault="001C4956" w:rsidP="00597452">
            <w:pPr>
              <w:pStyle w:val="TableParagraph"/>
              <w:ind w:right="95"/>
              <w:rPr>
                <w:color w:val="000000" w:themeColor="text1"/>
                <w:sz w:val="24"/>
                <w:szCs w:val="24"/>
              </w:rPr>
            </w:pPr>
            <w:r w:rsidRPr="001C4956">
              <w:rPr>
                <w:color w:val="000000" w:themeColor="text1"/>
                <w:sz w:val="24"/>
                <w:szCs w:val="24"/>
              </w:rPr>
              <w:t>Burkholder</w:t>
            </w:r>
            <w:r>
              <w:rPr>
                <w:color w:val="000000" w:themeColor="text1"/>
                <w:sz w:val="24"/>
                <w:szCs w:val="24"/>
              </w:rPr>
              <w:t xml:space="preserve"> </w:t>
            </w:r>
            <w:r w:rsidRPr="001C4956">
              <w:rPr>
                <w:color w:val="000000" w:themeColor="text1"/>
                <w:sz w:val="24"/>
                <w:szCs w:val="24"/>
              </w:rPr>
              <w:t>(2012)</w:t>
            </w:r>
          </w:p>
          <w:p w14:paraId="7667DFD9" w14:textId="0A038138" w:rsidR="00FE0B7E" w:rsidRDefault="00FE0B7E" w:rsidP="00597452">
            <w:pPr>
              <w:pStyle w:val="TableParagraph"/>
              <w:ind w:right="95"/>
              <w:rPr>
                <w:color w:val="000000" w:themeColor="text1"/>
                <w:sz w:val="24"/>
                <w:szCs w:val="24"/>
              </w:rPr>
            </w:pPr>
          </w:p>
          <w:p w14:paraId="4380FEB6" w14:textId="29D06953" w:rsidR="00FE0B7E" w:rsidRPr="00FE0B7E" w:rsidRDefault="00FE0B7E" w:rsidP="00FE0B7E">
            <w:pPr>
              <w:pStyle w:val="TableParagraph"/>
              <w:spacing w:before="2"/>
              <w:ind w:right="95"/>
              <w:rPr>
                <w:bCs/>
                <w:color w:val="000000" w:themeColor="text1"/>
                <w:w w:val="105"/>
                <w:sz w:val="24"/>
                <w:szCs w:val="24"/>
              </w:rPr>
            </w:pPr>
            <w:r>
              <w:rPr>
                <w:bCs/>
                <w:color w:val="000000" w:themeColor="text1"/>
                <w:w w:val="105"/>
                <w:sz w:val="24"/>
                <w:szCs w:val="24"/>
              </w:rPr>
              <w:t>Freeman et. al (2007)</w:t>
            </w:r>
          </w:p>
          <w:p w14:paraId="4B453057" w14:textId="77777777" w:rsidR="001C4956" w:rsidRDefault="001C4956" w:rsidP="00597452">
            <w:pPr>
              <w:pStyle w:val="TableParagraph"/>
              <w:ind w:right="95"/>
              <w:rPr>
                <w:b/>
                <w:color w:val="000000" w:themeColor="text1"/>
                <w:w w:val="105"/>
                <w:sz w:val="24"/>
                <w:szCs w:val="24"/>
              </w:rPr>
            </w:pPr>
          </w:p>
          <w:p w14:paraId="70A8108E" w14:textId="145EEDDD" w:rsidR="006E2FE3" w:rsidRPr="006E2FE3" w:rsidRDefault="006E2FE3" w:rsidP="00597452">
            <w:pPr>
              <w:pStyle w:val="TableParagraph"/>
              <w:ind w:right="95"/>
              <w:rPr>
                <w:bCs/>
                <w:color w:val="000000" w:themeColor="text1"/>
                <w:w w:val="105"/>
                <w:sz w:val="24"/>
                <w:szCs w:val="24"/>
              </w:rPr>
            </w:pPr>
            <w:r w:rsidRPr="006E2FE3">
              <w:rPr>
                <w:bCs/>
                <w:color w:val="000000" w:themeColor="text1"/>
                <w:w w:val="105"/>
                <w:sz w:val="24"/>
                <w:szCs w:val="24"/>
              </w:rPr>
              <w:t>Finding your Theoretical Orientation</w:t>
            </w:r>
            <w:r w:rsidR="009F4A23">
              <w:rPr>
                <w:bCs/>
                <w:color w:val="000000" w:themeColor="text1"/>
                <w:w w:val="105"/>
                <w:sz w:val="24"/>
                <w:szCs w:val="24"/>
              </w:rPr>
              <w:t xml:space="preserve"> (on Canvas)</w:t>
            </w:r>
          </w:p>
          <w:p w14:paraId="060D4BD0"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47221306"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2.b.</w:t>
            </w:r>
            <w:proofErr w:type="gramEnd"/>
          </w:p>
        </w:tc>
      </w:tr>
      <w:tr w:rsidR="004C2848" w:rsidRPr="00785696" w14:paraId="06553822" w14:textId="77777777" w:rsidTr="00597452">
        <w:trPr>
          <w:trHeight w:val="1012"/>
        </w:trPr>
        <w:tc>
          <w:tcPr>
            <w:tcW w:w="1790" w:type="dxa"/>
            <w:shd w:val="clear" w:color="auto" w:fill="auto"/>
          </w:tcPr>
          <w:p w14:paraId="4C330A7D" w14:textId="711535F4" w:rsidR="00724819" w:rsidRDefault="00B37A7C" w:rsidP="00597452">
            <w:pPr>
              <w:pStyle w:val="TableParagraph"/>
              <w:ind w:left="83" w:right="80"/>
              <w:rPr>
                <w:color w:val="000000" w:themeColor="text1"/>
                <w:w w:val="105"/>
                <w:sz w:val="24"/>
                <w:szCs w:val="24"/>
              </w:rPr>
            </w:pPr>
            <w:r>
              <w:rPr>
                <w:color w:val="000000" w:themeColor="text1"/>
                <w:w w:val="105"/>
                <w:sz w:val="24"/>
                <w:szCs w:val="24"/>
              </w:rPr>
              <w:t>2/3</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tcPr>
          <w:p w14:paraId="36BB93FE" w14:textId="77777777" w:rsidR="00E31547" w:rsidRPr="00785696" w:rsidRDefault="00E31547" w:rsidP="00597452">
            <w:pPr>
              <w:pStyle w:val="TableParagraph"/>
              <w:ind w:left="91" w:right="84"/>
              <w:rPr>
                <w:color w:val="000000" w:themeColor="text1"/>
                <w:sz w:val="24"/>
                <w:szCs w:val="24"/>
              </w:rPr>
            </w:pPr>
            <w:r w:rsidRPr="00785696">
              <w:rPr>
                <w:color w:val="000000" w:themeColor="text1"/>
                <w:w w:val="105"/>
                <w:sz w:val="24"/>
                <w:szCs w:val="24"/>
              </w:rPr>
              <w:t>Counseling theories</w:t>
            </w:r>
          </w:p>
        </w:tc>
        <w:tc>
          <w:tcPr>
            <w:tcW w:w="2736" w:type="dxa"/>
            <w:gridSpan w:val="2"/>
            <w:shd w:val="clear" w:color="auto" w:fill="C5E0B3" w:themeFill="accent6" w:themeFillTint="66"/>
          </w:tcPr>
          <w:p w14:paraId="3DE679FE" w14:textId="4DE2E3C2" w:rsidR="00724819" w:rsidRDefault="00E31547" w:rsidP="00597452">
            <w:pPr>
              <w:pStyle w:val="TableParagraph"/>
              <w:spacing w:line="252" w:lineRule="auto"/>
              <w:ind w:left="307" w:right="132" w:firstLine="589"/>
              <w:jc w:val="left"/>
              <w:rPr>
                <w:b/>
                <w:color w:val="000000" w:themeColor="text1"/>
                <w:w w:val="105"/>
                <w:sz w:val="24"/>
                <w:szCs w:val="24"/>
              </w:rPr>
            </w:pPr>
            <w:r w:rsidRPr="00785696">
              <w:rPr>
                <w:b/>
                <w:color w:val="000000" w:themeColor="text1"/>
                <w:w w:val="105"/>
                <w:sz w:val="24"/>
                <w:szCs w:val="24"/>
              </w:rPr>
              <w:t xml:space="preserve">Chapter 4 </w:t>
            </w:r>
          </w:p>
          <w:p w14:paraId="14486531" w14:textId="77777777" w:rsidR="00724819" w:rsidRDefault="00724819" w:rsidP="00597452">
            <w:pPr>
              <w:pStyle w:val="TableParagraph"/>
              <w:spacing w:line="252" w:lineRule="auto"/>
              <w:ind w:left="307" w:right="132" w:firstLine="589"/>
              <w:jc w:val="left"/>
              <w:rPr>
                <w:b/>
                <w:color w:val="000000" w:themeColor="text1"/>
                <w:w w:val="105"/>
                <w:sz w:val="24"/>
                <w:szCs w:val="24"/>
              </w:rPr>
            </w:pPr>
          </w:p>
          <w:p w14:paraId="55293B1F" w14:textId="7AA8EF05" w:rsidR="00E31547" w:rsidRPr="00724819" w:rsidRDefault="00E31547" w:rsidP="00724819">
            <w:pPr>
              <w:pStyle w:val="TableParagraph"/>
              <w:spacing w:line="252" w:lineRule="auto"/>
              <w:ind w:left="307" w:right="132"/>
              <w:jc w:val="left"/>
              <w:rPr>
                <w:bCs/>
                <w:color w:val="000000" w:themeColor="text1"/>
                <w:sz w:val="24"/>
                <w:szCs w:val="24"/>
              </w:rPr>
            </w:pPr>
            <w:r w:rsidRPr="00724819">
              <w:rPr>
                <w:bCs/>
                <w:color w:val="000000" w:themeColor="text1"/>
                <w:w w:val="105"/>
                <w:sz w:val="24"/>
                <w:szCs w:val="24"/>
              </w:rPr>
              <w:t>Fontaine &amp; Hammond</w:t>
            </w:r>
          </w:p>
          <w:p w14:paraId="29CDED21" w14:textId="5D5D5770" w:rsidR="00E31547" w:rsidRDefault="00E31547" w:rsidP="00597452">
            <w:pPr>
              <w:pStyle w:val="TableParagraph"/>
              <w:spacing w:before="2"/>
              <w:ind w:right="95"/>
              <w:rPr>
                <w:bCs/>
                <w:color w:val="000000" w:themeColor="text1"/>
                <w:w w:val="105"/>
                <w:sz w:val="24"/>
                <w:szCs w:val="24"/>
              </w:rPr>
            </w:pPr>
            <w:r w:rsidRPr="00724819">
              <w:rPr>
                <w:bCs/>
                <w:color w:val="000000" w:themeColor="text1"/>
                <w:w w:val="105"/>
                <w:sz w:val="24"/>
                <w:szCs w:val="24"/>
              </w:rPr>
              <w:t>(1994)</w:t>
            </w:r>
          </w:p>
          <w:p w14:paraId="6FB38AD0" w14:textId="55E13B52" w:rsidR="009978B0" w:rsidRDefault="009978B0" w:rsidP="00FE0B7E">
            <w:pPr>
              <w:pStyle w:val="TableParagraph"/>
              <w:spacing w:before="2"/>
              <w:ind w:left="0" w:right="95"/>
              <w:jc w:val="left"/>
              <w:rPr>
                <w:bCs/>
                <w:color w:val="000000" w:themeColor="text1"/>
                <w:w w:val="105"/>
                <w:sz w:val="24"/>
                <w:szCs w:val="24"/>
              </w:rPr>
            </w:pPr>
          </w:p>
          <w:p w14:paraId="66642487" w14:textId="30905A7E" w:rsidR="00A72C7D" w:rsidRPr="00A72C7D" w:rsidRDefault="00A72C7D" w:rsidP="00A72C7D">
            <w:pPr>
              <w:pStyle w:val="TableParagraph"/>
              <w:spacing w:before="2"/>
              <w:ind w:right="95"/>
              <w:rPr>
                <w:bCs/>
                <w:color w:val="000000" w:themeColor="text1"/>
                <w:w w:val="105"/>
                <w:sz w:val="24"/>
                <w:szCs w:val="24"/>
              </w:rPr>
            </w:pPr>
            <w:proofErr w:type="spellStart"/>
            <w:r w:rsidRPr="00A72C7D">
              <w:rPr>
                <w:bCs/>
                <w:color w:val="000000" w:themeColor="text1"/>
                <w:w w:val="105"/>
                <w:sz w:val="24"/>
                <w:szCs w:val="24"/>
              </w:rPr>
              <w:t>M</w:t>
            </w:r>
            <w:r>
              <w:rPr>
                <w:bCs/>
                <w:color w:val="000000" w:themeColor="text1"/>
                <w:w w:val="105"/>
                <w:sz w:val="24"/>
                <w:szCs w:val="24"/>
              </w:rPr>
              <w:t>urguia</w:t>
            </w:r>
            <w:proofErr w:type="spellEnd"/>
            <w:r>
              <w:rPr>
                <w:bCs/>
                <w:color w:val="000000" w:themeColor="text1"/>
                <w:w w:val="105"/>
                <w:sz w:val="24"/>
                <w:szCs w:val="24"/>
              </w:rPr>
              <w:t xml:space="preserve"> &amp; </w:t>
            </w:r>
            <w:r w:rsidRPr="00A72C7D">
              <w:rPr>
                <w:bCs/>
                <w:color w:val="000000" w:themeColor="text1"/>
                <w:w w:val="105"/>
                <w:sz w:val="24"/>
                <w:szCs w:val="24"/>
              </w:rPr>
              <w:t>D</w:t>
            </w:r>
            <w:r>
              <w:rPr>
                <w:bCs/>
                <w:color w:val="000000" w:themeColor="text1"/>
                <w:w w:val="105"/>
                <w:sz w:val="24"/>
                <w:szCs w:val="24"/>
              </w:rPr>
              <w:t>iaz</w:t>
            </w:r>
            <w:r w:rsidRPr="00A72C7D">
              <w:rPr>
                <w:bCs/>
                <w:color w:val="000000" w:themeColor="text1"/>
                <w:w w:val="105"/>
                <w:sz w:val="24"/>
                <w:szCs w:val="24"/>
              </w:rPr>
              <w:t xml:space="preserve"> (2015)</w:t>
            </w:r>
          </w:p>
          <w:p w14:paraId="3CADADC1" w14:textId="77777777" w:rsidR="009978B0" w:rsidRPr="00724819" w:rsidRDefault="009978B0" w:rsidP="00597452">
            <w:pPr>
              <w:pStyle w:val="TableParagraph"/>
              <w:spacing w:before="2"/>
              <w:ind w:right="95"/>
              <w:rPr>
                <w:bCs/>
                <w:color w:val="000000" w:themeColor="text1"/>
                <w:w w:val="105"/>
                <w:sz w:val="24"/>
                <w:szCs w:val="24"/>
              </w:rPr>
            </w:pPr>
          </w:p>
          <w:p w14:paraId="321C16F1" w14:textId="77777777" w:rsidR="00724819" w:rsidRPr="00785696" w:rsidRDefault="00724819" w:rsidP="00597452">
            <w:pPr>
              <w:pStyle w:val="TableParagraph"/>
              <w:spacing w:before="2"/>
              <w:ind w:right="95"/>
              <w:rPr>
                <w:b/>
                <w:color w:val="000000" w:themeColor="text1"/>
                <w:sz w:val="24"/>
                <w:szCs w:val="24"/>
              </w:rPr>
            </w:pPr>
          </w:p>
          <w:p w14:paraId="5C0ECECC" w14:textId="77777777" w:rsidR="00E31547" w:rsidRPr="00785696" w:rsidRDefault="00E31547" w:rsidP="00597452">
            <w:pPr>
              <w:pStyle w:val="TableParagraph"/>
              <w:spacing w:before="8" w:line="229" w:lineRule="exact"/>
              <w:ind w:right="95"/>
              <w:rPr>
                <w:i/>
                <w:color w:val="000000" w:themeColor="text1"/>
                <w:sz w:val="24"/>
                <w:szCs w:val="24"/>
              </w:rPr>
            </w:pPr>
            <w:r w:rsidRPr="00785696">
              <w:rPr>
                <w:i/>
                <w:color w:val="000000" w:themeColor="text1"/>
                <w:w w:val="105"/>
                <w:sz w:val="24"/>
                <w:szCs w:val="24"/>
              </w:rPr>
              <w:t xml:space="preserve">Intervention Activity </w:t>
            </w:r>
          </w:p>
          <w:p w14:paraId="3F2050B6" w14:textId="77777777" w:rsidR="00E31547" w:rsidRPr="00785696" w:rsidRDefault="00E31547" w:rsidP="00597452">
            <w:pPr>
              <w:pStyle w:val="TableParagraph"/>
              <w:spacing w:before="8" w:line="229" w:lineRule="exact"/>
              <w:ind w:right="95"/>
              <w:rPr>
                <w:i/>
                <w:color w:val="000000" w:themeColor="text1"/>
                <w:sz w:val="24"/>
                <w:szCs w:val="24"/>
              </w:rPr>
            </w:pPr>
          </w:p>
        </w:tc>
        <w:tc>
          <w:tcPr>
            <w:tcW w:w="2251" w:type="dxa"/>
            <w:gridSpan w:val="3"/>
          </w:tcPr>
          <w:p w14:paraId="55C51F79"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lastRenderedPageBreak/>
              <w:t>V.C.2.a.; V.C.</w:t>
            </w:r>
            <w:proofErr w:type="gramStart"/>
            <w:r w:rsidRPr="00785696">
              <w:rPr>
                <w:color w:val="000000" w:themeColor="text1"/>
                <w:w w:val="105"/>
                <w:sz w:val="24"/>
                <w:szCs w:val="24"/>
              </w:rPr>
              <w:t>3.b.</w:t>
            </w:r>
            <w:proofErr w:type="gramEnd"/>
          </w:p>
        </w:tc>
      </w:tr>
      <w:tr w:rsidR="004C2848" w:rsidRPr="00785696" w14:paraId="67437ECA" w14:textId="77777777" w:rsidTr="00597452">
        <w:trPr>
          <w:trHeight w:val="508"/>
        </w:trPr>
        <w:tc>
          <w:tcPr>
            <w:tcW w:w="1790" w:type="dxa"/>
            <w:shd w:val="clear" w:color="auto" w:fill="auto"/>
          </w:tcPr>
          <w:p w14:paraId="1D19EFD3" w14:textId="369D5208"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B37A7C">
              <w:rPr>
                <w:color w:val="000000" w:themeColor="text1"/>
                <w:w w:val="105"/>
                <w:sz w:val="24"/>
                <w:szCs w:val="24"/>
              </w:rPr>
              <w:t>10</w:t>
            </w:r>
            <w:r w:rsidRPr="00785696">
              <w:rPr>
                <w:color w:val="000000" w:themeColor="text1"/>
                <w:w w:val="105"/>
                <w:sz w:val="24"/>
                <w:szCs w:val="24"/>
              </w:rPr>
              <w:t xml:space="preserve"> </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3DD8A6C7" w14:textId="77777777" w:rsidR="00E31547" w:rsidRPr="00785696" w:rsidRDefault="00E31547" w:rsidP="00597452">
            <w:pPr>
              <w:pStyle w:val="TableParagraph"/>
              <w:ind w:left="90" w:right="85"/>
              <w:rPr>
                <w:color w:val="000000" w:themeColor="text1"/>
                <w:sz w:val="24"/>
                <w:szCs w:val="24"/>
              </w:rPr>
            </w:pPr>
            <w:r w:rsidRPr="00785696">
              <w:rPr>
                <w:color w:val="000000" w:themeColor="text1"/>
                <w:w w:val="105"/>
                <w:sz w:val="24"/>
                <w:szCs w:val="24"/>
              </w:rPr>
              <w:t>Practicum and</w:t>
            </w:r>
          </w:p>
          <w:p w14:paraId="3B82F38A" w14:textId="77777777" w:rsidR="00E31547" w:rsidRPr="00785696" w:rsidRDefault="00E31547" w:rsidP="00597452">
            <w:pPr>
              <w:pStyle w:val="TableParagraph"/>
              <w:spacing w:before="13" w:line="229" w:lineRule="exact"/>
              <w:ind w:left="91" w:right="85"/>
              <w:rPr>
                <w:color w:val="000000" w:themeColor="text1"/>
                <w:sz w:val="24"/>
                <w:szCs w:val="24"/>
              </w:rPr>
            </w:pPr>
            <w:r w:rsidRPr="00785696">
              <w:rPr>
                <w:color w:val="000000" w:themeColor="text1"/>
                <w:w w:val="105"/>
                <w:sz w:val="24"/>
                <w:szCs w:val="24"/>
              </w:rPr>
              <w:t>internship</w:t>
            </w:r>
          </w:p>
        </w:tc>
        <w:tc>
          <w:tcPr>
            <w:tcW w:w="2736" w:type="dxa"/>
            <w:gridSpan w:val="2"/>
          </w:tcPr>
          <w:p w14:paraId="29C5C768" w14:textId="77777777" w:rsidR="00E31547" w:rsidRPr="00724819" w:rsidRDefault="00E31547" w:rsidP="00597452">
            <w:pPr>
              <w:pStyle w:val="TableParagraph"/>
              <w:ind w:right="95"/>
              <w:rPr>
                <w:iCs/>
                <w:color w:val="000000" w:themeColor="text1"/>
                <w:w w:val="105"/>
                <w:sz w:val="24"/>
                <w:szCs w:val="24"/>
              </w:rPr>
            </w:pPr>
            <w:r w:rsidRPr="00724819">
              <w:rPr>
                <w:iCs/>
                <w:color w:val="000000" w:themeColor="text1"/>
                <w:w w:val="105"/>
                <w:sz w:val="24"/>
                <w:szCs w:val="24"/>
              </w:rPr>
              <w:t>Jordan &amp; Kelly (2011)</w:t>
            </w:r>
          </w:p>
          <w:p w14:paraId="237FA531" w14:textId="77777777" w:rsidR="00E31547" w:rsidRPr="00785696" w:rsidRDefault="00E31547" w:rsidP="00597452">
            <w:pPr>
              <w:pStyle w:val="TableParagraph"/>
              <w:ind w:right="95"/>
              <w:rPr>
                <w:i/>
                <w:color w:val="000000" w:themeColor="text1"/>
                <w:sz w:val="24"/>
                <w:szCs w:val="24"/>
              </w:rPr>
            </w:pPr>
          </w:p>
        </w:tc>
        <w:tc>
          <w:tcPr>
            <w:tcW w:w="2251" w:type="dxa"/>
            <w:gridSpan w:val="3"/>
          </w:tcPr>
          <w:p w14:paraId="72F11C6B" w14:textId="77777777" w:rsidR="00E31547" w:rsidRPr="00785696" w:rsidRDefault="00E31547" w:rsidP="00597452">
            <w:pPr>
              <w:pStyle w:val="TableParagraph"/>
              <w:ind w:left="135" w:right="123"/>
              <w:rPr>
                <w:color w:val="000000" w:themeColor="text1"/>
                <w:sz w:val="24"/>
                <w:szCs w:val="24"/>
              </w:rPr>
            </w:pPr>
            <w:r w:rsidRPr="00785696">
              <w:rPr>
                <w:color w:val="000000" w:themeColor="text1"/>
                <w:w w:val="105"/>
                <w:sz w:val="24"/>
                <w:szCs w:val="24"/>
              </w:rPr>
              <w:t>V.C.2.a.; V.C.2.b.;</w:t>
            </w:r>
          </w:p>
          <w:p w14:paraId="26DC29FC" w14:textId="77777777" w:rsidR="00E31547" w:rsidRPr="00785696" w:rsidRDefault="00E31547" w:rsidP="00597452">
            <w:pPr>
              <w:pStyle w:val="TableParagraph"/>
              <w:spacing w:before="13" w:line="229" w:lineRule="exact"/>
              <w:ind w:left="135" w:right="122"/>
              <w:rPr>
                <w:color w:val="000000" w:themeColor="text1"/>
                <w:sz w:val="24"/>
                <w:szCs w:val="24"/>
              </w:rPr>
            </w:pPr>
            <w:r w:rsidRPr="00785696">
              <w:rPr>
                <w:color w:val="000000" w:themeColor="text1"/>
                <w:w w:val="105"/>
                <w:sz w:val="24"/>
                <w:szCs w:val="24"/>
              </w:rPr>
              <w:t>V.C.</w:t>
            </w:r>
            <w:proofErr w:type="gramStart"/>
            <w:r w:rsidRPr="00785696">
              <w:rPr>
                <w:color w:val="000000" w:themeColor="text1"/>
                <w:w w:val="105"/>
                <w:sz w:val="24"/>
                <w:szCs w:val="24"/>
              </w:rPr>
              <w:t>3.a.</w:t>
            </w:r>
            <w:proofErr w:type="gramEnd"/>
          </w:p>
        </w:tc>
      </w:tr>
      <w:tr w:rsidR="004C2848" w:rsidRPr="00785696" w14:paraId="15833665" w14:textId="77777777" w:rsidTr="00597452">
        <w:trPr>
          <w:trHeight w:val="527"/>
        </w:trPr>
        <w:tc>
          <w:tcPr>
            <w:tcW w:w="1790" w:type="dxa"/>
            <w:shd w:val="clear" w:color="auto" w:fill="auto"/>
          </w:tcPr>
          <w:p w14:paraId="73100FDC" w14:textId="3A886A25"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2/1</w:t>
            </w:r>
            <w:r w:rsidR="00B37A7C">
              <w:rPr>
                <w:color w:val="000000" w:themeColor="text1"/>
                <w:w w:val="105"/>
                <w:sz w:val="24"/>
                <w:szCs w:val="24"/>
              </w:rPr>
              <w:t>7</w:t>
            </w:r>
            <w:r w:rsidRPr="00785696">
              <w:rPr>
                <w:color w:val="000000" w:themeColor="text1"/>
                <w:w w:val="105"/>
                <w:sz w:val="24"/>
                <w:szCs w:val="24"/>
              </w:rPr>
              <w:t xml:space="preserve"> </w:t>
            </w:r>
          </w:p>
          <w:p w14:paraId="2363E7D9" w14:textId="32F4C400"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6</w:t>
            </w:r>
          </w:p>
        </w:tc>
        <w:tc>
          <w:tcPr>
            <w:tcW w:w="2328" w:type="dxa"/>
            <w:gridSpan w:val="2"/>
          </w:tcPr>
          <w:p w14:paraId="4AC228DA" w14:textId="77777777" w:rsidR="00E31547" w:rsidRPr="00785696" w:rsidRDefault="00E31547" w:rsidP="00597452">
            <w:pPr>
              <w:pStyle w:val="TableParagraph"/>
              <w:spacing w:line="247" w:lineRule="auto"/>
              <w:ind w:left="765" w:hanging="388"/>
              <w:jc w:val="left"/>
              <w:rPr>
                <w:color w:val="000000" w:themeColor="text1"/>
                <w:sz w:val="24"/>
                <w:szCs w:val="24"/>
              </w:rPr>
            </w:pPr>
            <w:r w:rsidRPr="00785696">
              <w:rPr>
                <w:color w:val="000000" w:themeColor="text1"/>
                <w:w w:val="105"/>
                <w:sz w:val="24"/>
                <w:szCs w:val="24"/>
              </w:rPr>
              <w:t>Credentialing and licensing</w:t>
            </w:r>
          </w:p>
        </w:tc>
        <w:tc>
          <w:tcPr>
            <w:tcW w:w="2736" w:type="dxa"/>
            <w:gridSpan w:val="2"/>
          </w:tcPr>
          <w:p w14:paraId="15A615CE"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5</w:t>
            </w:r>
          </w:p>
          <w:p w14:paraId="1E1A7BC3" w14:textId="77777777" w:rsidR="00E31547" w:rsidRDefault="00E31547" w:rsidP="00597452">
            <w:pPr>
              <w:pStyle w:val="TableParagraph"/>
              <w:spacing w:before="8"/>
              <w:ind w:right="95"/>
              <w:rPr>
                <w:i/>
                <w:color w:val="000000" w:themeColor="text1"/>
                <w:w w:val="105"/>
                <w:sz w:val="24"/>
                <w:szCs w:val="24"/>
              </w:rPr>
            </w:pPr>
          </w:p>
          <w:p w14:paraId="790A9C5D"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39B9D326" w14:textId="735BA6CA" w:rsidR="00724819" w:rsidRPr="00785696" w:rsidRDefault="00724819" w:rsidP="00597452">
            <w:pPr>
              <w:pStyle w:val="TableParagraph"/>
              <w:spacing w:before="8"/>
              <w:ind w:right="95"/>
              <w:rPr>
                <w:i/>
                <w:color w:val="000000" w:themeColor="text1"/>
                <w:sz w:val="24"/>
                <w:szCs w:val="24"/>
              </w:rPr>
            </w:pPr>
          </w:p>
        </w:tc>
        <w:tc>
          <w:tcPr>
            <w:tcW w:w="2251" w:type="dxa"/>
            <w:gridSpan w:val="3"/>
          </w:tcPr>
          <w:p w14:paraId="28E62C80" w14:textId="77777777" w:rsidR="00E31547" w:rsidRPr="00785696" w:rsidRDefault="00E31547" w:rsidP="00597452">
            <w:pPr>
              <w:pStyle w:val="TableParagraph"/>
              <w:spacing w:line="241" w:lineRule="exact"/>
              <w:ind w:left="135" w:right="122"/>
              <w:rPr>
                <w:color w:val="000000" w:themeColor="text1"/>
                <w:sz w:val="24"/>
                <w:szCs w:val="24"/>
              </w:rPr>
            </w:pPr>
            <w:r w:rsidRPr="00785696">
              <w:rPr>
                <w:color w:val="000000" w:themeColor="text1"/>
                <w:w w:val="105"/>
                <w:sz w:val="24"/>
                <w:szCs w:val="24"/>
              </w:rPr>
              <w:t>V.C.2.b.; V.C.3.a.;</w:t>
            </w:r>
          </w:p>
          <w:p w14:paraId="21460038" w14:textId="77777777" w:rsidR="00E31547" w:rsidRPr="00785696" w:rsidRDefault="00E31547" w:rsidP="00597452">
            <w:pPr>
              <w:pStyle w:val="TableParagraph"/>
              <w:spacing w:before="0" w:line="261" w:lineRule="exact"/>
              <w:ind w:left="135" w:right="121"/>
              <w:rPr>
                <w:color w:val="000000" w:themeColor="text1"/>
                <w:sz w:val="24"/>
                <w:szCs w:val="24"/>
              </w:rPr>
            </w:pPr>
            <w:r w:rsidRPr="00785696">
              <w:rPr>
                <w:color w:val="000000" w:themeColor="text1"/>
                <w:sz w:val="24"/>
                <w:szCs w:val="24"/>
              </w:rPr>
              <w:t>V.C.2.k</w:t>
            </w:r>
          </w:p>
        </w:tc>
      </w:tr>
      <w:tr w:rsidR="004C2848" w:rsidRPr="00785696" w14:paraId="3F5FF213"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F7D50CE" w14:textId="0D0A71A8" w:rsidR="00724819" w:rsidRDefault="00E31547" w:rsidP="00597452">
            <w:pPr>
              <w:pStyle w:val="TableParagraph"/>
              <w:ind w:left="83" w:right="80"/>
              <w:rPr>
                <w:color w:val="000000" w:themeColor="text1"/>
                <w:w w:val="105"/>
                <w:sz w:val="24"/>
                <w:szCs w:val="24"/>
              </w:rPr>
            </w:pPr>
            <w:r w:rsidRPr="00785696">
              <w:rPr>
                <w:color w:val="000000" w:themeColor="text1"/>
                <w:w w:val="105"/>
                <w:sz w:val="24"/>
                <w:szCs w:val="24"/>
              </w:rPr>
              <w:t>2/</w:t>
            </w:r>
            <w:r w:rsidR="00B37A7C">
              <w:rPr>
                <w:color w:val="000000" w:themeColor="text1"/>
                <w:w w:val="105"/>
                <w:sz w:val="24"/>
                <w:szCs w:val="24"/>
              </w:rPr>
              <w:t>24</w:t>
            </w:r>
            <w:r w:rsidRPr="00785696">
              <w:rPr>
                <w:color w:val="000000" w:themeColor="text1"/>
                <w:w w:val="105"/>
                <w:sz w:val="24"/>
                <w:szCs w:val="24"/>
              </w:rPr>
              <w:t xml:space="preserve"> </w:t>
            </w:r>
          </w:p>
          <w:p w14:paraId="65CA7032" w14:textId="4A3D5F49"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7</w:t>
            </w:r>
          </w:p>
        </w:tc>
        <w:tc>
          <w:tcPr>
            <w:tcW w:w="2328" w:type="dxa"/>
            <w:gridSpan w:val="2"/>
            <w:tcBorders>
              <w:top w:val="single" w:sz="4" w:space="0" w:color="000000"/>
              <w:left w:val="single" w:sz="4" w:space="0" w:color="000000"/>
              <w:bottom w:val="single" w:sz="4" w:space="0" w:color="000000"/>
              <w:right w:val="single" w:sz="4" w:space="0" w:color="000000"/>
            </w:tcBorders>
          </w:tcPr>
          <w:p w14:paraId="223F0E26" w14:textId="77777777" w:rsidR="00E31547" w:rsidRPr="00785696" w:rsidRDefault="00E31547" w:rsidP="00597452">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Ethical and legal issues in CMHC</w:t>
            </w:r>
          </w:p>
        </w:tc>
        <w:tc>
          <w:tcPr>
            <w:tcW w:w="2736" w:type="dxa"/>
            <w:gridSpan w:val="2"/>
            <w:tcBorders>
              <w:top w:val="single" w:sz="4" w:space="0" w:color="000000"/>
              <w:left w:val="single" w:sz="4" w:space="0" w:color="000000"/>
              <w:bottom w:val="single" w:sz="4" w:space="0" w:color="000000"/>
              <w:right w:val="single" w:sz="4" w:space="0" w:color="000000"/>
            </w:tcBorders>
          </w:tcPr>
          <w:p w14:paraId="680E956E" w14:textId="50629118" w:rsidR="00E31547"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6</w:t>
            </w:r>
          </w:p>
          <w:p w14:paraId="7065257A" w14:textId="77777777" w:rsidR="00724819" w:rsidRPr="00785696" w:rsidRDefault="00724819" w:rsidP="00597452">
            <w:pPr>
              <w:pStyle w:val="TableParagraph"/>
              <w:ind w:right="95"/>
              <w:rPr>
                <w:b/>
                <w:color w:val="000000" w:themeColor="text1"/>
                <w:w w:val="105"/>
                <w:sz w:val="24"/>
                <w:szCs w:val="24"/>
              </w:rPr>
            </w:pPr>
          </w:p>
          <w:p w14:paraId="37A3A87E" w14:textId="2F32C927" w:rsidR="00B52465" w:rsidRDefault="00B52465" w:rsidP="00597452">
            <w:pPr>
              <w:pStyle w:val="TableParagraph"/>
              <w:ind w:right="95"/>
              <w:rPr>
                <w:bCs/>
                <w:color w:val="000000" w:themeColor="text1"/>
                <w:w w:val="105"/>
                <w:sz w:val="24"/>
                <w:szCs w:val="24"/>
              </w:rPr>
            </w:pPr>
            <w:r w:rsidRPr="00B52465">
              <w:rPr>
                <w:color w:val="000000" w:themeColor="text1"/>
                <w:sz w:val="24"/>
                <w:szCs w:val="24"/>
              </w:rPr>
              <w:t>Lloy</w:t>
            </w:r>
            <w:r>
              <w:rPr>
                <w:color w:val="000000" w:themeColor="text1"/>
                <w:sz w:val="24"/>
                <w:szCs w:val="24"/>
              </w:rPr>
              <w:t xml:space="preserve">d </w:t>
            </w:r>
            <w:r w:rsidRPr="00B52465">
              <w:rPr>
                <w:color w:val="000000" w:themeColor="text1"/>
                <w:sz w:val="24"/>
                <w:szCs w:val="24"/>
              </w:rPr>
              <w:t>&amp; Foster</w:t>
            </w:r>
            <w:r>
              <w:rPr>
                <w:color w:val="000000" w:themeColor="text1"/>
                <w:sz w:val="24"/>
                <w:szCs w:val="24"/>
              </w:rPr>
              <w:t xml:space="preserve"> </w:t>
            </w:r>
            <w:r w:rsidRPr="00B52465">
              <w:rPr>
                <w:color w:val="000000" w:themeColor="text1"/>
                <w:sz w:val="24"/>
                <w:szCs w:val="24"/>
              </w:rPr>
              <w:t>(2017)</w:t>
            </w:r>
          </w:p>
          <w:p w14:paraId="04C9542A" w14:textId="77777777" w:rsidR="00B52465" w:rsidRDefault="00B52465" w:rsidP="00597452">
            <w:pPr>
              <w:pStyle w:val="TableParagraph"/>
              <w:ind w:right="95"/>
              <w:rPr>
                <w:bCs/>
                <w:color w:val="000000" w:themeColor="text1"/>
                <w:w w:val="105"/>
                <w:sz w:val="24"/>
                <w:szCs w:val="24"/>
              </w:rPr>
            </w:pPr>
          </w:p>
          <w:p w14:paraId="12877DB2" w14:textId="1C83BBD3" w:rsidR="00E31547" w:rsidRPr="00724819" w:rsidRDefault="00E31547" w:rsidP="00597452">
            <w:pPr>
              <w:pStyle w:val="TableParagraph"/>
              <w:ind w:right="95"/>
              <w:rPr>
                <w:bCs/>
                <w:color w:val="000000" w:themeColor="text1"/>
                <w:w w:val="105"/>
                <w:sz w:val="24"/>
                <w:szCs w:val="24"/>
              </w:rPr>
            </w:pPr>
            <w:proofErr w:type="spellStart"/>
            <w:r w:rsidRPr="00724819">
              <w:rPr>
                <w:bCs/>
                <w:color w:val="000000" w:themeColor="text1"/>
                <w:w w:val="105"/>
                <w:sz w:val="24"/>
                <w:szCs w:val="24"/>
              </w:rPr>
              <w:t>Moleski</w:t>
            </w:r>
            <w:proofErr w:type="spellEnd"/>
            <w:r w:rsidRPr="00724819">
              <w:rPr>
                <w:bCs/>
                <w:color w:val="000000" w:themeColor="text1"/>
                <w:w w:val="105"/>
                <w:sz w:val="24"/>
                <w:szCs w:val="24"/>
              </w:rPr>
              <w:t xml:space="preserve"> &amp; </w:t>
            </w:r>
            <w:proofErr w:type="spellStart"/>
            <w:r w:rsidRPr="00724819">
              <w:rPr>
                <w:bCs/>
                <w:color w:val="000000" w:themeColor="text1"/>
                <w:w w:val="105"/>
                <w:sz w:val="24"/>
                <w:szCs w:val="24"/>
              </w:rPr>
              <w:t>Kiselica</w:t>
            </w:r>
            <w:proofErr w:type="spellEnd"/>
            <w:r w:rsidRPr="00724819">
              <w:rPr>
                <w:bCs/>
                <w:color w:val="000000" w:themeColor="text1"/>
                <w:w w:val="105"/>
                <w:sz w:val="24"/>
                <w:szCs w:val="24"/>
              </w:rPr>
              <w:t xml:space="preserve"> (2005)</w:t>
            </w:r>
          </w:p>
          <w:p w14:paraId="00296DB6" w14:textId="77777777" w:rsidR="00724819" w:rsidRPr="00785696" w:rsidRDefault="00724819" w:rsidP="00597452">
            <w:pPr>
              <w:pStyle w:val="TableParagraph"/>
              <w:ind w:right="95"/>
              <w:rPr>
                <w:b/>
                <w:color w:val="000000" w:themeColor="text1"/>
                <w:w w:val="105"/>
                <w:sz w:val="24"/>
                <w:szCs w:val="24"/>
              </w:rPr>
            </w:pPr>
          </w:p>
          <w:p w14:paraId="06843A08"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2A273AC6" w14:textId="77777777"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E068855"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V.C.2.a.; V.C.2.b.;</w:t>
            </w:r>
          </w:p>
          <w:p w14:paraId="1BA90CE2"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V.C.2.c.; V.C.2.i; V.C.2.l</w:t>
            </w:r>
          </w:p>
        </w:tc>
      </w:tr>
      <w:tr w:rsidR="004C2848" w:rsidRPr="00785696" w14:paraId="740E015D" w14:textId="77777777" w:rsidTr="00597452">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59E3D13" w14:textId="16A06712" w:rsidR="00724819" w:rsidRDefault="00B37A7C" w:rsidP="00597452">
            <w:pPr>
              <w:pStyle w:val="TableParagraph"/>
              <w:ind w:left="83" w:right="80"/>
              <w:rPr>
                <w:color w:val="000000" w:themeColor="text1"/>
                <w:w w:val="105"/>
                <w:sz w:val="24"/>
                <w:szCs w:val="24"/>
              </w:rPr>
            </w:pPr>
            <w:r>
              <w:rPr>
                <w:color w:val="000000" w:themeColor="text1"/>
                <w:w w:val="105"/>
                <w:sz w:val="24"/>
                <w:szCs w:val="24"/>
              </w:rPr>
              <w:t>3/3</w:t>
            </w:r>
          </w:p>
          <w:p w14:paraId="5ED690AD" w14:textId="7591CE24"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8</w:t>
            </w:r>
          </w:p>
        </w:tc>
        <w:tc>
          <w:tcPr>
            <w:tcW w:w="2328" w:type="dxa"/>
            <w:gridSpan w:val="2"/>
            <w:tcBorders>
              <w:top w:val="single" w:sz="4" w:space="0" w:color="000000"/>
              <w:left w:val="single" w:sz="4" w:space="0" w:color="000000"/>
              <w:bottom w:val="single" w:sz="4" w:space="0" w:color="000000"/>
              <w:right w:val="single" w:sz="4" w:space="0" w:color="000000"/>
            </w:tcBorders>
          </w:tcPr>
          <w:p w14:paraId="68792B84" w14:textId="77777777"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The practice of CMHC</w:t>
            </w:r>
          </w:p>
          <w:p w14:paraId="0A1C063B" w14:textId="77777777" w:rsidR="00CC7988" w:rsidRDefault="00CC7988" w:rsidP="00CC7988">
            <w:pPr>
              <w:pStyle w:val="TableParagraph"/>
              <w:spacing w:line="247" w:lineRule="auto"/>
              <w:rPr>
                <w:color w:val="000000" w:themeColor="text1"/>
                <w:w w:val="105"/>
                <w:sz w:val="24"/>
                <w:szCs w:val="24"/>
              </w:rPr>
            </w:pPr>
          </w:p>
          <w:p w14:paraId="0B874BA9" w14:textId="2473D0BF" w:rsidR="00E31547" w:rsidRPr="00785696" w:rsidRDefault="00E31547" w:rsidP="00CC7988">
            <w:pPr>
              <w:pStyle w:val="TableParagraph"/>
              <w:spacing w:line="247" w:lineRule="auto"/>
              <w:rPr>
                <w:color w:val="000000" w:themeColor="text1"/>
                <w:w w:val="105"/>
                <w:sz w:val="24"/>
                <w:szCs w:val="24"/>
              </w:rPr>
            </w:pPr>
            <w:r w:rsidRPr="00785696">
              <w:rPr>
                <w:color w:val="000000" w:themeColor="text1"/>
                <w:w w:val="105"/>
                <w:sz w:val="24"/>
                <w:szCs w:val="24"/>
              </w:rPr>
              <w:t>Employment settings</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06E4AAA" w14:textId="77777777" w:rsidR="00E31547" w:rsidRPr="00785696" w:rsidRDefault="00E31547" w:rsidP="00597452">
            <w:pPr>
              <w:pStyle w:val="TableParagraph"/>
              <w:ind w:right="95"/>
              <w:rPr>
                <w:b/>
                <w:color w:val="000000" w:themeColor="text1"/>
                <w:w w:val="105"/>
                <w:sz w:val="24"/>
                <w:szCs w:val="24"/>
              </w:rPr>
            </w:pPr>
            <w:r w:rsidRPr="00785696">
              <w:rPr>
                <w:b/>
                <w:color w:val="000000" w:themeColor="text1"/>
                <w:w w:val="105"/>
                <w:sz w:val="24"/>
                <w:szCs w:val="24"/>
              </w:rPr>
              <w:t>Chapter 7, 8</w:t>
            </w:r>
          </w:p>
          <w:p w14:paraId="46716032" w14:textId="77777777" w:rsidR="00724819" w:rsidRDefault="00724819" w:rsidP="00597452">
            <w:pPr>
              <w:pStyle w:val="TableParagraph"/>
              <w:ind w:right="95"/>
              <w:rPr>
                <w:b/>
                <w:color w:val="000000" w:themeColor="text1"/>
                <w:w w:val="105"/>
                <w:sz w:val="24"/>
                <w:szCs w:val="24"/>
              </w:rPr>
            </w:pPr>
          </w:p>
          <w:p w14:paraId="580A0BD1" w14:textId="1474230D" w:rsidR="00724819"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 xml:space="preserve">Human Services Organization </w:t>
            </w:r>
          </w:p>
          <w:p w14:paraId="02334569" w14:textId="402B4BDC" w:rsidR="00E31547" w:rsidRPr="00CC7988" w:rsidRDefault="00E31547" w:rsidP="00597452">
            <w:pPr>
              <w:pStyle w:val="TableParagraph"/>
              <w:ind w:right="95"/>
              <w:rPr>
                <w:bCs/>
                <w:i/>
                <w:iCs/>
                <w:color w:val="000000" w:themeColor="text1"/>
                <w:w w:val="105"/>
                <w:sz w:val="24"/>
                <w:szCs w:val="24"/>
              </w:rPr>
            </w:pPr>
            <w:r w:rsidRPr="00CC7988">
              <w:rPr>
                <w:bCs/>
                <w:i/>
                <w:iCs/>
                <w:color w:val="000000" w:themeColor="text1"/>
                <w:w w:val="105"/>
                <w:sz w:val="24"/>
                <w:szCs w:val="24"/>
              </w:rPr>
              <w:t>(due on Canvas)</w:t>
            </w:r>
          </w:p>
          <w:p w14:paraId="01C093F5" w14:textId="77777777" w:rsidR="00724819" w:rsidRPr="00785696" w:rsidRDefault="00724819" w:rsidP="00597452">
            <w:pPr>
              <w:pStyle w:val="TableParagraph"/>
              <w:ind w:right="95"/>
              <w:rPr>
                <w:b/>
                <w:color w:val="000000" w:themeColor="text1"/>
                <w:w w:val="105"/>
                <w:sz w:val="24"/>
                <w:szCs w:val="24"/>
              </w:rPr>
            </w:pPr>
          </w:p>
          <w:p w14:paraId="0C01E7EE"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3FA84F8" w14:textId="53F8D4A0" w:rsidR="00E31547" w:rsidRPr="00785696" w:rsidRDefault="00E31547" w:rsidP="00597452">
            <w:pPr>
              <w:pStyle w:val="TableParagraph"/>
              <w:ind w:right="95"/>
              <w:rPr>
                <w:i/>
                <w:color w:val="000000" w:themeColor="text1"/>
                <w:w w:val="105"/>
                <w:sz w:val="24"/>
                <w:szCs w:val="24"/>
              </w:rPr>
            </w:pPr>
          </w:p>
        </w:tc>
        <w:tc>
          <w:tcPr>
            <w:tcW w:w="2251" w:type="dxa"/>
            <w:gridSpan w:val="3"/>
            <w:tcBorders>
              <w:top w:val="single" w:sz="4" w:space="0" w:color="000000"/>
              <w:left w:val="single" w:sz="4" w:space="0" w:color="000000"/>
              <w:bottom w:val="single" w:sz="4" w:space="0" w:color="000000"/>
              <w:right w:val="single" w:sz="4" w:space="0" w:color="000000"/>
            </w:tcBorders>
          </w:tcPr>
          <w:p w14:paraId="3CCBDDEF" w14:textId="77777777" w:rsidR="00E31547" w:rsidRPr="00785696" w:rsidRDefault="00E31547" w:rsidP="00597452">
            <w:pPr>
              <w:pStyle w:val="TableParagraph"/>
              <w:spacing w:line="241" w:lineRule="exact"/>
              <w:ind w:left="135" w:right="122"/>
              <w:rPr>
                <w:color w:val="000000" w:themeColor="text1"/>
                <w:w w:val="105"/>
                <w:sz w:val="24"/>
                <w:szCs w:val="24"/>
              </w:rPr>
            </w:pPr>
            <w:r w:rsidRPr="00785696">
              <w:rPr>
                <w:color w:val="000000" w:themeColor="text1"/>
                <w:w w:val="105"/>
                <w:sz w:val="24"/>
                <w:szCs w:val="24"/>
              </w:rPr>
              <w:t>V.C.</w:t>
            </w:r>
            <w:proofErr w:type="gramStart"/>
            <w:r w:rsidRPr="00785696">
              <w:rPr>
                <w:color w:val="000000" w:themeColor="text1"/>
                <w:w w:val="105"/>
                <w:sz w:val="24"/>
                <w:szCs w:val="24"/>
              </w:rPr>
              <w:t>2.a.</w:t>
            </w:r>
            <w:proofErr w:type="gramEnd"/>
          </w:p>
        </w:tc>
      </w:tr>
      <w:tr w:rsidR="004C2848" w:rsidRPr="00785696" w14:paraId="034F47AF" w14:textId="77777777" w:rsidTr="00597452">
        <w:trPr>
          <w:gridAfter w:val="1"/>
          <w:wAfter w:w="15" w:type="dxa"/>
          <w:trHeight w:val="757"/>
        </w:trPr>
        <w:tc>
          <w:tcPr>
            <w:tcW w:w="1800" w:type="dxa"/>
            <w:gridSpan w:val="2"/>
            <w:shd w:val="clear" w:color="auto" w:fill="DBDBDB" w:themeFill="accent3" w:themeFillTint="66"/>
          </w:tcPr>
          <w:p w14:paraId="52CDF9EC" w14:textId="5AC46C2A" w:rsidR="00E31547" w:rsidRPr="00785696" w:rsidRDefault="00E31547" w:rsidP="00597452">
            <w:pPr>
              <w:pStyle w:val="TableParagraph"/>
              <w:ind w:left="83" w:right="80"/>
              <w:rPr>
                <w:color w:val="000000" w:themeColor="text1"/>
                <w:w w:val="105"/>
                <w:sz w:val="24"/>
                <w:szCs w:val="24"/>
              </w:rPr>
            </w:pPr>
            <w:r w:rsidRPr="00785696">
              <w:rPr>
                <w:color w:val="000000" w:themeColor="text1"/>
                <w:w w:val="105"/>
                <w:sz w:val="24"/>
                <w:szCs w:val="24"/>
              </w:rPr>
              <w:t>3/</w:t>
            </w:r>
            <w:r w:rsidR="00B37A7C">
              <w:rPr>
                <w:color w:val="000000" w:themeColor="text1"/>
                <w:w w:val="105"/>
                <w:sz w:val="24"/>
                <w:szCs w:val="24"/>
              </w:rPr>
              <w:t>10</w:t>
            </w:r>
          </w:p>
        </w:tc>
        <w:tc>
          <w:tcPr>
            <w:tcW w:w="7290" w:type="dxa"/>
            <w:gridSpan w:val="5"/>
            <w:shd w:val="clear" w:color="auto" w:fill="DBDBDB" w:themeFill="accent3" w:themeFillTint="66"/>
          </w:tcPr>
          <w:p w14:paraId="42F9C6E0" w14:textId="595D8B81" w:rsidR="00E31547" w:rsidRPr="00785696" w:rsidRDefault="00B37A7C" w:rsidP="00597452">
            <w:pPr>
              <w:pStyle w:val="TableParagraph"/>
              <w:spacing w:before="0" w:line="273" w:lineRule="exact"/>
              <w:ind w:left="135" w:right="121"/>
              <w:rPr>
                <w:color w:val="000000" w:themeColor="text1"/>
                <w:sz w:val="24"/>
                <w:szCs w:val="24"/>
              </w:rPr>
            </w:pPr>
            <w:r>
              <w:rPr>
                <w:b/>
                <w:color w:val="000000" w:themeColor="text1"/>
                <w:w w:val="105"/>
                <w:sz w:val="24"/>
                <w:szCs w:val="24"/>
              </w:rPr>
              <w:t>Wellness Day</w:t>
            </w:r>
            <w:r w:rsidR="00E31547" w:rsidRPr="00785696">
              <w:rPr>
                <w:b/>
                <w:color w:val="000000" w:themeColor="text1"/>
                <w:w w:val="105"/>
                <w:sz w:val="24"/>
                <w:szCs w:val="24"/>
              </w:rPr>
              <w:t>-NO CLASS</w:t>
            </w:r>
          </w:p>
        </w:tc>
      </w:tr>
      <w:tr w:rsidR="00B37A7C" w:rsidRPr="00785696" w14:paraId="182EF8BA" w14:textId="77777777" w:rsidTr="00597452">
        <w:trPr>
          <w:gridAfter w:val="1"/>
          <w:wAfter w:w="15" w:type="dxa"/>
          <w:trHeight w:val="1012"/>
        </w:trPr>
        <w:tc>
          <w:tcPr>
            <w:tcW w:w="1800" w:type="dxa"/>
            <w:gridSpan w:val="2"/>
          </w:tcPr>
          <w:p w14:paraId="470D1626" w14:textId="31173B9C" w:rsidR="00B37A7C" w:rsidRDefault="00B37A7C" w:rsidP="00B37A7C">
            <w:pPr>
              <w:pStyle w:val="TableParagraph"/>
              <w:ind w:left="83" w:right="80"/>
              <w:rPr>
                <w:color w:val="000000" w:themeColor="text1"/>
                <w:w w:val="105"/>
                <w:sz w:val="24"/>
                <w:szCs w:val="24"/>
              </w:rPr>
            </w:pPr>
            <w:r w:rsidRPr="00785696">
              <w:rPr>
                <w:color w:val="000000" w:themeColor="text1"/>
                <w:w w:val="105"/>
                <w:sz w:val="24"/>
                <w:szCs w:val="24"/>
              </w:rPr>
              <w:t>3/</w:t>
            </w:r>
            <w:r w:rsidR="00984DED">
              <w:rPr>
                <w:color w:val="000000" w:themeColor="text1"/>
                <w:w w:val="105"/>
                <w:sz w:val="24"/>
                <w:szCs w:val="24"/>
              </w:rPr>
              <w:t>17</w:t>
            </w:r>
            <w:r w:rsidRPr="00785696">
              <w:rPr>
                <w:color w:val="000000" w:themeColor="text1"/>
                <w:w w:val="105"/>
                <w:sz w:val="24"/>
                <w:szCs w:val="24"/>
              </w:rPr>
              <w:t xml:space="preserve"> </w:t>
            </w:r>
          </w:p>
          <w:p w14:paraId="137DC2EB" w14:textId="46C37443" w:rsidR="00B37A7C" w:rsidRPr="00785696" w:rsidRDefault="00B37A7C" w:rsidP="00B37A7C">
            <w:pPr>
              <w:pStyle w:val="TableParagraph"/>
              <w:ind w:left="84" w:right="79"/>
              <w:rPr>
                <w:color w:val="000000" w:themeColor="text1"/>
                <w:sz w:val="24"/>
                <w:szCs w:val="24"/>
              </w:rPr>
            </w:pPr>
            <w:r w:rsidRPr="00785696">
              <w:rPr>
                <w:color w:val="000000" w:themeColor="text1"/>
                <w:w w:val="105"/>
                <w:sz w:val="24"/>
                <w:szCs w:val="24"/>
              </w:rPr>
              <w:t xml:space="preserve">Week </w:t>
            </w:r>
            <w:r w:rsidR="00984DED">
              <w:rPr>
                <w:color w:val="000000" w:themeColor="text1"/>
                <w:w w:val="105"/>
                <w:sz w:val="24"/>
                <w:szCs w:val="24"/>
              </w:rPr>
              <w:t>10</w:t>
            </w:r>
          </w:p>
        </w:tc>
        <w:tc>
          <w:tcPr>
            <w:tcW w:w="2340" w:type="dxa"/>
            <w:gridSpan w:val="2"/>
          </w:tcPr>
          <w:p w14:paraId="33603AF3" w14:textId="77777777" w:rsidR="00B37A7C" w:rsidRPr="00785696" w:rsidRDefault="00B37A7C" w:rsidP="00B37A7C">
            <w:pPr>
              <w:pStyle w:val="TableParagraph"/>
              <w:spacing w:line="247" w:lineRule="auto"/>
              <w:ind w:left="765" w:hanging="388"/>
              <w:jc w:val="left"/>
              <w:rPr>
                <w:color w:val="000000" w:themeColor="text1"/>
                <w:w w:val="105"/>
                <w:sz w:val="24"/>
                <w:szCs w:val="24"/>
              </w:rPr>
            </w:pPr>
            <w:r w:rsidRPr="00785696">
              <w:rPr>
                <w:color w:val="000000" w:themeColor="text1"/>
                <w:w w:val="105"/>
                <w:sz w:val="24"/>
                <w:szCs w:val="24"/>
              </w:rPr>
              <w:t>Appraisal and research</w:t>
            </w:r>
          </w:p>
          <w:p w14:paraId="5AAB69A5" w14:textId="0BB82B42" w:rsidR="00B37A7C" w:rsidRPr="00785696" w:rsidRDefault="00B37A7C" w:rsidP="00B37A7C">
            <w:pPr>
              <w:pStyle w:val="TableParagraph"/>
              <w:spacing w:line="252" w:lineRule="auto"/>
              <w:ind w:left="200" w:hanging="71"/>
              <w:rPr>
                <w:color w:val="000000" w:themeColor="text1"/>
                <w:sz w:val="24"/>
                <w:szCs w:val="24"/>
              </w:rPr>
            </w:pPr>
          </w:p>
        </w:tc>
        <w:tc>
          <w:tcPr>
            <w:tcW w:w="2790" w:type="dxa"/>
            <w:gridSpan w:val="2"/>
          </w:tcPr>
          <w:p w14:paraId="0DC24A0E" w14:textId="1370A76D" w:rsidR="00B37A7C" w:rsidRDefault="00B37A7C" w:rsidP="00B37A7C">
            <w:pPr>
              <w:pStyle w:val="TableParagraph"/>
              <w:ind w:right="95"/>
              <w:rPr>
                <w:b/>
                <w:color w:val="000000" w:themeColor="text1"/>
                <w:w w:val="105"/>
                <w:sz w:val="24"/>
                <w:szCs w:val="24"/>
              </w:rPr>
            </w:pPr>
            <w:r w:rsidRPr="00785696">
              <w:rPr>
                <w:b/>
                <w:color w:val="000000" w:themeColor="text1"/>
                <w:w w:val="105"/>
                <w:sz w:val="24"/>
                <w:szCs w:val="24"/>
              </w:rPr>
              <w:t>Chapter 9</w:t>
            </w:r>
          </w:p>
          <w:p w14:paraId="63D3BE30" w14:textId="4D341D1D" w:rsidR="00FF0A22" w:rsidRDefault="00FF0A22" w:rsidP="00B37A7C">
            <w:pPr>
              <w:pStyle w:val="TableParagraph"/>
              <w:ind w:right="95"/>
              <w:rPr>
                <w:b/>
                <w:color w:val="000000" w:themeColor="text1"/>
                <w:w w:val="105"/>
                <w:sz w:val="24"/>
                <w:szCs w:val="24"/>
              </w:rPr>
            </w:pPr>
          </w:p>
          <w:p w14:paraId="634DCE08" w14:textId="16B73B15" w:rsidR="00FF0A22" w:rsidRDefault="00FF0A22" w:rsidP="00B37A7C">
            <w:pPr>
              <w:pStyle w:val="TableParagraph"/>
              <w:ind w:right="95"/>
              <w:rPr>
                <w:b/>
                <w:color w:val="000000" w:themeColor="text1"/>
                <w:w w:val="105"/>
                <w:sz w:val="24"/>
                <w:szCs w:val="24"/>
              </w:rPr>
            </w:pPr>
            <w:r w:rsidRPr="00FF0A22">
              <w:rPr>
                <w:color w:val="000000" w:themeColor="text1"/>
                <w:sz w:val="24"/>
                <w:szCs w:val="24"/>
              </w:rPr>
              <w:t>Naugle</w:t>
            </w:r>
            <w:r>
              <w:rPr>
                <w:color w:val="000000" w:themeColor="text1"/>
                <w:sz w:val="24"/>
                <w:szCs w:val="24"/>
              </w:rPr>
              <w:t xml:space="preserve"> </w:t>
            </w:r>
            <w:r w:rsidRPr="00FF0A22">
              <w:rPr>
                <w:color w:val="000000" w:themeColor="text1"/>
                <w:sz w:val="24"/>
                <w:szCs w:val="24"/>
              </w:rPr>
              <w:t>(2009)</w:t>
            </w:r>
          </w:p>
          <w:p w14:paraId="719FC364" w14:textId="77777777" w:rsidR="00B37A7C" w:rsidRPr="00785696" w:rsidRDefault="00B37A7C" w:rsidP="00B37A7C">
            <w:pPr>
              <w:pStyle w:val="TableParagraph"/>
              <w:ind w:right="95"/>
              <w:rPr>
                <w:b/>
                <w:color w:val="000000" w:themeColor="text1"/>
                <w:w w:val="105"/>
                <w:sz w:val="24"/>
                <w:szCs w:val="24"/>
              </w:rPr>
            </w:pPr>
          </w:p>
          <w:p w14:paraId="1917B809" w14:textId="77777777" w:rsidR="00B37A7C" w:rsidRDefault="00B37A7C" w:rsidP="00B37A7C">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7D00B93A" w14:textId="2F2928CD" w:rsidR="00B37A7C" w:rsidRPr="00785696" w:rsidRDefault="00B37A7C" w:rsidP="00B37A7C">
            <w:pPr>
              <w:pStyle w:val="TableParagraph"/>
              <w:spacing w:line="252" w:lineRule="auto"/>
              <w:ind w:left="158" w:right="132" w:firstLine="739"/>
              <w:rPr>
                <w:i/>
                <w:color w:val="000000" w:themeColor="text1"/>
                <w:sz w:val="24"/>
                <w:szCs w:val="24"/>
              </w:rPr>
            </w:pPr>
          </w:p>
        </w:tc>
        <w:tc>
          <w:tcPr>
            <w:tcW w:w="2160" w:type="dxa"/>
          </w:tcPr>
          <w:p w14:paraId="5EAFC53F" w14:textId="043B3CC9" w:rsidR="00B37A7C" w:rsidRPr="00785696" w:rsidRDefault="00B37A7C" w:rsidP="00B37A7C">
            <w:pPr>
              <w:pStyle w:val="TableParagraph"/>
              <w:spacing w:before="13"/>
              <w:ind w:left="330"/>
              <w:jc w:val="left"/>
              <w:rPr>
                <w:color w:val="000000" w:themeColor="text1"/>
                <w:sz w:val="24"/>
                <w:szCs w:val="24"/>
              </w:rPr>
            </w:pPr>
            <w:r w:rsidRPr="00785696">
              <w:rPr>
                <w:color w:val="000000" w:themeColor="text1"/>
                <w:w w:val="105"/>
                <w:sz w:val="24"/>
                <w:szCs w:val="24"/>
              </w:rPr>
              <w:t>V.C.2.a, V.C.2.c</w:t>
            </w:r>
          </w:p>
        </w:tc>
      </w:tr>
      <w:tr w:rsidR="004C2848" w:rsidRPr="00785696" w14:paraId="660393B2" w14:textId="77777777" w:rsidTr="00597452">
        <w:trPr>
          <w:gridAfter w:val="1"/>
          <w:wAfter w:w="15" w:type="dxa"/>
          <w:trHeight w:val="1266"/>
        </w:trPr>
        <w:tc>
          <w:tcPr>
            <w:tcW w:w="1800" w:type="dxa"/>
            <w:gridSpan w:val="2"/>
          </w:tcPr>
          <w:p w14:paraId="1A5F440B" w14:textId="3FC1251C"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3/2</w:t>
            </w:r>
            <w:r w:rsidR="00984DED">
              <w:rPr>
                <w:color w:val="000000" w:themeColor="text1"/>
                <w:w w:val="105"/>
                <w:sz w:val="24"/>
                <w:szCs w:val="24"/>
              </w:rPr>
              <w:t>4</w:t>
            </w:r>
          </w:p>
          <w:p w14:paraId="5D08AE31" w14:textId="5ADAE3BA"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11</w:t>
            </w:r>
          </w:p>
        </w:tc>
        <w:tc>
          <w:tcPr>
            <w:tcW w:w="2340" w:type="dxa"/>
            <w:gridSpan w:val="2"/>
          </w:tcPr>
          <w:p w14:paraId="310F779A" w14:textId="77777777" w:rsidR="00E31547" w:rsidRPr="00785696" w:rsidRDefault="00E31547" w:rsidP="00CC7988">
            <w:pPr>
              <w:pStyle w:val="TableParagraph"/>
              <w:rPr>
                <w:color w:val="000000" w:themeColor="text1"/>
                <w:sz w:val="24"/>
                <w:szCs w:val="24"/>
              </w:rPr>
            </w:pPr>
            <w:r w:rsidRPr="00785696">
              <w:rPr>
                <w:color w:val="000000" w:themeColor="text1"/>
                <w:w w:val="105"/>
                <w:sz w:val="24"/>
                <w:szCs w:val="24"/>
              </w:rPr>
              <w:t>Managed care</w:t>
            </w:r>
          </w:p>
          <w:p w14:paraId="396C14B4" w14:textId="77777777" w:rsidR="00E31547" w:rsidRPr="00785696" w:rsidRDefault="00E31547" w:rsidP="00CC7988">
            <w:pPr>
              <w:pStyle w:val="TableParagraph"/>
              <w:spacing w:before="3"/>
              <w:ind w:left="0"/>
              <w:rPr>
                <w:b/>
                <w:color w:val="000000" w:themeColor="text1"/>
                <w:sz w:val="24"/>
                <w:szCs w:val="24"/>
              </w:rPr>
            </w:pPr>
          </w:p>
          <w:p w14:paraId="41ED11C9" w14:textId="540F6629" w:rsidR="00E31547" w:rsidRPr="00CC7988" w:rsidRDefault="00E31547" w:rsidP="00CC7988">
            <w:pPr>
              <w:pStyle w:val="TableParagraph"/>
              <w:spacing w:before="0" w:line="247" w:lineRule="auto"/>
              <w:ind w:left="124"/>
              <w:rPr>
                <w:color w:val="000000" w:themeColor="text1"/>
                <w:sz w:val="24"/>
                <w:szCs w:val="24"/>
              </w:rPr>
            </w:pPr>
            <w:r w:rsidRPr="00785696">
              <w:rPr>
                <w:color w:val="000000" w:themeColor="text1"/>
                <w:w w:val="105"/>
                <w:sz w:val="24"/>
                <w:szCs w:val="24"/>
              </w:rPr>
              <w:t>Biological and Neurological Factors in</w:t>
            </w:r>
            <w:r w:rsidR="00CC7988">
              <w:rPr>
                <w:color w:val="000000" w:themeColor="text1"/>
                <w:sz w:val="24"/>
                <w:szCs w:val="24"/>
              </w:rPr>
              <w:t xml:space="preserve"> </w:t>
            </w:r>
            <w:r w:rsidRPr="00785696">
              <w:rPr>
                <w:color w:val="000000" w:themeColor="text1"/>
                <w:w w:val="105"/>
                <w:sz w:val="24"/>
                <w:szCs w:val="24"/>
              </w:rPr>
              <w:t>Mental Health</w:t>
            </w:r>
          </w:p>
          <w:p w14:paraId="2F1D1CFE" w14:textId="7027CCEA" w:rsidR="00CC7988" w:rsidRPr="00785696" w:rsidRDefault="00CC7988" w:rsidP="00CC7988">
            <w:pPr>
              <w:pStyle w:val="TableParagraph"/>
              <w:spacing w:before="6" w:line="229" w:lineRule="exact"/>
              <w:ind w:left="530"/>
              <w:rPr>
                <w:color w:val="000000" w:themeColor="text1"/>
                <w:sz w:val="24"/>
                <w:szCs w:val="24"/>
              </w:rPr>
            </w:pPr>
          </w:p>
        </w:tc>
        <w:tc>
          <w:tcPr>
            <w:tcW w:w="2790" w:type="dxa"/>
            <w:gridSpan w:val="2"/>
          </w:tcPr>
          <w:p w14:paraId="0AEE1931"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11</w:t>
            </w:r>
          </w:p>
          <w:p w14:paraId="452A007F" w14:textId="77777777" w:rsidR="00521F2E" w:rsidRDefault="00521F2E" w:rsidP="00597452">
            <w:pPr>
              <w:pStyle w:val="TableParagraph"/>
              <w:spacing w:before="13"/>
              <w:ind w:right="94"/>
              <w:rPr>
                <w:bCs/>
                <w:color w:val="000000" w:themeColor="text1"/>
                <w:w w:val="105"/>
                <w:sz w:val="24"/>
                <w:szCs w:val="24"/>
              </w:rPr>
            </w:pPr>
          </w:p>
          <w:p w14:paraId="6B4919E8" w14:textId="600A175A" w:rsidR="00E31547" w:rsidRDefault="00E31547" w:rsidP="00597452">
            <w:pPr>
              <w:pStyle w:val="TableParagraph"/>
              <w:spacing w:before="13"/>
              <w:ind w:right="94"/>
              <w:rPr>
                <w:bCs/>
                <w:color w:val="000000" w:themeColor="text1"/>
                <w:w w:val="105"/>
                <w:sz w:val="24"/>
                <w:szCs w:val="24"/>
              </w:rPr>
            </w:pPr>
            <w:r w:rsidRPr="00724819">
              <w:rPr>
                <w:bCs/>
                <w:color w:val="000000" w:themeColor="text1"/>
                <w:w w:val="105"/>
                <w:sz w:val="24"/>
                <w:szCs w:val="24"/>
              </w:rPr>
              <w:t>Daniels (2001)</w:t>
            </w:r>
          </w:p>
          <w:p w14:paraId="7E2EAF0F" w14:textId="5FFECAB5" w:rsidR="002E18E6" w:rsidRDefault="002E18E6" w:rsidP="00597452">
            <w:pPr>
              <w:pStyle w:val="TableParagraph"/>
              <w:spacing w:before="13"/>
              <w:ind w:right="94"/>
              <w:rPr>
                <w:bCs/>
                <w:color w:val="000000" w:themeColor="text1"/>
                <w:w w:val="105"/>
                <w:sz w:val="24"/>
                <w:szCs w:val="24"/>
              </w:rPr>
            </w:pPr>
          </w:p>
          <w:p w14:paraId="4CB3701F" w14:textId="55F02469" w:rsidR="002E18E6" w:rsidRPr="00724819" w:rsidRDefault="002E18E6" w:rsidP="00597452">
            <w:pPr>
              <w:pStyle w:val="TableParagraph"/>
              <w:spacing w:before="13"/>
              <w:ind w:right="94"/>
              <w:rPr>
                <w:bCs/>
                <w:color w:val="000000" w:themeColor="text1"/>
                <w:sz w:val="24"/>
                <w:szCs w:val="24"/>
              </w:rPr>
            </w:pPr>
            <w:proofErr w:type="spellStart"/>
            <w:r w:rsidRPr="002E18E6">
              <w:rPr>
                <w:color w:val="000000" w:themeColor="text1"/>
                <w:sz w:val="24"/>
                <w:szCs w:val="24"/>
              </w:rPr>
              <w:t>Kaut</w:t>
            </w:r>
            <w:proofErr w:type="spellEnd"/>
            <w:r>
              <w:rPr>
                <w:color w:val="000000" w:themeColor="text1"/>
                <w:sz w:val="24"/>
                <w:szCs w:val="24"/>
              </w:rPr>
              <w:t xml:space="preserve"> </w:t>
            </w:r>
            <w:r w:rsidRPr="002E18E6">
              <w:rPr>
                <w:color w:val="000000" w:themeColor="text1"/>
                <w:sz w:val="24"/>
                <w:szCs w:val="24"/>
              </w:rPr>
              <w:t>(2011)</w:t>
            </w:r>
          </w:p>
          <w:p w14:paraId="36C3AA3B" w14:textId="77777777" w:rsidR="00E31547" w:rsidRDefault="00E31547" w:rsidP="00597452">
            <w:pPr>
              <w:pStyle w:val="TableParagraph"/>
              <w:spacing w:before="13"/>
              <w:ind w:right="95"/>
              <w:rPr>
                <w:i/>
                <w:color w:val="000000" w:themeColor="text1"/>
                <w:w w:val="105"/>
                <w:sz w:val="24"/>
                <w:szCs w:val="24"/>
              </w:rPr>
            </w:pPr>
          </w:p>
          <w:p w14:paraId="0B667214"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6E73C074" w14:textId="31FC4A85" w:rsidR="00724819" w:rsidRPr="00785696" w:rsidRDefault="00724819" w:rsidP="00597452">
            <w:pPr>
              <w:pStyle w:val="TableParagraph"/>
              <w:spacing w:before="13"/>
              <w:ind w:right="95"/>
              <w:rPr>
                <w:i/>
                <w:color w:val="000000" w:themeColor="text1"/>
                <w:sz w:val="24"/>
                <w:szCs w:val="24"/>
              </w:rPr>
            </w:pPr>
          </w:p>
        </w:tc>
        <w:tc>
          <w:tcPr>
            <w:tcW w:w="2160" w:type="dxa"/>
          </w:tcPr>
          <w:p w14:paraId="69AB26FC" w14:textId="77777777" w:rsidR="00E31547" w:rsidRPr="00785696" w:rsidRDefault="00E31547" w:rsidP="00597452">
            <w:pPr>
              <w:pStyle w:val="TableParagraph"/>
              <w:spacing w:line="252" w:lineRule="auto"/>
              <w:ind w:left="782" w:hanging="483"/>
              <w:jc w:val="left"/>
              <w:rPr>
                <w:color w:val="000000" w:themeColor="text1"/>
                <w:sz w:val="24"/>
                <w:szCs w:val="24"/>
              </w:rPr>
            </w:pPr>
            <w:r w:rsidRPr="00785696">
              <w:rPr>
                <w:color w:val="000000" w:themeColor="text1"/>
                <w:w w:val="105"/>
                <w:sz w:val="24"/>
                <w:szCs w:val="24"/>
              </w:rPr>
              <w:t>V.C.3.a.; V.C.3.b.; V.C.2.g</w:t>
            </w:r>
          </w:p>
        </w:tc>
      </w:tr>
      <w:tr w:rsidR="004C2848" w:rsidRPr="00785696" w14:paraId="11CCF229" w14:textId="77777777" w:rsidTr="00597452">
        <w:trPr>
          <w:gridAfter w:val="1"/>
          <w:wAfter w:w="15" w:type="dxa"/>
          <w:trHeight w:val="1012"/>
        </w:trPr>
        <w:tc>
          <w:tcPr>
            <w:tcW w:w="1800" w:type="dxa"/>
            <w:gridSpan w:val="2"/>
          </w:tcPr>
          <w:p w14:paraId="58B673AB" w14:textId="3CF82CDB" w:rsidR="00724819" w:rsidRDefault="00984DED" w:rsidP="00597452">
            <w:pPr>
              <w:pStyle w:val="TableParagraph"/>
              <w:ind w:left="84" w:right="79"/>
              <w:rPr>
                <w:color w:val="000000" w:themeColor="text1"/>
                <w:w w:val="105"/>
                <w:sz w:val="24"/>
                <w:szCs w:val="24"/>
              </w:rPr>
            </w:pPr>
            <w:r>
              <w:rPr>
                <w:color w:val="000000" w:themeColor="text1"/>
                <w:w w:val="105"/>
                <w:sz w:val="24"/>
                <w:szCs w:val="24"/>
              </w:rPr>
              <w:lastRenderedPageBreak/>
              <w:t>3/31</w:t>
            </w:r>
          </w:p>
          <w:p w14:paraId="3246010F" w14:textId="53C21BEF"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12</w:t>
            </w:r>
          </w:p>
        </w:tc>
        <w:tc>
          <w:tcPr>
            <w:tcW w:w="2340" w:type="dxa"/>
            <w:gridSpan w:val="2"/>
          </w:tcPr>
          <w:p w14:paraId="49AAC7F5"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Program development/</w:t>
            </w:r>
          </w:p>
          <w:p w14:paraId="3AA9F4FF" w14:textId="77777777" w:rsidR="00CC7988" w:rsidRDefault="00E31547" w:rsidP="00597452">
            <w:pPr>
              <w:pStyle w:val="TableParagraph"/>
              <w:ind w:left="90" w:right="85"/>
              <w:rPr>
                <w:color w:val="000000" w:themeColor="text1"/>
                <w:w w:val="105"/>
                <w:sz w:val="24"/>
                <w:szCs w:val="24"/>
              </w:rPr>
            </w:pPr>
            <w:r w:rsidRPr="00785696">
              <w:rPr>
                <w:color w:val="000000" w:themeColor="text1"/>
                <w:w w:val="105"/>
                <w:sz w:val="24"/>
                <w:szCs w:val="24"/>
              </w:rPr>
              <w:t xml:space="preserve">evaluation </w:t>
            </w:r>
          </w:p>
          <w:p w14:paraId="2672548E" w14:textId="77777777" w:rsidR="00CC7988" w:rsidRDefault="00CC7988" w:rsidP="00597452">
            <w:pPr>
              <w:pStyle w:val="TableParagraph"/>
              <w:ind w:left="90" w:right="85"/>
              <w:rPr>
                <w:color w:val="000000" w:themeColor="text1"/>
                <w:w w:val="105"/>
                <w:sz w:val="24"/>
                <w:szCs w:val="24"/>
              </w:rPr>
            </w:pPr>
          </w:p>
          <w:p w14:paraId="4648F0C9" w14:textId="77777777" w:rsidR="00E31547" w:rsidRDefault="00E31547" w:rsidP="00597452">
            <w:pPr>
              <w:pStyle w:val="TableParagraph"/>
              <w:ind w:left="90" w:right="85"/>
              <w:rPr>
                <w:color w:val="000000" w:themeColor="text1"/>
                <w:w w:val="105"/>
                <w:sz w:val="24"/>
                <w:szCs w:val="24"/>
              </w:rPr>
            </w:pPr>
            <w:r w:rsidRPr="00785696">
              <w:rPr>
                <w:color w:val="000000" w:themeColor="text1"/>
                <w:w w:val="105"/>
                <w:sz w:val="24"/>
                <w:szCs w:val="24"/>
              </w:rPr>
              <w:t>Changing profession</w:t>
            </w:r>
          </w:p>
          <w:p w14:paraId="42A37DC8" w14:textId="0B2284AF" w:rsidR="00CC7988" w:rsidRPr="00785696" w:rsidRDefault="00CC7988" w:rsidP="00597452">
            <w:pPr>
              <w:pStyle w:val="TableParagraph"/>
              <w:ind w:left="90" w:right="85"/>
              <w:rPr>
                <w:color w:val="000000" w:themeColor="text1"/>
                <w:sz w:val="24"/>
                <w:szCs w:val="24"/>
              </w:rPr>
            </w:pPr>
          </w:p>
        </w:tc>
        <w:tc>
          <w:tcPr>
            <w:tcW w:w="2790" w:type="dxa"/>
            <w:gridSpan w:val="2"/>
          </w:tcPr>
          <w:p w14:paraId="002A10E1" w14:textId="68D625EF" w:rsidR="00521F2E" w:rsidRDefault="00E31547" w:rsidP="00597452">
            <w:pPr>
              <w:pStyle w:val="TableParagraph"/>
              <w:spacing w:line="247" w:lineRule="auto"/>
              <w:ind w:left="503" w:right="256" w:firstLine="339"/>
              <w:jc w:val="left"/>
              <w:rPr>
                <w:b/>
                <w:color w:val="000000" w:themeColor="text1"/>
                <w:w w:val="105"/>
                <w:sz w:val="24"/>
                <w:szCs w:val="24"/>
              </w:rPr>
            </w:pPr>
            <w:r w:rsidRPr="00785696">
              <w:rPr>
                <w:b/>
                <w:color w:val="000000" w:themeColor="text1"/>
                <w:w w:val="105"/>
                <w:sz w:val="24"/>
                <w:szCs w:val="24"/>
              </w:rPr>
              <w:t xml:space="preserve">Chapter 12 </w:t>
            </w:r>
          </w:p>
          <w:p w14:paraId="7A7A2361" w14:textId="77777777" w:rsidR="00521F2E" w:rsidRDefault="00521F2E" w:rsidP="00597452">
            <w:pPr>
              <w:pStyle w:val="TableParagraph"/>
              <w:spacing w:line="247" w:lineRule="auto"/>
              <w:ind w:left="503" w:right="256" w:firstLine="339"/>
              <w:jc w:val="left"/>
              <w:rPr>
                <w:b/>
                <w:color w:val="000000" w:themeColor="text1"/>
                <w:w w:val="105"/>
                <w:sz w:val="24"/>
                <w:szCs w:val="24"/>
              </w:rPr>
            </w:pPr>
          </w:p>
          <w:p w14:paraId="151D39A0" w14:textId="48AB4ECB" w:rsidR="00E31547" w:rsidRDefault="00E31547" w:rsidP="00521F2E">
            <w:pPr>
              <w:pStyle w:val="TableParagraph"/>
              <w:spacing w:line="247" w:lineRule="auto"/>
              <w:ind w:left="503" w:right="256"/>
              <w:jc w:val="left"/>
              <w:rPr>
                <w:bCs/>
                <w:color w:val="000000" w:themeColor="text1"/>
                <w:w w:val="105"/>
                <w:sz w:val="24"/>
                <w:szCs w:val="24"/>
              </w:rPr>
            </w:pPr>
            <w:r w:rsidRPr="00724819">
              <w:rPr>
                <w:bCs/>
                <w:color w:val="000000" w:themeColor="text1"/>
                <w:w w:val="105"/>
                <w:sz w:val="24"/>
                <w:szCs w:val="24"/>
              </w:rPr>
              <w:t>Boone et al, (2011)</w:t>
            </w:r>
          </w:p>
          <w:p w14:paraId="6EFAA519" w14:textId="209CAABE" w:rsidR="002214AC" w:rsidRDefault="002214AC" w:rsidP="00521F2E">
            <w:pPr>
              <w:pStyle w:val="TableParagraph"/>
              <w:spacing w:line="247" w:lineRule="auto"/>
              <w:ind w:left="503" w:right="256"/>
              <w:jc w:val="left"/>
              <w:rPr>
                <w:bCs/>
                <w:color w:val="000000" w:themeColor="text1"/>
                <w:w w:val="105"/>
                <w:sz w:val="24"/>
                <w:szCs w:val="24"/>
              </w:rPr>
            </w:pPr>
          </w:p>
          <w:p w14:paraId="354EFBD6" w14:textId="7F3DEE3C" w:rsidR="002214AC" w:rsidRPr="00724819" w:rsidRDefault="002214AC" w:rsidP="00521F2E">
            <w:pPr>
              <w:pStyle w:val="TableParagraph"/>
              <w:spacing w:line="247" w:lineRule="auto"/>
              <w:ind w:left="503" w:right="256"/>
              <w:jc w:val="left"/>
              <w:rPr>
                <w:bCs/>
                <w:color w:val="000000" w:themeColor="text1"/>
                <w:sz w:val="24"/>
                <w:szCs w:val="24"/>
              </w:rPr>
            </w:pPr>
            <w:proofErr w:type="spellStart"/>
            <w:r w:rsidRPr="002214AC">
              <w:rPr>
                <w:color w:val="000000" w:themeColor="text1"/>
                <w:sz w:val="24"/>
                <w:szCs w:val="24"/>
              </w:rPr>
              <w:t>Calley</w:t>
            </w:r>
            <w:proofErr w:type="spellEnd"/>
            <w:r>
              <w:rPr>
                <w:color w:val="000000" w:themeColor="text1"/>
                <w:sz w:val="24"/>
                <w:szCs w:val="24"/>
              </w:rPr>
              <w:t xml:space="preserve"> </w:t>
            </w:r>
            <w:r w:rsidRPr="002214AC">
              <w:rPr>
                <w:color w:val="000000" w:themeColor="text1"/>
                <w:sz w:val="24"/>
                <w:szCs w:val="24"/>
              </w:rPr>
              <w:t>(2009)</w:t>
            </w:r>
          </w:p>
          <w:p w14:paraId="2A5097DF" w14:textId="77777777" w:rsidR="00E31547" w:rsidRDefault="00E31547" w:rsidP="00597452">
            <w:pPr>
              <w:pStyle w:val="TableParagraph"/>
              <w:spacing w:before="7"/>
              <w:ind w:left="179"/>
              <w:rPr>
                <w:i/>
                <w:color w:val="000000" w:themeColor="text1"/>
                <w:sz w:val="24"/>
                <w:szCs w:val="24"/>
              </w:rPr>
            </w:pPr>
          </w:p>
          <w:p w14:paraId="70DF021A"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895AF53" w14:textId="24BAB8CF" w:rsidR="00724819" w:rsidRPr="00785696" w:rsidRDefault="00724819" w:rsidP="00597452">
            <w:pPr>
              <w:pStyle w:val="TableParagraph"/>
              <w:spacing w:before="7"/>
              <w:ind w:left="179"/>
              <w:rPr>
                <w:i/>
                <w:color w:val="000000" w:themeColor="text1"/>
                <w:sz w:val="24"/>
                <w:szCs w:val="24"/>
              </w:rPr>
            </w:pPr>
          </w:p>
        </w:tc>
        <w:tc>
          <w:tcPr>
            <w:tcW w:w="2160" w:type="dxa"/>
          </w:tcPr>
          <w:p w14:paraId="4173C803" w14:textId="77777777" w:rsidR="00E31547" w:rsidRPr="00785696" w:rsidRDefault="00E31547" w:rsidP="00597452">
            <w:pPr>
              <w:pStyle w:val="TableParagraph"/>
              <w:spacing w:line="247" w:lineRule="auto"/>
              <w:ind w:left="754" w:hanging="450"/>
              <w:jc w:val="left"/>
              <w:rPr>
                <w:color w:val="000000" w:themeColor="text1"/>
                <w:sz w:val="24"/>
                <w:szCs w:val="24"/>
              </w:rPr>
            </w:pPr>
            <w:r w:rsidRPr="00785696">
              <w:rPr>
                <w:color w:val="000000" w:themeColor="text1"/>
                <w:w w:val="105"/>
                <w:sz w:val="24"/>
                <w:szCs w:val="24"/>
              </w:rPr>
              <w:t>V.C.2.a.; V.C.2.c.; V.C.</w:t>
            </w:r>
            <w:proofErr w:type="gramStart"/>
            <w:r w:rsidRPr="00785696">
              <w:rPr>
                <w:color w:val="000000" w:themeColor="text1"/>
                <w:w w:val="105"/>
                <w:sz w:val="24"/>
                <w:szCs w:val="24"/>
              </w:rPr>
              <w:t>3.b.</w:t>
            </w:r>
            <w:proofErr w:type="gramEnd"/>
          </w:p>
        </w:tc>
      </w:tr>
      <w:tr w:rsidR="004C2848" w:rsidRPr="00785696" w14:paraId="0D7E8DC7" w14:textId="77777777" w:rsidTr="00597452">
        <w:trPr>
          <w:gridAfter w:val="1"/>
          <w:wAfter w:w="15" w:type="dxa"/>
          <w:trHeight w:val="758"/>
        </w:trPr>
        <w:tc>
          <w:tcPr>
            <w:tcW w:w="1800" w:type="dxa"/>
            <w:gridSpan w:val="2"/>
          </w:tcPr>
          <w:p w14:paraId="56C17E19" w14:textId="2DF2DFA6"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984DED">
              <w:rPr>
                <w:color w:val="000000" w:themeColor="text1"/>
                <w:w w:val="105"/>
                <w:sz w:val="24"/>
                <w:szCs w:val="24"/>
              </w:rPr>
              <w:t>7</w:t>
            </w:r>
            <w:r w:rsidR="00444CEC">
              <w:rPr>
                <w:color w:val="000000" w:themeColor="text1"/>
                <w:w w:val="105"/>
                <w:sz w:val="24"/>
                <w:szCs w:val="24"/>
              </w:rPr>
              <w:t xml:space="preserve"> </w:t>
            </w:r>
          </w:p>
          <w:p w14:paraId="7E72C4EA" w14:textId="6A804AC6"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13</w:t>
            </w:r>
          </w:p>
        </w:tc>
        <w:tc>
          <w:tcPr>
            <w:tcW w:w="2340" w:type="dxa"/>
            <w:gridSpan w:val="2"/>
          </w:tcPr>
          <w:p w14:paraId="13F943CA"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Future of profession</w:t>
            </w:r>
          </w:p>
        </w:tc>
        <w:tc>
          <w:tcPr>
            <w:tcW w:w="2790" w:type="dxa"/>
            <w:gridSpan w:val="2"/>
          </w:tcPr>
          <w:p w14:paraId="5CAA5CBF" w14:textId="77777777" w:rsidR="00E31547" w:rsidRPr="00785696" w:rsidRDefault="00E31547" w:rsidP="00597452">
            <w:pPr>
              <w:pStyle w:val="TableParagraph"/>
              <w:ind w:right="95"/>
              <w:rPr>
                <w:b/>
                <w:color w:val="000000" w:themeColor="text1"/>
                <w:sz w:val="24"/>
                <w:szCs w:val="24"/>
              </w:rPr>
            </w:pPr>
            <w:r w:rsidRPr="00785696">
              <w:rPr>
                <w:b/>
                <w:color w:val="000000" w:themeColor="text1"/>
                <w:w w:val="105"/>
                <w:sz w:val="24"/>
                <w:szCs w:val="24"/>
              </w:rPr>
              <w:t>Chapter 13</w:t>
            </w:r>
          </w:p>
          <w:p w14:paraId="69898DCD" w14:textId="77777777" w:rsidR="00E31547" w:rsidRDefault="00E31547" w:rsidP="00597452">
            <w:pPr>
              <w:pStyle w:val="TableParagraph"/>
              <w:spacing w:before="8"/>
              <w:ind w:right="95"/>
              <w:rPr>
                <w:i/>
                <w:color w:val="000000" w:themeColor="text1"/>
                <w:w w:val="105"/>
                <w:sz w:val="24"/>
                <w:szCs w:val="24"/>
              </w:rPr>
            </w:pPr>
          </w:p>
          <w:p w14:paraId="5D11DE6B" w14:textId="77777777" w:rsidR="00724819" w:rsidRDefault="00724819" w:rsidP="00724819">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0EB4E65A" w14:textId="318C2C3A" w:rsidR="00724819" w:rsidRPr="00785696" w:rsidRDefault="00724819" w:rsidP="00597452">
            <w:pPr>
              <w:pStyle w:val="TableParagraph"/>
              <w:spacing w:before="8"/>
              <w:ind w:right="95"/>
              <w:rPr>
                <w:i/>
                <w:color w:val="000000" w:themeColor="text1"/>
                <w:sz w:val="24"/>
                <w:szCs w:val="24"/>
              </w:rPr>
            </w:pPr>
          </w:p>
        </w:tc>
        <w:tc>
          <w:tcPr>
            <w:tcW w:w="2160" w:type="dxa"/>
          </w:tcPr>
          <w:p w14:paraId="4CF5D1CD"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3.b.</w:t>
            </w:r>
            <w:proofErr w:type="gramEnd"/>
          </w:p>
        </w:tc>
      </w:tr>
      <w:tr w:rsidR="004C2848" w:rsidRPr="00785696" w14:paraId="7745CD2A" w14:textId="77777777" w:rsidTr="00597452">
        <w:trPr>
          <w:gridAfter w:val="1"/>
          <w:wAfter w:w="15" w:type="dxa"/>
          <w:trHeight w:val="757"/>
        </w:trPr>
        <w:tc>
          <w:tcPr>
            <w:tcW w:w="1800" w:type="dxa"/>
            <w:gridSpan w:val="2"/>
          </w:tcPr>
          <w:p w14:paraId="603DBAF7" w14:textId="34991F0A" w:rsidR="00724819" w:rsidRDefault="00E31547" w:rsidP="00597452">
            <w:pPr>
              <w:pStyle w:val="TableParagraph"/>
              <w:ind w:left="84" w:right="79"/>
              <w:rPr>
                <w:color w:val="000000" w:themeColor="text1"/>
                <w:w w:val="105"/>
                <w:sz w:val="24"/>
                <w:szCs w:val="24"/>
              </w:rPr>
            </w:pPr>
            <w:r w:rsidRPr="00785696">
              <w:rPr>
                <w:color w:val="000000" w:themeColor="text1"/>
                <w:w w:val="105"/>
                <w:sz w:val="24"/>
                <w:szCs w:val="24"/>
              </w:rPr>
              <w:t>4/</w:t>
            </w:r>
            <w:r w:rsidR="00444CEC">
              <w:rPr>
                <w:color w:val="000000" w:themeColor="text1"/>
                <w:w w:val="105"/>
                <w:sz w:val="24"/>
                <w:szCs w:val="24"/>
              </w:rPr>
              <w:t>1</w:t>
            </w:r>
            <w:r w:rsidR="00984DED">
              <w:rPr>
                <w:color w:val="000000" w:themeColor="text1"/>
                <w:w w:val="105"/>
                <w:sz w:val="24"/>
                <w:szCs w:val="24"/>
              </w:rPr>
              <w:t>4</w:t>
            </w:r>
            <w:r w:rsidRPr="00785696">
              <w:rPr>
                <w:color w:val="000000" w:themeColor="text1"/>
                <w:w w:val="105"/>
                <w:sz w:val="24"/>
                <w:szCs w:val="24"/>
              </w:rPr>
              <w:t xml:space="preserve"> </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77777777" w:rsidR="00E31547" w:rsidRPr="00785696" w:rsidRDefault="00E31547" w:rsidP="00597452">
            <w:pPr>
              <w:pStyle w:val="TableParagraph"/>
              <w:ind w:left="91" w:right="85"/>
              <w:rPr>
                <w:color w:val="000000" w:themeColor="text1"/>
                <w:sz w:val="24"/>
                <w:szCs w:val="24"/>
              </w:rPr>
            </w:pPr>
            <w:r w:rsidRPr="00785696">
              <w:rPr>
                <w:color w:val="000000" w:themeColor="text1"/>
                <w:w w:val="105"/>
                <w:sz w:val="24"/>
                <w:szCs w:val="24"/>
              </w:rPr>
              <w:t>Clinical supervision</w:t>
            </w:r>
          </w:p>
        </w:tc>
        <w:tc>
          <w:tcPr>
            <w:tcW w:w="2790" w:type="dxa"/>
            <w:gridSpan w:val="2"/>
          </w:tcPr>
          <w:p w14:paraId="1894AF4D" w14:textId="3AAC3B7F" w:rsidR="00E31547" w:rsidRDefault="00E31547" w:rsidP="00597452">
            <w:pPr>
              <w:pStyle w:val="TableParagraph"/>
              <w:spacing w:line="252" w:lineRule="auto"/>
              <w:ind w:right="92"/>
              <w:rPr>
                <w:bCs/>
                <w:color w:val="000000" w:themeColor="text1"/>
                <w:w w:val="105"/>
                <w:sz w:val="24"/>
                <w:szCs w:val="24"/>
              </w:rPr>
            </w:pPr>
            <w:r w:rsidRPr="00724819">
              <w:rPr>
                <w:bCs/>
                <w:color w:val="000000" w:themeColor="text1"/>
                <w:w w:val="105"/>
                <w:sz w:val="24"/>
                <w:szCs w:val="24"/>
              </w:rPr>
              <w:t xml:space="preserve">Magnuson, </w:t>
            </w:r>
            <w:proofErr w:type="spellStart"/>
            <w:r w:rsidRPr="00724819">
              <w:rPr>
                <w:bCs/>
                <w:color w:val="000000" w:themeColor="text1"/>
                <w:w w:val="105"/>
                <w:sz w:val="24"/>
                <w:szCs w:val="24"/>
              </w:rPr>
              <w:t>Norem</w:t>
            </w:r>
            <w:proofErr w:type="spellEnd"/>
            <w:r w:rsidRPr="00724819">
              <w:rPr>
                <w:bCs/>
                <w:color w:val="000000" w:themeColor="text1"/>
                <w:w w:val="105"/>
                <w:sz w:val="24"/>
                <w:szCs w:val="24"/>
              </w:rPr>
              <w:t>, Wilcoxon, (2002)</w:t>
            </w:r>
          </w:p>
          <w:p w14:paraId="7C734954" w14:textId="6DD125AE" w:rsidR="00521F2E" w:rsidRDefault="00521F2E" w:rsidP="00597452">
            <w:pPr>
              <w:pStyle w:val="TableParagraph"/>
              <w:spacing w:line="252" w:lineRule="auto"/>
              <w:ind w:right="92"/>
              <w:rPr>
                <w:bCs/>
                <w:color w:val="000000" w:themeColor="text1"/>
                <w:w w:val="105"/>
                <w:sz w:val="24"/>
                <w:szCs w:val="24"/>
              </w:rPr>
            </w:pPr>
          </w:p>
          <w:p w14:paraId="0B9F8252" w14:textId="2158E314" w:rsidR="00521F2E" w:rsidRPr="00724819" w:rsidRDefault="009B41DF" w:rsidP="00597452">
            <w:pPr>
              <w:pStyle w:val="TableParagraph"/>
              <w:spacing w:line="252" w:lineRule="auto"/>
              <w:ind w:right="92"/>
              <w:rPr>
                <w:bCs/>
                <w:color w:val="000000" w:themeColor="text1"/>
                <w:w w:val="105"/>
                <w:sz w:val="24"/>
                <w:szCs w:val="24"/>
              </w:rPr>
            </w:pPr>
            <w:proofErr w:type="spellStart"/>
            <w:r w:rsidRPr="00521F2E">
              <w:rPr>
                <w:color w:val="000000" w:themeColor="text1"/>
                <w:sz w:val="24"/>
                <w:szCs w:val="24"/>
              </w:rPr>
              <w:t>Toporek</w:t>
            </w:r>
            <w:proofErr w:type="spellEnd"/>
            <w:r>
              <w:rPr>
                <w:color w:val="000000" w:themeColor="text1"/>
                <w:sz w:val="24"/>
                <w:szCs w:val="24"/>
              </w:rPr>
              <w:t xml:space="preserve"> et. al </w:t>
            </w:r>
            <w:r w:rsidRPr="00521F2E">
              <w:rPr>
                <w:color w:val="000000" w:themeColor="text1"/>
                <w:sz w:val="24"/>
                <w:szCs w:val="24"/>
              </w:rPr>
              <w:t>(2004)</w:t>
            </w:r>
          </w:p>
          <w:p w14:paraId="357F3928" w14:textId="77777777" w:rsidR="00724819" w:rsidRPr="00785696" w:rsidRDefault="00724819" w:rsidP="00597452">
            <w:pPr>
              <w:pStyle w:val="TableParagraph"/>
              <w:spacing w:line="252" w:lineRule="auto"/>
              <w:ind w:right="92"/>
              <w:rPr>
                <w:b/>
                <w:color w:val="000000" w:themeColor="text1"/>
                <w:sz w:val="24"/>
                <w:szCs w:val="24"/>
              </w:rPr>
            </w:pPr>
          </w:p>
          <w:p w14:paraId="6CA9F6D9" w14:textId="77777777" w:rsidR="00E31547" w:rsidRDefault="00724819" w:rsidP="00597452">
            <w:pPr>
              <w:pStyle w:val="TableParagraph"/>
              <w:spacing w:before="0" w:line="226" w:lineRule="exact"/>
              <w:ind w:right="95"/>
              <w:rPr>
                <w:i/>
                <w:color w:val="000000" w:themeColor="text1"/>
                <w:w w:val="105"/>
                <w:sz w:val="24"/>
                <w:szCs w:val="24"/>
              </w:rPr>
            </w:pPr>
            <w:r>
              <w:rPr>
                <w:i/>
                <w:color w:val="000000" w:themeColor="text1"/>
                <w:w w:val="105"/>
                <w:sz w:val="24"/>
                <w:szCs w:val="24"/>
              </w:rPr>
              <w:t>Ethics Workshop</w:t>
            </w:r>
          </w:p>
          <w:p w14:paraId="1B15CD3B" w14:textId="00703B92" w:rsidR="00724819" w:rsidRPr="00785696" w:rsidRDefault="00724819" w:rsidP="00597452">
            <w:pPr>
              <w:pStyle w:val="TableParagraph"/>
              <w:spacing w:before="0" w:line="226" w:lineRule="exact"/>
              <w:ind w:right="95"/>
              <w:rPr>
                <w:i/>
                <w:color w:val="000000" w:themeColor="text1"/>
                <w:sz w:val="24"/>
                <w:szCs w:val="24"/>
              </w:rPr>
            </w:pPr>
          </w:p>
        </w:tc>
        <w:tc>
          <w:tcPr>
            <w:tcW w:w="2160" w:type="dxa"/>
          </w:tcPr>
          <w:p w14:paraId="2E6F1A04" w14:textId="77777777" w:rsidR="00E31547" w:rsidRPr="00785696" w:rsidRDefault="00E31547" w:rsidP="00597452">
            <w:pPr>
              <w:pStyle w:val="TableParagraph"/>
              <w:ind w:left="135" w:right="122"/>
              <w:rPr>
                <w:color w:val="000000" w:themeColor="text1"/>
                <w:sz w:val="24"/>
                <w:szCs w:val="24"/>
              </w:rPr>
            </w:pPr>
            <w:r w:rsidRPr="00785696">
              <w:rPr>
                <w:color w:val="000000" w:themeColor="text1"/>
                <w:w w:val="105"/>
                <w:sz w:val="24"/>
                <w:szCs w:val="24"/>
              </w:rPr>
              <w:t>V.C.2.c.; V.C.</w:t>
            </w:r>
            <w:proofErr w:type="gramStart"/>
            <w:r w:rsidRPr="00785696">
              <w:rPr>
                <w:color w:val="000000" w:themeColor="text1"/>
                <w:w w:val="105"/>
                <w:sz w:val="24"/>
                <w:szCs w:val="24"/>
              </w:rPr>
              <w:t>3.a.</w:t>
            </w:r>
            <w:proofErr w:type="gramEnd"/>
          </w:p>
        </w:tc>
      </w:tr>
      <w:tr w:rsidR="004C2848" w:rsidRPr="00785696" w14:paraId="70D3E74E" w14:textId="77777777" w:rsidTr="00597452">
        <w:trPr>
          <w:gridAfter w:val="1"/>
          <w:wAfter w:w="15" w:type="dxa"/>
          <w:trHeight w:val="253"/>
        </w:trPr>
        <w:tc>
          <w:tcPr>
            <w:tcW w:w="1800" w:type="dxa"/>
            <w:gridSpan w:val="2"/>
          </w:tcPr>
          <w:p w14:paraId="7486E882" w14:textId="06A8222A" w:rsidR="00724819"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4/2</w:t>
            </w:r>
            <w:r w:rsidR="00984DED">
              <w:rPr>
                <w:color w:val="000000" w:themeColor="text1"/>
                <w:w w:val="105"/>
                <w:sz w:val="24"/>
                <w:szCs w:val="24"/>
              </w:rPr>
              <w:t>1</w:t>
            </w:r>
            <w:r w:rsidRPr="00785696">
              <w:rPr>
                <w:color w:val="000000" w:themeColor="text1"/>
                <w:w w:val="105"/>
                <w:sz w:val="24"/>
                <w:szCs w:val="24"/>
              </w:rPr>
              <w:t xml:space="preserve"> </w:t>
            </w:r>
          </w:p>
          <w:p w14:paraId="77DBBF38" w14:textId="77777777" w:rsidR="00E31547" w:rsidRDefault="00E31547" w:rsidP="00597452">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4BDCA98F" w14:textId="7692C6A6" w:rsidR="00724819" w:rsidRPr="00785696" w:rsidRDefault="00724819" w:rsidP="00597452">
            <w:pPr>
              <w:pStyle w:val="TableParagraph"/>
              <w:spacing w:line="229" w:lineRule="exact"/>
              <w:ind w:left="84" w:right="79"/>
              <w:rPr>
                <w:color w:val="000000" w:themeColor="text1"/>
                <w:sz w:val="24"/>
                <w:szCs w:val="24"/>
              </w:rPr>
            </w:pPr>
          </w:p>
        </w:tc>
        <w:tc>
          <w:tcPr>
            <w:tcW w:w="2340" w:type="dxa"/>
            <w:gridSpan w:val="2"/>
          </w:tcPr>
          <w:p w14:paraId="6B61C2F7" w14:textId="77777777" w:rsidR="00E31547" w:rsidRPr="00785696" w:rsidRDefault="00E31547" w:rsidP="00597452">
            <w:pPr>
              <w:pStyle w:val="TableParagraph"/>
              <w:spacing w:before="0"/>
              <w:ind w:left="0"/>
              <w:jc w:val="left"/>
              <w:rPr>
                <w:color w:val="000000" w:themeColor="text1"/>
                <w:sz w:val="24"/>
                <w:szCs w:val="24"/>
              </w:rPr>
            </w:pPr>
          </w:p>
        </w:tc>
        <w:tc>
          <w:tcPr>
            <w:tcW w:w="2790" w:type="dxa"/>
            <w:gridSpan w:val="2"/>
            <w:shd w:val="clear" w:color="auto" w:fill="C5E0B3" w:themeFill="accent6" w:themeFillTint="66"/>
          </w:tcPr>
          <w:p w14:paraId="20816CC7" w14:textId="77777777" w:rsidR="00E31547" w:rsidRPr="00785696" w:rsidRDefault="00E31547" w:rsidP="00597452">
            <w:pPr>
              <w:pStyle w:val="TableParagraph"/>
              <w:spacing w:line="229" w:lineRule="exact"/>
              <w:ind w:left="543"/>
              <w:jc w:val="left"/>
              <w:rPr>
                <w:i/>
                <w:color w:val="000000" w:themeColor="text1"/>
                <w:sz w:val="24"/>
                <w:szCs w:val="24"/>
              </w:rPr>
            </w:pPr>
            <w:r w:rsidRPr="00785696">
              <w:rPr>
                <w:i/>
                <w:color w:val="000000" w:themeColor="text1"/>
                <w:w w:val="105"/>
                <w:sz w:val="24"/>
                <w:szCs w:val="24"/>
              </w:rPr>
              <w:t>Final Examination</w:t>
            </w:r>
          </w:p>
        </w:tc>
        <w:tc>
          <w:tcPr>
            <w:tcW w:w="2160" w:type="dxa"/>
          </w:tcPr>
          <w:p w14:paraId="2036C944" w14:textId="77777777" w:rsidR="00E31547" w:rsidRPr="00785696" w:rsidRDefault="00E31547" w:rsidP="00597452">
            <w:pPr>
              <w:pStyle w:val="TableParagraph"/>
              <w:spacing w:before="0"/>
              <w:ind w:left="0"/>
              <w:jc w:val="left"/>
              <w:rPr>
                <w:color w:val="000000" w:themeColor="text1"/>
                <w:sz w:val="24"/>
                <w:szCs w:val="24"/>
              </w:rPr>
            </w:pPr>
          </w:p>
        </w:tc>
      </w:tr>
    </w:tbl>
    <w:p w14:paraId="0C5D7E9F" w14:textId="77777777" w:rsidR="00E31547" w:rsidRPr="00785696" w:rsidRDefault="00E31547" w:rsidP="00E31547">
      <w:pPr>
        <w:tabs>
          <w:tab w:val="left" w:pos="1429"/>
        </w:tabs>
        <w:rPr>
          <w:b/>
          <w:color w:val="000000" w:themeColor="text1"/>
          <w:sz w:val="24"/>
          <w:szCs w:val="24"/>
        </w:rPr>
      </w:pPr>
    </w:p>
    <w:p w14:paraId="79CF40CC" w14:textId="77777777" w:rsidR="00E31547" w:rsidRPr="00785696" w:rsidRDefault="00E31547" w:rsidP="00E31547">
      <w:pPr>
        <w:tabs>
          <w:tab w:val="left" w:pos="1429"/>
        </w:tabs>
        <w:rPr>
          <w:b/>
          <w:color w:val="000000" w:themeColor="text1"/>
          <w:sz w:val="24"/>
          <w:szCs w:val="24"/>
        </w:rPr>
        <w:sectPr w:rsidR="00E31547" w:rsidRPr="00785696" w:rsidSect="00685D7B">
          <w:pgSz w:w="12240" w:h="15840"/>
          <w:pgMar w:top="1440" w:right="1440" w:bottom="1440" w:left="1440" w:header="720" w:footer="720" w:gutter="0"/>
          <w:cols w:space="720"/>
          <w:docGrid w:linePitch="299"/>
        </w:sectPr>
      </w:pPr>
      <w:r w:rsidRPr="00785696">
        <w:rPr>
          <w:b/>
          <w:color w:val="000000" w:themeColor="text1"/>
          <w:sz w:val="24"/>
          <w:szCs w:val="24"/>
        </w:rPr>
        <w:t>*The syllabus may be changed or adjusted by the instructor at any point in the semester</w:t>
      </w:r>
    </w:p>
    <w:p w14:paraId="1EF5C44D" w14:textId="77777777" w:rsidR="00E31547" w:rsidRPr="00785696" w:rsidRDefault="00E31547" w:rsidP="00E31547">
      <w:pPr>
        <w:pStyle w:val="Heading1"/>
        <w:spacing w:before="66"/>
        <w:ind w:left="3939"/>
        <w:rPr>
          <w:color w:val="000000" w:themeColor="text1"/>
        </w:rPr>
      </w:pPr>
      <w:r w:rsidRPr="00785696">
        <w:rPr>
          <w:color w:val="000000" w:themeColor="text1"/>
        </w:rPr>
        <w:lastRenderedPageBreak/>
        <w:t>Supplemental Readings</w:t>
      </w:r>
    </w:p>
    <w:p w14:paraId="557890EB" w14:textId="0ED1C1A4" w:rsidR="00E31547" w:rsidRPr="00785696" w:rsidRDefault="00E31547" w:rsidP="00E31547">
      <w:pPr>
        <w:pStyle w:val="BodyText"/>
        <w:spacing w:before="199"/>
        <w:ind w:left="1189" w:right="539" w:hanging="720"/>
        <w:rPr>
          <w:color w:val="000000" w:themeColor="text1"/>
        </w:rPr>
      </w:pPr>
      <w:r w:rsidRPr="00785696">
        <w:rPr>
          <w:color w:val="000000" w:themeColor="text1"/>
        </w:rPr>
        <w:t xml:space="preserve">Boone, M.S., Edwards, G.R., Haltom, M., Hill, J.S., Liang, Y.S., </w:t>
      </w:r>
      <w:proofErr w:type="spellStart"/>
      <w:r w:rsidRPr="00785696">
        <w:rPr>
          <w:color w:val="000000" w:themeColor="text1"/>
        </w:rPr>
        <w:t>Mier</w:t>
      </w:r>
      <w:proofErr w:type="spellEnd"/>
      <w:r w:rsidRPr="00785696">
        <w:rPr>
          <w:color w:val="000000" w:themeColor="text1"/>
        </w:rPr>
        <w:t xml:space="preserve">, S.R., Shropshire, S.Y., </w:t>
      </w:r>
      <w:proofErr w:type="spellStart"/>
      <w:r w:rsidRPr="00785696">
        <w:rPr>
          <w:color w:val="000000" w:themeColor="text1"/>
        </w:rPr>
        <w:t>Belizarie</w:t>
      </w:r>
      <w:proofErr w:type="spellEnd"/>
      <w:r w:rsidRPr="00785696">
        <w:rPr>
          <w:color w:val="000000" w:themeColor="text1"/>
        </w:rPr>
        <w:t xml:space="preserve">, L.S., Conklin Kamp, L., </w:t>
      </w:r>
      <w:proofErr w:type="spellStart"/>
      <w:r w:rsidRPr="00785696">
        <w:rPr>
          <w:color w:val="000000" w:themeColor="text1"/>
        </w:rPr>
        <w:t>Murthi</w:t>
      </w:r>
      <w:proofErr w:type="spellEnd"/>
      <w:r w:rsidRPr="00785696">
        <w:rPr>
          <w:color w:val="000000" w:themeColor="text1"/>
        </w:rPr>
        <w:t xml:space="preserve">, M., Wong, W.K., &amp; Yee </w:t>
      </w:r>
      <w:proofErr w:type="spellStart"/>
      <w:r w:rsidRPr="00785696">
        <w:rPr>
          <w:color w:val="000000" w:themeColor="text1"/>
        </w:rPr>
        <w:t>Yau</w:t>
      </w:r>
      <w:proofErr w:type="spellEnd"/>
      <w:r w:rsidRPr="00785696">
        <w:rPr>
          <w:color w:val="000000" w:themeColor="text1"/>
        </w:rPr>
        <w:t>, T. (2011). Let</w:t>
      </w:r>
      <w:r w:rsidR="00B52465">
        <w:rPr>
          <w:color w:val="000000" w:themeColor="text1"/>
        </w:rPr>
        <w:t>’</w:t>
      </w:r>
      <w:r w:rsidRPr="00785696">
        <w:rPr>
          <w:color w:val="000000" w:themeColor="text1"/>
        </w:rPr>
        <w:t xml:space="preserve">s talk: Getting out of the counseling center to serve hard to reach students. </w:t>
      </w:r>
      <w:r w:rsidRPr="00785696">
        <w:rPr>
          <w:i/>
          <w:color w:val="000000" w:themeColor="text1"/>
        </w:rPr>
        <w:t xml:space="preserve">Journal of Multicultural Counseling and Development, </w:t>
      </w:r>
      <w:r w:rsidRPr="00785696">
        <w:rPr>
          <w:color w:val="000000" w:themeColor="text1"/>
        </w:rPr>
        <w:t>39, 194-205.</w:t>
      </w:r>
    </w:p>
    <w:p w14:paraId="0D5C6423" w14:textId="77777777" w:rsidR="00E31547" w:rsidRPr="00785696" w:rsidRDefault="00E31547" w:rsidP="00E31547">
      <w:pPr>
        <w:pStyle w:val="BodyText"/>
        <w:spacing w:before="5"/>
        <w:rPr>
          <w:color w:val="000000" w:themeColor="text1"/>
        </w:rPr>
      </w:pPr>
    </w:p>
    <w:p w14:paraId="3ACD1777" w14:textId="63C0D450" w:rsidR="001C4956" w:rsidRDefault="001C4956" w:rsidP="00E31547">
      <w:pPr>
        <w:spacing w:line="237" w:lineRule="auto"/>
        <w:ind w:left="1189" w:right="1639" w:hanging="720"/>
        <w:rPr>
          <w:color w:val="000000" w:themeColor="text1"/>
          <w:sz w:val="24"/>
          <w:szCs w:val="24"/>
        </w:rPr>
      </w:pPr>
      <w:r w:rsidRPr="001C4956">
        <w:rPr>
          <w:color w:val="000000" w:themeColor="text1"/>
          <w:sz w:val="24"/>
          <w:szCs w:val="24"/>
        </w:rPr>
        <w:t xml:space="preserve">Burkholder, D. (2012). A </w:t>
      </w:r>
      <w:r>
        <w:rPr>
          <w:color w:val="000000" w:themeColor="text1"/>
          <w:sz w:val="24"/>
          <w:szCs w:val="24"/>
        </w:rPr>
        <w:t>m</w:t>
      </w:r>
      <w:r w:rsidRPr="001C4956">
        <w:rPr>
          <w:color w:val="000000" w:themeColor="text1"/>
          <w:sz w:val="24"/>
          <w:szCs w:val="24"/>
        </w:rPr>
        <w:t xml:space="preserve">odel of </w:t>
      </w:r>
      <w:r>
        <w:rPr>
          <w:color w:val="000000" w:themeColor="text1"/>
          <w:sz w:val="24"/>
          <w:szCs w:val="24"/>
        </w:rPr>
        <w:t>p</w:t>
      </w:r>
      <w:r w:rsidRPr="001C4956">
        <w:rPr>
          <w:color w:val="000000" w:themeColor="text1"/>
          <w:sz w:val="24"/>
          <w:szCs w:val="24"/>
        </w:rPr>
        <w:t xml:space="preserve">rofessional </w:t>
      </w:r>
      <w:r>
        <w:rPr>
          <w:color w:val="000000" w:themeColor="text1"/>
          <w:sz w:val="24"/>
          <w:szCs w:val="24"/>
        </w:rPr>
        <w:t>i</w:t>
      </w:r>
      <w:r w:rsidRPr="001C4956">
        <w:rPr>
          <w:color w:val="000000" w:themeColor="text1"/>
          <w:sz w:val="24"/>
          <w:szCs w:val="24"/>
        </w:rPr>
        <w:t xml:space="preserve">dentity </w:t>
      </w:r>
      <w:r>
        <w:rPr>
          <w:color w:val="000000" w:themeColor="text1"/>
          <w:sz w:val="24"/>
          <w:szCs w:val="24"/>
        </w:rPr>
        <w:t>e</w:t>
      </w:r>
      <w:r w:rsidRPr="001C4956">
        <w:rPr>
          <w:color w:val="000000" w:themeColor="text1"/>
          <w:sz w:val="24"/>
          <w:szCs w:val="24"/>
        </w:rPr>
        <w:t xml:space="preserve">xpression for Mental Health Counselors. </w:t>
      </w:r>
      <w:r w:rsidRPr="001C4956">
        <w:rPr>
          <w:i/>
          <w:iCs/>
          <w:color w:val="000000" w:themeColor="text1"/>
          <w:sz w:val="24"/>
          <w:szCs w:val="24"/>
        </w:rPr>
        <w:t>Journal of Mental Health Counseling</w:t>
      </w:r>
      <w:r>
        <w:rPr>
          <w:i/>
          <w:iCs/>
          <w:color w:val="000000" w:themeColor="text1"/>
          <w:sz w:val="24"/>
          <w:szCs w:val="24"/>
        </w:rPr>
        <w:t xml:space="preserve">, </w:t>
      </w:r>
      <w:r w:rsidRPr="001C4956">
        <w:rPr>
          <w:i/>
          <w:iCs/>
          <w:color w:val="000000" w:themeColor="text1"/>
          <w:sz w:val="24"/>
          <w:szCs w:val="24"/>
        </w:rPr>
        <w:t>34</w:t>
      </w:r>
      <w:r w:rsidRPr="001C4956">
        <w:rPr>
          <w:color w:val="000000" w:themeColor="text1"/>
          <w:sz w:val="24"/>
          <w:szCs w:val="24"/>
        </w:rPr>
        <w:t>(4), 295–307. https://doi-org.spot.lib.auburn.edu/10.17744/mehc.34.4.u204038832qrq131</w:t>
      </w:r>
    </w:p>
    <w:p w14:paraId="3E8AC4BB" w14:textId="77777777" w:rsidR="001C4956" w:rsidRDefault="001C4956" w:rsidP="00E31547">
      <w:pPr>
        <w:spacing w:line="237" w:lineRule="auto"/>
        <w:ind w:left="1189" w:right="1639" w:hanging="720"/>
        <w:rPr>
          <w:color w:val="000000" w:themeColor="text1"/>
          <w:sz w:val="24"/>
          <w:szCs w:val="24"/>
        </w:rPr>
      </w:pPr>
    </w:p>
    <w:p w14:paraId="3DF388E4" w14:textId="7ECE2051" w:rsidR="002214AC" w:rsidRDefault="002214AC" w:rsidP="00E31547">
      <w:pPr>
        <w:spacing w:line="237" w:lineRule="auto"/>
        <w:ind w:left="1189" w:right="1639" w:hanging="720"/>
        <w:rPr>
          <w:color w:val="000000" w:themeColor="text1"/>
          <w:sz w:val="24"/>
          <w:szCs w:val="24"/>
        </w:rPr>
      </w:pPr>
      <w:proofErr w:type="spellStart"/>
      <w:r w:rsidRPr="002214AC">
        <w:rPr>
          <w:color w:val="000000" w:themeColor="text1"/>
          <w:sz w:val="24"/>
          <w:szCs w:val="24"/>
        </w:rPr>
        <w:t>Calley</w:t>
      </w:r>
      <w:proofErr w:type="spellEnd"/>
      <w:r w:rsidRPr="002214AC">
        <w:rPr>
          <w:color w:val="000000" w:themeColor="text1"/>
          <w:sz w:val="24"/>
          <w:szCs w:val="24"/>
        </w:rPr>
        <w:t xml:space="preserve">, N. G. (2009). Comprehensive program development in mental health counseling: Design, implementation, and evaluation. </w:t>
      </w:r>
      <w:r w:rsidRPr="002214AC">
        <w:rPr>
          <w:i/>
          <w:iCs/>
          <w:color w:val="000000" w:themeColor="text1"/>
          <w:sz w:val="24"/>
          <w:szCs w:val="24"/>
        </w:rPr>
        <w:t>Journal of Mental Health Counseling, 31</w:t>
      </w:r>
      <w:r w:rsidRPr="002214AC">
        <w:rPr>
          <w:color w:val="000000" w:themeColor="text1"/>
          <w:sz w:val="24"/>
          <w:szCs w:val="24"/>
        </w:rPr>
        <w:t>(1), 9–21. https://doi-org.spot.lib.auburn.edu/10.17744/mehc.31.1.u018125603371233</w:t>
      </w:r>
    </w:p>
    <w:p w14:paraId="5F6A9708" w14:textId="77777777" w:rsidR="002214AC" w:rsidRDefault="002214AC" w:rsidP="00E31547">
      <w:pPr>
        <w:spacing w:line="237" w:lineRule="auto"/>
        <w:ind w:left="1189" w:right="1639" w:hanging="720"/>
        <w:rPr>
          <w:color w:val="000000" w:themeColor="text1"/>
          <w:sz w:val="24"/>
          <w:szCs w:val="24"/>
        </w:rPr>
      </w:pPr>
    </w:p>
    <w:p w14:paraId="2C7A413F" w14:textId="42D779DB" w:rsidR="00E31547" w:rsidRPr="00785696" w:rsidRDefault="00E31547" w:rsidP="00E31547">
      <w:pPr>
        <w:spacing w:line="237" w:lineRule="auto"/>
        <w:ind w:left="1189" w:right="1639" w:hanging="720"/>
        <w:rPr>
          <w:color w:val="000000" w:themeColor="text1"/>
          <w:sz w:val="24"/>
          <w:szCs w:val="24"/>
        </w:rPr>
      </w:pPr>
      <w:r w:rsidRPr="00785696">
        <w:rPr>
          <w:color w:val="000000" w:themeColor="text1"/>
          <w:sz w:val="24"/>
          <w:szCs w:val="24"/>
        </w:rPr>
        <w:t xml:space="preserve">Daniels, J.A. (2001). Managed care, ethics, and counseling. </w:t>
      </w:r>
      <w:r w:rsidRPr="00785696">
        <w:rPr>
          <w:i/>
          <w:color w:val="000000" w:themeColor="text1"/>
          <w:sz w:val="24"/>
          <w:szCs w:val="24"/>
        </w:rPr>
        <w:t xml:space="preserve">Journal of Counseling &amp; Development, </w:t>
      </w:r>
      <w:r w:rsidRPr="00785696">
        <w:rPr>
          <w:color w:val="000000" w:themeColor="text1"/>
          <w:sz w:val="24"/>
          <w:szCs w:val="24"/>
        </w:rPr>
        <w:t>79, 119-122.</w:t>
      </w:r>
    </w:p>
    <w:p w14:paraId="6925E002" w14:textId="77777777" w:rsidR="00E31547" w:rsidRPr="00785696" w:rsidRDefault="00E31547" w:rsidP="00E31547">
      <w:pPr>
        <w:pStyle w:val="BodyText"/>
        <w:spacing w:before="1"/>
        <w:rPr>
          <w:color w:val="000000" w:themeColor="text1"/>
        </w:rPr>
      </w:pPr>
    </w:p>
    <w:p w14:paraId="6A24B3F4" w14:textId="2FF91EFD" w:rsidR="00891FB7" w:rsidRDefault="00891FB7" w:rsidP="00891FB7">
      <w:pPr>
        <w:spacing w:line="242" w:lineRule="auto"/>
        <w:ind w:left="1189" w:right="538" w:hanging="720"/>
        <w:rPr>
          <w:color w:val="000000" w:themeColor="text1"/>
          <w:sz w:val="24"/>
          <w:szCs w:val="24"/>
        </w:rPr>
      </w:pPr>
      <w:r w:rsidRPr="00891FB7">
        <w:rPr>
          <w:color w:val="000000" w:themeColor="text1"/>
          <w:sz w:val="24"/>
          <w:szCs w:val="24"/>
        </w:rPr>
        <w:t xml:space="preserve">Dillon, F. R., Worthington, R. L., Savoy, H. B., Rooney, S. C., Becker-Schutte, A., &amp; Guerra, R. M. (2004). Counselor </w:t>
      </w:r>
      <w:r w:rsidR="002D5BF0">
        <w:rPr>
          <w:color w:val="000000" w:themeColor="text1"/>
          <w:sz w:val="24"/>
          <w:szCs w:val="24"/>
        </w:rPr>
        <w:t>p</w:t>
      </w:r>
      <w:r w:rsidRPr="00891FB7">
        <w:rPr>
          <w:color w:val="000000" w:themeColor="text1"/>
          <w:sz w:val="24"/>
          <w:szCs w:val="24"/>
        </w:rPr>
        <w:t xml:space="preserve">reparation: On </w:t>
      </w:r>
      <w:r w:rsidR="002D5BF0">
        <w:rPr>
          <w:color w:val="000000" w:themeColor="text1"/>
          <w:sz w:val="24"/>
          <w:szCs w:val="24"/>
        </w:rPr>
        <w:t>b</w:t>
      </w:r>
      <w:r w:rsidRPr="00891FB7">
        <w:rPr>
          <w:color w:val="000000" w:themeColor="text1"/>
          <w:sz w:val="24"/>
          <w:szCs w:val="24"/>
        </w:rPr>
        <w:t xml:space="preserve">ecoming </w:t>
      </w:r>
      <w:r w:rsidR="002D5BF0">
        <w:rPr>
          <w:color w:val="000000" w:themeColor="text1"/>
          <w:sz w:val="24"/>
          <w:szCs w:val="24"/>
        </w:rPr>
        <w:t>a</w:t>
      </w:r>
      <w:r w:rsidRPr="00891FB7">
        <w:rPr>
          <w:color w:val="000000" w:themeColor="text1"/>
          <w:sz w:val="24"/>
          <w:szCs w:val="24"/>
        </w:rPr>
        <w:t xml:space="preserve">llies: A </w:t>
      </w:r>
      <w:r w:rsidR="002D5BF0">
        <w:rPr>
          <w:color w:val="000000" w:themeColor="text1"/>
          <w:sz w:val="24"/>
          <w:szCs w:val="24"/>
        </w:rPr>
        <w:t>q</w:t>
      </w:r>
      <w:r w:rsidRPr="00891FB7">
        <w:rPr>
          <w:color w:val="000000" w:themeColor="text1"/>
          <w:sz w:val="24"/>
          <w:szCs w:val="24"/>
        </w:rPr>
        <w:t xml:space="preserve">ualitative </w:t>
      </w:r>
      <w:r w:rsidR="002D5BF0">
        <w:rPr>
          <w:color w:val="000000" w:themeColor="text1"/>
          <w:sz w:val="24"/>
          <w:szCs w:val="24"/>
        </w:rPr>
        <w:t>s</w:t>
      </w:r>
      <w:r w:rsidRPr="00891FB7">
        <w:rPr>
          <w:color w:val="000000" w:themeColor="text1"/>
          <w:sz w:val="24"/>
          <w:szCs w:val="24"/>
        </w:rPr>
        <w:t xml:space="preserve">tudy of </w:t>
      </w:r>
      <w:r w:rsidR="002D5BF0">
        <w:rPr>
          <w:color w:val="000000" w:themeColor="text1"/>
          <w:sz w:val="24"/>
          <w:szCs w:val="24"/>
        </w:rPr>
        <w:t>l</w:t>
      </w:r>
      <w:r w:rsidRPr="00891FB7">
        <w:rPr>
          <w:color w:val="000000" w:themeColor="text1"/>
          <w:sz w:val="24"/>
          <w:szCs w:val="24"/>
        </w:rPr>
        <w:t xml:space="preserve">esbian-, </w:t>
      </w:r>
      <w:r w:rsidR="002D5BF0">
        <w:rPr>
          <w:color w:val="000000" w:themeColor="text1"/>
          <w:sz w:val="24"/>
          <w:szCs w:val="24"/>
        </w:rPr>
        <w:t>g</w:t>
      </w:r>
      <w:r w:rsidRPr="00891FB7">
        <w:rPr>
          <w:color w:val="000000" w:themeColor="text1"/>
          <w:sz w:val="24"/>
          <w:szCs w:val="24"/>
        </w:rPr>
        <w:t xml:space="preserve">ay-, and </w:t>
      </w:r>
      <w:r w:rsidR="002D5BF0">
        <w:rPr>
          <w:color w:val="000000" w:themeColor="text1"/>
          <w:sz w:val="24"/>
          <w:szCs w:val="24"/>
        </w:rPr>
        <w:t>b</w:t>
      </w:r>
      <w:r w:rsidRPr="00891FB7">
        <w:rPr>
          <w:color w:val="000000" w:themeColor="text1"/>
          <w:sz w:val="24"/>
          <w:szCs w:val="24"/>
        </w:rPr>
        <w:t xml:space="preserve">isexual- </w:t>
      </w:r>
      <w:r w:rsidR="002D5BF0">
        <w:rPr>
          <w:color w:val="000000" w:themeColor="text1"/>
          <w:sz w:val="24"/>
          <w:szCs w:val="24"/>
        </w:rPr>
        <w:t>a</w:t>
      </w:r>
      <w:r w:rsidRPr="00891FB7">
        <w:rPr>
          <w:color w:val="000000" w:themeColor="text1"/>
          <w:sz w:val="24"/>
          <w:szCs w:val="24"/>
        </w:rPr>
        <w:t xml:space="preserve">ffirmative </w:t>
      </w:r>
      <w:r w:rsidR="002D5BF0">
        <w:rPr>
          <w:color w:val="000000" w:themeColor="text1"/>
          <w:sz w:val="24"/>
          <w:szCs w:val="24"/>
        </w:rPr>
        <w:t>c</w:t>
      </w:r>
      <w:r w:rsidRPr="00891FB7">
        <w:rPr>
          <w:color w:val="000000" w:themeColor="text1"/>
          <w:sz w:val="24"/>
          <w:szCs w:val="24"/>
        </w:rPr>
        <w:t xml:space="preserve">ounselor </w:t>
      </w:r>
      <w:r w:rsidR="002D5BF0">
        <w:rPr>
          <w:color w:val="000000" w:themeColor="text1"/>
          <w:sz w:val="24"/>
          <w:szCs w:val="24"/>
        </w:rPr>
        <w:t>t</w:t>
      </w:r>
      <w:r w:rsidRPr="00891FB7">
        <w:rPr>
          <w:color w:val="000000" w:themeColor="text1"/>
          <w:sz w:val="24"/>
          <w:szCs w:val="24"/>
        </w:rPr>
        <w:t>raining. </w:t>
      </w:r>
      <w:r w:rsidRPr="00891FB7">
        <w:rPr>
          <w:i/>
          <w:iCs/>
          <w:color w:val="000000" w:themeColor="text1"/>
          <w:sz w:val="24"/>
          <w:szCs w:val="24"/>
        </w:rPr>
        <w:t>Counselor Education and Supervision</w:t>
      </w:r>
      <w:r w:rsidRPr="00891FB7">
        <w:rPr>
          <w:color w:val="000000" w:themeColor="text1"/>
          <w:sz w:val="24"/>
          <w:szCs w:val="24"/>
        </w:rPr>
        <w:t>, </w:t>
      </w:r>
      <w:r w:rsidRPr="00891FB7">
        <w:rPr>
          <w:i/>
          <w:iCs/>
          <w:color w:val="000000" w:themeColor="text1"/>
          <w:sz w:val="24"/>
          <w:szCs w:val="24"/>
        </w:rPr>
        <w:t>43</w:t>
      </w:r>
      <w:r w:rsidRPr="00891FB7">
        <w:rPr>
          <w:color w:val="000000" w:themeColor="text1"/>
          <w:sz w:val="24"/>
          <w:szCs w:val="24"/>
        </w:rPr>
        <w:t>(3), 162–178. https://doi-org.spot.lib.auburn.edu/10.1002/j.1556-6978.2004.tb01840.x</w:t>
      </w:r>
    </w:p>
    <w:p w14:paraId="4E504726" w14:textId="77777777" w:rsidR="00891FB7" w:rsidRDefault="00891FB7" w:rsidP="00E31547">
      <w:pPr>
        <w:spacing w:line="242" w:lineRule="auto"/>
        <w:ind w:left="1189" w:right="538" w:hanging="720"/>
        <w:rPr>
          <w:color w:val="000000" w:themeColor="text1"/>
          <w:sz w:val="24"/>
          <w:szCs w:val="24"/>
        </w:rPr>
      </w:pPr>
    </w:p>
    <w:p w14:paraId="6D0F898F" w14:textId="1D187514" w:rsidR="00E31547" w:rsidRPr="00785696" w:rsidRDefault="00E31547" w:rsidP="00E31547">
      <w:pPr>
        <w:spacing w:line="242" w:lineRule="auto"/>
        <w:ind w:left="1189" w:right="538" w:hanging="720"/>
        <w:rPr>
          <w:color w:val="000000" w:themeColor="text1"/>
          <w:sz w:val="24"/>
          <w:szCs w:val="24"/>
        </w:rPr>
      </w:pPr>
      <w:r w:rsidRPr="00785696">
        <w:rPr>
          <w:color w:val="000000" w:themeColor="text1"/>
          <w:sz w:val="24"/>
          <w:szCs w:val="24"/>
        </w:rPr>
        <w:t xml:space="preserve">Fontaine, J.H., &amp; Hammond, N.L. (1994). Twenty counseling maxims. </w:t>
      </w:r>
      <w:r w:rsidRPr="00785696">
        <w:rPr>
          <w:i/>
          <w:color w:val="000000" w:themeColor="text1"/>
          <w:sz w:val="24"/>
          <w:szCs w:val="24"/>
        </w:rPr>
        <w:t xml:space="preserve">Journal of Counseling &amp; Development, </w:t>
      </w:r>
      <w:r w:rsidRPr="00785696">
        <w:rPr>
          <w:color w:val="000000" w:themeColor="text1"/>
          <w:sz w:val="24"/>
          <w:szCs w:val="24"/>
        </w:rPr>
        <w:t>73, 223-226.</w:t>
      </w:r>
    </w:p>
    <w:p w14:paraId="081D352E" w14:textId="77777777" w:rsidR="00E31547" w:rsidRPr="00785696" w:rsidRDefault="00E31547" w:rsidP="00E31547">
      <w:pPr>
        <w:rPr>
          <w:color w:val="000000" w:themeColor="text1"/>
          <w:sz w:val="24"/>
          <w:szCs w:val="24"/>
        </w:rPr>
      </w:pPr>
    </w:p>
    <w:p w14:paraId="365C3F45" w14:textId="38137431" w:rsidR="00FE0B7E" w:rsidRDefault="00FE0B7E" w:rsidP="004A5FB4">
      <w:pPr>
        <w:ind w:left="1170" w:hanging="720"/>
        <w:rPr>
          <w:color w:val="000000" w:themeColor="text1"/>
          <w:sz w:val="24"/>
          <w:szCs w:val="24"/>
        </w:rPr>
      </w:pPr>
      <w:r w:rsidRPr="00FE0B7E">
        <w:rPr>
          <w:color w:val="000000" w:themeColor="text1"/>
          <w:sz w:val="24"/>
          <w:szCs w:val="24"/>
        </w:rPr>
        <w:t xml:space="preserve">Freeman, M. S., Hayes, B. G., </w:t>
      </w:r>
      <w:proofErr w:type="spellStart"/>
      <w:r w:rsidRPr="00FE0B7E">
        <w:rPr>
          <w:color w:val="000000" w:themeColor="text1"/>
          <w:sz w:val="24"/>
          <w:szCs w:val="24"/>
        </w:rPr>
        <w:t>Kuch</w:t>
      </w:r>
      <w:proofErr w:type="spellEnd"/>
      <w:r w:rsidRPr="00FE0B7E">
        <w:rPr>
          <w:color w:val="000000" w:themeColor="text1"/>
          <w:sz w:val="24"/>
          <w:szCs w:val="24"/>
        </w:rPr>
        <w:t xml:space="preserve">, T. H., &amp; Taub, G. (2007). Personality: A </w:t>
      </w:r>
      <w:r>
        <w:rPr>
          <w:color w:val="000000" w:themeColor="text1"/>
          <w:sz w:val="24"/>
          <w:szCs w:val="24"/>
        </w:rPr>
        <w:t>p</w:t>
      </w:r>
      <w:r w:rsidRPr="00FE0B7E">
        <w:rPr>
          <w:color w:val="000000" w:themeColor="text1"/>
          <w:sz w:val="24"/>
          <w:szCs w:val="24"/>
        </w:rPr>
        <w:t xml:space="preserve">redictor of </w:t>
      </w:r>
      <w:r>
        <w:rPr>
          <w:color w:val="000000" w:themeColor="text1"/>
          <w:sz w:val="24"/>
          <w:szCs w:val="24"/>
        </w:rPr>
        <w:t>t</w:t>
      </w:r>
      <w:r w:rsidRPr="00FE0B7E">
        <w:rPr>
          <w:color w:val="000000" w:themeColor="text1"/>
          <w:sz w:val="24"/>
          <w:szCs w:val="24"/>
        </w:rPr>
        <w:t xml:space="preserve">heoretical </w:t>
      </w:r>
      <w:r>
        <w:rPr>
          <w:color w:val="000000" w:themeColor="text1"/>
          <w:sz w:val="24"/>
          <w:szCs w:val="24"/>
        </w:rPr>
        <w:t>o</w:t>
      </w:r>
      <w:r w:rsidRPr="00FE0B7E">
        <w:rPr>
          <w:color w:val="000000" w:themeColor="text1"/>
          <w:sz w:val="24"/>
          <w:szCs w:val="24"/>
        </w:rPr>
        <w:t xml:space="preserve">rientation of </w:t>
      </w:r>
      <w:r>
        <w:rPr>
          <w:color w:val="000000" w:themeColor="text1"/>
          <w:sz w:val="24"/>
          <w:szCs w:val="24"/>
        </w:rPr>
        <w:t>s</w:t>
      </w:r>
      <w:r w:rsidRPr="00FE0B7E">
        <w:rPr>
          <w:color w:val="000000" w:themeColor="text1"/>
          <w:sz w:val="24"/>
          <w:szCs w:val="24"/>
        </w:rPr>
        <w:t xml:space="preserve">tudents </w:t>
      </w:r>
      <w:r>
        <w:rPr>
          <w:color w:val="000000" w:themeColor="text1"/>
          <w:sz w:val="24"/>
          <w:szCs w:val="24"/>
        </w:rPr>
        <w:t>e</w:t>
      </w:r>
      <w:r w:rsidRPr="00FE0B7E">
        <w:rPr>
          <w:color w:val="000000" w:themeColor="text1"/>
          <w:sz w:val="24"/>
          <w:szCs w:val="24"/>
        </w:rPr>
        <w:t xml:space="preserve">nrolled in a </w:t>
      </w:r>
      <w:r>
        <w:rPr>
          <w:color w:val="000000" w:themeColor="text1"/>
          <w:sz w:val="24"/>
          <w:szCs w:val="24"/>
        </w:rPr>
        <w:t>c</w:t>
      </w:r>
      <w:r w:rsidRPr="00FE0B7E">
        <w:rPr>
          <w:color w:val="000000" w:themeColor="text1"/>
          <w:sz w:val="24"/>
          <w:szCs w:val="24"/>
        </w:rPr>
        <w:t xml:space="preserve">ounseling </w:t>
      </w:r>
      <w:r>
        <w:rPr>
          <w:color w:val="000000" w:themeColor="text1"/>
          <w:sz w:val="24"/>
          <w:szCs w:val="24"/>
        </w:rPr>
        <w:t>t</w:t>
      </w:r>
      <w:r w:rsidRPr="00FE0B7E">
        <w:rPr>
          <w:color w:val="000000" w:themeColor="text1"/>
          <w:sz w:val="24"/>
          <w:szCs w:val="24"/>
        </w:rPr>
        <w:t xml:space="preserve">heories </w:t>
      </w:r>
      <w:r>
        <w:rPr>
          <w:color w:val="000000" w:themeColor="text1"/>
          <w:sz w:val="24"/>
          <w:szCs w:val="24"/>
        </w:rPr>
        <w:t>c</w:t>
      </w:r>
      <w:r w:rsidRPr="00FE0B7E">
        <w:rPr>
          <w:color w:val="000000" w:themeColor="text1"/>
          <w:sz w:val="24"/>
          <w:szCs w:val="24"/>
        </w:rPr>
        <w:t xml:space="preserve">ourse. </w:t>
      </w:r>
      <w:r w:rsidRPr="00FE0B7E">
        <w:rPr>
          <w:i/>
          <w:iCs/>
          <w:color w:val="000000" w:themeColor="text1"/>
          <w:sz w:val="24"/>
          <w:szCs w:val="24"/>
        </w:rPr>
        <w:t>Counselor Education &amp; Supervision, 46</w:t>
      </w:r>
      <w:r w:rsidRPr="00FE0B7E">
        <w:rPr>
          <w:color w:val="000000" w:themeColor="text1"/>
          <w:sz w:val="24"/>
          <w:szCs w:val="24"/>
        </w:rPr>
        <w:t>(4), 254–265. https://doi-org.spot.lib.auburn.edu/10.1002/j.1556-6978.2007.tb00030.x</w:t>
      </w:r>
    </w:p>
    <w:p w14:paraId="2C172F31" w14:textId="77777777" w:rsidR="00FE0B7E" w:rsidRDefault="00FE0B7E" w:rsidP="004A5FB4">
      <w:pPr>
        <w:ind w:left="1170" w:hanging="720"/>
        <w:rPr>
          <w:color w:val="000000" w:themeColor="text1"/>
          <w:sz w:val="24"/>
          <w:szCs w:val="24"/>
        </w:rPr>
      </w:pPr>
    </w:p>
    <w:p w14:paraId="317440CF" w14:textId="0BF40958" w:rsidR="00FE5F4C" w:rsidRDefault="00FE5F4C" w:rsidP="004A5FB4">
      <w:pPr>
        <w:ind w:left="1170" w:hanging="720"/>
        <w:rPr>
          <w:color w:val="000000" w:themeColor="text1"/>
          <w:sz w:val="24"/>
          <w:szCs w:val="24"/>
        </w:rPr>
      </w:pPr>
      <w:r w:rsidRPr="00FE5F4C">
        <w:rPr>
          <w:color w:val="000000" w:themeColor="text1"/>
          <w:sz w:val="24"/>
          <w:szCs w:val="24"/>
        </w:rPr>
        <w:t xml:space="preserve">Gignac, K., &amp; </w:t>
      </w:r>
      <w:proofErr w:type="spellStart"/>
      <w:r w:rsidRPr="00FE5F4C">
        <w:rPr>
          <w:color w:val="000000" w:themeColor="text1"/>
          <w:sz w:val="24"/>
          <w:szCs w:val="24"/>
        </w:rPr>
        <w:t>Gazzola</w:t>
      </w:r>
      <w:proofErr w:type="spellEnd"/>
      <w:r w:rsidRPr="00FE5F4C">
        <w:rPr>
          <w:color w:val="000000" w:themeColor="text1"/>
          <w:sz w:val="24"/>
          <w:szCs w:val="24"/>
        </w:rPr>
        <w:t xml:space="preserve">, N. (2018). Embracing counsellor professional identity work: Experiential accounts of transformation and transition. </w:t>
      </w:r>
      <w:r w:rsidRPr="00FE5F4C">
        <w:rPr>
          <w:i/>
          <w:iCs/>
          <w:color w:val="000000" w:themeColor="text1"/>
          <w:sz w:val="24"/>
          <w:szCs w:val="24"/>
        </w:rPr>
        <w:t>Canadian Journal of Counselling and Psychotherapy, 52</w:t>
      </w:r>
      <w:r w:rsidRPr="00FE5F4C">
        <w:rPr>
          <w:color w:val="000000" w:themeColor="text1"/>
          <w:sz w:val="24"/>
          <w:szCs w:val="24"/>
        </w:rPr>
        <w:t>(3), 205–228.</w:t>
      </w:r>
    </w:p>
    <w:p w14:paraId="60CA6067" w14:textId="77777777" w:rsidR="00FE5F4C" w:rsidRDefault="00FE5F4C" w:rsidP="004A5FB4">
      <w:pPr>
        <w:ind w:left="1170" w:hanging="720"/>
        <w:rPr>
          <w:color w:val="000000" w:themeColor="text1"/>
          <w:sz w:val="24"/>
          <w:szCs w:val="24"/>
        </w:rPr>
      </w:pPr>
    </w:p>
    <w:p w14:paraId="511697B8" w14:textId="3ECF4AC5" w:rsidR="004A5FB4" w:rsidRDefault="004A5FB4" w:rsidP="004A5FB4">
      <w:pPr>
        <w:ind w:left="1170" w:hanging="720"/>
        <w:rPr>
          <w:color w:val="000000" w:themeColor="text1"/>
          <w:sz w:val="24"/>
          <w:szCs w:val="24"/>
        </w:rPr>
      </w:pPr>
      <w:r w:rsidRPr="004A5FB4">
        <w:rPr>
          <w:color w:val="000000" w:themeColor="text1"/>
          <w:sz w:val="24"/>
          <w:szCs w:val="24"/>
        </w:rPr>
        <w:t xml:space="preserve">Hanna, F. J., &amp; </w:t>
      </w:r>
      <w:proofErr w:type="spellStart"/>
      <w:r w:rsidRPr="004A5FB4">
        <w:rPr>
          <w:color w:val="000000" w:themeColor="text1"/>
          <w:sz w:val="24"/>
          <w:szCs w:val="24"/>
        </w:rPr>
        <w:t>Bemak</w:t>
      </w:r>
      <w:proofErr w:type="spellEnd"/>
      <w:r w:rsidRPr="004A5FB4">
        <w:rPr>
          <w:color w:val="000000" w:themeColor="text1"/>
          <w:sz w:val="24"/>
          <w:szCs w:val="24"/>
        </w:rPr>
        <w:t>, F. (1997). The quest for identity in the counseling profession. </w:t>
      </w:r>
      <w:r w:rsidRPr="004A5FB4">
        <w:rPr>
          <w:i/>
          <w:iCs/>
          <w:color w:val="000000" w:themeColor="text1"/>
          <w:sz w:val="24"/>
          <w:szCs w:val="24"/>
        </w:rPr>
        <w:t>Counselor Education &amp; Supervision</w:t>
      </w:r>
      <w:r w:rsidRPr="004A5FB4">
        <w:rPr>
          <w:color w:val="000000" w:themeColor="text1"/>
          <w:sz w:val="24"/>
          <w:szCs w:val="24"/>
        </w:rPr>
        <w:t>, </w:t>
      </w:r>
      <w:r w:rsidRPr="004A5FB4">
        <w:rPr>
          <w:i/>
          <w:iCs/>
          <w:color w:val="000000" w:themeColor="text1"/>
          <w:sz w:val="24"/>
          <w:szCs w:val="24"/>
        </w:rPr>
        <w:t>36</w:t>
      </w:r>
      <w:r w:rsidRPr="004A5FB4">
        <w:rPr>
          <w:color w:val="000000" w:themeColor="text1"/>
          <w:sz w:val="24"/>
          <w:szCs w:val="24"/>
        </w:rPr>
        <w:t>(3), 194. https://doi-org.spot.lib.auburn.edu/10.1002/j.1556-6978.1997.tb00386.x</w:t>
      </w:r>
    </w:p>
    <w:p w14:paraId="7B663293" w14:textId="77777777" w:rsidR="004A5FB4" w:rsidRDefault="004A5FB4" w:rsidP="00E31547">
      <w:pPr>
        <w:ind w:left="1170" w:hanging="720"/>
        <w:rPr>
          <w:color w:val="000000" w:themeColor="text1"/>
          <w:sz w:val="24"/>
          <w:szCs w:val="24"/>
        </w:rPr>
      </w:pPr>
    </w:p>
    <w:p w14:paraId="638DCD7F" w14:textId="06B8A34D" w:rsidR="00E31547" w:rsidRPr="00785696" w:rsidRDefault="00E31547" w:rsidP="00E31547">
      <w:pPr>
        <w:ind w:left="1170" w:hanging="720"/>
        <w:rPr>
          <w:color w:val="000000" w:themeColor="text1"/>
          <w:sz w:val="24"/>
          <w:szCs w:val="24"/>
        </w:rPr>
      </w:pPr>
      <w:r w:rsidRPr="00785696">
        <w:rPr>
          <w:color w:val="000000" w:themeColor="text1"/>
          <w:sz w:val="24"/>
          <w:szCs w:val="24"/>
        </w:rPr>
        <w:t xml:space="preserve">Jordan, K., &amp; Kelly, W. E. (2011). A </w:t>
      </w:r>
      <w:r w:rsidR="002D5BF0">
        <w:rPr>
          <w:color w:val="000000" w:themeColor="text1"/>
          <w:sz w:val="24"/>
          <w:szCs w:val="24"/>
        </w:rPr>
        <w:t>p</w:t>
      </w:r>
      <w:r w:rsidRPr="00785696">
        <w:rPr>
          <w:color w:val="000000" w:themeColor="text1"/>
          <w:sz w:val="24"/>
          <w:szCs w:val="24"/>
        </w:rPr>
        <w:t xml:space="preserve">reliminary </w:t>
      </w:r>
      <w:r w:rsidR="002D5BF0">
        <w:rPr>
          <w:color w:val="000000" w:themeColor="text1"/>
          <w:sz w:val="24"/>
          <w:szCs w:val="24"/>
        </w:rPr>
        <w:t>f</w:t>
      </w:r>
      <w:r w:rsidRPr="00785696">
        <w:rPr>
          <w:color w:val="000000" w:themeColor="text1"/>
          <w:sz w:val="24"/>
          <w:szCs w:val="24"/>
        </w:rPr>
        <w:t xml:space="preserve">actor </w:t>
      </w:r>
      <w:r w:rsidR="002D5BF0">
        <w:rPr>
          <w:color w:val="000000" w:themeColor="text1"/>
          <w:sz w:val="24"/>
          <w:szCs w:val="24"/>
        </w:rPr>
        <w:t>a</w:t>
      </w:r>
      <w:r w:rsidRPr="00785696">
        <w:rPr>
          <w:color w:val="000000" w:themeColor="text1"/>
          <w:sz w:val="24"/>
          <w:szCs w:val="24"/>
        </w:rPr>
        <w:t xml:space="preserve">nalytic </w:t>
      </w:r>
      <w:r w:rsidR="002D5BF0">
        <w:rPr>
          <w:color w:val="000000" w:themeColor="text1"/>
          <w:sz w:val="24"/>
          <w:szCs w:val="24"/>
        </w:rPr>
        <w:t>i</w:t>
      </w:r>
      <w:r w:rsidRPr="00785696">
        <w:rPr>
          <w:color w:val="000000" w:themeColor="text1"/>
          <w:sz w:val="24"/>
          <w:szCs w:val="24"/>
        </w:rPr>
        <w:t xml:space="preserve">nvestigation of </w:t>
      </w:r>
      <w:r w:rsidR="002D5BF0">
        <w:rPr>
          <w:color w:val="000000" w:themeColor="text1"/>
          <w:sz w:val="24"/>
          <w:szCs w:val="24"/>
        </w:rPr>
        <w:t>b</w:t>
      </w:r>
      <w:r w:rsidRPr="00785696">
        <w:rPr>
          <w:color w:val="000000" w:themeColor="text1"/>
          <w:sz w:val="24"/>
          <w:szCs w:val="24"/>
        </w:rPr>
        <w:t xml:space="preserve">eginning </w:t>
      </w:r>
      <w:r w:rsidR="002D5BF0">
        <w:rPr>
          <w:color w:val="000000" w:themeColor="text1"/>
          <w:sz w:val="24"/>
          <w:szCs w:val="24"/>
        </w:rPr>
        <w:t>c</w:t>
      </w:r>
      <w:r w:rsidRPr="00785696">
        <w:rPr>
          <w:color w:val="000000" w:themeColor="text1"/>
          <w:sz w:val="24"/>
          <w:szCs w:val="24"/>
        </w:rPr>
        <w:t xml:space="preserve">ounseling </w:t>
      </w:r>
      <w:r w:rsidR="002D5BF0">
        <w:rPr>
          <w:color w:val="000000" w:themeColor="text1"/>
          <w:sz w:val="24"/>
          <w:szCs w:val="24"/>
        </w:rPr>
        <w:t>s</w:t>
      </w:r>
      <w:r w:rsidRPr="00785696">
        <w:rPr>
          <w:color w:val="000000" w:themeColor="text1"/>
          <w:sz w:val="24"/>
          <w:szCs w:val="24"/>
        </w:rPr>
        <w:t xml:space="preserve">tudents </w:t>
      </w:r>
      <w:r w:rsidR="002D5BF0">
        <w:rPr>
          <w:color w:val="000000" w:themeColor="text1"/>
          <w:sz w:val="24"/>
          <w:szCs w:val="24"/>
        </w:rPr>
        <w:t>w</w:t>
      </w:r>
      <w:r w:rsidRPr="00785696">
        <w:rPr>
          <w:color w:val="000000" w:themeColor="text1"/>
          <w:sz w:val="24"/>
          <w:szCs w:val="24"/>
        </w:rPr>
        <w:t>orries. </w:t>
      </w:r>
      <w:r w:rsidRPr="00785696">
        <w:rPr>
          <w:i/>
          <w:iCs/>
          <w:color w:val="000000" w:themeColor="text1"/>
          <w:sz w:val="24"/>
          <w:szCs w:val="24"/>
          <w:bdr w:val="none" w:sz="0" w:space="0" w:color="auto" w:frame="1"/>
        </w:rPr>
        <w:t>Psychology Journal</w:t>
      </w:r>
      <w:r w:rsidRPr="00785696">
        <w:rPr>
          <w:color w:val="000000" w:themeColor="text1"/>
          <w:sz w:val="24"/>
          <w:szCs w:val="24"/>
        </w:rPr>
        <w:t>, </w:t>
      </w:r>
      <w:r w:rsidRPr="00785696">
        <w:rPr>
          <w:i/>
          <w:iCs/>
          <w:color w:val="000000" w:themeColor="text1"/>
          <w:sz w:val="24"/>
          <w:szCs w:val="24"/>
          <w:bdr w:val="none" w:sz="0" w:space="0" w:color="auto" w:frame="1"/>
        </w:rPr>
        <w:t>8</w:t>
      </w:r>
      <w:r w:rsidRPr="00785696">
        <w:rPr>
          <w:color w:val="000000" w:themeColor="text1"/>
          <w:sz w:val="24"/>
          <w:szCs w:val="24"/>
        </w:rPr>
        <w:t>(1), 2–10.</w:t>
      </w:r>
    </w:p>
    <w:p w14:paraId="52116C49" w14:textId="77777777" w:rsidR="00E31547" w:rsidRPr="00785696" w:rsidRDefault="00E31547" w:rsidP="00E31547">
      <w:pPr>
        <w:pStyle w:val="BodyText"/>
        <w:spacing w:before="8"/>
        <w:rPr>
          <w:color w:val="000000" w:themeColor="text1"/>
        </w:rPr>
      </w:pPr>
    </w:p>
    <w:p w14:paraId="567FCD69" w14:textId="34CC5603" w:rsidR="002E18E6" w:rsidRDefault="002E18E6" w:rsidP="00B52465">
      <w:pPr>
        <w:ind w:left="1170" w:right="479" w:hanging="720"/>
        <w:rPr>
          <w:color w:val="000000" w:themeColor="text1"/>
          <w:sz w:val="24"/>
          <w:szCs w:val="24"/>
        </w:rPr>
      </w:pPr>
      <w:proofErr w:type="spellStart"/>
      <w:r w:rsidRPr="002E18E6">
        <w:rPr>
          <w:color w:val="000000" w:themeColor="text1"/>
          <w:sz w:val="24"/>
          <w:szCs w:val="24"/>
        </w:rPr>
        <w:t>Kaut</w:t>
      </w:r>
      <w:proofErr w:type="spellEnd"/>
      <w:r w:rsidRPr="002E18E6">
        <w:rPr>
          <w:color w:val="000000" w:themeColor="text1"/>
          <w:sz w:val="24"/>
          <w:szCs w:val="24"/>
        </w:rPr>
        <w:t xml:space="preserve">, K. P. (2011). Psychopharmacology and mental health practice: An important </w:t>
      </w:r>
      <w:r w:rsidRPr="002E18E6">
        <w:rPr>
          <w:color w:val="000000" w:themeColor="text1"/>
          <w:sz w:val="24"/>
          <w:szCs w:val="24"/>
        </w:rPr>
        <w:lastRenderedPageBreak/>
        <w:t xml:space="preserve">alliance. </w:t>
      </w:r>
      <w:r w:rsidRPr="002E18E6">
        <w:rPr>
          <w:i/>
          <w:iCs/>
          <w:color w:val="000000" w:themeColor="text1"/>
          <w:sz w:val="24"/>
          <w:szCs w:val="24"/>
        </w:rPr>
        <w:t>Journal of Mental Health Counseling, 33</w:t>
      </w:r>
      <w:r w:rsidRPr="002E18E6">
        <w:rPr>
          <w:color w:val="000000" w:themeColor="text1"/>
          <w:sz w:val="24"/>
          <w:szCs w:val="24"/>
        </w:rPr>
        <w:t>(3), 196–222. https://doi-org.spot.lib.auburn.edu/10.17744/mehc.33.3.u357803u508r4070</w:t>
      </w:r>
    </w:p>
    <w:p w14:paraId="6CD92EE5" w14:textId="77777777" w:rsidR="002E18E6" w:rsidRDefault="002E18E6" w:rsidP="00B52465">
      <w:pPr>
        <w:ind w:left="1170" w:right="479" w:hanging="720"/>
        <w:rPr>
          <w:color w:val="000000" w:themeColor="text1"/>
          <w:sz w:val="24"/>
          <w:szCs w:val="24"/>
        </w:rPr>
      </w:pPr>
    </w:p>
    <w:p w14:paraId="7E56D2FC" w14:textId="7FF81F64" w:rsidR="00B52465" w:rsidRDefault="00B52465" w:rsidP="00B52465">
      <w:pPr>
        <w:ind w:left="1170" w:right="479" w:hanging="720"/>
        <w:rPr>
          <w:color w:val="000000" w:themeColor="text1"/>
          <w:sz w:val="24"/>
          <w:szCs w:val="24"/>
        </w:rPr>
      </w:pPr>
      <w:r w:rsidRPr="00B52465">
        <w:rPr>
          <w:color w:val="000000" w:themeColor="text1"/>
          <w:sz w:val="24"/>
          <w:szCs w:val="24"/>
        </w:rPr>
        <w:t>Lloyd, H. J., &amp; Foster, V. A. (2017). Student Counselors’ Moral, Intellectual, and Professional Ethical Identity Development. </w:t>
      </w:r>
      <w:r w:rsidRPr="00B52465">
        <w:rPr>
          <w:i/>
          <w:iCs/>
          <w:color w:val="000000" w:themeColor="text1"/>
          <w:sz w:val="24"/>
          <w:szCs w:val="24"/>
        </w:rPr>
        <w:t>Counseling &amp; Values</w:t>
      </w:r>
      <w:r w:rsidRPr="00B52465">
        <w:rPr>
          <w:color w:val="000000" w:themeColor="text1"/>
          <w:sz w:val="24"/>
          <w:szCs w:val="24"/>
        </w:rPr>
        <w:t>, </w:t>
      </w:r>
      <w:r w:rsidRPr="00B52465">
        <w:rPr>
          <w:i/>
          <w:iCs/>
          <w:color w:val="000000" w:themeColor="text1"/>
          <w:sz w:val="24"/>
          <w:szCs w:val="24"/>
        </w:rPr>
        <w:t>62</w:t>
      </w:r>
      <w:r w:rsidRPr="00B52465">
        <w:rPr>
          <w:color w:val="000000" w:themeColor="text1"/>
          <w:sz w:val="24"/>
          <w:szCs w:val="24"/>
        </w:rPr>
        <w:t>(1), 90–105. https://doi-org.spot.lib.auburn.edu/10.1002/cvj.12051</w:t>
      </w:r>
    </w:p>
    <w:p w14:paraId="7FFAA252" w14:textId="77777777" w:rsidR="00B52465" w:rsidRDefault="00B52465" w:rsidP="00E31547">
      <w:pPr>
        <w:ind w:left="1170" w:right="479" w:hanging="720"/>
        <w:rPr>
          <w:color w:val="000000" w:themeColor="text1"/>
          <w:sz w:val="24"/>
          <w:szCs w:val="24"/>
        </w:rPr>
      </w:pPr>
    </w:p>
    <w:p w14:paraId="0173FC9F" w14:textId="63E915EA" w:rsidR="00E31547" w:rsidRPr="00785696" w:rsidRDefault="00E31547" w:rsidP="00E31547">
      <w:pPr>
        <w:ind w:left="1170" w:right="479" w:hanging="720"/>
        <w:rPr>
          <w:color w:val="000000" w:themeColor="text1"/>
          <w:sz w:val="24"/>
          <w:szCs w:val="24"/>
        </w:rPr>
      </w:pPr>
      <w:r w:rsidRPr="00785696">
        <w:rPr>
          <w:color w:val="000000" w:themeColor="text1"/>
          <w:sz w:val="24"/>
          <w:szCs w:val="24"/>
        </w:rPr>
        <w:t xml:space="preserve">Magnuson, S., </w:t>
      </w:r>
      <w:proofErr w:type="spellStart"/>
      <w:r w:rsidRPr="00785696">
        <w:rPr>
          <w:color w:val="000000" w:themeColor="text1"/>
          <w:sz w:val="24"/>
          <w:szCs w:val="24"/>
        </w:rPr>
        <w:t>Norem</w:t>
      </w:r>
      <w:proofErr w:type="spellEnd"/>
      <w:r w:rsidRPr="00785696">
        <w:rPr>
          <w:color w:val="000000" w:themeColor="text1"/>
          <w:sz w:val="24"/>
          <w:szCs w:val="24"/>
        </w:rPr>
        <w:t xml:space="preserve">, K., Wilcoxon, S.A. (2002). Clinical supervision for licensure: A consumer’s guide. </w:t>
      </w:r>
      <w:r w:rsidRPr="00785696">
        <w:rPr>
          <w:i/>
          <w:color w:val="000000" w:themeColor="text1"/>
          <w:sz w:val="24"/>
          <w:szCs w:val="24"/>
        </w:rPr>
        <w:t xml:space="preserve">Journal of Humanistic Counseling, Education &amp; Development, </w:t>
      </w:r>
      <w:r w:rsidRPr="00785696">
        <w:rPr>
          <w:color w:val="000000" w:themeColor="text1"/>
          <w:sz w:val="24"/>
          <w:szCs w:val="24"/>
        </w:rPr>
        <w:t>41, 52- 60.</w:t>
      </w:r>
    </w:p>
    <w:p w14:paraId="59AF19E8" w14:textId="77777777" w:rsidR="00E31547" w:rsidRPr="00785696" w:rsidRDefault="00E31547" w:rsidP="00E31547">
      <w:pPr>
        <w:pStyle w:val="BodyText"/>
        <w:spacing w:before="3"/>
        <w:rPr>
          <w:color w:val="000000" w:themeColor="text1"/>
        </w:rPr>
      </w:pPr>
    </w:p>
    <w:p w14:paraId="2D81B153" w14:textId="2F4C2A34" w:rsidR="00E31547" w:rsidRPr="00785696" w:rsidRDefault="00E31547" w:rsidP="00E31547">
      <w:pPr>
        <w:spacing w:line="237" w:lineRule="auto"/>
        <w:ind w:left="1189" w:right="939" w:hanging="720"/>
        <w:rPr>
          <w:color w:val="000000" w:themeColor="text1"/>
          <w:sz w:val="24"/>
          <w:szCs w:val="24"/>
        </w:rPr>
      </w:pPr>
      <w:proofErr w:type="spellStart"/>
      <w:r w:rsidRPr="00785696">
        <w:rPr>
          <w:color w:val="000000" w:themeColor="text1"/>
          <w:sz w:val="24"/>
          <w:szCs w:val="24"/>
        </w:rPr>
        <w:t>Moleski</w:t>
      </w:r>
      <w:proofErr w:type="spellEnd"/>
      <w:r w:rsidRPr="00785696">
        <w:rPr>
          <w:color w:val="000000" w:themeColor="text1"/>
          <w:sz w:val="24"/>
          <w:szCs w:val="24"/>
        </w:rPr>
        <w:t xml:space="preserve"> &amp; </w:t>
      </w:r>
      <w:proofErr w:type="spellStart"/>
      <w:r w:rsidRPr="00785696">
        <w:rPr>
          <w:color w:val="000000" w:themeColor="text1"/>
          <w:sz w:val="24"/>
          <w:szCs w:val="24"/>
        </w:rPr>
        <w:t>Kiselica</w:t>
      </w:r>
      <w:proofErr w:type="spellEnd"/>
      <w:r w:rsidRPr="00785696">
        <w:rPr>
          <w:color w:val="000000" w:themeColor="text1"/>
          <w:sz w:val="24"/>
          <w:szCs w:val="24"/>
        </w:rPr>
        <w:t xml:space="preserve"> (2005). Dual relationships: A continuum ranging from the destructive to therapeutic. </w:t>
      </w:r>
      <w:r w:rsidRPr="00785696">
        <w:rPr>
          <w:i/>
          <w:color w:val="000000" w:themeColor="text1"/>
          <w:sz w:val="24"/>
          <w:szCs w:val="24"/>
        </w:rPr>
        <w:t xml:space="preserve">Journal of Counseling and Development. </w:t>
      </w:r>
      <w:r w:rsidRPr="00785696">
        <w:rPr>
          <w:color w:val="000000" w:themeColor="text1"/>
          <w:sz w:val="24"/>
          <w:szCs w:val="24"/>
        </w:rPr>
        <w:t>83, 3-</w:t>
      </w:r>
    </w:p>
    <w:p w14:paraId="637C8C80" w14:textId="77777777" w:rsidR="00E31547" w:rsidRPr="00785696" w:rsidRDefault="00E31547" w:rsidP="00E31547">
      <w:pPr>
        <w:spacing w:line="237" w:lineRule="auto"/>
        <w:ind w:left="1189" w:right="939" w:hanging="720"/>
        <w:rPr>
          <w:color w:val="000000" w:themeColor="text1"/>
          <w:sz w:val="24"/>
          <w:szCs w:val="24"/>
        </w:rPr>
      </w:pPr>
    </w:p>
    <w:p w14:paraId="31433978" w14:textId="6DED8578" w:rsidR="00A72C7D" w:rsidRPr="00A72C7D" w:rsidRDefault="00A72C7D" w:rsidP="00A72C7D">
      <w:pPr>
        <w:widowControl/>
        <w:autoSpaceDE/>
        <w:autoSpaceDN/>
        <w:ind w:left="1170" w:hanging="701"/>
        <w:rPr>
          <w:color w:val="000000" w:themeColor="text1"/>
          <w:sz w:val="24"/>
          <w:szCs w:val="24"/>
        </w:rPr>
      </w:pPr>
      <w:r w:rsidRPr="00A72C7D">
        <w:rPr>
          <w:color w:val="000000" w:themeColor="text1"/>
          <w:sz w:val="24"/>
          <w:szCs w:val="24"/>
        </w:rPr>
        <w:t xml:space="preserve">MURGUIA, E., &amp; DÍAZ, K. (2015). The </w:t>
      </w:r>
      <w:r>
        <w:rPr>
          <w:color w:val="000000" w:themeColor="text1"/>
          <w:sz w:val="24"/>
          <w:szCs w:val="24"/>
        </w:rPr>
        <w:t>p</w:t>
      </w:r>
      <w:r w:rsidRPr="00A72C7D">
        <w:rPr>
          <w:color w:val="000000" w:themeColor="text1"/>
          <w:sz w:val="24"/>
          <w:szCs w:val="24"/>
        </w:rPr>
        <w:t xml:space="preserve">hilosophical </w:t>
      </w:r>
      <w:r>
        <w:rPr>
          <w:color w:val="000000" w:themeColor="text1"/>
          <w:sz w:val="24"/>
          <w:szCs w:val="24"/>
        </w:rPr>
        <w:t>f</w:t>
      </w:r>
      <w:r w:rsidRPr="00A72C7D">
        <w:rPr>
          <w:color w:val="000000" w:themeColor="text1"/>
          <w:sz w:val="24"/>
          <w:szCs w:val="24"/>
        </w:rPr>
        <w:t xml:space="preserve">oundations of </w:t>
      </w:r>
      <w:r>
        <w:rPr>
          <w:color w:val="000000" w:themeColor="text1"/>
          <w:sz w:val="24"/>
          <w:szCs w:val="24"/>
        </w:rPr>
        <w:t>c</w:t>
      </w:r>
      <w:r w:rsidRPr="00A72C7D">
        <w:rPr>
          <w:color w:val="000000" w:themeColor="text1"/>
          <w:sz w:val="24"/>
          <w:szCs w:val="24"/>
        </w:rPr>
        <w:t xml:space="preserve">ognitive </w:t>
      </w:r>
      <w:r>
        <w:rPr>
          <w:color w:val="000000" w:themeColor="text1"/>
          <w:sz w:val="24"/>
          <w:szCs w:val="24"/>
        </w:rPr>
        <w:t>b</w:t>
      </w:r>
      <w:r w:rsidRPr="00A72C7D">
        <w:rPr>
          <w:color w:val="000000" w:themeColor="text1"/>
          <w:sz w:val="24"/>
          <w:szCs w:val="24"/>
        </w:rPr>
        <w:t xml:space="preserve">ehavioral </w:t>
      </w:r>
      <w:r>
        <w:rPr>
          <w:color w:val="000000" w:themeColor="text1"/>
          <w:sz w:val="24"/>
          <w:szCs w:val="24"/>
        </w:rPr>
        <w:t>t</w:t>
      </w:r>
      <w:r w:rsidRPr="00A72C7D">
        <w:rPr>
          <w:color w:val="000000" w:themeColor="text1"/>
          <w:sz w:val="24"/>
          <w:szCs w:val="24"/>
        </w:rPr>
        <w:t xml:space="preserve">herapy: Stoicism, </w:t>
      </w:r>
      <w:r>
        <w:rPr>
          <w:color w:val="000000" w:themeColor="text1"/>
          <w:sz w:val="24"/>
          <w:szCs w:val="24"/>
        </w:rPr>
        <w:t>B</w:t>
      </w:r>
      <w:r w:rsidRPr="00A72C7D">
        <w:rPr>
          <w:color w:val="000000" w:themeColor="text1"/>
          <w:sz w:val="24"/>
          <w:szCs w:val="24"/>
        </w:rPr>
        <w:t>uddhism, Taoism, and Existentialism. </w:t>
      </w:r>
      <w:r w:rsidRPr="00A72C7D">
        <w:rPr>
          <w:i/>
          <w:iCs/>
          <w:color w:val="000000" w:themeColor="text1"/>
          <w:sz w:val="24"/>
          <w:szCs w:val="24"/>
        </w:rPr>
        <w:t>Journal of Evidence-Based Psychotherapies</w:t>
      </w:r>
      <w:r w:rsidRPr="00A72C7D">
        <w:rPr>
          <w:color w:val="000000" w:themeColor="text1"/>
          <w:sz w:val="24"/>
          <w:szCs w:val="24"/>
        </w:rPr>
        <w:t>, </w:t>
      </w:r>
      <w:r w:rsidRPr="00A72C7D">
        <w:rPr>
          <w:i/>
          <w:iCs/>
          <w:color w:val="000000" w:themeColor="text1"/>
          <w:sz w:val="24"/>
          <w:szCs w:val="24"/>
        </w:rPr>
        <w:t>15</w:t>
      </w:r>
      <w:r w:rsidRPr="00A72C7D">
        <w:rPr>
          <w:color w:val="000000" w:themeColor="text1"/>
          <w:sz w:val="24"/>
          <w:szCs w:val="24"/>
        </w:rPr>
        <w:t>(1), 37–50. Retrieved from http://search.ebscohost.com.spot.lib.auburn.edu/login.aspx?direct=true&amp;db=aph&amp;AN=101895847&amp;site=ehost-live</w:t>
      </w:r>
    </w:p>
    <w:p w14:paraId="6AFACD45" w14:textId="77777777" w:rsidR="00A72C7D" w:rsidRDefault="00A72C7D" w:rsidP="00A72C7D">
      <w:pPr>
        <w:widowControl/>
        <w:autoSpaceDE/>
        <w:autoSpaceDN/>
        <w:rPr>
          <w:color w:val="000000" w:themeColor="text1"/>
          <w:sz w:val="24"/>
          <w:szCs w:val="24"/>
        </w:rPr>
      </w:pPr>
    </w:p>
    <w:p w14:paraId="4B9E69CF" w14:textId="2E3FDC1D" w:rsidR="00FF0A22" w:rsidRDefault="00FF0A22" w:rsidP="00E31547">
      <w:pPr>
        <w:widowControl/>
        <w:autoSpaceDE/>
        <w:autoSpaceDN/>
        <w:ind w:left="1170" w:hanging="701"/>
        <w:rPr>
          <w:color w:val="000000" w:themeColor="text1"/>
          <w:sz w:val="24"/>
          <w:szCs w:val="24"/>
        </w:rPr>
      </w:pPr>
      <w:r w:rsidRPr="00FF0A22">
        <w:rPr>
          <w:color w:val="000000" w:themeColor="text1"/>
          <w:sz w:val="24"/>
          <w:szCs w:val="24"/>
        </w:rPr>
        <w:t xml:space="preserve">Naugle, K. A. (2009). Counseling and </w:t>
      </w:r>
      <w:r>
        <w:rPr>
          <w:color w:val="000000" w:themeColor="text1"/>
          <w:sz w:val="24"/>
          <w:szCs w:val="24"/>
        </w:rPr>
        <w:t>t</w:t>
      </w:r>
      <w:r w:rsidRPr="00FF0A22">
        <w:rPr>
          <w:color w:val="000000" w:themeColor="text1"/>
          <w:sz w:val="24"/>
          <w:szCs w:val="24"/>
        </w:rPr>
        <w:t xml:space="preserve">esting: What </w:t>
      </w:r>
      <w:r>
        <w:rPr>
          <w:color w:val="000000" w:themeColor="text1"/>
          <w:sz w:val="24"/>
          <w:szCs w:val="24"/>
        </w:rPr>
        <w:t>c</w:t>
      </w:r>
      <w:r w:rsidRPr="00FF0A22">
        <w:rPr>
          <w:color w:val="000000" w:themeColor="text1"/>
          <w:sz w:val="24"/>
          <w:szCs w:val="24"/>
        </w:rPr>
        <w:t xml:space="preserve">ounselors </w:t>
      </w:r>
      <w:r>
        <w:rPr>
          <w:color w:val="000000" w:themeColor="text1"/>
          <w:sz w:val="24"/>
          <w:szCs w:val="24"/>
        </w:rPr>
        <w:t>n</w:t>
      </w:r>
      <w:r w:rsidRPr="00FF0A22">
        <w:rPr>
          <w:color w:val="000000" w:themeColor="text1"/>
          <w:sz w:val="24"/>
          <w:szCs w:val="24"/>
        </w:rPr>
        <w:t xml:space="preserve">eed to </w:t>
      </w:r>
      <w:r>
        <w:rPr>
          <w:color w:val="000000" w:themeColor="text1"/>
          <w:sz w:val="24"/>
          <w:szCs w:val="24"/>
        </w:rPr>
        <w:t>k</w:t>
      </w:r>
      <w:r w:rsidRPr="00FF0A22">
        <w:rPr>
          <w:color w:val="000000" w:themeColor="text1"/>
          <w:sz w:val="24"/>
          <w:szCs w:val="24"/>
        </w:rPr>
        <w:t xml:space="preserve">now </w:t>
      </w:r>
      <w:r>
        <w:rPr>
          <w:color w:val="000000" w:themeColor="text1"/>
          <w:sz w:val="24"/>
          <w:szCs w:val="24"/>
        </w:rPr>
        <w:t>a</w:t>
      </w:r>
      <w:r w:rsidRPr="00FF0A22">
        <w:rPr>
          <w:color w:val="000000" w:themeColor="text1"/>
          <w:sz w:val="24"/>
          <w:szCs w:val="24"/>
        </w:rPr>
        <w:t xml:space="preserve">bout </w:t>
      </w:r>
      <w:r>
        <w:rPr>
          <w:color w:val="000000" w:themeColor="text1"/>
          <w:sz w:val="24"/>
          <w:szCs w:val="24"/>
        </w:rPr>
        <w:t>s</w:t>
      </w:r>
      <w:r w:rsidRPr="00FF0A22">
        <w:rPr>
          <w:color w:val="000000" w:themeColor="text1"/>
          <w:sz w:val="24"/>
          <w:szCs w:val="24"/>
        </w:rPr>
        <w:t xml:space="preserve">tate </w:t>
      </w:r>
      <w:r>
        <w:rPr>
          <w:color w:val="000000" w:themeColor="text1"/>
          <w:sz w:val="24"/>
          <w:szCs w:val="24"/>
        </w:rPr>
        <w:t>l</w:t>
      </w:r>
      <w:r w:rsidRPr="00FF0A22">
        <w:rPr>
          <w:color w:val="000000" w:themeColor="text1"/>
          <w:sz w:val="24"/>
          <w:szCs w:val="24"/>
        </w:rPr>
        <w:t xml:space="preserve">aws on </w:t>
      </w:r>
      <w:r>
        <w:rPr>
          <w:color w:val="000000" w:themeColor="text1"/>
          <w:sz w:val="24"/>
          <w:szCs w:val="24"/>
        </w:rPr>
        <w:t>a</w:t>
      </w:r>
      <w:r w:rsidRPr="00FF0A22">
        <w:rPr>
          <w:color w:val="000000" w:themeColor="text1"/>
          <w:sz w:val="24"/>
          <w:szCs w:val="24"/>
        </w:rPr>
        <w:t xml:space="preserve">ssessment and </w:t>
      </w:r>
      <w:r>
        <w:rPr>
          <w:color w:val="000000" w:themeColor="text1"/>
          <w:sz w:val="24"/>
          <w:szCs w:val="24"/>
        </w:rPr>
        <w:t>t</w:t>
      </w:r>
      <w:r w:rsidRPr="00FF0A22">
        <w:rPr>
          <w:color w:val="000000" w:themeColor="text1"/>
          <w:sz w:val="24"/>
          <w:szCs w:val="24"/>
        </w:rPr>
        <w:t xml:space="preserve">esting. Measurement &amp; Evaluation in Counseling &amp; Development, 42(1), 31–45. </w:t>
      </w:r>
      <w:hyperlink r:id="rId8" w:history="1">
        <w:r w:rsidRPr="00ED6D5C">
          <w:rPr>
            <w:rStyle w:val="Hyperlink"/>
            <w:sz w:val="24"/>
            <w:szCs w:val="24"/>
          </w:rPr>
          <w:t>https://doi-org.spot.lib.auburn.edu/10.1177/0748175609333561</w:t>
        </w:r>
      </w:hyperlink>
    </w:p>
    <w:p w14:paraId="63A46D01" w14:textId="77777777" w:rsidR="00FF0A22" w:rsidRDefault="00FF0A22" w:rsidP="00E31547">
      <w:pPr>
        <w:widowControl/>
        <w:autoSpaceDE/>
        <w:autoSpaceDN/>
        <w:ind w:left="1170" w:hanging="701"/>
        <w:rPr>
          <w:color w:val="000000" w:themeColor="text1"/>
          <w:sz w:val="24"/>
          <w:szCs w:val="24"/>
        </w:rPr>
      </w:pPr>
    </w:p>
    <w:p w14:paraId="3C26F20D" w14:textId="6E263A7B" w:rsidR="00E31547" w:rsidRDefault="00E31547" w:rsidP="00E31547">
      <w:pPr>
        <w:widowControl/>
        <w:autoSpaceDE/>
        <w:autoSpaceDN/>
        <w:ind w:left="1170" w:hanging="701"/>
        <w:rPr>
          <w:color w:val="000000" w:themeColor="text1"/>
          <w:sz w:val="24"/>
          <w:szCs w:val="24"/>
          <w:shd w:val="clear" w:color="auto" w:fill="F5F5F5"/>
        </w:rPr>
      </w:pPr>
      <w:r w:rsidRPr="00CC7988">
        <w:rPr>
          <w:color w:val="000000" w:themeColor="text1"/>
          <w:sz w:val="24"/>
          <w:szCs w:val="24"/>
        </w:rPr>
        <w:t>Sommers-Flanagan, J. (2015). Evidence-based relationship practice: Enhancing counselor competence. </w:t>
      </w:r>
      <w:r w:rsidRPr="00CC7988">
        <w:rPr>
          <w:i/>
          <w:iCs/>
          <w:color w:val="000000" w:themeColor="text1"/>
          <w:sz w:val="24"/>
          <w:szCs w:val="24"/>
          <w:bdr w:val="none" w:sz="0" w:space="0" w:color="auto" w:frame="1"/>
        </w:rPr>
        <w:t>Journal of Mental Health Counseling</w:t>
      </w:r>
      <w:r w:rsidRPr="00CC7988">
        <w:rPr>
          <w:color w:val="000000" w:themeColor="text1"/>
          <w:sz w:val="24"/>
          <w:szCs w:val="24"/>
          <w:shd w:val="clear" w:color="auto" w:fill="F5F5F5"/>
        </w:rPr>
        <w:t>, </w:t>
      </w:r>
      <w:r w:rsidRPr="00CC7988">
        <w:rPr>
          <w:i/>
          <w:iCs/>
          <w:color w:val="000000" w:themeColor="text1"/>
          <w:sz w:val="24"/>
          <w:szCs w:val="24"/>
          <w:bdr w:val="none" w:sz="0" w:space="0" w:color="auto" w:frame="1"/>
        </w:rPr>
        <w:t>37</w:t>
      </w:r>
      <w:r w:rsidRPr="00CC7988">
        <w:rPr>
          <w:color w:val="000000" w:themeColor="text1"/>
          <w:sz w:val="24"/>
          <w:szCs w:val="24"/>
          <w:shd w:val="clear" w:color="auto" w:fill="F5F5F5"/>
        </w:rPr>
        <w:t>, 95–108.</w:t>
      </w:r>
    </w:p>
    <w:p w14:paraId="40F786B5" w14:textId="72F7B693" w:rsidR="00432687" w:rsidRDefault="00432687" w:rsidP="00E31547">
      <w:pPr>
        <w:widowControl/>
        <w:autoSpaceDE/>
        <w:autoSpaceDN/>
        <w:ind w:left="1170" w:hanging="701"/>
        <w:rPr>
          <w:color w:val="000000" w:themeColor="text1"/>
          <w:sz w:val="24"/>
          <w:szCs w:val="24"/>
          <w:shd w:val="clear" w:color="auto" w:fill="F5F5F5"/>
        </w:rPr>
      </w:pPr>
    </w:p>
    <w:p w14:paraId="083B1109" w14:textId="2E3345D6" w:rsidR="00521F2E" w:rsidRDefault="00521F2E" w:rsidP="00432687">
      <w:pPr>
        <w:widowControl/>
        <w:autoSpaceDE/>
        <w:autoSpaceDN/>
        <w:ind w:left="1170" w:hanging="701"/>
        <w:rPr>
          <w:color w:val="000000" w:themeColor="text1"/>
          <w:sz w:val="24"/>
          <w:szCs w:val="24"/>
        </w:rPr>
      </w:pPr>
      <w:proofErr w:type="spellStart"/>
      <w:r w:rsidRPr="00521F2E">
        <w:rPr>
          <w:color w:val="000000" w:themeColor="text1"/>
          <w:sz w:val="24"/>
          <w:szCs w:val="24"/>
        </w:rPr>
        <w:t>Toporek</w:t>
      </w:r>
      <w:proofErr w:type="spellEnd"/>
      <w:r w:rsidRPr="00521F2E">
        <w:rPr>
          <w:color w:val="000000" w:themeColor="text1"/>
          <w:sz w:val="24"/>
          <w:szCs w:val="24"/>
        </w:rPr>
        <w:t xml:space="preserve">, R. L., Ortega-Villalobos, L., &amp; Pope-Davis, D. B. (2004). Critical </w:t>
      </w:r>
      <w:r w:rsidR="009B41DF">
        <w:rPr>
          <w:color w:val="000000" w:themeColor="text1"/>
          <w:sz w:val="24"/>
          <w:szCs w:val="24"/>
        </w:rPr>
        <w:t>i</w:t>
      </w:r>
      <w:r w:rsidRPr="00521F2E">
        <w:rPr>
          <w:color w:val="000000" w:themeColor="text1"/>
          <w:sz w:val="24"/>
          <w:szCs w:val="24"/>
        </w:rPr>
        <w:t xml:space="preserve">ncidents in </w:t>
      </w:r>
      <w:r w:rsidR="009B41DF">
        <w:rPr>
          <w:color w:val="000000" w:themeColor="text1"/>
          <w:sz w:val="24"/>
          <w:szCs w:val="24"/>
        </w:rPr>
        <w:t>m</w:t>
      </w:r>
      <w:r w:rsidRPr="00521F2E">
        <w:rPr>
          <w:color w:val="000000" w:themeColor="text1"/>
          <w:sz w:val="24"/>
          <w:szCs w:val="24"/>
        </w:rPr>
        <w:t xml:space="preserve">ulticultural </w:t>
      </w:r>
      <w:r w:rsidR="009B41DF">
        <w:rPr>
          <w:color w:val="000000" w:themeColor="text1"/>
          <w:sz w:val="24"/>
          <w:szCs w:val="24"/>
        </w:rPr>
        <w:t>s</w:t>
      </w:r>
      <w:r w:rsidRPr="00521F2E">
        <w:rPr>
          <w:color w:val="000000" w:themeColor="text1"/>
          <w:sz w:val="24"/>
          <w:szCs w:val="24"/>
        </w:rPr>
        <w:t xml:space="preserve">upervision: Exploring </w:t>
      </w:r>
      <w:r w:rsidR="009B41DF">
        <w:rPr>
          <w:color w:val="000000" w:themeColor="text1"/>
          <w:sz w:val="24"/>
          <w:szCs w:val="24"/>
        </w:rPr>
        <w:t>s</w:t>
      </w:r>
      <w:r w:rsidRPr="00521F2E">
        <w:rPr>
          <w:color w:val="000000" w:themeColor="text1"/>
          <w:sz w:val="24"/>
          <w:szCs w:val="24"/>
        </w:rPr>
        <w:t xml:space="preserve">upervisees’ and </w:t>
      </w:r>
      <w:r w:rsidR="009B41DF">
        <w:rPr>
          <w:color w:val="000000" w:themeColor="text1"/>
          <w:sz w:val="24"/>
          <w:szCs w:val="24"/>
        </w:rPr>
        <w:t>s</w:t>
      </w:r>
      <w:r w:rsidRPr="00521F2E">
        <w:rPr>
          <w:color w:val="000000" w:themeColor="text1"/>
          <w:sz w:val="24"/>
          <w:szCs w:val="24"/>
        </w:rPr>
        <w:t xml:space="preserve">upervisors’ </w:t>
      </w:r>
      <w:r w:rsidR="009B41DF">
        <w:rPr>
          <w:color w:val="000000" w:themeColor="text1"/>
          <w:sz w:val="24"/>
          <w:szCs w:val="24"/>
        </w:rPr>
        <w:t>e</w:t>
      </w:r>
      <w:r w:rsidRPr="00521F2E">
        <w:rPr>
          <w:color w:val="000000" w:themeColor="text1"/>
          <w:sz w:val="24"/>
          <w:szCs w:val="24"/>
        </w:rPr>
        <w:t xml:space="preserve">xperiences. </w:t>
      </w:r>
      <w:r w:rsidRPr="009B41DF">
        <w:rPr>
          <w:i/>
          <w:iCs/>
          <w:color w:val="000000" w:themeColor="text1"/>
          <w:sz w:val="24"/>
          <w:szCs w:val="24"/>
        </w:rPr>
        <w:t>Journal of Multicultural Counseling &amp; Development, 32</w:t>
      </w:r>
      <w:r w:rsidRPr="00521F2E">
        <w:rPr>
          <w:color w:val="000000" w:themeColor="text1"/>
          <w:sz w:val="24"/>
          <w:szCs w:val="24"/>
        </w:rPr>
        <w:t>(2), 66–83. https://doi-org.spot.lib.auburn.edu/10.1002/j.2161-1912.2004.tb00362.x</w:t>
      </w:r>
    </w:p>
    <w:p w14:paraId="47CADC9C" w14:textId="77777777" w:rsidR="00521F2E" w:rsidRDefault="00521F2E" w:rsidP="00432687">
      <w:pPr>
        <w:widowControl/>
        <w:autoSpaceDE/>
        <w:autoSpaceDN/>
        <w:ind w:left="1170" w:hanging="701"/>
        <w:rPr>
          <w:color w:val="000000" w:themeColor="text1"/>
          <w:sz w:val="24"/>
          <w:szCs w:val="24"/>
        </w:rPr>
      </w:pPr>
    </w:p>
    <w:p w14:paraId="24242A07" w14:textId="77777777" w:rsidR="00432687" w:rsidRPr="00785696" w:rsidRDefault="00432687" w:rsidP="00E31547">
      <w:pPr>
        <w:widowControl/>
        <w:autoSpaceDE/>
        <w:autoSpaceDN/>
        <w:ind w:left="1170" w:hanging="701"/>
        <w:rPr>
          <w:color w:val="000000" w:themeColor="text1"/>
          <w:sz w:val="24"/>
          <w:szCs w:val="24"/>
        </w:rPr>
      </w:pPr>
    </w:p>
    <w:p w14:paraId="3D20B79C" w14:textId="77777777" w:rsidR="00E31547" w:rsidRPr="00785696" w:rsidRDefault="00E31547" w:rsidP="00E31547">
      <w:pPr>
        <w:spacing w:line="237" w:lineRule="auto"/>
        <w:ind w:left="1189" w:right="939" w:hanging="720"/>
        <w:rPr>
          <w:color w:val="000000" w:themeColor="text1"/>
          <w:sz w:val="24"/>
          <w:szCs w:val="24"/>
        </w:rPr>
      </w:pPr>
      <w:r w:rsidRPr="00785696">
        <w:rPr>
          <w:color w:val="000000" w:themeColor="text1"/>
          <w:sz w:val="24"/>
          <w:szCs w:val="24"/>
        </w:rPr>
        <w:tab/>
        <w:t xml:space="preserve">  </w:t>
      </w:r>
    </w:p>
    <w:p w14:paraId="6D50FB66" w14:textId="77777777" w:rsidR="00E31547" w:rsidRPr="00785696" w:rsidRDefault="00E31547" w:rsidP="00E31547">
      <w:pPr>
        <w:pStyle w:val="Heading1"/>
        <w:tabs>
          <w:tab w:val="left" w:pos="1470"/>
        </w:tabs>
        <w:ind w:left="1188"/>
        <w:rPr>
          <w:b w:val="0"/>
          <w:bCs w:val="0"/>
          <w:color w:val="000000" w:themeColor="text1"/>
        </w:rPr>
      </w:pPr>
    </w:p>
    <w:sectPr w:rsidR="00E31547"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2"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4"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7"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abstractNumId w:val="1"/>
  </w:num>
  <w:num w:numId="2">
    <w:abstractNumId w:val="6"/>
  </w:num>
  <w:num w:numId="3">
    <w:abstractNumId w:val="8"/>
  </w:num>
  <w:num w:numId="4">
    <w:abstractNumId w:val="2"/>
  </w:num>
  <w:num w:numId="5">
    <w:abstractNumId w:val="7"/>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97887"/>
    <w:rsid w:val="001C4956"/>
    <w:rsid w:val="002214AC"/>
    <w:rsid w:val="002D5BF0"/>
    <w:rsid w:val="002E18E6"/>
    <w:rsid w:val="00432687"/>
    <w:rsid w:val="00444CEC"/>
    <w:rsid w:val="004A5FB4"/>
    <w:rsid w:val="004C2848"/>
    <w:rsid w:val="00521F2E"/>
    <w:rsid w:val="00683DCC"/>
    <w:rsid w:val="006E2FE3"/>
    <w:rsid w:val="00724819"/>
    <w:rsid w:val="00785696"/>
    <w:rsid w:val="007D07E9"/>
    <w:rsid w:val="00807EF7"/>
    <w:rsid w:val="00891FB7"/>
    <w:rsid w:val="008954F6"/>
    <w:rsid w:val="00936905"/>
    <w:rsid w:val="00984DED"/>
    <w:rsid w:val="009978B0"/>
    <w:rsid w:val="009B41DF"/>
    <w:rsid w:val="009E60A6"/>
    <w:rsid w:val="009F4A23"/>
    <w:rsid w:val="00A11653"/>
    <w:rsid w:val="00A72C7D"/>
    <w:rsid w:val="00B37A7C"/>
    <w:rsid w:val="00B439D1"/>
    <w:rsid w:val="00B52465"/>
    <w:rsid w:val="00CC7988"/>
    <w:rsid w:val="00DB34D4"/>
    <w:rsid w:val="00E15380"/>
    <w:rsid w:val="00E31547"/>
    <w:rsid w:val="00FE0B7E"/>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4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77/0748175609333561"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earch?hl=en&amp;client=firefox-a&amp;hs=e7h&amp;tbo=d&amp;rls=org.mozilla:en-US:official&amp;channel=np&amp;spell=1&amp;q=nonmaleficence&amp;sa=X&amp;ei=unjPULrhMIH89QTrnoCgDQ&amp;ved=0CDEQBSgA" TargetMode="External"/><Relationship Id="rId5" Type="http://schemas.openxmlformats.org/officeDocument/2006/relationships/hyperlink" Target="mailto:jim0001@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16</cp:revision>
  <dcterms:created xsi:type="dcterms:W3CDTF">2021-01-03T14:23:00Z</dcterms:created>
  <dcterms:modified xsi:type="dcterms:W3CDTF">2021-01-03T16:02:00Z</dcterms:modified>
</cp:coreProperties>
</file>