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75C9B" w14:textId="77777777" w:rsidR="00B6289B" w:rsidRPr="00B6289B" w:rsidRDefault="00B6289B" w:rsidP="00B6289B">
      <w:r w:rsidRPr="00B6289B">
        <w:t>EDLD 7520/6: Leadership of the Learning Organization</w:t>
      </w:r>
    </w:p>
    <w:p w14:paraId="76289DD1" w14:textId="77777777" w:rsidR="00B6289B" w:rsidRPr="00B6289B" w:rsidRDefault="00B6289B" w:rsidP="00B6289B">
      <w:r w:rsidRPr="00B6289B">
        <w:rPr>
          <w:b/>
          <w:bCs/>
        </w:rPr>
        <w:t>College of Education | EFLT</w:t>
      </w:r>
    </w:p>
    <w:p w14:paraId="33CB7FAF" w14:textId="43985F48" w:rsidR="00602088" w:rsidRDefault="00602088"/>
    <w:p w14:paraId="478C2BA4" w14:textId="046C4128" w:rsidR="00B6289B" w:rsidRDefault="00B6289B">
      <w:r>
        <w:t>Lisa Kensler Contact Information:</w:t>
      </w:r>
    </w:p>
    <w:p w14:paraId="4F19A1D6" w14:textId="77777777" w:rsidR="00B6289B" w:rsidRPr="00B6289B" w:rsidRDefault="00B6289B" w:rsidP="00B6289B">
      <w:r w:rsidRPr="00B6289B">
        <w:t>Mobile: 484-554-2524 </w:t>
      </w:r>
    </w:p>
    <w:p w14:paraId="25627279" w14:textId="77777777" w:rsidR="00B6289B" w:rsidRPr="00B6289B" w:rsidRDefault="00B6289B" w:rsidP="00B6289B">
      <w:r w:rsidRPr="00B6289B">
        <w:t>Office: 334-844-3020</w:t>
      </w:r>
    </w:p>
    <w:p w14:paraId="4CCE5CBB" w14:textId="77777777" w:rsidR="00B6289B" w:rsidRPr="00B6289B" w:rsidRDefault="00B6289B" w:rsidP="00B6289B">
      <w:r w:rsidRPr="00B6289B">
        <w:t>E-mail: </w:t>
      </w:r>
      <w:hyperlink r:id="rId5" w:history="1">
        <w:r w:rsidRPr="00B6289B">
          <w:rPr>
            <w:rStyle w:val="Hyperlink"/>
          </w:rPr>
          <w:t>lisakensler@auburn.edu</w:t>
        </w:r>
      </w:hyperlink>
    </w:p>
    <w:p w14:paraId="23C8446F" w14:textId="77777777" w:rsidR="00B6289B" w:rsidRPr="00B6289B" w:rsidRDefault="00B6289B" w:rsidP="00B6289B">
      <w:r w:rsidRPr="00B6289B">
        <w:rPr>
          <w:b/>
          <w:bCs/>
        </w:rPr>
        <w:t>Office Hours</w:t>
      </w:r>
      <w:r w:rsidRPr="00B6289B">
        <w:t>:</w:t>
      </w:r>
    </w:p>
    <w:p w14:paraId="54F60946" w14:textId="77777777" w:rsidR="00B6289B" w:rsidRPr="00B6289B" w:rsidRDefault="00B6289B" w:rsidP="00B6289B">
      <w:r w:rsidRPr="00B6289B">
        <w:rPr>
          <w:i/>
          <w:iCs/>
        </w:rPr>
        <w:t>Over Zoom, by appointment.</w:t>
      </w:r>
    </w:p>
    <w:p w14:paraId="7DCEB00C" w14:textId="77777777" w:rsidR="00B6289B" w:rsidRPr="00B6289B" w:rsidRDefault="00B6289B" w:rsidP="00B6289B">
      <w:r w:rsidRPr="00B6289B">
        <w:rPr>
          <w:b/>
          <w:bCs/>
          <w:i/>
          <w:iCs/>
        </w:rPr>
        <w:t>Set an appointment with me at</w:t>
      </w:r>
    </w:p>
    <w:p w14:paraId="7D44B298" w14:textId="77777777" w:rsidR="00B6289B" w:rsidRPr="00B6289B" w:rsidRDefault="00B6289B" w:rsidP="00B6289B">
      <w:hyperlink r:id="rId6" w:tgtFrame="_blank" w:history="1">
        <w:r w:rsidRPr="00B6289B">
          <w:rPr>
            <w:rStyle w:val="Hyperlink"/>
            <w:b/>
            <w:bCs/>
            <w:i/>
            <w:iCs/>
          </w:rPr>
          <w:t>https://lisakensler.youcanbook.me/</w:t>
        </w:r>
      </w:hyperlink>
    </w:p>
    <w:p w14:paraId="480C5826" w14:textId="1C6271C0" w:rsidR="00B6289B" w:rsidRDefault="00B6289B"/>
    <w:p w14:paraId="51D681BA" w14:textId="77777777" w:rsidR="00B6289B" w:rsidRPr="00B6289B" w:rsidRDefault="00B6289B" w:rsidP="00B6289B">
      <w:r w:rsidRPr="00B6289B">
        <w:t>Course Description</w:t>
      </w:r>
    </w:p>
    <w:p w14:paraId="2D3BAAB7" w14:textId="77777777" w:rsidR="00B6289B" w:rsidRPr="00B6289B" w:rsidRDefault="00B6289B" w:rsidP="00B6289B">
      <w:r w:rsidRPr="00B6289B">
        <w:t>Leading schools as learning organizations; issues related to student wellbeing, learning and achievement through attention to organizational components and whole school sustainability. </w:t>
      </w:r>
    </w:p>
    <w:p w14:paraId="07B28E52" w14:textId="5FF58388" w:rsidR="00B6289B" w:rsidRDefault="00B6289B">
      <w:r>
        <w:t>Prerequisite: None</w:t>
      </w:r>
    </w:p>
    <w:p w14:paraId="68C3EFEA" w14:textId="009E2A42" w:rsidR="00B6289B" w:rsidRDefault="00B6289B">
      <w:r>
        <w:t>Credits: 3</w:t>
      </w:r>
    </w:p>
    <w:p w14:paraId="4EC7C632" w14:textId="610B4A0C" w:rsidR="00B6289B" w:rsidRDefault="00B6289B"/>
    <w:p w14:paraId="3F429AF2" w14:textId="77777777" w:rsidR="00B6289B" w:rsidRPr="00B6289B" w:rsidRDefault="00B6289B" w:rsidP="00B6289B">
      <w:r w:rsidRPr="00B6289B">
        <w:t>Student Learning Outcomes (SLOs) and Course Objectives</w:t>
      </w:r>
    </w:p>
    <w:p w14:paraId="7ECB396F" w14:textId="77777777" w:rsidR="00B6289B" w:rsidRPr="00B6289B" w:rsidRDefault="00B6289B" w:rsidP="00B6289B">
      <w:r w:rsidRPr="00B6289B">
        <w:t>This course addresses the Instructional Leadership Standards of the </w:t>
      </w:r>
      <w:hyperlink r:id="rId7" w:tgtFrame="_blank" w:history="1">
        <w:r w:rsidRPr="00B6289B">
          <w:rPr>
            <w:rStyle w:val="Hyperlink"/>
          </w:rPr>
          <w:t>Alabama State Department of Education 290-3-3-.48 (2)(a) through (2)(j) (Links to an external site.)</w:t>
        </w:r>
      </w:hyperlink>
      <w:r w:rsidRPr="00B6289B">
        <w:t>, with a particular focus on (e) Community of Care and Support for Students. These ALSDE standards are based on the Professional Standards for Educational Leaders (PSELs).</w:t>
      </w:r>
    </w:p>
    <w:p w14:paraId="55674DDC" w14:textId="77777777" w:rsidR="00B6289B" w:rsidRPr="00B6289B" w:rsidRDefault="00B6289B" w:rsidP="00B6289B">
      <w:r w:rsidRPr="00B6289B">
        <w:rPr>
          <w:b/>
          <w:bCs/>
        </w:rPr>
        <w:t>Community of Care and Support for Students</w:t>
      </w:r>
    </w:p>
    <w:p w14:paraId="7722D88B" w14:textId="77777777" w:rsidR="00B6289B" w:rsidRPr="00B6289B" w:rsidRDefault="00B6289B" w:rsidP="00B6289B">
      <w:pPr>
        <w:numPr>
          <w:ilvl w:val="0"/>
          <w:numId w:val="1"/>
        </w:numPr>
      </w:pPr>
      <w:r w:rsidRPr="00B6289B">
        <w:rPr>
          <w:b/>
          <w:bCs/>
        </w:rPr>
        <w:t>Objective #1: </w:t>
      </w:r>
      <w:r w:rsidRPr="00B6289B">
        <w:t>Build and maintain a safe, caring, and healthy school environment that meets the academic, social, emotional, and physical needs of each student. </w:t>
      </w:r>
    </w:p>
    <w:p w14:paraId="0EDA54B8" w14:textId="77777777" w:rsidR="00B6289B" w:rsidRPr="00B6289B" w:rsidRDefault="00B6289B" w:rsidP="00B6289B">
      <w:pPr>
        <w:numPr>
          <w:ilvl w:val="0"/>
          <w:numId w:val="1"/>
        </w:numPr>
      </w:pPr>
      <w:r w:rsidRPr="00B6289B">
        <w:rPr>
          <w:b/>
          <w:bCs/>
        </w:rPr>
        <w:t>Objective #2: </w:t>
      </w:r>
      <w:r w:rsidRPr="00B6289B">
        <w:t>Create and sustain a school environment in which each student is known, accepted and valued, trusted and respected, cared for, and encouraged to be an active and responsible member of the school community. </w:t>
      </w:r>
    </w:p>
    <w:p w14:paraId="68F0D302" w14:textId="77777777" w:rsidR="00B6289B" w:rsidRPr="00B6289B" w:rsidRDefault="00B6289B" w:rsidP="00B6289B">
      <w:pPr>
        <w:numPr>
          <w:ilvl w:val="0"/>
          <w:numId w:val="1"/>
        </w:numPr>
      </w:pPr>
      <w:r w:rsidRPr="00B6289B">
        <w:rPr>
          <w:b/>
          <w:bCs/>
        </w:rPr>
        <w:t>Objective #3: </w:t>
      </w:r>
      <w:r w:rsidRPr="00B6289B">
        <w:t>Provide coherent systems of academic and social supports, services, extracurricular activities, and accommodations to meet the range of learning needs of each student.</w:t>
      </w:r>
    </w:p>
    <w:p w14:paraId="79DBEE75" w14:textId="77777777" w:rsidR="00B6289B" w:rsidRPr="00B6289B" w:rsidRDefault="00B6289B" w:rsidP="00B6289B">
      <w:pPr>
        <w:numPr>
          <w:ilvl w:val="0"/>
          <w:numId w:val="1"/>
        </w:numPr>
      </w:pPr>
      <w:r w:rsidRPr="00B6289B">
        <w:rPr>
          <w:b/>
          <w:bCs/>
        </w:rPr>
        <w:t>Objective #4: </w:t>
      </w:r>
      <w:r w:rsidRPr="00B6289B">
        <w:t>Promote adult-student, student-peer, and school-community relationships that value and support academic learning and positive social and emotional development.</w:t>
      </w:r>
    </w:p>
    <w:p w14:paraId="0557EC94" w14:textId="77777777" w:rsidR="00B6289B" w:rsidRPr="00B6289B" w:rsidRDefault="00B6289B" w:rsidP="00B6289B">
      <w:pPr>
        <w:numPr>
          <w:ilvl w:val="0"/>
          <w:numId w:val="1"/>
        </w:numPr>
      </w:pPr>
      <w:r w:rsidRPr="00B6289B">
        <w:rPr>
          <w:b/>
          <w:bCs/>
        </w:rPr>
        <w:t>Objective #5: </w:t>
      </w:r>
      <w:r w:rsidRPr="00B6289B">
        <w:t>Cultivate and reinforce student engagement in school and positive student conduct. </w:t>
      </w:r>
    </w:p>
    <w:p w14:paraId="191B96CD" w14:textId="77777777" w:rsidR="00B6289B" w:rsidRPr="00B6289B" w:rsidRDefault="00B6289B" w:rsidP="00B6289B">
      <w:pPr>
        <w:numPr>
          <w:ilvl w:val="0"/>
          <w:numId w:val="1"/>
        </w:numPr>
      </w:pPr>
      <w:r w:rsidRPr="00B6289B">
        <w:rPr>
          <w:b/>
          <w:bCs/>
        </w:rPr>
        <w:t>Objective #6: </w:t>
      </w:r>
      <w:r w:rsidRPr="00B6289B">
        <w:t>Infuse the school’s learning environment with the cultures and languages of the school’s community.</w:t>
      </w:r>
    </w:p>
    <w:p w14:paraId="0924AA85" w14:textId="5916C0E0" w:rsidR="00B6289B" w:rsidRDefault="00B6289B"/>
    <w:p w14:paraId="4E7C5FD3" w14:textId="77777777" w:rsidR="00B6289B" w:rsidRPr="00B6289B" w:rsidRDefault="00B6289B" w:rsidP="00B6289B">
      <w:r w:rsidRPr="00B6289B">
        <w:t>Materials and Resources</w:t>
      </w:r>
    </w:p>
    <w:p w14:paraId="14750349" w14:textId="77777777" w:rsidR="00B6289B" w:rsidRPr="00B6289B" w:rsidRDefault="00B6289B" w:rsidP="00B6289B">
      <w:r w:rsidRPr="00B6289B">
        <w:t>TEXTBOOKS:</w:t>
      </w:r>
    </w:p>
    <w:p w14:paraId="680BD4FE" w14:textId="77777777" w:rsidR="00B6289B" w:rsidRPr="00B6289B" w:rsidRDefault="00B6289B" w:rsidP="00B6289B">
      <w:pPr>
        <w:numPr>
          <w:ilvl w:val="0"/>
          <w:numId w:val="2"/>
        </w:numPr>
      </w:pPr>
      <w:r w:rsidRPr="00B6289B">
        <w:t>Goleman, D., &amp; Senge, P. M. (2014). </w:t>
      </w:r>
      <w:r w:rsidRPr="00B6289B">
        <w:rPr>
          <w:i/>
          <w:iCs/>
        </w:rPr>
        <w:t>The Triple Focus: A New Approach to Education</w:t>
      </w:r>
      <w:r w:rsidRPr="00B6289B">
        <w:t>. Florence, MA: More Than Sound, LLC. (often referred to as TTF in this course)</w:t>
      </w:r>
    </w:p>
    <w:p w14:paraId="28F70D6F" w14:textId="77777777" w:rsidR="00B6289B" w:rsidRPr="00B6289B" w:rsidRDefault="00B6289B" w:rsidP="00B6289B">
      <w:pPr>
        <w:numPr>
          <w:ilvl w:val="0"/>
          <w:numId w:val="2"/>
        </w:numPr>
      </w:pPr>
      <w:r w:rsidRPr="00B6289B">
        <w:lastRenderedPageBreak/>
        <w:t>Kensler, L. A. W., &amp; Uline, C. L. (2017). </w:t>
      </w:r>
      <w:r w:rsidRPr="00B6289B">
        <w:rPr>
          <w:i/>
          <w:iCs/>
        </w:rPr>
        <w:t>Leadership for Green Schools: Sustainability for Our Children, Our Communities, and Our Planet</w:t>
      </w:r>
      <w:r w:rsidRPr="00B6289B">
        <w:t>. New York: Routledge, Taylor &amp; Francis Group. (often referred to as LGS in this course)</w:t>
      </w:r>
    </w:p>
    <w:p w14:paraId="28CB2A27" w14:textId="3890F27A" w:rsidR="00B6289B" w:rsidRDefault="00B6289B" w:rsidP="00B6289B">
      <w:pPr>
        <w:numPr>
          <w:ilvl w:val="0"/>
          <w:numId w:val="2"/>
        </w:numPr>
      </w:pPr>
      <w:r w:rsidRPr="00B6289B">
        <w:t xml:space="preserve">Senge, P. M., </w:t>
      </w:r>
      <w:proofErr w:type="spellStart"/>
      <w:r w:rsidRPr="00B6289B">
        <w:t>Cambron</w:t>
      </w:r>
      <w:proofErr w:type="spellEnd"/>
      <w:r w:rsidRPr="00B6289B">
        <w:t>-McCabe, N., Lucas, T., Smith, B., &amp; Dutton, J. (2012). </w:t>
      </w:r>
      <w:r w:rsidRPr="00B6289B">
        <w:rPr>
          <w:i/>
          <w:iCs/>
        </w:rPr>
        <w:t xml:space="preserve">Schools that learn (updated and revised): A fifth discipline </w:t>
      </w:r>
      <w:proofErr w:type="spellStart"/>
      <w:r w:rsidRPr="00B6289B">
        <w:rPr>
          <w:i/>
          <w:iCs/>
        </w:rPr>
        <w:t>fieldbook</w:t>
      </w:r>
      <w:proofErr w:type="spellEnd"/>
      <w:r w:rsidRPr="00B6289B">
        <w:rPr>
          <w:i/>
          <w:iCs/>
        </w:rPr>
        <w:t xml:space="preserve"> for educators, parents, and everyone who cares about education</w:t>
      </w:r>
      <w:r w:rsidRPr="00B6289B">
        <w:t>. New York: Crown Business. (often referred to as STL in this course) - Do you have the e-book? </w:t>
      </w:r>
    </w:p>
    <w:p w14:paraId="1461B985"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i/>
          <w:iCs/>
          <w:color w:val="2D3B45"/>
        </w:rPr>
        <w:t>Schools that Learn</w:t>
      </w:r>
      <w:r w:rsidRPr="00B6289B">
        <w:rPr>
          <w:rFonts w:eastAsia="Times New Roman" w:cstheme="minorHAnsi"/>
          <w:color w:val="2D3B45"/>
        </w:rPr>
        <w:t> e-book readings</w:t>
      </w:r>
    </w:p>
    <w:p w14:paraId="0416ED0D"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Page       Section Title</w:t>
      </w:r>
    </w:p>
    <w:p w14:paraId="7E90B501"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3 - 123    The Remembered Moment</w:t>
      </w:r>
    </w:p>
    <w:p w14:paraId="107CEACA"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177 - </w:t>
      </w:r>
      <w:proofErr w:type="gramStart"/>
      <w:r w:rsidRPr="00B6289B">
        <w:rPr>
          <w:rFonts w:eastAsia="Times New Roman" w:cstheme="minorHAnsi"/>
          <w:color w:val="2D3B45"/>
        </w:rPr>
        <w:t>188  The</w:t>
      </w:r>
      <w:proofErr w:type="gramEnd"/>
      <w:r w:rsidRPr="00B6289B">
        <w:rPr>
          <w:rFonts w:eastAsia="Times New Roman" w:cstheme="minorHAnsi"/>
          <w:color w:val="2D3B45"/>
        </w:rPr>
        <w:t xml:space="preserve"> Dignity of the Child</w:t>
      </w:r>
    </w:p>
    <w:p w14:paraId="234811F0"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329 - </w:t>
      </w:r>
      <w:proofErr w:type="gramStart"/>
      <w:r w:rsidRPr="00B6289B">
        <w:rPr>
          <w:rFonts w:eastAsia="Times New Roman" w:cstheme="minorHAnsi"/>
          <w:color w:val="2D3B45"/>
        </w:rPr>
        <w:t>340  Schooling</w:t>
      </w:r>
      <w:proofErr w:type="gramEnd"/>
      <w:r w:rsidRPr="00B6289B">
        <w:rPr>
          <w:rFonts w:eastAsia="Times New Roman" w:cstheme="minorHAnsi"/>
          <w:color w:val="2D3B45"/>
        </w:rPr>
        <w:t xml:space="preserve"> as an Ethical Endeavor</w:t>
      </w:r>
    </w:p>
    <w:p w14:paraId="1EE4F3C4"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414 - </w:t>
      </w:r>
      <w:proofErr w:type="gramStart"/>
      <w:r w:rsidRPr="00B6289B">
        <w:rPr>
          <w:rFonts w:eastAsia="Times New Roman" w:cstheme="minorHAnsi"/>
          <w:color w:val="2D3B45"/>
        </w:rPr>
        <w:t>420  Leading</w:t>
      </w:r>
      <w:proofErr w:type="gramEnd"/>
      <w:r w:rsidRPr="00B6289B">
        <w:rPr>
          <w:rFonts w:eastAsia="Times New Roman" w:cstheme="minorHAnsi"/>
          <w:color w:val="2D3B45"/>
        </w:rPr>
        <w:t xml:space="preserve"> without Control</w:t>
      </w:r>
    </w:p>
    <w:p w14:paraId="506855EF"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396 - </w:t>
      </w:r>
      <w:proofErr w:type="gramStart"/>
      <w:r w:rsidRPr="00B6289B">
        <w:rPr>
          <w:rFonts w:eastAsia="Times New Roman" w:cstheme="minorHAnsi"/>
          <w:color w:val="2D3B45"/>
        </w:rPr>
        <w:t>404  No</w:t>
      </w:r>
      <w:proofErr w:type="gramEnd"/>
      <w:r w:rsidRPr="00B6289B">
        <w:rPr>
          <w:rFonts w:eastAsia="Times New Roman" w:cstheme="minorHAnsi"/>
          <w:color w:val="2D3B45"/>
        </w:rPr>
        <w:t xml:space="preserve"> More Drive-by Staff Development</w:t>
      </w:r>
    </w:p>
    <w:p w14:paraId="4DB58059"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369 - </w:t>
      </w:r>
      <w:proofErr w:type="gramStart"/>
      <w:r w:rsidRPr="00B6289B">
        <w:rPr>
          <w:rFonts w:eastAsia="Times New Roman" w:cstheme="minorHAnsi"/>
          <w:color w:val="2D3B45"/>
        </w:rPr>
        <w:t>371  The</w:t>
      </w:r>
      <w:proofErr w:type="gramEnd"/>
      <w:r w:rsidRPr="00B6289B">
        <w:rPr>
          <w:rFonts w:eastAsia="Times New Roman" w:cstheme="minorHAnsi"/>
          <w:color w:val="2D3B45"/>
        </w:rPr>
        <w:t xml:space="preserve"> $19,000 Question</w:t>
      </w:r>
    </w:p>
    <w:p w14:paraId="4709BDF5"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209 - </w:t>
      </w:r>
      <w:proofErr w:type="gramStart"/>
      <w:r w:rsidRPr="00B6289B">
        <w:rPr>
          <w:rFonts w:eastAsia="Times New Roman" w:cstheme="minorHAnsi"/>
          <w:color w:val="2D3B45"/>
        </w:rPr>
        <w:t>216  Teaching</w:t>
      </w:r>
      <w:proofErr w:type="gramEnd"/>
      <w:r w:rsidRPr="00B6289B">
        <w:rPr>
          <w:rFonts w:eastAsia="Times New Roman" w:cstheme="minorHAnsi"/>
          <w:color w:val="2D3B45"/>
        </w:rPr>
        <w:t xml:space="preserve"> Structural Tension</w:t>
      </w:r>
    </w:p>
    <w:p w14:paraId="5BC941DC"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123 - </w:t>
      </w:r>
      <w:proofErr w:type="gramStart"/>
      <w:r w:rsidRPr="00B6289B">
        <w:rPr>
          <w:rFonts w:eastAsia="Times New Roman" w:cstheme="minorHAnsi"/>
          <w:color w:val="2D3B45"/>
        </w:rPr>
        <w:t>156  Systems</w:t>
      </w:r>
      <w:proofErr w:type="gramEnd"/>
      <w:r w:rsidRPr="00B6289B">
        <w:rPr>
          <w:rFonts w:eastAsia="Times New Roman" w:cstheme="minorHAnsi"/>
          <w:color w:val="2D3B45"/>
        </w:rPr>
        <w:t xml:space="preserve"> Thinking</w:t>
      </w:r>
    </w:p>
    <w:p w14:paraId="52F0774D"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159 - </w:t>
      </w:r>
      <w:proofErr w:type="gramStart"/>
      <w:r w:rsidRPr="00B6289B">
        <w:rPr>
          <w:rFonts w:eastAsia="Times New Roman" w:cstheme="minorHAnsi"/>
          <w:color w:val="2D3B45"/>
        </w:rPr>
        <w:t>175  Creating</w:t>
      </w:r>
      <w:proofErr w:type="gramEnd"/>
      <w:r w:rsidRPr="00B6289B">
        <w:rPr>
          <w:rFonts w:eastAsia="Times New Roman" w:cstheme="minorHAnsi"/>
          <w:color w:val="2D3B45"/>
        </w:rPr>
        <w:t xml:space="preserve"> Classrooms that Learn</w:t>
      </w:r>
    </w:p>
    <w:p w14:paraId="6E1DB1C4"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258 - </w:t>
      </w:r>
      <w:proofErr w:type="gramStart"/>
      <w:r w:rsidRPr="00B6289B">
        <w:rPr>
          <w:rFonts w:eastAsia="Times New Roman" w:cstheme="minorHAnsi"/>
          <w:color w:val="2D3B45"/>
        </w:rPr>
        <w:t>264  Check</w:t>
      </w:r>
      <w:proofErr w:type="gramEnd"/>
      <w:r w:rsidRPr="00B6289B">
        <w:rPr>
          <w:rFonts w:eastAsia="Times New Roman" w:cstheme="minorHAnsi"/>
          <w:color w:val="2D3B45"/>
        </w:rPr>
        <w:t>-in</w:t>
      </w:r>
    </w:p>
    <w:p w14:paraId="0439A285"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479 - </w:t>
      </w:r>
      <w:proofErr w:type="gramStart"/>
      <w:r w:rsidRPr="00B6289B">
        <w:rPr>
          <w:rFonts w:eastAsia="Times New Roman" w:cstheme="minorHAnsi"/>
          <w:color w:val="2D3B45"/>
        </w:rPr>
        <w:t>486  Reclaiming</w:t>
      </w:r>
      <w:proofErr w:type="gramEnd"/>
      <w:r w:rsidRPr="00B6289B">
        <w:rPr>
          <w:rFonts w:eastAsia="Times New Roman" w:cstheme="minorHAnsi"/>
          <w:color w:val="2D3B45"/>
        </w:rPr>
        <w:t xml:space="preserve"> Citizenship through Conversations</w:t>
      </w:r>
    </w:p>
    <w:p w14:paraId="321C749A"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341 - </w:t>
      </w:r>
      <w:proofErr w:type="gramStart"/>
      <w:r w:rsidRPr="00B6289B">
        <w:rPr>
          <w:rFonts w:eastAsia="Times New Roman" w:cstheme="minorHAnsi"/>
          <w:color w:val="2D3B45"/>
        </w:rPr>
        <w:t>350  A</w:t>
      </w:r>
      <w:proofErr w:type="gramEnd"/>
      <w:r w:rsidRPr="00B6289B">
        <w:rPr>
          <w:rFonts w:eastAsia="Times New Roman" w:cstheme="minorHAnsi"/>
          <w:color w:val="2D3B45"/>
        </w:rPr>
        <w:t xml:space="preserve"> Shared Vision for Your School</w:t>
      </w:r>
    </w:p>
    <w:p w14:paraId="08B1F8D6"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381 - </w:t>
      </w:r>
      <w:proofErr w:type="gramStart"/>
      <w:r w:rsidRPr="00B6289B">
        <w:rPr>
          <w:rFonts w:eastAsia="Times New Roman" w:cstheme="minorHAnsi"/>
          <w:color w:val="2D3B45"/>
        </w:rPr>
        <w:t>395  The</w:t>
      </w:r>
      <w:proofErr w:type="gramEnd"/>
      <w:r w:rsidRPr="00B6289B">
        <w:rPr>
          <w:rFonts w:eastAsia="Times New Roman" w:cstheme="minorHAnsi"/>
          <w:color w:val="2D3B45"/>
        </w:rPr>
        <w:t xml:space="preserve"> Great Game of High School</w:t>
      </w:r>
    </w:p>
    <w:p w14:paraId="2EA3E8C2"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445 - </w:t>
      </w:r>
      <w:proofErr w:type="gramStart"/>
      <w:r w:rsidRPr="00B6289B">
        <w:rPr>
          <w:rFonts w:eastAsia="Times New Roman" w:cstheme="minorHAnsi"/>
          <w:color w:val="2D3B45"/>
        </w:rPr>
        <w:t>456  Creating</w:t>
      </w:r>
      <w:proofErr w:type="gramEnd"/>
      <w:r w:rsidRPr="00B6289B">
        <w:rPr>
          <w:rFonts w:eastAsia="Times New Roman" w:cstheme="minorHAnsi"/>
          <w:color w:val="2D3B45"/>
        </w:rPr>
        <w:t xml:space="preserve"> a Core Learning Group</w:t>
      </w:r>
    </w:p>
    <w:p w14:paraId="61252B19"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123 - </w:t>
      </w:r>
      <w:proofErr w:type="gramStart"/>
      <w:r w:rsidRPr="00B6289B">
        <w:rPr>
          <w:rFonts w:eastAsia="Times New Roman" w:cstheme="minorHAnsi"/>
          <w:color w:val="2D3B45"/>
        </w:rPr>
        <w:t>156  Systems</w:t>
      </w:r>
      <w:proofErr w:type="gramEnd"/>
      <w:r w:rsidRPr="00B6289B">
        <w:rPr>
          <w:rFonts w:eastAsia="Times New Roman" w:cstheme="minorHAnsi"/>
          <w:color w:val="2D3B45"/>
        </w:rPr>
        <w:t xml:space="preserve"> Thinking</w:t>
      </w:r>
    </w:p>
    <w:p w14:paraId="69F34901"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275 - </w:t>
      </w:r>
      <w:proofErr w:type="gramStart"/>
      <w:r w:rsidRPr="00B6289B">
        <w:rPr>
          <w:rFonts w:eastAsia="Times New Roman" w:cstheme="minorHAnsi"/>
          <w:color w:val="2D3B45"/>
        </w:rPr>
        <w:t>292  A</w:t>
      </w:r>
      <w:proofErr w:type="gramEnd"/>
      <w:r w:rsidRPr="00B6289B">
        <w:rPr>
          <w:rFonts w:eastAsia="Times New Roman" w:cstheme="minorHAnsi"/>
          <w:color w:val="2D3B45"/>
        </w:rPr>
        <w:t xml:space="preserve"> Guide to Practice for Systems Thinking in the Classroom</w:t>
      </w:r>
    </w:p>
    <w:p w14:paraId="35448CEC"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372 - </w:t>
      </w:r>
      <w:proofErr w:type="gramStart"/>
      <w:r w:rsidRPr="00B6289B">
        <w:rPr>
          <w:rFonts w:eastAsia="Times New Roman" w:cstheme="minorHAnsi"/>
          <w:color w:val="2D3B45"/>
        </w:rPr>
        <w:t>380  Success</w:t>
      </w:r>
      <w:proofErr w:type="gramEnd"/>
      <w:r w:rsidRPr="00B6289B">
        <w:rPr>
          <w:rFonts w:eastAsia="Times New Roman" w:cstheme="minorHAnsi"/>
          <w:color w:val="2D3B45"/>
        </w:rPr>
        <w:t xml:space="preserve"> to the Successful</w:t>
      </w:r>
    </w:p>
    <w:p w14:paraId="21DF003E" w14:textId="77777777"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545 - </w:t>
      </w:r>
      <w:proofErr w:type="gramStart"/>
      <w:r w:rsidRPr="00B6289B">
        <w:rPr>
          <w:rFonts w:eastAsia="Times New Roman" w:cstheme="minorHAnsi"/>
          <w:color w:val="2D3B45"/>
        </w:rPr>
        <w:t>548  The</w:t>
      </w:r>
      <w:proofErr w:type="gramEnd"/>
      <w:r w:rsidRPr="00B6289B">
        <w:rPr>
          <w:rFonts w:eastAsia="Times New Roman" w:cstheme="minorHAnsi"/>
          <w:color w:val="2D3B45"/>
        </w:rPr>
        <w:t xml:space="preserve"> Tragedy of the Commons</w:t>
      </w:r>
    </w:p>
    <w:p w14:paraId="0B876BF5" w14:textId="7A13A128" w:rsidR="00B6289B" w:rsidRPr="00B6289B" w:rsidRDefault="00B6289B" w:rsidP="00B6289B">
      <w:pPr>
        <w:shd w:val="clear" w:color="auto" w:fill="FFFFFF"/>
        <w:spacing w:before="180" w:after="180"/>
        <w:ind w:left="2160"/>
        <w:rPr>
          <w:rFonts w:eastAsia="Times New Roman" w:cstheme="minorHAnsi"/>
          <w:color w:val="2D3B45"/>
        </w:rPr>
      </w:pPr>
      <w:r w:rsidRPr="00B6289B">
        <w:rPr>
          <w:rFonts w:eastAsia="Times New Roman" w:cstheme="minorHAnsi"/>
          <w:color w:val="2D3B45"/>
        </w:rPr>
        <w:t xml:space="preserve">126 - </w:t>
      </w:r>
      <w:proofErr w:type="gramStart"/>
      <w:r w:rsidRPr="00B6289B">
        <w:rPr>
          <w:rFonts w:eastAsia="Times New Roman" w:cstheme="minorHAnsi"/>
          <w:color w:val="2D3B45"/>
        </w:rPr>
        <w:t>132  The</w:t>
      </w:r>
      <w:proofErr w:type="gramEnd"/>
      <w:r w:rsidRPr="00B6289B">
        <w:rPr>
          <w:rFonts w:eastAsia="Times New Roman" w:cstheme="minorHAnsi"/>
          <w:color w:val="2D3B45"/>
        </w:rPr>
        <w:t xml:space="preserve"> Iceberg Model (Systems Thinking section) </w:t>
      </w:r>
    </w:p>
    <w:p w14:paraId="151CD0F2" w14:textId="77777777" w:rsidR="00B6289B" w:rsidRPr="00B6289B" w:rsidRDefault="00B6289B" w:rsidP="00B6289B">
      <w:pPr>
        <w:numPr>
          <w:ilvl w:val="0"/>
          <w:numId w:val="2"/>
        </w:numPr>
      </w:pPr>
      <w:r w:rsidRPr="00B6289B">
        <w:t xml:space="preserve">National Policy Board for Educational Administration (2015). Professional Standards for Educational Leaders 2015. Reston, VA: Author. Available free </w:t>
      </w:r>
      <w:r w:rsidRPr="00B6289B">
        <w:lastRenderedPageBreak/>
        <w:t>here: </w:t>
      </w:r>
      <w:hyperlink r:id="rId8" w:tgtFrame="_blank" w:history="1">
        <w:r w:rsidRPr="00B6289B">
          <w:rPr>
            <w:rStyle w:val="Hyperlink"/>
          </w:rPr>
          <w:t>http://npbea.org/wp-content/uploads/2017/06/Professional-Standards-for-Educational-Leaders_2015.pdf  (Links to an external site.)</w:t>
        </w:r>
      </w:hyperlink>
      <w:r w:rsidRPr="00B6289B">
        <w:t>(Often referred to as PSELs)</w:t>
      </w:r>
    </w:p>
    <w:p w14:paraId="0D887EED" w14:textId="77777777" w:rsidR="00B6289B" w:rsidRPr="00B6289B" w:rsidRDefault="00B6289B" w:rsidP="00B6289B">
      <w:pPr>
        <w:numPr>
          <w:ilvl w:val="0"/>
          <w:numId w:val="2"/>
        </w:numPr>
      </w:pPr>
      <w:r w:rsidRPr="00B6289B">
        <w:t>Vogt, E. E., Brown, J., &amp; Isaacs, D. (2003). </w:t>
      </w:r>
      <w:r w:rsidRPr="00B6289B">
        <w:rPr>
          <w:i/>
          <w:iCs/>
        </w:rPr>
        <w:t>The art of powerful questions</w:t>
      </w:r>
      <w:r w:rsidRPr="00B6289B">
        <w:t>. Mill Valley, CA: Whole Systems Associates. Available here: </w:t>
      </w:r>
      <w:hyperlink r:id="rId9" w:tgtFrame="_blank" w:history="1">
        <w:r w:rsidRPr="00B6289B">
          <w:rPr>
            <w:rStyle w:val="Hyperlink"/>
          </w:rPr>
          <w:t>http://www.theworldcafe.com/store.html (Links to an external site.)</w:t>
        </w:r>
      </w:hyperlink>
      <w:r w:rsidRPr="00B6289B">
        <w:t> (</w:t>
      </w:r>
      <w:r w:rsidRPr="00B6289B">
        <w:rPr>
          <w:i/>
          <w:iCs/>
        </w:rPr>
        <w:t>You may also wish to Google this resource for other availability</w:t>
      </w:r>
      <w:r w:rsidRPr="00B6289B">
        <w:t>)</w:t>
      </w:r>
    </w:p>
    <w:p w14:paraId="487A079D" w14:textId="77777777" w:rsidR="00B6289B" w:rsidRPr="00B6289B" w:rsidRDefault="00B6289B" w:rsidP="00B6289B"/>
    <w:p w14:paraId="58F23D0C" w14:textId="5F840257" w:rsidR="00B6289B" w:rsidRDefault="00B6289B">
      <w:r>
        <w:t>Additional readings provided on Canvas:</w:t>
      </w:r>
    </w:p>
    <w:p w14:paraId="214662F8" w14:textId="774A4817" w:rsidR="00B6289B" w:rsidRDefault="00B6289B" w:rsidP="0024096D">
      <w:pPr>
        <w:ind w:left="720" w:hanging="720"/>
      </w:pPr>
      <w:proofErr w:type="spellStart"/>
      <w:r w:rsidRPr="00B6289B">
        <w:t>Sterrett</w:t>
      </w:r>
      <w:proofErr w:type="spellEnd"/>
      <w:r w:rsidRPr="00B6289B">
        <w:t>, W. L., Kensler, L., &amp; McKey, T. (2016). Greener on the Other Side. Journal of Cases in Educational Leadership, 19(4), 72-85. doi:10.1177/1555458916664764 (Module 1)</w:t>
      </w:r>
    </w:p>
    <w:p w14:paraId="776BB07A" w14:textId="77777777" w:rsidR="00B6289B" w:rsidRPr="00B6289B" w:rsidRDefault="00B6289B" w:rsidP="0024096D">
      <w:pPr>
        <w:ind w:left="720" w:hanging="720"/>
      </w:pPr>
    </w:p>
    <w:p w14:paraId="244F8C2D" w14:textId="17AAC6E9" w:rsidR="00B6289B" w:rsidRDefault="00B6289B" w:rsidP="0024096D">
      <w:pPr>
        <w:ind w:left="720" w:hanging="720"/>
      </w:pPr>
      <w:proofErr w:type="spellStart"/>
      <w:r w:rsidRPr="00B6289B">
        <w:t>Kutsyuruba</w:t>
      </w:r>
      <w:proofErr w:type="spellEnd"/>
      <w:r w:rsidRPr="00B6289B">
        <w:t>, B., Klinger, D. A., &amp; Hussain, A. (2015). Relationships among school climate, school safety, and student achievement and well-being: a review of the literature. Review of Education, 3(2), 103-135. doi:10.1002/rev3.3043 (Module 5)</w:t>
      </w:r>
    </w:p>
    <w:p w14:paraId="2CB9F4E0" w14:textId="77777777" w:rsidR="00B6289B" w:rsidRPr="00B6289B" w:rsidRDefault="00B6289B" w:rsidP="0024096D">
      <w:pPr>
        <w:ind w:left="720" w:hanging="720"/>
      </w:pPr>
    </w:p>
    <w:p w14:paraId="1AC16A26" w14:textId="6EDEE0E6" w:rsidR="00B6289B" w:rsidRDefault="00B6289B" w:rsidP="0024096D">
      <w:pPr>
        <w:ind w:left="720" w:hanging="720"/>
      </w:pPr>
      <w:proofErr w:type="spellStart"/>
      <w:r w:rsidRPr="00B6289B">
        <w:t>Sebolt</w:t>
      </w:r>
      <w:proofErr w:type="spellEnd"/>
      <w:r w:rsidRPr="00B6289B">
        <w:t>, S. (2018). Capitalizing on Funds of Knowledge to Support Family Engagement. </w:t>
      </w:r>
      <w:r w:rsidRPr="00B6289B">
        <w:rPr>
          <w:i/>
          <w:iCs/>
        </w:rPr>
        <w:t>Kappa Delta Pi Record, 54</w:t>
      </w:r>
      <w:r w:rsidRPr="00B6289B">
        <w:t>(3), 130-134. doi:10.1080/00228958.2018.1481660 (Module 7)</w:t>
      </w:r>
    </w:p>
    <w:p w14:paraId="519C86CA" w14:textId="77777777" w:rsidR="00B6289B" w:rsidRPr="00B6289B" w:rsidRDefault="00B6289B" w:rsidP="0024096D">
      <w:pPr>
        <w:ind w:left="720" w:hanging="720"/>
      </w:pPr>
    </w:p>
    <w:p w14:paraId="0911F871" w14:textId="3D145A62" w:rsidR="00B6289B" w:rsidRDefault="00B6289B" w:rsidP="0024096D">
      <w:pPr>
        <w:ind w:left="720" w:hanging="720"/>
      </w:pPr>
      <w:proofErr w:type="spellStart"/>
      <w:r w:rsidRPr="00B6289B">
        <w:t>Llopart</w:t>
      </w:r>
      <w:proofErr w:type="spellEnd"/>
      <w:r w:rsidRPr="00B6289B">
        <w:t>, M., &amp; Esteban-</w:t>
      </w:r>
      <w:proofErr w:type="spellStart"/>
      <w:r w:rsidRPr="00B6289B">
        <w:t>Guitart</w:t>
      </w:r>
      <w:proofErr w:type="spellEnd"/>
      <w:r w:rsidRPr="00B6289B">
        <w:t xml:space="preserve">, M. (2016). Funds of knowledge in 21st century societies: inclusive educational practices for under-represented students. A literature </w:t>
      </w:r>
      <w:proofErr w:type="gramStart"/>
      <w:r w:rsidRPr="00B6289B">
        <w:t>review</w:t>
      </w:r>
      <w:proofErr w:type="gramEnd"/>
      <w:r w:rsidRPr="00B6289B">
        <w:t>. </w:t>
      </w:r>
      <w:r w:rsidRPr="00B6289B">
        <w:rPr>
          <w:i/>
          <w:iCs/>
        </w:rPr>
        <w:t>Journal of Curriculum Studies, 50</w:t>
      </w:r>
      <w:r w:rsidRPr="00B6289B">
        <w:t>(2), 145-161. doi:10.1080/00220272.2016.1247913 (Module 7)</w:t>
      </w:r>
    </w:p>
    <w:p w14:paraId="7FA538EC" w14:textId="77777777" w:rsidR="00B6289B" w:rsidRPr="00B6289B" w:rsidRDefault="00B6289B" w:rsidP="0024096D">
      <w:pPr>
        <w:ind w:left="720" w:hanging="720"/>
      </w:pPr>
    </w:p>
    <w:p w14:paraId="1174C937" w14:textId="0593E79C" w:rsidR="00B6289B" w:rsidRDefault="00B6289B" w:rsidP="0024096D">
      <w:pPr>
        <w:ind w:left="720" w:hanging="720"/>
      </w:pPr>
      <w:r w:rsidRPr="00B6289B">
        <w:t>Khalifa, M. A. (2014). Can Blacks be racists? Black-on-Black principal abuse in an urban school setting. </w:t>
      </w:r>
      <w:r w:rsidRPr="00B6289B">
        <w:rPr>
          <w:i/>
          <w:iCs/>
        </w:rPr>
        <w:t>International Journal of Qualitative Studies in Education, 28</w:t>
      </w:r>
      <w:r w:rsidRPr="00B6289B">
        <w:t>(2), 259-282. doi:10.1080/09518398.2014.916002 (Module 8)</w:t>
      </w:r>
    </w:p>
    <w:p w14:paraId="2A548192" w14:textId="77777777" w:rsidR="0024096D" w:rsidRPr="00B6289B" w:rsidRDefault="0024096D" w:rsidP="0024096D">
      <w:pPr>
        <w:ind w:left="720" w:hanging="720"/>
      </w:pPr>
    </w:p>
    <w:p w14:paraId="4858055E" w14:textId="3BAEFF0D" w:rsidR="00B6289B" w:rsidRDefault="00B6289B" w:rsidP="0024096D">
      <w:pPr>
        <w:ind w:left="720" w:hanging="720"/>
      </w:pPr>
      <w:r w:rsidRPr="00B6289B">
        <w:t>Khalifa, M. A., Gooden, M. A., &amp; Davis, J. E. (2016). Culturally Responsive School Leadership. </w:t>
      </w:r>
      <w:r w:rsidRPr="00B6289B">
        <w:rPr>
          <w:i/>
          <w:iCs/>
        </w:rPr>
        <w:t>Review of Educational Research, 86</w:t>
      </w:r>
      <w:r w:rsidRPr="00B6289B">
        <w:t>(4), 1272-1311. doi:10.3102/0034654316630383 (Module 8)</w:t>
      </w:r>
    </w:p>
    <w:p w14:paraId="7BEA70D2" w14:textId="77777777" w:rsidR="0024096D" w:rsidRPr="00B6289B" w:rsidRDefault="0024096D" w:rsidP="0024096D">
      <w:pPr>
        <w:ind w:left="720" w:hanging="720"/>
      </w:pPr>
    </w:p>
    <w:p w14:paraId="73D2BE70" w14:textId="6DFE60D0" w:rsidR="00B6289B" w:rsidRPr="00B6289B" w:rsidRDefault="00B6289B" w:rsidP="0024096D">
      <w:pPr>
        <w:ind w:left="720" w:hanging="720"/>
      </w:pPr>
      <w:proofErr w:type="spellStart"/>
      <w:r w:rsidRPr="00B6289B">
        <w:t>Mager</w:t>
      </w:r>
      <w:proofErr w:type="spellEnd"/>
      <w:r w:rsidRPr="00B6289B">
        <w:t>, U., &amp; Nowak, P. (2012). Effects of student participation in decision making at school. A systematic review and synthesis of empirical research. </w:t>
      </w:r>
      <w:r w:rsidRPr="00B6289B">
        <w:rPr>
          <w:i/>
          <w:iCs/>
        </w:rPr>
        <w:t>Educational Research Review, 7</w:t>
      </w:r>
      <w:r w:rsidRPr="00B6289B">
        <w:t xml:space="preserve">(1), 38-61. </w:t>
      </w:r>
      <w:proofErr w:type="gramStart"/>
      <w:r w:rsidRPr="00B6289B">
        <w:t>doi:10.1016/j.edurev</w:t>
      </w:r>
      <w:proofErr w:type="gramEnd"/>
      <w:r w:rsidRPr="00B6289B">
        <w:t>.2011.11.001 (Module 10)</w:t>
      </w:r>
    </w:p>
    <w:p w14:paraId="665ABD83" w14:textId="77777777" w:rsidR="00B6289B" w:rsidRDefault="00B6289B"/>
    <w:p w14:paraId="368D8375" w14:textId="77777777" w:rsidR="0024096D" w:rsidRPr="0024096D" w:rsidRDefault="0024096D" w:rsidP="0024096D">
      <w:r w:rsidRPr="0024096D">
        <w:t>Online Student Learning Expectations</w:t>
      </w:r>
    </w:p>
    <w:p w14:paraId="6DF8F478" w14:textId="77777777" w:rsidR="0024096D" w:rsidRPr="0024096D" w:rsidRDefault="0024096D" w:rsidP="0024096D">
      <w:r w:rsidRPr="0024096D">
        <w:t>All students in this course are expected to have all the equipment and software needed to be successful in the course.</w:t>
      </w:r>
    </w:p>
    <w:p w14:paraId="02C79F0D" w14:textId="77777777" w:rsidR="0024096D" w:rsidRPr="0024096D" w:rsidRDefault="0024096D" w:rsidP="0024096D">
      <w:r w:rsidRPr="0024096D">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w:t>
      </w:r>
      <w:r w:rsidRPr="0024096D">
        <w:lastRenderedPageBreak/>
        <w:t>preparation and “in class” time on this course as you would if you were taking the course face-to-face.</w:t>
      </w:r>
    </w:p>
    <w:p w14:paraId="6B5F16AD" w14:textId="4A3AA7A3" w:rsidR="0024096D" w:rsidRDefault="0024096D" w:rsidP="0024096D">
      <w:pPr>
        <w:ind w:left="720"/>
      </w:pPr>
      <w:r>
        <w:t>Required Synchronous Sessions</w:t>
      </w:r>
    </w:p>
    <w:p w14:paraId="49EC83EC" w14:textId="48722C2A" w:rsidR="0024096D" w:rsidRDefault="0024096D" w:rsidP="0024096D">
      <w:pPr>
        <w:ind w:left="720"/>
      </w:pPr>
      <w:r w:rsidRPr="0024096D">
        <w:t>We have three synchronous sessions and your attendance for these sessions is required. We will meet over Zoom on</w:t>
      </w:r>
      <w:r>
        <w:t xml:space="preserve"> January 17</w:t>
      </w:r>
      <w:r w:rsidRPr="0024096D">
        <w:t xml:space="preserve">, </w:t>
      </w:r>
      <w:r>
        <w:t>February 21</w:t>
      </w:r>
      <w:r w:rsidRPr="0024096D">
        <w:t xml:space="preserve">, and </w:t>
      </w:r>
      <w:r>
        <w:t>March 21</w:t>
      </w:r>
      <w:r w:rsidRPr="0024096D">
        <w:t>, all from 9AM - 3PM. Follow the Zoom link in the left sidebar/navigation panel for each session's Zoom link. </w:t>
      </w:r>
    </w:p>
    <w:p w14:paraId="5F153194" w14:textId="3EC92AEE" w:rsidR="0024096D" w:rsidRDefault="0024096D" w:rsidP="0024096D">
      <w:pPr>
        <w:ind w:left="720"/>
      </w:pPr>
    </w:p>
    <w:p w14:paraId="4680BF42" w14:textId="13C89940" w:rsidR="0024096D" w:rsidRDefault="0024096D" w:rsidP="0024096D">
      <w:pPr>
        <w:ind w:left="720"/>
      </w:pPr>
      <w:r>
        <w:t>Logging On</w:t>
      </w:r>
    </w:p>
    <w:p w14:paraId="4414C454" w14:textId="77777777" w:rsidR="0024096D" w:rsidRPr="0024096D" w:rsidRDefault="0024096D" w:rsidP="0024096D">
      <w:pPr>
        <w:ind w:left="720"/>
      </w:pPr>
      <w:r w:rsidRPr="0024096D">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0A04FE74" w14:textId="116B3C70" w:rsidR="0024096D" w:rsidRDefault="0024096D" w:rsidP="0024096D">
      <w:pPr>
        <w:ind w:left="720"/>
      </w:pPr>
    </w:p>
    <w:p w14:paraId="59FA416B" w14:textId="0546CA94" w:rsidR="0024096D" w:rsidRPr="0024096D" w:rsidRDefault="0024096D" w:rsidP="0024096D">
      <w:pPr>
        <w:ind w:left="720"/>
      </w:pPr>
      <w:r>
        <w:t>Posting Responses</w:t>
      </w:r>
    </w:p>
    <w:p w14:paraId="42DDB99C" w14:textId="77777777" w:rsidR="0024096D" w:rsidRPr="0024096D" w:rsidRDefault="0024096D" w:rsidP="0024096D">
      <w:pPr>
        <w:ind w:left="720"/>
      </w:pPr>
      <w:r w:rsidRPr="0024096D">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 </w:t>
      </w:r>
    </w:p>
    <w:p w14:paraId="6562566B" w14:textId="07D64D49" w:rsidR="00B6289B" w:rsidRDefault="00B6289B" w:rsidP="0024096D">
      <w:pPr>
        <w:ind w:left="720"/>
      </w:pPr>
    </w:p>
    <w:p w14:paraId="435FA1DE" w14:textId="43EE15A6" w:rsidR="0024096D" w:rsidRDefault="0024096D" w:rsidP="0024096D">
      <w:pPr>
        <w:ind w:left="720"/>
      </w:pPr>
      <w:r>
        <w:t>Building Community</w:t>
      </w:r>
    </w:p>
    <w:p w14:paraId="71C4E811" w14:textId="77777777" w:rsidR="0024096D" w:rsidRPr="0024096D" w:rsidRDefault="0024096D" w:rsidP="0024096D">
      <w:pPr>
        <w:ind w:left="720"/>
      </w:pPr>
      <w:r w:rsidRPr="0024096D">
        <w:t>Your presence and engagement in this course - particularly our synchronous sessions and discussion posts - will influence the degree to which we build community together. Your classmates have the potential to become your lifelong friends and colleagues, people you can call on when you are facing challenging professional circumstances and need a listening ear! I hope you will use this course to develop trust and appreciation that will ground these future relationships. </w:t>
      </w:r>
    </w:p>
    <w:p w14:paraId="1FC165DC" w14:textId="05C52918" w:rsidR="0024096D" w:rsidRDefault="0024096D" w:rsidP="0024096D">
      <w:pPr>
        <w:ind w:left="720"/>
      </w:pPr>
    </w:p>
    <w:p w14:paraId="2A0C6454" w14:textId="77777777" w:rsidR="0024096D" w:rsidRPr="0024096D" w:rsidRDefault="0024096D" w:rsidP="0024096D">
      <w:r w:rsidRPr="0024096D">
        <w:t>Course Structure</w:t>
      </w:r>
    </w:p>
    <w:p w14:paraId="3871BC7D" w14:textId="77777777" w:rsidR="0024096D" w:rsidRPr="0024096D" w:rsidRDefault="0024096D" w:rsidP="0024096D">
      <w:r w:rsidRPr="0024096D">
        <w:t>The course will follow this general pattern:</w:t>
      </w:r>
    </w:p>
    <w:p w14:paraId="7E58D64E" w14:textId="77777777" w:rsidR="0024096D" w:rsidRPr="0024096D" w:rsidRDefault="0024096D" w:rsidP="0024096D">
      <w:pPr>
        <w:numPr>
          <w:ilvl w:val="0"/>
          <w:numId w:val="3"/>
        </w:numPr>
      </w:pPr>
      <w:r w:rsidRPr="0024096D">
        <w:rPr>
          <w:u w:val="single"/>
        </w:rPr>
        <w:t>At the start of each module</w:t>
      </w:r>
      <w:r w:rsidRPr="0024096D">
        <w:t>, students will review and read the assigned readings and supplemental material. </w:t>
      </w:r>
    </w:p>
    <w:p w14:paraId="312278CE" w14:textId="77777777" w:rsidR="0024096D" w:rsidRPr="0024096D" w:rsidRDefault="0024096D" w:rsidP="0024096D">
      <w:pPr>
        <w:numPr>
          <w:ilvl w:val="0"/>
          <w:numId w:val="3"/>
        </w:numPr>
      </w:pPr>
      <w:r w:rsidRPr="0024096D">
        <w:rPr>
          <w:u w:val="single"/>
        </w:rPr>
        <w:t>To supplement the textbook</w:t>
      </w:r>
      <w:r w:rsidRPr="0024096D">
        <w:t>, students will engage with the online activities and videos. </w:t>
      </w:r>
    </w:p>
    <w:p w14:paraId="12814417" w14:textId="77777777" w:rsidR="0024096D" w:rsidRPr="0024096D" w:rsidRDefault="0024096D" w:rsidP="0024096D">
      <w:pPr>
        <w:numPr>
          <w:ilvl w:val="0"/>
          <w:numId w:val="3"/>
        </w:numPr>
      </w:pPr>
      <w:r w:rsidRPr="0024096D">
        <w:rPr>
          <w:u w:val="single"/>
        </w:rPr>
        <w:t>At the end of each module</w:t>
      </w:r>
      <w:r w:rsidRPr="0024096D">
        <w:t>, students will complete the assigned discussion posts and portfolio assignments. </w:t>
      </w:r>
    </w:p>
    <w:p w14:paraId="041DE440" w14:textId="77777777" w:rsidR="0024096D" w:rsidRPr="0024096D" w:rsidRDefault="0024096D" w:rsidP="0024096D">
      <w:pPr>
        <w:numPr>
          <w:ilvl w:val="0"/>
          <w:numId w:val="3"/>
        </w:numPr>
      </w:pPr>
      <w:r w:rsidRPr="0024096D">
        <w:rPr>
          <w:u w:val="single"/>
        </w:rPr>
        <w:t>Throughout the course</w:t>
      </w:r>
      <w:r w:rsidRPr="0024096D">
        <w:t>, students should keep up with assigned due dates and contact the instructor with concerns about late assignments before the assignment is late. </w:t>
      </w:r>
    </w:p>
    <w:p w14:paraId="09CA2014" w14:textId="77777777" w:rsidR="0024096D" w:rsidRPr="0024096D" w:rsidRDefault="0024096D" w:rsidP="0024096D"/>
    <w:p w14:paraId="1D4FD811" w14:textId="77777777" w:rsidR="00C3373B" w:rsidRPr="00C3373B" w:rsidRDefault="00C3373B" w:rsidP="00C3373B">
      <w:r w:rsidRPr="00C3373B">
        <w:t>Course Outline</w:t>
      </w:r>
    </w:p>
    <w:p w14:paraId="510FD4E4" w14:textId="616682CB" w:rsidR="00C3373B" w:rsidRPr="00C3373B" w:rsidRDefault="00C3373B" w:rsidP="00C3373B">
      <w:pPr>
        <w:ind w:left="720"/>
        <w:rPr>
          <w:b/>
          <w:bCs/>
        </w:rPr>
      </w:pPr>
      <w:r w:rsidRPr="00C3373B">
        <w:t>Module 1: Whole School Sustainability</w:t>
      </w:r>
    </w:p>
    <w:p w14:paraId="6767134E" w14:textId="0E77EDAC" w:rsidR="00C3373B" w:rsidRPr="00C3373B" w:rsidRDefault="00C3373B" w:rsidP="00C3373B">
      <w:pPr>
        <w:ind w:left="720"/>
        <w:rPr>
          <w:b/>
          <w:bCs/>
        </w:rPr>
      </w:pPr>
      <w:r w:rsidRPr="00C3373B">
        <w:t>Module 2: Leveraging Partnerships to Accelerate Learning</w:t>
      </w:r>
    </w:p>
    <w:p w14:paraId="785C876D" w14:textId="68380E0B" w:rsidR="00C3373B" w:rsidRPr="00C3373B" w:rsidRDefault="00C3373B" w:rsidP="00C3373B">
      <w:pPr>
        <w:ind w:left="720"/>
        <w:rPr>
          <w:b/>
          <w:bCs/>
        </w:rPr>
      </w:pPr>
      <w:r w:rsidRPr="00C3373B">
        <w:t>Module 3: Buildings as Teaching Tools</w:t>
      </w:r>
    </w:p>
    <w:p w14:paraId="10C4569D" w14:textId="4391EBA4" w:rsidR="00C3373B" w:rsidRPr="00C3373B" w:rsidRDefault="00C3373B" w:rsidP="00C3373B">
      <w:pPr>
        <w:ind w:left="720"/>
        <w:rPr>
          <w:b/>
          <w:bCs/>
        </w:rPr>
      </w:pPr>
      <w:r w:rsidRPr="00C3373B">
        <w:t>Module 4: Schools and Energy Use</w:t>
      </w:r>
    </w:p>
    <w:p w14:paraId="573B7BCF" w14:textId="21F9E1CC" w:rsidR="00C3373B" w:rsidRPr="00C3373B" w:rsidRDefault="00C3373B" w:rsidP="00C3373B">
      <w:pPr>
        <w:ind w:left="720"/>
        <w:rPr>
          <w:b/>
          <w:bCs/>
        </w:rPr>
      </w:pPr>
      <w:r w:rsidRPr="00C3373B">
        <w:t>Module 5: Culture of Well-Being</w:t>
      </w:r>
    </w:p>
    <w:p w14:paraId="20098593" w14:textId="6F53900C" w:rsidR="00C3373B" w:rsidRPr="00C3373B" w:rsidRDefault="00C3373B" w:rsidP="00C3373B">
      <w:pPr>
        <w:ind w:left="720"/>
        <w:rPr>
          <w:b/>
          <w:bCs/>
        </w:rPr>
      </w:pPr>
      <w:r w:rsidRPr="00C3373B">
        <w:lastRenderedPageBreak/>
        <w:t>Module 6: Curriculum and Instruction: Place-, Problem-, Project-Based Learning Maximizes Engagement</w:t>
      </w:r>
    </w:p>
    <w:p w14:paraId="285615EC" w14:textId="29860B34" w:rsidR="00C3373B" w:rsidRPr="00C3373B" w:rsidRDefault="00C3373B" w:rsidP="00C3373B">
      <w:pPr>
        <w:ind w:left="720"/>
        <w:rPr>
          <w:b/>
          <w:bCs/>
        </w:rPr>
      </w:pPr>
      <w:r w:rsidRPr="00C3373B">
        <w:t>Module 7: Family Engagement</w:t>
      </w:r>
    </w:p>
    <w:p w14:paraId="0993B716" w14:textId="470212BE" w:rsidR="00C3373B" w:rsidRPr="00C3373B" w:rsidRDefault="00C3373B" w:rsidP="00C3373B">
      <w:pPr>
        <w:ind w:left="720"/>
        <w:rPr>
          <w:b/>
          <w:bCs/>
        </w:rPr>
      </w:pPr>
      <w:r w:rsidRPr="00C3373B">
        <w:t>Module 8: Equity and Cultural Responsiveness</w:t>
      </w:r>
    </w:p>
    <w:p w14:paraId="02E36AE3" w14:textId="53B97FC3" w:rsidR="00C3373B" w:rsidRPr="00C3373B" w:rsidRDefault="00C3373B" w:rsidP="00C3373B">
      <w:pPr>
        <w:ind w:left="720"/>
        <w:rPr>
          <w:b/>
          <w:bCs/>
        </w:rPr>
      </w:pPr>
      <w:r w:rsidRPr="00C3373B">
        <w:t>Module 9: Solidifying Vision and Connecting to Mission</w:t>
      </w:r>
    </w:p>
    <w:p w14:paraId="69883A2A" w14:textId="5DBC6024" w:rsidR="00C3373B" w:rsidRPr="00C3373B" w:rsidRDefault="00C3373B" w:rsidP="00C3373B">
      <w:pPr>
        <w:ind w:left="720"/>
        <w:rPr>
          <w:b/>
          <w:bCs/>
        </w:rPr>
      </w:pPr>
      <w:r w:rsidRPr="00C3373B">
        <w:t>Module 10: Systems Thinking</w:t>
      </w:r>
    </w:p>
    <w:p w14:paraId="2A2C43D7" w14:textId="730DE08E" w:rsidR="00C3373B" w:rsidRPr="00C3373B" w:rsidRDefault="00C3373B" w:rsidP="00C3373B">
      <w:pPr>
        <w:ind w:left="720"/>
        <w:rPr>
          <w:b/>
          <w:bCs/>
        </w:rPr>
      </w:pPr>
      <w:r w:rsidRPr="00C3373B">
        <w:t>Module 11: Igniting the Plan</w:t>
      </w:r>
    </w:p>
    <w:p w14:paraId="77C63B4F" w14:textId="766CA623" w:rsidR="0024096D" w:rsidRDefault="0024096D" w:rsidP="0024096D"/>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47"/>
        <w:gridCol w:w="1333"/>
        <w:gridCol w:w="965"/>
        <w:gridCol w:w="3718"/>
        <w:gridCol w:w="2697"/>
      </w:tblGrid>
      <w:tr w:rsidR="00C3373B" w:rsidRPr="00C3373B" w14:paraId="09691B1D" w14:textId="77777777" w:rsidTr="00C3373B">
        <w:tc>
          <w:tcPr>
            <w:tcW w:w="720" w:type="dxa"/>
            <w:shd w:val="clear" w:color="auto" w:fill="FFFFFF"/>
            <w:vAlign w:val="center"/>
            <w:hideMark/>
          </w:tcPr>
          <w:p w14:paraId="05C4D865" w14:textId="77777777" w:rsidR="00C3373B" w:rsidRPr="00C3373B" w:rsidRDefault="00C3373B" w:rsidP="00C3373B">
            <w:r w:rsidRPr="00C3373B">
              <w:rPr>
                <w:b/>
                <w:bCs/>
              </w:rPr>
              <w:t>Week</w:t>
            </w:r>
          </w:p>
        </w:tc>
        <w:tc>
          <w:tcPr>
            <w:tcW w:w="1260" w:type="dxa"/>
            <w:shd w:val="clear" w:color="auto" w:fill="FFFFFF"/>
            <w:vAlign w:val="center"/>
            <w:hideMark/>
          </w:tcPr>
          <w:p w14:paraId="6BAE4326" w14:textId="77777777" w:rsidR="00C3373B" w:rsidRPr="00C3373B" w:rsidRDefault="00C3373B" w:rsidP="00C3373B">
            <w:r w:rsidRPr="00C3373B">
              <w:rPr>
                <w:b/>
                <w:bCs/>
              </w:rPr>
              <w:t>Module (new)</w:t>
            </w:r>
          </w:p>
        </w:tc>
        <w:tc>
          <w:tcPr>
            <w:tcW w:w="1080" w:type="dxa"/>
            <w:shd w:val="clear" w:color="auto" w:fill="FFFFFF"/>
            <w:vAlign w:val="center"/>
            <w:hideMark/>
          </w:tcPr>
          <w:p w14:paraId="17530C4F" w14:textId="77777777" w:rsidR="00C3373B" w:rsidRPr="00C3373B" w:rsidRDefault="00C3373B" w:rsidP="00C3373B">
            <w:r w:rsidRPr="00C3373B">
              <w:rPr>
                <w:b/>
                <w:bCs/>
              </w:rPr>
              <w:t>Five Disciples</w:t>
            </w:r>
          </w:p>
        </w:tc>
        <w:tc>
          <w:tcPr>
            <w:tcW w:w="2070" w:type="dxa"/>
            <w:shd w:val="clear" w:color="auto" w:fill="FFFFFF"/>
            <w:vAlign w:val="center"/>
            <w:hideMark/>
          </w:tcPr>
          <w:p w14:paraId="680BDDC8" w14:textId="77777777" w:rsidR="00C3373B" w:rsidRPr="00C3373B" w:rsidRDefault="00C3373B" w:rsidP="00C3373B">
            <w:r w:rsidRPr="00C3373B">
              <w:rPr>
                <w:b/>
                <w:bCs/>
              </w:rPr>
              <w:t>Assigned Reading</w:t>
            </w:r>
          </w:p>
          <w:p w14:paraId="2A482C81" w14:textId="77777777" w:rsidR="00C3373B" w:rsidRPr="00C3373B" w:rsidRDefault="00C3373B" w:rsidP="00C3373B">
            <w:r w:rsidRPr="00C3373B">
              <w:rPr>
                <w:b/>
                <w:bCs/>
              </w:rPr>
              <w:t>(articles available in Canvas)</w:t>
            </w:r>
          </w:p>
        </w:tc>
        <w:tc>
          <w:tcPr>
            <w:tcW w:w="4620" w:type="dxa"/>
            <w:shd w:val="clear" w:color="auto" w:fill="FFFFFF"/>
            <w:vAlign w:val="center"/>
            <w:hideMark/>
          </w:tcPr>
          <w:p w14:paraId="2DE02B74" w14:textId="77777777" w:rsidR="00C3373B" w:rsidRPr="00C3373B" w:rsidRDefault="00C3373B" w:rsidP="00C3373B">
            <w:r w:rsidRPr="00C3373B">
              <w:rPr>
                <w:b/>
                <w:bCs/>
              </w:rPr>
              <w:t>Assignments Due</w:t>
            </w:r>
          </w:p>
          <w:p w14:paraId="0BEFCBC6" w14:textId="6EFFFB13" w:rsidR="00C3373B" w:rsidRPr="00C3373B" w:rsidRDefault="00C3373B" w:rsidP="00C3373B">
            <w:r w:rsidRPr="00C3373B">
              <w:rPr>
                <w:b/>
                <w:bCs/>
              </w:rPr>
              <w:t>(DUE dates listed in Canvas)</w:t>
            </w:r>
          </w:p>
        </w:tc>
      </w:tr>
      <w:tr w:rsidR="00C3373B" w:rsidRPr="00C3373B" w14:paraId="51C5E978" w14:textId="77777777" w:rsidTr="00C3373B">
        <w:tc>
          <w:tcPr>
            <w:tcW w:w="720" w:type="dxa"/>
            <w:shd w:val="clear" w:color="auto" w:fill="FFFFFF"/>
            <w:vAlign w:val="center"/>
            <w:hideMark/>
          </w:tcPr>
          <w:p w14:paraId="2041D325" w14:textId="77777777" w:rsidR="00C3373B" w:rsidRPr="00C3373B" w:rsidRDefault="00C3373B" w:rsidP="00C3373B">
            <w:r w:rsidRPr="00C3373B">
              <w:t>1</w:t>
            </w:r>
          </w:p>
          <w:p w14:paraId="184E0158" w14:textId="77777777" w:rsidR="00C3373B" w:rsidRPr="00C3373B" w:rsidRDefault="00C3373B" w:rsidP="00C3373B">
            <w:r w:rsidRPr="00C3373B">
              <w:t> </w:t>
            </w:r>
          </w:p>
          <w:p w14:paraId="03964AB7" w14:textId="77777777" w:rsidR="00C3373B" w:rsidRPr="00C3373B" w:rsidRDefault="00C3373B" w:rsidP="00C3373B">
            <w:r w:rsidRPr="00C3373B">
              <w:t> </w:t>
            </w:r>
          </w:p>
        </w:tc>
        <w:tc>
          <w:tcPr>
            <w:tcW w:w="1260" w:type="dxa"/>
            <w:shd w:val="clear" w:color="auto" w:fill="FFFFFF"/>
            <w:vAlign w:val="center"/>
            <w:hideMark/>
          </w:tcPr>
          <w:p w14:paraId="37BCF55E" w14:textId="77777777" w:rsidR="00C3373B" w:rsidRPr="00C3373B" w:rsidRDefault="00C3373B" w:rsidP="00C3373B">
            <w:r w:rsidRPr="00C3373B">
              <w:t>1-Whole School Sustainability (WSS)</w:t>
            </w:r>
          </w:p>
          <w:p w14:paraId="671DFB67" w14:textId="77777777" w:rsidR="00C3373B" w:rsidRPr="00C3373B" w:rsidRDefault="00C3373B" w:rsidP="00C3373B">
            <w:r w:rsidRPr="00C3373B">
              <w:t> </w:t>
            </w:r>
          </w:p>
          <w:p w14:paraId="0442799C" w14:textId="77777777" w:rsidR="00C3373B" w:rsidRPr="00C3373B" w:rsidRDefault="00C3373B" w:rsidP="00C3373B">
            <w:r w:rsidRPr="00C3373B">
              <w:t> </w:t>
            </w:r>
          </w:p>
        </w:tc>
        <w:tc>
          <w:tcPr>
            <w:tcW w:w="1080" w:type="dxa"/>
            <w:shd w:val="clear" w:color="auto" w:fill="FFFFFF"/>
            <w:vAlign w:val="center"/>
            <w:hideMark/>
          </w:tcPr>
          <w:p w14:paraId="05400B53" w14:textId="77777777" w:rsidR="00C3373B" w:rsidRPr="00C3373B" w:rsidRDefault="00C3373B" w:rsidP="00C3373B">
            <w:r w:rsidRPr="00C3373B">
              <w:t>Mental models</w:t>
            </w:r>
          </w:p>
        </w:tc>
        <w:tc>
          <w:tcPr>
            <w:tcW w:w="2070" w:type="dxa"/>
            <w:shd w:val="clear" w:color="auto" w:fill="FFFFFF"/>
            <w:vAlign w:val="center"/>
            <w:hideMark/>
          </w:tcPr>
          <w:p w14:paraId="04FF24BB" w14:textId="77777777" w:rsidR="00C3373B" w:rsidRPr="00C3373B" w:rsidRDefault="00C3373B" w:rsidP="00C3373B">
            <w:r w:rsidRPr="00C3373B">
              <w:t>LGS – Chapters 1&amp; 2</w:t>
            </w:r>
          </w:p>
          <w:p w14:paraId="4B30C88A" w14:textId="77777777" w:rsidR="00C3373B" w:rsidRPr="00C3373B" w:rsidRDefault="00C3373B" w:rsidP="00C3373B">
            <w:r w:rsidRPr="00C3373B">
              <w:t>TTF – Introduction &amp; Part One</w:t>
            </w:r>
          </w:p>
          <w:p w14:paraId="298A2F39" w14:textId="77777777" w:rsidR="00C3373B" w:rsidRPr="00C3373B" w:rsidRDefault="00C3373B" w:rsidP="00C3373B">
            <w:r w:rsidRPr="00C3373B">
              <w:t>STL - Getting Started: Orientation &amp; A Primer on the Five Disciplines - pp. 177-188; 329-340; 414-420; 396-404; 369-371</w:t>
            </w:r>
          </w:p>
        </w:tc>
        <w:tc>
          <w:tcPr>
            <w:tcW w:w="4620" w:type="dxa"/>
            <w:shd w:val="clear" w:color="auto" w:fill="FFFFFF"/>
            <w:vAlign w:val="center"/>
            <w:hideMark/>
          </w:tcPr>
          <w:p w14:paraId="3542766C" w14:textId="77777777" w:rsidR="00C3373B" w:rsidRPr="00C3373B" w:rsidRDefault="00C3373B" w:rsidP="00C3373B">
            <w:r w:rsidRPr="00C3373B">
              <w:t>Module #1 Discussion</w:t>
            </w:r>
          </w:p>
        </w:tc>
      </w:tr>
      <w:tr w:rsidR="00C3373B" w:rsidRPr="00C3373B" w14:paraId="0E2116CC" w14:textId="77777777" w:rsidTr="00C3373B">
        <w:tc>
          <w:tcPr>
            <w:tcW w:w="720" w:type="dxa"/>
            <w:shd w:val="clear" w:color="auto" w:fill="FFFFFF"/>
            <w:vAlign w:val="center"/>
            <w:hideMark/>
          </w:tcPr>
          <w:p w14:paraId="309A9170" w14:textId="77777777" w:rsidR="00C3373B" w:rsidRPr="00C3373B" w:rsidRDefault="00C3373B" w:rsidP="00C3373B">
            <w:r w:rsidRPr="00C3373B">
              <w:t>2</w:t>
            </w:r>
          </w:p>
          <w:p w14:paraId="34CA3E4B" w14:textId="77777777" w:rsidR="00C3373B" w:rsidRPr="00C3373B" w:rsidRDefault="00C3373B" w:rsidP="00C3373B">
            <w:r w:rsidRPr="00C3373B">
              <w:t> </w:t>
            </w:r>
          </w:p>
          <w:p w14:paraId="4DC49D76" w14:textId="77777777" w:rsidR="00C3373B" w:rsidRPr="00C3373B" w:rsidRDefault="00C3373B" w:rsidP="00C3373B">
            <w:r w:rsidRPr="00C3373B">
              <w:t> </w:t>
            </w:r>
          </w:p>
        </w:tc>
        <w:tc>
          <w:tcPr>
            <w:tcW w:w="1260" w:type="dxa"/>
            <w:shd w:val="clear" w:color="auto" w:fill="FFFFFF"/>
            <w:vAlign w:val="center"/>
            <w:hideMark/>
          </w:tcPr>
          <w:p w14:paraId="0AD98605" w14:textId="77777777" w:rsidR="00C3373B" w:rsidRPr="00C3373B" w:rsidRDefault="00C3373B" w:rsidP="00C3373B">
            <w:r w:rsidRPr="00C3373B">
              <w:t>1-WSS</w:t>
            </w:r>
          </w:p>
        </w:tc>
        <w:tc>
          <w:tcPr>
            <w:tcW w:w="1080" w:type="dxa"/>
            <w:shd w:val="clear" w:color="auto" w:fill="FFFFFF"/>
            <w:vAlign w:val="center"/>
            <w:hideMark/>
          </w:tcPr>
          <w:p w14:paraId="55F73299" w14:textId="77777777" w:rsidR="00C3373B" w:rsidRPr="00C3373B" w:rsidRDefault="00C3373B" w:rsidP="00C3373B">
            <w:r w:rsidRPr="00C3373B">
              <w:t>Personal mastery</w:t>
            </w:r>
          </w:p>
        </w:tc>
        <w:tc>
          <w:tcPr>
            <w:tcW w:w="2070" w:type="dxa"/>
            <w:shd w:val="clear" w:color="auto" w:fill="FFFFFF"/>
            <w:vAlign w:val="center"/>
            <w:hideMark/>
          </w:tcPr>
          <w:p w14:paraId="075D0E0C" w14:textId="77777777" w:rsidR="00C3373B" w:rsidRPr="00C3373B" w:rsidRDefault="00C3373B" w:rsidP="00C3373B">
            <w:r w:rsidRPr="00C3373B">
              <w:t>LGS – Chapters 3 &amp; 4</w:t>
            </w:r>
          </w:p>
          <w:p w14:paraId="17F09C82" w14:textId="77777777" w:rsidR="00C3373B" w:rsidRPr="00C3373B" w:rsidRDefault="00C3373B" w:rsidP="00C3373B">
            <w:r w:rsidRPr="00C3373B">
              <w:t>TTF – Part Two</w:t>
            </w:r>
          </w:p>
          <w:p w14:paraId="04B0D8E8" w14:textId="77777777" w:rsidR="00C3373B" w:rsidRPr="00C3373B" w:rsidRDefault="00C3373B" w:rsidP="00C3373B">
            <w:r w:rsidRPr="00C3373B">
              <w:t>STL – pp. 209-216; 341-350; 381-395; 445-456</w:t>
            </w:r>
          </w:p>
          <w:p w14:paraId="0F7E002B" w14:textId="77777777" w:rsidR="00C3373B" w:rsidRPr="00C3373B" w:rsidRDefault="00C3373B" w:rsidP="00C3373B">
            <w:r w:rsidRPr="00C3373B">
              <w:t> </w:t>
            </w:r>
          </w:p>
          <w:p w14:paraId="6FD93AD3" w14:textId="77777777" w:rsidR="00C3373B" w:rsidRPr="00C3373B" w:rsidRDefault="00C3373B" w:rsidP="00C3373B">
            <w:proofErr w:type="spellStart"/>
            <w:r w:rsidRPr="00C3373B">
              <w:t>Sterrett</w:t>
            </w:r>
            <w:proofErr w:type="spellEnd"/>
            <w:r w:rsidRPr="00C3373B">
              <w:t>, W. L., Kensler, L., &amp; McKey, T. (2016). Greener on the Other Side. Journal of Cases in Educational Leadership, 19(4), 72-85. doi:10.1177/1555458916664764</w:t>
            </w:r>
          </w:p>
        </w:tc>
        <w:tc>
          <w:tcPr>
            <w:tcW w:w="4620" w:type="dxa"/>
            <w:shd w:val="clear" w:color="auto" w:fill="FFFFFF"/>
            <w:vAlign w:val="center"/>
            <w:hideMark/>
          </w:tcPr>
          <w:p w14:paraId="7BB29C3F" w14:textId="77777777" w:rsidR="00C3373B" w:rsidRPr="00C3373B" w:rsidRDefault="00C3373B" w:rsidP="00C3373B">
            <w:r w:rsidRPr="00C3373B">
              <w:t>Portfolio #1 Mental Models</w:t>
            </w:r>
          </w:p>
        </w:tc>
      </w:tr>
      <w:tr w:rsidR="00C3373B" w:rsidRPr="00C3373B" w14:paraId="147FA64F" w14:textId="77777777" w:rsidTr="00C3373B">
        <w:tc>
          <w:tcPr>
            <w:tcW w:w="720" w:type="dxa"/>
            <w:shd w:val="clear" w:color="auto" w:fill="FFFFFF"/>
            <w:vAlign w:val="center"/>
            <w:hideMark/>
          </w:tcPr>
          <w:p w14:paraId="267457F8" w14:textId="77777777" w:rsidR="00C3373B" w:rsidRPr="00C3373B" w:rsidRDefault="00C3373B" w:rsidP="00C3373B">
            <w:r w:rsidRPr="00C3373B">
              <w:t>3</w:t>
            </w:r>
          </w:p>
          <w:p w14:paraId="585F7FFC" w14:textId="77777777" w:rsidR="00C3373B" w:rsidRPr="00C3373B" w:rsidRDefault="00C3373B" w:rsidP="00C3373B">
            <w:r w:rsidRPr="00C3373B">
              <w:t> </w:t>
            </w:r>
          </w:p>
          <w:p w14:paraId="62BDDDE8" w14:textId="77777777" w:rsidR="00C3373B" w:rsidRPr="00C3373B" w:rsidRDefault="00C3373B" w:rsidP="00C3373B">
            <w:r w:rsidRPr="00C3373B">
              <w:t> </w:t>
            </w:r>
          </w:p>
        </w:tc>
        <w:tc>
          <w:tcPr>
            <w:tcW w:w="1260" w:type="dxa"/>
            <w:shd w:val="clear" w:color="auto" w:fill="FFFFFF"/>
            <w:vAlign w:val="center"/>
            <w:hideMark/>
          </w:tcPr>
          <w:p w14:paraId="28F6F4AF" w14:textId="77777777" w:rsidR="00C3373B" w:rsidRPr="00C3373B" w:rsidRDefault="00C3373B" w:rsidP="00C3373B">
            <w:r w:rsidRPr="00C3373B">
              <w:t>2-Partnerships</w:t>
            </w:r>
          </w:p>
        </w:tc>
        <w:tc>
          <w:tcPr>
            <w:tcW w:w="1080" w:type="dxa"/>
            <w:shd w:val="clear" w:color="auto" w:fill="FFFFFF"/>
            <w:vAlign w:val="center"/>
            <w:hideMark/>
          </w:tcPr>
          <w:p w14:paraId="2515AA87" w14:textId="77777777" w:rsidR="00C3373B" w:rsidRPr="00C3373B" w:rsidRDefault="00C3373B" w:rsidP="00C3373B"/>
        </w:tc>
        <w:tc>
          <w:tcPr>
            <w:tcW w:w="2070" w:type="dxa"/>
            <w:shd w:val="clear" w:color="auto" w:fill="FFFFFF"/>
            <w:vAlign w:val="center"/>
            <w:hideMark/>
          </w:tcPr>
          <w:p w14:paraId="4B3BC56C" w14:textId="77777777" w:rsidR="00C3373B" w:rsidRPr="00C3373B" w:rsidRDefault="00C3373B" w:rsidP="00C3373B">
            <w:r w:rsidRPr="00C3373B">
              <w:t>LGS – Chapters 5</w:t>
            </w:r>
          </w:p>
          <w:p w14:paraId="4F11ABE8" w14:textId="77777777" w:rsidR="00C3373B" w:rsidRPr="00C3373B" w:rsidRDefault="00C3373B" w:rsidP="00C3373B">
            <w:r w:rsidRPr="00C3373B">
              <w:t> </w:t>
            </w:r>
          </w:p>
        </w:tc>
        <w:tc>
          <w:tcPr>
            <w:tcW w:w="4620" w:type="dxa"/>
            <w:shd w:val="clear" w:color="auto" w:fill="FFFFFF"/>
            <w:vAlign w:val="center"/>
            <w:hideMark/>
          </w:tcPr>
          <w:p w14:paraId="73FCBDCB" w14:textId="77777777" w:rsidR="00C3373B" w:rsidRPr="00C3373B" w:rsidRDefault="00C3373B" w:rsidP="00C3373B">
            <w:r w:rsidRPr="00C3373B">
              <w:t>Module #2 Discussion</w:t>
            </w:r>
          </w:p>
          <w:p w14:paraId="4209FEC5" w14:textId="77777777" w:rsidR="00C3373B" w:rsidRPr="00C3373B" w:rsidRDefault="00C3373B" w:rsidP="00C3373B">
            <w:r w:rsidRPr="00C3373B">
              <w:t>MOU</w:t>
            </w:r>
          </w:p>
        </w:tc>
      </w:tr>
      <w:tr w:rsidR="00C3373B" w:rsidRPr="00C3373B" w14:paraId="22B82439" w14:textId="77777777" w:rsidTr="00C3373B">
        <w:tc>
          <w:tcPr>
            <w:tcW w:w="720" w:type="dxa"/>
            <w:shd w:val="clear" w:color="auto" w:fill="FFFFFF"/>
            <w:vAlign w:val="center"/>
            <w:hideMark/>
          </w:tcPr>
          <w:p w14:paraId="001BD6E8" w14:textId="77777777" w:rsidR="00C3373B" w:rsidRPr="00C3373B" w:rsidRDefault="00C3373B" w:rsidP="00C3373B">
            <w:r w:rsidRPr="00C3373B">
              <w:t>4</w:t>
            </w:r>
          </w:p>
          <w:p w14:paraId="47102A38" w14:textId="77777777" w:rsidR="00C3373B" w:rsidRPr="00C3373B" w:rsidRDefault="00C3373B" w:rsidP="00C3373B">
            <w:r w:rsidRPr="00C3373B">
              <w:t> </w:t>
            </w:r>
          </w:p>
          <w:p w14:paraId="52307911" w14:textId="77777777" w:rsidR="00C3373B" w:rsidRPr="00C3373B" w:rsidRDefault="00C3373B" w:rsidP="00C3373B">
            <w:r w:rsidRPr="00C3373B">
              <w:t> </w:t>
            </w:r>
          </w:p>
        </w:tc>
        <w:tc>
          <w:tcPr>
            <w:tcW w:w="1260" w:type="dxa"/>
            <w:shd w:val="clear" w:color="auto" w:fill="FFFFFF"/>
            <w:vAlign w:val="center"/>
            <w:hideMark/>
          </w:tcPr>
          <w:p w14:paraId="28A1576C" w14:textId="77777777" w:rsidR="00C3373B" w:rsidRPr="00C3373B" w:rsidRDefault="00C3373B" w:rsidP="00C3373B">
            <w:r w:rsidRPr="00C3373B">
              <w:t>3-Building as Teaching Tool</w:t>
            </w:r>
          </w:p>
        </w:tc>
        <w:tc>
          <w:tcPr>
            <w:tcW w:w="1080" w:type="dxa"/>
            <w:shd w:val="clear" w:color="auto" w:fill="FFFFFF"/>
            <w:vAlign w:val="center"/>
            <w:hideMark/>
          </w:tcPr>
          <w:p w14:paraId="50A38055" w14:textId="77777777" w:rsidR="00C3373B" w:rsidRPr="00C3373B" w:rsidRDefault="00C3373B" w:rsidP="00C3373B"/>
        </w:tc>
        <w:tc>
          <w:tcPr>
            <w:tcW w:w="2070" w:type="dxa"/>
            <w:shd w:val="clear" w:color="auto" w:fill="FFFFFF"/>
            <w:vAlign w:val="center"/>
            <w:hideMark/>
          </w:tcPr>
          <w:p w14:paraId="2B7F1C44" w14:textId="77777777" w:rsidR="00C3373B" w:rsidRPr="00C3373B" w:rsidRDefault="00C3373B" w:rsidP="00C3373B">
            <w:r w:rsidRPr="00C3373B">
              <w:t>LGS – Chapter 6</w:t>
            </w:r>
          </w:p>
        </w:tc>
        <w:tc>
          <w:tcPr>
            <w:tcW w:w="4620" w:type="dxa"/>
            <w:shd w:val="clear" w:color="auto" w:fill="FFFFFF"/>
            <w:vAlign w:val="center"/>
            <w:hideMark/>
          </w:tcPr>
          <w:p w14:paraId="466C18F2" w14:textId="77777777" w:rsidR="00C3373B" w:rsidRPr="00C3373B" w:rsidRDefault="00C3373B" w:rsidP="00C3373B">
            <w:r w:rsidRPr="00C3373B">
              <w:t xml:space="preserve">REMINDER: Complete </w:t>
            </w:r>
            <w:proofErr w:type="spellStart"/>
            <w:r w:rsidRPr="00C3373B">
              <w:t>CliftonStrengths</w:t>
            </w:r>
            <w:proofErr w:type="spellEnd"/>
            <w:r w:rsidRPr="00C3373B">
              <w:t xml:space="preserve"> assessment before our synchronous class next week.</w:t>
            </w:r>
          </w:p>
          <w:p w14:paraId="3C05D741" w14:textId="77777777" w:rsidR="00C3373B" w:rsidRPr="00C3373B" w:rsidRDefault="00C3373B" w:rsidP="00C3373B">
            <w:r w:rsidRPr="00C3373B">
              <w:t> </w:t>
            </w:r>
          </w:p>
          <w:p w14:paraId="471F9C33" w14:textId="77777777" w:rsidR="00C3373B" w:rsidRPr="00C3373B" w:rsidRDefault="00C3373B" w:rsidP="00C3373B">
            <w:r w:rsidRPr="00C3373B">
              <w:t>See Portfolio #2 assignment – you will need this week and next to work on it!</w:t>
            </w:r>
          </w:p>
        </w:tc>
      </w:tr>
      <w:tr w:rsidR="00C3373B" w:rsidRPr="00C3373B" w14:paraId="35C162E3" w14:textId="77777777" w:rsidTr="00C3373B">
        <w:tc>
          <w:tcPr>
            <w:tcW w:w="720" w:type="dxa"/>
            <w:shd w:val="clear" w:color="auto" w:fill="FFFFFF"/>
            <w:vAlign w:val="center"/>
            <w:hideMark/>
          </w:tcPr>
          <w:p w14:paraId="0D52746E" w14:textId="77777777" w:rsidR="00C3373B" w:rsidRPr="00C3373B" w:rsidRDefault="00C3373B" w:rsidP="00C3373B">
            <w:r w:rsidRPr="00C3373B">
              <w:t>5</w:t>
            </w:r>
          </w:p>
          <w:p w14:paraId="2F494BA5" w14:textId="77777777" w:rsidR="00C3373B" w:rsidRPr="00C3373B" w:rsidRDefault="00C3373B" w:rsidP="00C3373B">
            <w:r w:rsidRPr="00C3373B">
              <w:t> </w:t>
            </w:r>
          </w:p>
          <w:p w14:paraId="29E7CED0" w14:textId="77777777" w:rsidR="00C3373B" w:rsidRPr="00C3373B" w:rsidRDefault="00C3373B" w:rsidP="00C3373B">
            <w:r w:rsidRPr="00C3373B">
              <w:t> </w:t>
            </w:r>
          </w:p>
        </w:tc>
        <w:tc>
          <w:tcPr>
            <w:tcW w:w="1260" w:type="dxa"/>
            <w:shd w:val="clear" w:color="auto" w:fill="FFFFFF"/>
            <w:vAlign w:val="center"/>
            <w:hideMark/>
          </w:tcPr>
          <w:p w14:paraId="3CF5BB2F" w14:textId="77777777" w:rsidR="00C3373B" w:rsidRPr="00C3373B" w:rsidRDefault="00C3373B" w:rsidP="00C3373B">
            <w:r w:rsidRPr="00C3373B">
              <w:t>4-Energy</w:t>
            </w:r>
          </w:p>
          <w:p w14:paraId="3A1AC7B3" w14:textId="77777777" w:rsidR="00C3373B" w:rsidRPr="00C3373B" w:rsidRDefault="00C3373B" w:rsidP="00C3373B">
            <w:r w:rsidRPr="00C3373B">
              <w:t> </w:t>
            </w:r>
          </w:p>
          <w:p w14:paraId="306BFEC3" w14:textId="77777777" w:rsidR="00C3373B" w:rsidRPr="00C3373B" w:rsidRDefault="00C3373B" w:rsidP="00C3373B">
            <w:r w:rsidRPr="00C3373B">
              <w:t> </w:t>
            </w:r>
          </w:p>
        </w:tc>
        <w:tc>
          <w:tcPr>
            <w:tcW w:w="1080" w:type="dxa"/>
            <w:shd w:val="clear" w:color="auto" w:fill="FFFFFF"/>
            <w:vAlign w:val="center"/>
            <w:hideMark/>
          </w:tcPr>
          <w:p w14:paraId="3A19456C" w14:textId="77777777" w:rsidR="00C3373B" w:rsidRPr="00C3373B" w:rsidRDefault="00C3373B" w:rsidP="00C3373B"/>
        </w:tc>
        <w:tc>
          <w:tcPr>
            <w:tcW w:w="2070" w:type="dxa"/>
            <w:shd w:val="clear" w:color="auto" w:fill="FFFFFF"/>
            <w:vAlign w:val="center"/>
            <w:hideMark/>
          </w:tcPr>
          <w:p w14:paraId="76891E1E" w14:textId="77777777" w:rsidR="00C3373B" w:rsidRPr="00C3373B" w:rsidRDefault="00C3373B" w:rsidP="00C3373B">
            <w:r w:rsidRPr="00C3373B">
              <w:t>LGS – Chapter 7</w:t>
            </w:r>
          </w:p>
        </w:tc>
        <w:tc>
          <w:tcPr>
            <w:tcW w:w="4620" w:type="dxa"/>
            <w:shd w:val="clear" w:color="auto" w:fill="FFFFFF"/>
            <w:vAlign w:val="center"/>
            <w:hideMark/>
          </w:tcPr>
          <w:p w14:paraId="05555598" w14:textId="77777777" w:rsidR="00C3373B" w:rsidRPr="00C3373B" w:rsidRDefault="00C3373B" w:rsidP="00C3373B">
            <w:r w:rsidRPr="00C3373B">
              <w:t>Module #3/4 Discussion</w:t>
            </w:r>
          </w:p>
        </w:tc>
      </w:tr>
      <w:tr w:rsidR="00C3373B" w:rsidRPr="00C3373B" w14:paraId="12940194" w14:textId="77777777" w:rsidTr="00C3373B">
        <w:tc>
          <w:tcPr>
            <w:tcW w:w="720" w:type="dxa"/>
            <w:shd w:val="clear" w:color="auto" w:fill="FFFFFF"/>
            <w:vAlign w:val="center"/>
            <w:hideMark/>
          </w:tcPr>
          <w:p w14:paraId="56FB80EB" w14:textId="77777777" w:rsidR="00C3373B" w:rsidRPr="00C3373B" w:rsidRDefault="00C3373B" w:rsidP="00C3373B">
            <w:r w:rsidRPr="00C3373B">
              <w:lastRenderedPageBreak/>
              <w:t>6</w:t>
            </w:r>
          </w:p>
          <w:p w14:paraId="098DAB24" w14:textId="77777777" w:rsidR="00C3373B" w:rsidRPr="00C3373B" w:rsidRDefault="00C3373B" w:rsidP="00C3373B">
            <w:r w:rsidRPr="00C3373B">
              <w:t> </w:t>
            </w:r>
          </w:p>
          <w:p w14:paraId="1AEB298B" w14:textId="77777777" w:rsidR="00C3373B" w:rsidRPr="00C3373B" w:rsidRDefault="00C3373B" w:rsidP="00C3373B">
            <w:r w:rsidRPr="00C3373B">
              <w:t> </w:t>
            </w:r>
          </w:p>
        </w:tc>
        <w:tc>
          <w:tcPr>
            <w:tcW w:w="1260" w:type="dxa"/>
            <w:shd w:val="clear" w:color="auto" w:fill="FFFFFF"/>
            <w:vAlign w:val="center"/>
            <w:hideMark/>
          </w:tcPr>
          <w:p w14:paraId="4AA58C71" w14:textId="77777777" w:rsidR="00C3373B" w:rsidRPr="00C3373B" w:rsidRDefault="00C3373B" w:rsidP="00C3373B">
            <w:r w:rsidRPr="00C3373B">
              <w:t>5-Culture wellbeing</w:t>
            </w:r>
          </w:p>
        </w:tc>
        <w:tc>
          <w:tcPr>
            <w:tcW w:w="1080" w:type="dxa"/>
            <w:shd w:val="clear" w:color="auto" w:fill="FFFFFF"/>
            <w:vAlign w:val="center"/>
            <w:hideMark/>
          </w:tcPr>
          <w:p w14:paraId="4C09A7D0" w14:textId="77777777" w:rsidR="00C3373B" w:rsidRPr="00C3373B" w:rsidRDefault="00C3373B" w:rsidP="00C3373B">
            <w:r w:rsidRPr="00C3373B">
              <w:t>Team learning</w:t>
            </w:r>
          </w:p>
        </w:tc>
        <w:tc>
          <w:tcPr>
            <w:tcW w:w="2070" w:type="dxa"/>
            <w:shd w:val="clear" w:color="auto" w:fill="FFFFFF"/>
            <w:vAlign w:val="center"/>
            <w:hideMark/>
          </w:tcPr>
          <w:p w14:paraId="2977AB75" w14:textId="77777777" w:rsidR="00C3373B" w:rsidRPr="00C3373B" w:rsidRDefault="00C3373B" w:rsidP="00C3373B">
            <w:r w:rsidRPr="00C3373B">
              <w:t>LGS – Chapter 8</w:t>
            </w:r>
          </w:p>
          <w:p w14:paraId="6EF9799F" w14:textId="77777777" w:rsidR="00C3373B" w:rsidRPr="00C3373B" w:rsidRDefault="00C3373B" w:rsidP="00C3373B">
            <w:r w:rsidRPr="00C3373B">
              <w:t>STL – pp. 159-175; 258-264; 479-486</w:t>
            </w:r>
          </w:p>
          <w:p w14:paraId="73BBCBF5" w14:textId="77777777" w:rsidR="00C3373B" w:rsidRPr="00C3373B" w:rsidRDefault="00C3373B" w:rsidP="00C3373B">
            <w:r w:rsidRPr="00C3373B">
              <w:t>TTF – Part Three</w:t>
            </w:r>
          </w:p>
          <w:p w14:paraId="068C784F" w14:textId="77777777" w:rsidR="00C3373B" w:rsidRPr="00C3373B" w:rsidRDefault="00C3373B" w:rsidP="00C3373B">
            <w:r w:rsidRPr="00C3373B">
              <w:rPr>
                <w:i/>
                <w:iCs/>
              </w:rPr>
              <w:t>The Art of Powerful Questions</w:t>
            </w:r>
          </w:p>
        </w:tc>
        <w:tc>
          <w:tcPr>
            <w:tcW w:w="4620" w:type="dxa"/>
            <w:shd w:val="clear" w:color="auto" w:fill="FFFFFF"/>
            <w:vAlign w:val="center"/>
            <w:hideMark/>
          </w:tcPr>
          <w:p w14:paraId="55F01D61" w14:textId="77777777" w:rsidR="00C3373B" w:rsidRPr="00C3373B" w:rsidRDefault="00C3373B" w:rsidP="00C3373B">
            <w:r w:rsidRPr="00C3373B">
              <w:t>Portfolio #2 Built Environments</w:t>
            </w:r>
          </w:p>
          <w:p w14:paraId="77A3F24B" w14:textId="77777777" w:rsidR="00C3373B" w:rsidRPr="00C3373B" w:rsidRDefault="00C3373B" w:rsidP="00C3373B">
            <w:r w:rsidRPr="00C3373B">
              <w:t> </w:t>
            </w:r>
          </w:p>
          <w:p w14:paraId="67932234" w14:textId="77777777" w:rsidR="00C3373B" w:rsidRPr="00C3373B" w:rsidRDefault="00C3373B" w:rsidP="00C3373B">
            <w:r w:rsidRPr="00C3373B">
              <w:t>REMINDER: Your portfolio #3 assignment requires bringing a group together for conversation – do not leave it until the last minute!</w:t>
            </w:r>
          </w:p>
        </w:tc>
      </w:tr>
      <w:tr w:rsidR="00C3373B" w:rsidRPr="00C3373B" w14:paraId="4DD8DC59" w14:textId="77777777" w:rsidTr="00C3373B">
        <w:tc>
          <w:tcPr>
            <w:tcW w:w="720" w:type="dxa"/>
            <w:shd w:val="clear" w:color="auto" w:fill="FFFFFF"/>
            <w:vAlign w:val="center"/>
            <w:hideMark/>
          </w:tcPr>
          <w:p w14:paraId="530D58B1" w14:textId="77777777" w:rsidR="00C3373B" w:rsidRPr="00C3373B" w:rsidRDefault="00C3373B" w:rsidP="00C3373B">
            <w:r w:rsidRPr="00C3373B">
              <w:t>7</w:t>
            </w:r>
          </w:p>
          <w:p w14:paraId="4210548B" w14:textId="77777777" w:rsidR="00C3373B" w:rsidRPr="00C3373B" w:rsidRDefault="00C3373B" w:rsidP="00C3373B">
            <w:r w:rsidRPr="00C3373B">
              <w:t> </w:t>
            </w:r>
          </w:p>
          <w:p w14:paraId="078834F6" w14:textId="77777777" w:rsidR="00C3373B" w:rsidRPr="00C3373B" w:rsidRDefault="00C3373B" w:rsidP="00C3373B">
            <w:r w:rsidRPr="00C3373B">
              <w:t> </w:t>
            </w:r>
          </w:p>
        </w:tc>
        <w:tc>
          <w:tcPr>
            <w:tcW w:w="1260" w:type="dxa"/>
            <w:shd w:val="clear" w:color="auto" w:fill="FFFFFF"/>
            <w:vAlign w:val="center"/>
            <w:hideMark/>
          </w:tcPr>
          <w:p w14:paraId="0F647A64" w14:textId="77777777" w:rsidR="00C3373B" w:rsidRPr="00C3373B" w:rsidRDefault="00C3373B" w:rsidP="00C3373B">
            <w:r w:rsidRPr="00C3373B">
              <w:t>5-Culture wellbeing</w:t>
            </w:r>
          </w:p>
        </w:tc>
        <w:tc>
          <w:tcPr>
            <w:tcW w:w="1080" w:type="dxa"/>
            <w:shd w:val="clear" w:color="auto" w:fill="FFFFFF"/>
            <w:vAlign w:val="center"/>
            <w:hideMark/>
          </w:tcPr>
          <w:p w14:paraId="1CB80A93" w14:textId="77777777" w:rsidR="00C3373B" w:rsidRPr="00C3373B" w:rsidRDefault="00C3373B" w:rsidP="00C3373B"/>
        </w:tc>
        <w:tc>
          <w:tcPr>
            <w:tcW w:w="2070" w:type="dxa"/>
            <w:shd w:val="clear" w:color="auto" w:fill="FFFFFF"/>
            <w:vAlign w:val="center"/>
            <w:hideMark/>
          </w:tcPr>
          <w:p w14:paraId="5B7A5E60" w14:textId="77777777" w:rsidR="00C3373B" w:rsidRPr="00C3373B" w:rsidRDefault="00C3373B" w:rsidP="00C3373B">
            <w:proofErr w:type="spellStart"/>
            <w:r w:rsidRPr="00C3373B">
              <w:t>Kutsyuruba</w:t>
            </w:r>
            <w:proofErr w:type="spellEnd"/>
            <w:r w:rsidRPr="00C3373B">
              <w:t>, B., Klinger, D. A., &amp; Hussain, A. (2015). Relationships among school climate, school safety, and student achievement and well-being: a review of the literature. Review of Education, 3(2), 103-135. doi:10.1002/rev3.3043</w:t>
            </w:r>
          </w:p>
        </w:tc>
        <w:tc>
          <w:tcPr>
            <w:tcW w:w="4620" w:type="dxa"/>
            <w:shd w:val="clear" w:color="auto" w:fill="FFFFFF"/>
            <w:vAlign w:val="center"/>
            <w:hideMark/>
          </w:tcPr>
          <w:p w14:paraId="008372D4" w14:textId="77777777" w:rsidR="00C3373B" w:rsidRPr="00C3373B" w:rsidRDefault="00C3373B" w:rsidP="00C3373B">
            <w:r w:rsidRPr="00C3373B">
              <w:t> </w:t>
            </w:r>
          </w:p>
        </w:tc>
      </w:tr>
      <w:tr w:rsidR="00C3373B" w:rsidRPr="00C3373B" w14:paraId="23FEC1E1" w14:textId="77777777" w:rsidTr="00C3373B">
        <w:tc>
          <w:tcPr>
            <w:tcW w:w="720" w:type="dxa"/>
            <w:shd w:val="clear" w:color="auto" w:fill="FFFFFF"/>
            <w:vAlign w:val="center"/>
            <w:hideMark/>
          </w:tcPr>
          <w:p w14:paraId="138A180E" w14:textId="77777777" w:rsidR="00C3373B" w:rsidRPr="00C3373B" w:rsidRDefault="00C3373B" w:rsidP="00C3373B">
            <w:r w:rsidRPr="00C3373B">
              <w:t>8</w:t>
            </w:r>
          </w:p>
          <w:p w14:paraId="33C9883C" w14:textId="77777777" w:rsidR="00C3373B" w:rsidRPr="00C3373B" w:rsidRDefault="00C3373B" w:rsidP="00C3373B">
            <w:r w:rsidRPr="00C3373B">
              <w:t> </w:t>
            </w:r>
          </w:p>
          <w:p w14:paraId="557C33A5" w14:textId="77777777" w:rsidR="00C3373B" w:rsidRPr="00C3373B" w:rsidRDefault="00C3373B" w:rsidP="00C3373B">
            <w:r w:rsidRPr="00C3373B">
              <w:t> </w:t>
            </w:r>
          </w:p>
        </w:tc>
        <w:tc>
          <w:tcPr>
            <w:tcW w:w="1260" w:type="dxa"/>
            <w:shd w:val="clear" w:color="auto" w:fill="FFFFFF"/>
            <w:vAlign w:val="center"/>
            <w:hideMark/>
          </w:tcPr>
          <w:p w14:paraId="18D63695" w14:textId="77777777" w:rsidR="00C3373B" w:rsidRPr="00C3373B" w:rsidRDefault="00C3373B" w:rsidP="00C3373B">
            <w:r w:rsidRPr="00C3373B">
              <w:t>6-C &amp; I</w:t>
            </w:r>
          </w:p>
        </w:tc>
        <w:tc>
          <w:tcPr>
            <w:tcW w:w="1080" w:type="dxa"/>
            <w:shd w:val="clear" w:color="auto" w:fill="FFFFFF"/>
            <w:vAlign w:val="center"/>
            <w:hideMark/>
          </w:tcPr>
          <w:p w14:paraId="6CF8AC59" w14:textId="77777777" w:rsidR="00C3373B" w:rsidRPr="00C3373B" w:rsidRDefault="00C3373B" w:rsidP="00C3373B"/>
        </w:tc>
        <w:tc>
          <w:tcPr>
            <w:tcW w:w="2070" w:type="dxa"/>
            <w:shd w:val="clear" w:color="auto" w:fill="FFFFFF"/>
            <w:vAlign w:val="center"/>
            <w:hideMark/>
          </w:tcPr>
          <w:p w14:paraId="1AF8B158" w14:textId="77777777" w:rsidR="00C3373B" w:rsidRPr="00C3373B" w:rsidRDefault="00C3373B" w:rsidP="00C3373B">
            <w:r w:rsidRPr="00C3373B">
              <w:t>LGS – Chapter 9</w:t>
            </w:r>
          </w:p>
        </w:tc>
        <w:tc>
          <w:tcPr>
            <w:tcW w:w="4620" w:type="dxa"/>
            <w:shd w:val="clear" w:color="auto" w:fill="FFFFFF"/>
            <w:vAlign w:val="center"/>
            <w:hideMark/>
          </w:tcPr>
          <w:p w14:paraId="51B83CBB" w14:textId="77777777" w:rsidR="00C3373B" w:rsidRPr="00C3373B" w:rsidRDefault="00C3373B" w:rsidP="00C3373B">
            <w:r w:rsidRPr="00C3373B">
              <w:t>Module #5 Discussion</w:t>
            </w:r>
          </w:p>
        </w:tc>
      </w:tr>
      <w:tr w:rsidR="00C3373B" w:rsidRPr="00C3373B" w14:paraId="7F298B9E" w14:textId="77777777" w:rsidTr="00C3373B">
        <w:tc>
          <w:tcPr>
            <w:tcW w:w="720" w:type="dxa"/>
            <w:shd w:val="clear" w:color="auto" w:fill="FFFFFF"/>
            <w:vAlign w:val="center"/>
            <w:hideMark/>
          </w:tcPr>
          <w:p w14:paraId="7F609672" w14:textId="77777777" w:rsidR="00C3373B" w:rsidRPr="00C3373B" w:rsidRDefault="00C3373B" w:rsidP="00C3373B">
            <w:r w:rsidRPr="00C3373B">
              <w:t>9</w:t>
            </w:r>
          </w:p>
          <w:p w14:paraId="37789F15" w14:textId="77777777" w:rsidR="00C3373B" w:rsidRPr="00C3373B" w:rsidRDefault="00C3373B" w:rsidP="00C3373B">
            <w:r w:rsidRPr="00C3373B">
              <w:t> </w:t>
            </w:r>
          </w:p>
          <w:p w14:paraId="297BB249" w14:textId="77777777" w:rsidR="00C3373B" w:rsidRPr="00C3373B" w:rsidRDefault="00C3373B" w:rsidP="00C3373B">
            <w:r w:rsidRPr="00C3373B">
              <w:t> </w:t>
            </w:r>
          </w:p>
        </w:tc>
        <w:tc>
          <w:tcPr>
            <w:tcW w:w="1260" w:type="dxa"/>
            <w:shd w:val="clear" w:color="auto" w:fill="FFFFFF"/>
            <w:vAlign w:val="center"/>
            <w:hideMark/>
          </w:tcPr>
          <w:p w14:paraId="09736334" w14:textId="77777777" w:rsidR="00C3373B" w:rsidRPr="00C3373B" w:rsidRDefault="00C3373B" w:rsidP="00C3373B">
            <w:r w:rsidRPr="00C3373B">
              <w:t>7-Family Engagement</w:t>
            </w:r>
          </w:p>
        </w:tc>
        <w:tc>
          <w:tcPr>
            <w:tcW w:w="1080" w:type="dxa"/>
            <w:shd w:val="clear" w:color="auto" w:fill="FFFFFF"/>
            <w:vAlign w:val="center"/>
            <w:hideMark/>
          </w:tcPr>
          <w:p w14:paraId="2AB17CB6" w14:textId="77777777" w:rsidR="00C3373B" w:rsidRPr="00C3373B" w:rsidRDefault="00C3373B" w:rsidP="00C3373B"/>
        </w:tc>
        <w:tc>
          <w:tcPr>
            <w:tcW w:w="2070" w:type="dxa"/>
            <w:shd w:val="clear" w:color="auto" w:fill="FFFFFF"/>
            <w:vAlign w:val="center"/>
            <w:hideMark/>
          </w:tcPr>
          <w:p w14:paraId="760A1C25" w14:textId="77777777" w:rsidR="00C3373B" w:rsidRPr="00C3373B" w:rsidRDefault="00C3373B" w:rsidP="00C3373B">
            <w:proofErr w:type="spellStart"/>
            <w:r w:rsidRPr="00C3373B">
              <w:t>Sebolt</w:t>
            </w:r>
            <w:proofErr w:type="spellEnd"/>
            <w:r w:rsidRPr="00C3373B">
              <w:t>, S. (2018). Capitalizing on Funds of Knowledge to Support Family Engagement. </w:t>
            </w:r>
            <w:r w:rsidRPr="00C3373B">
              <w:rPr>
                <w:i/>
                <w:iCs/>
              </w:rPr>
              <w:t>Kappa Delta Pi Record, 54</w:t>
            </w:r>
            <w:r w:rsidRPr="00C3373B">
              <w:t>(3), 130-134. doi:10.1080/00228958.2018.1481660</w:t>
            </w:r>
          </w:p>
          <w:p w14:paraId="7CE6A2F6" w14:textId="77777777" w:rsidR="00C3373B" w:rsidRPr="00C3373B" w:rsidRDefault="00C3373B" w:rsidP="00C3373B">
            <w:r w:rsidRPr="00C3373B">
              <w:t> </w:t>
            </w:r>
          </w:p>
          <w:p w14:paraId="3706AA62" w14:textId="77777777" w:rsidR="00C3373B" w:rsidRPr="00C3373B" w:rsidRDefault="00C3373B" w:rsidP="00C3373B">
            <w:proofErr w:type="spellStart"/>
            <w:r w:rsidRPr="00C3373B">
              <w:t>Llopart</w:t>
            </w:r>
            <w:proofErr w:type="spellEnd"/>
            <w:r w:rsidRPr="00C3373B">
              <w:t>, M., &amp; Esteban-</w:t>
            </w:r>
            <w:proofErr w:type="spellStart"/>
            <w:r w:rsidRPr="00C3373B">
              <w:t>Guitart</w:t>
            </w:r>
            <w:proofErr w:type="spellEnd"/>
            <w:r w:rsidRPr="00C3373B">
              <w:t xml:space="preserve">, M. (2016). Funds of knowledge in 21st century societies: inclusive educational practices for under-represented students. A literature </w:t>
            </w:r>
            <w:proofErr w:type="gramStart"/>
            <w:r w:rsidRPr="00C3373B">
              <w:t>review</w:t>
            </w:r>
            <w:proofErr w:type="gramEnd"/>
            <w:r w:rsidRPr="00C3373B">
              <w:t>. </w:t>
            </w:r>
            <w:r w:rsidRPr="00C3373B">
              <w:rPr>
                <w:i/>
                <w:iCs/>
              </w:rPr>
              <w:t>Journal of Curriculum Studies, 50</w:t>
            </w:r>
            <w:r w:rsidRPr="00C3373B">
              <w:t>(2), 145-161. doi:10.1080/00220272.2016.1247913</w:t>
            </w:r>
          </w:p>
        </w:tc>
        <w:tc>
          <w:tcPr>
            <w:tcW w:w="4620" w:type="dxa"/>
            <w:shd w:val="clear" w:color="auto" w:fill="FFFFFF"/>
            <w:vAlign w:val="center"/>
            <w:hideMark/>
          </w:tcPr>
          <w:p w14:paraId="15C3448D" w14:textId="77777777" w:rsidR="00C3373B" w:rsidRPr="00C3373B" w:rsidRDefault="00C3373B" w:rsidP="00C3373B">
            <w:r w:rsidRPr="00C3373B">
              <w:t>Portfolio #3 Team Learning</w:t>
            </w:r>
          </w:p>
        </w:tc>
      </w:tr>
      <w:tr w:rsidR="00C3373B" w:rsidRPr="00C3373B" w14:paraId="36ED480A" w14:textId="77777777" w:rsidTr="00C3373B">
        <w:tc>
          <w:tcPr>
            <w:tcW w:w="720" w:type="dxa"/>
            <w:shd w:val="clear" w:color="auto" w:fill="FFFFFF"/>
            <w:vAlign w:val="center"/>
            <w:hideMark/>
          </w:tcPr>
          <w:p w14:paraId="77DE27A7" w14:textId="77777777" w:rsidR="00C3373B" w:rsidRPr="00C3373B" w:rsidRDefault="00C3373B" w:rsidP="00C3373B">
            <w:r w:rsidRPr="00C3373B">
              <w:t>10</w:t>
            </w:r>
          </w:p>
          <w:p w14:paraId="20A42A3B" w14:textId="77777777" w:rsidR="00C3373B" w:rsidRPr="00C3373B" w:rsidRDefault="00C3373B" w:rsidP="00C3373B">
            <w:r w:rsidRPr="00C3373B">
              <w:t> </w:t>
            </w:r>
          </w:p>
          <w:p w14:paraId="54F4D6F3" w14:textId="77777777" w:rsidR="00C3373B" w:rsidRPr="00C3373B" w:rsidRDefault="00C3373B" w:rsidP="00C3373B">
            <w:r w:rsidRPr="00C3373B">
              <w:t> </w:t>
            </w:r>
          </w:p>
        </w:tc>
        <w:tc>
          <w:tcPr>
            <w:tcW w:w="1260" w:type="dxa"/>
            <w:shd w:val="clear" w:color="auto" w:fill="FFFFFF"/>
            <w:vAlign w:val="center"/>
            <w:hideMark/>
          </w:tcPr>
          <w:p w14:paraId="4FE706FC" w14:textId="77777777" w:rsidR="00C3373B" w:rsidRPr="00C3373B" w:rsidRDefault="00C3373B" w:rsidP="00C3373B">
            <w:r w:rsidRPr="00C3373B">
              <w:t>8-Equity</w:t>
            </w:r>
          </w:p>
          <w:p w14:paraId="6D03E229" w14:textId="77777777" w:rsidR="00C3373B" w:rsidRPr="00C3373B" w:rsidRDefault="00C3373B" w:rsidP="00C3373B">
            <w:r w:rsidRPr="00C3373B">
              <w:t> </w:t>
            </w:r>
          </w:p>
          <w:p w14:paraId="49083F52" w14:textId="77777777" w:rsidR="00C3373B" w:rsidRPr="00C3373B" w:rsidRDefault="00C3373B" w:rsidP="00C3373B">
            <w:r w:rsidRPr="00C3373B">
              <w:t> </w:t>
            </w:r>
          </w:p>
        </w:tc>
        <w:tc>
          <w:tcPr>
            <w:tcW w:w="1080" w:type="dxa"/>
            <w:shd w:val="clear" w:color="auto" w:fill="FFFFFF"/>
            <w:vAlign w:val="center"/>
            <w:hideMark/>
          </w:tcPr>
          <w:p w14:paraId="5C721384" w14:textId="77777777" w:rsidR="00C3373B" w:rsidRPr="00C3373B" w:rsidRDefault="00C3373B" w:rsidP="00C3373B"/>
        </w:tc>
        <w:tc>
          <w:tcPr>
            <w:tcW w:w="2070" w:type="dxa"/>
            <w:shd w:val="clear" w:color="auto" w:fill="FFFFFF"/>
            <w:vAlign w:val="center"/>
            <w:hideMark/>
          </w:tcPr>
          <w:p w14:paraId="1F6389EB" w14:textId="77777777" w:rsidR="00C3373B" w:rsidRPr="00C3373B" w:rsidRDefault="00C3373B" w:rsidP="00C3373B">
            <w:r w:rsidRPr="00C3373B">
              <w:t>Khalifa, M. A. (2014). Can Blacks be racists? Black-on-Black principal abuse in an urban school setting. </w:t>
            </w:r>
            <w:r w:rsidRPr="00C3373B">
              <w:rPr>
                <w:i/>
                <w:iCs/>
              </w:rPr>
              <w:t>International Journal of Qualitative Studies in Education, 28</w:t>
            </w:r>
            <w:r w:rsidRPr="00C3373B">
              <w:t>(2), 259-282. doi:10.1080/09518398.2014.916002</w:t>
            </w:r>
          </w:p>
          <w:p w14:paraId="48AEC37A" w14:textId="77777777" w:rsidR="00C3373B" w:rsidRPr="00C3373B" w:rsidRDefault="00C3373B" w:rsidP="00C3373B">
            <w:r w:rsidRPr="00C3373B">
              <w:t> </w:t>
            </w:r>
          </w:p>
          <w:p w14:paraId="738E079E" w14:textId="77777777" w:rsidR="00C3373B" w:rsidRPr="00C3373B" w:rsidRDefault="00C3373B" w:rsidP="00C3373B">
            <w:r w:rsidRPr="00C3373B">
              <w:t xml:space="preserve">Khalifa, M. A., Gooden, M. A., &amp; Davis, J. E. (2016). Culturally </w:t>
            </w:r>
            <w:r w:rsidRPr="00C3373B">
              <w:lastRenderedPageBreak/>
              <w:t>Responsive School Leadership. </w:t>
            </w:r>
            <w:r w:rsidRPr="00C3373B">
              <w:rPr>
                <w:i/>
                <w:iCs/>
              </w:rPr>
              <w:t>Review of Educational Research, 86</w:t>
            </w:r>
            <w:r w:rsidRPr="00C3373B">
              <w:t>(4), 1272-1311. doi:10.3102/0034654316630383</w:t>
            </w:r>
          </w:p>
        </w:tc>
        <w:tc>
          <w:tcPr>
            <w:tcW w:w="4620" w:type="dxa"/>
            <w:shd w:val="clear" w:color="auto" w:fill="FFFFFF"/>
            <w:vAlign w:val="center"/>
            <w:hideMark/>
          </w:tcPr>
          <w:p w14:paraId="2AC7329C" w14:textId="77777777" w:rsidR="00C3373B" w:rsidRPr="00C3373B" w:rsidRDefault="00C3373B" w:rsidP="00C3373B">
            <w:r w:rsidRPr="00C3373B">
              <w:lastRenderedPageBreak/>
              <w:t>Module #6/7/8 Discussion</w:t>
            </w:r>
          </w:p>
        </w:tc>
      </w:tr>
      <w:tr w:rsidR="00C3373B" w:rsidRPr="00C3373B" w14:paraId="1EF4835B" w14:textId="77777777" w:rsidTr="00C3373B">
        <w:tc>
          <w:tcPr>
            <w:tcW w:w="720" w:type="dxa"/>
            <w:shd w:val="clear" w:color="auto" w:fill="FFFFFF"/>
            <w:vAlign w:val="center"/>
            <w:hideMark/>
          </w:tcPr>
          <w:p w14:paraId="47F17868" w14:textId="77777777" w:rsidR="00C3373B" w:rsidRPr="00C3373B" w:rsidRDefault="00C3373B" w:rsidP="00C3373B">
            <w:r w:rsidRPr="00C3373B">
              <w:t>11</w:t>
            </w:r>
          </w:p>
          <w:p w14:paraId="15A50048" w14:textId="77777777" w:rsidR="00C3373B" w:rsidRPr="00C3373B" w:rsidRDefault="00C3373B" w:rsidP="00C3373B">
            <w:r w:rsidRPr="00C3373B">
              <w:t> </w:t>
            </w:r>
          </w:p>
          <w:p w14:paraId="76087D1B" w14:textId="77777777" w:rsidR="00C3373B" w:rsidRPr="00C3373B" w:rsidRDefault="00C3373B" w:rsidP="00C3373B">
            <w:r w:rsidRPr="00C3373B">
              <w:t> </w:t>
            </w:r>
          </w:p>
        </w:tc>
        <w:tc>
          <w:tcPr>
            <w:tcW w:w="1260" w:type="dxa"/>
            <w:shd w:val="clear" w:color="auto" w:fill="FFFFFF"/>
            <w:vAlign w:val="center"/>
            <w:hideMark/>
          </w:tcPr>
          <w:p w14:paraId="3EB4626E" w14:textId="77777777" w:rsidR="00C3373B" w:rsidRPr="00C3373B" w:rsidRDefault="00C3373B" w:rsidP="00C3373B">
            <w:r w:rsidRPr="00C3373B">
              <w:t>9-Vision</w:t>
            </w:r>
          </w:p>
        </w:tc>
        <w:tc>
          <w:tcPr>
            <w:tcW w:w="1080" w:type="dxa"/>
            <w:shd w:val="clear" w:color="auto" w:fill="FFFFFF"/>
            <w:vAlign w:val="center"/>
            <w:hideMark/>
          </w:tcPr>
          <w:p w14:paraId="2930E5E9" w14:textId="77777777" w:rsidR="00C3373B" w:rsidRPr="00C3373B" w:rsidRDefault="00C3373B" w:rsidP="00C3373B">
            <w:r w:rsidRPr="00C3373B">
              <w:t>Shared vision</w:t>
            </w:r>
          </w:p>
        </w:tc>
        <w:tc>
          <w:tcPr>
            <w:tcW w:w="2070" w:type="dxa"/>
            <w:shd w:val="clear" w:color="auto" w:fill="FFFFFF"/>
            <w:vAlign w:val="center"/>
            <w:hideMark/>
          </w:tcPr>
          <w:p w14:paraId="53F0EE37" w14:textId="77777777" w:rsidR="00C3373B" w:rsidRPr="00C3373B" w:rsidRDefault="00C3373B" w:rsidP="00C3373B">
            <w:r w:rsidRPr="00C3373B">
              <w:t>LGS – Chapters 4 &amp; 10</w:t>
            </w:r>
          </w:p>
          <w:p w14:paraId="5CEF9443" w14:textId="77777777" w:rsidR="00C3373B" w:rsidRPr="00C3373B" w:rsidRDefault="00C3373B" w:rsidP="00C3373B">
            <w:r w:rsidRPr="00C3373B">
              <w:t> </w:t>
            </w:r>
          </w:p>
        </w:tc>
        <w:tc>
          <w:tcPr>
            <w:tcW w:w="4620" w:type="dxa"/>
            <w:shd w:val="clear" w:color="auto" w:fill="FFFFFF"/>
            <w:vAlign w:val="center"/>
            <w:hideMark/>
          </w:tcPr>
          <w:p w14:paraId="6E17B7D6" w14:textId="77777777" w:rsidR="00C3373B" w:rsidRPr="00C3373B" w:rsidRDefault="00C3373B" w:rsidP="00C3373B">
            <w:r w:rsidRPr="00C3373B">
              <w:t>Portfolio #4 Family Engagement and Equity</w:t>
            </w:r>
          </w:p>
        </w:tc>
      </w:tr>
      <w:tr w:rsidR="00C3373B" w:rsidRPr="00C3373B" w14:paraId="63AEDBF0" w14:textId="77777777" w:rsidTr="00C3373B">
        <w:tc>
          <w:tcPr>
            <w:tcW w:w="720" w:type="dxa"/>
            <w:shd w:val="clear" w:color="auto" w:fill="FFFFFF"/>
            <w:vAlign w:val="center"/>
            <w:hideMark/>
          </w:tcPr>
          <w:p w14:paraId="25600237" w14:textId="77777777" w:rsidR="00C3373B" w:rsidRPr="00C3373B" w:rsidRDefault="00C3373B" w:rsidP="00C3373B">
            <w:r w:rsidRPr="00C3373B">
              <w:t>12</w:t>
            </w:r>
          </w:p>
          <w:p w14:paraId="6F41CEBF" w14:textId="77777777" w:rsidR="00C3373B" w:rsidRPr="00C3373B" w:rsidRDefault="00C3373B" w:rsidP="00C3373B">
            <w:r w:rsidRPr="00C3373B">
              <w:t> </w:t>
            </w:r>
          </w:p>
          <w:p w14:paraId="4AA55C43" w14:textId="77777777" w:rsidR="00C3373B" w:rsidRPr="00C3373B" w:rsidRDefault="00C3373B" w:rsidP="00C3373B">
            <w:r w:rsidRPr="00C3373B">
              <w:t> </w:t>
            </w:r>
          </w:p>
        </w:tc>
        <w:tc>
          <w:tcPr>
            <w:tcW w:w="1260" w:type="dxa"/>
            <w:shd w:val="clear" w:color="auto" w:fill="FFFFFF"/>
            <w:vAlign w:val="center"/>
            <w:hideMark/>
          </w:tcPr>
          <w:p w14:paraId="44D15F50" w14:textId="77777777" w:rsidR="00C3373B" w:rsidRPr="00C3373B" w:rsidRDefault="00C3373B" w:rsidP="00C3373B">
            <w:r w:rsidRPr="00C3373B">
              <w:t>10-Systems Thinking</w:t>
            </w:r>
          </w:p>
        </w:tc>
        <w:tc>
          <w:tcPr>
            <w:tcW w:w="1080" w:type="dxa"/>
            <w:shd w:val="clear" w:color="auto" w:fill="FFFFFF"/>
            <w:vAlign w:val="center"/>
            <w:hideMark/>
          </w:tcPr>
          <w:p w14:paraId="2F426C43" w14:textId="77777777" w:rsidR="00C3373B" w:rsidRPr="00C3373B" w:rsidRDefault="00C3373B" w:rsidP="00C3373B">
            <w:r w:rsidRPr="00C3373B">
              <w:t>Systems thinking</w:t>
            </w:r>
          </w:p>
        </w:tc>
        <w:tc>
          <w:tcPr>
            <w:tcW w:w="2070" w:type="dxa"/>
            <w:shd w:val="clear" w:color="auto" w:fill="FFFFFF"/>
            <w:vAlign w:val="center"/>
            <w:hideMark/>
          </w:tcPr>
          <w:p w14:paraId="224004E8" w14:textId="77777777" w:rsidR="00C3373B" w:rsidRPr="00C3373B" w:rsidRDefault="00C3373B" w:rsidP="00C3373B">
            <w:r w:rsidRPr="00C3373B">
              <w:t>STL – pp. 123-156; 275-292</w:t>
            </w:r>
            <w:r w:rsidRPr="00C3373B">
              <w:br/>
              <w:t>TTF – Four and Five</w:t>
            </w:r>
          </w:p>
          <w:p w14:paraId="0D090576" w14:textId="77777777" w:rsidR="00C3373B" w:rsidRPr="00C3373B" w:rsidRDefault="00C3373B" w:rsidP="00C3373B">
            <w:r w:rsidRPr="00C3373B">
              <w:t> </w:t>
            </w:r>
          </w:p>
          <w:p w14:paraId="2E2336CB" w14:textId="77777777" w:rsidR="00C3373B" w:rsidRPr="00C3373B" w:rsidRDefault="00C3373B" w:rsidP="00C3373B">
            <w:proofErr w:type="spellStart"/>
            <w:r w:rsidRPr="00C3373B">
              <w:t>Mager</w:t>
            </w:r>
            <w:proofErr w:type="spellEnd"/>
            <w:r w:rsidRPr="00C3373B">
              <w:t>, U., &amp; Nowak, P. (2012). Effects of student participation in decision making at school. A systematic review and synthesis of empirical research. </w:t>
            </w:r>
            <w:r w:rsidRPr="00C3373B">
              <w:rPr>
                <w:i/>
                <w:iCs/>
              </w:rPr>
              <w:t>Educational Research Review, 7</w:t>
            </w:r>
            <w:r w:rsidRPr="00C3373B">
              <w:t xml:space="preserve">(1), 38-61. </w:t>
            </w:r>
            <w:proofErr w:type="gramStart"/>
            <w:r w:rsidRPr="00C3373B">
              <w:t>doi:10.1016/j.edurev</w:t>
            </w:r>
            <w:proofErr w:type="gramEnd"/>
            <w:r w:rsidRPr="00C3373B">
              <w:t>.2011.11.001</w:t>
            </w:r>
          </w:p>
        </w:tc>
        <w:tc>
          <w:tcPr>
            <w:tcW w:w="4620" w:type="dxa"/>
            <w:shd w:val="clear" w:color="auto" w:fill="FFFFFF"/>
            <w:vAlign w:val="center"/>
            <w:hideMark/>
          </w:tcPr>
          <w:p w14:paraId="17F9C2B2" w14:textId="77777777" w:rsidR="00C3373B" w:rsidRPr="00C3373B" w:rsidRDefault="00C3373B" w:rsidP="00C3373B">
            <w:r w:rsidRPr="00C3373B">
              <w:t>Module #9 Discussion</w:t>
            </w:r>
          </w:p>
        </w:tc>
      </w:tr>
      <w:tr w:rsidR="00C3373B" w:rsidRPr="00C3373B" w14:paraId="2249E037" w14:textId="77777777" w:rsidTr="00C3373B">
        <w:tc>
          <w:tcPr>
            <w:tcW w:w="720" w:type="dxa"/>
            <w:shd w:val="clear" w:color="auto" w:fill="FFFFFF"/>
            <w:vAlign w:val="center"/>
            <w:hideMark/>
          </w:tcPr>
          <w:p w14:paraId="463865A5" w14:textId="77777777" w:rsidR="00C3373B" w:rsidRPr="00C3373B" w:rsidRDefault="00C3373B" w:rsidP="00C3373B">
            <w:r w:rsidRPr="00C3373B">
              <w:t>13</w:t>
            </w:r>
          </w:p>
          <w:p w14:paraId="7CA05483" w14:textId="77777777" w:rsidR="00C3373B" w:rsidRPr="00C3373B" w:rsidRDefault="00C3373B" w:rsidP="00C3373B">
            <w:r w:rsidRPr="00C3373B">
              <w:t> </w:t>
            </w:r>
          </w:p>
          <w:p w14:paraId="2DD7232C" w14:textId="77777777" w:rsidR="00C3373B" w:rsidRPr="00C3373B" w:rsidRDefault="00C3373B" w:rsidP="00C3373B">
            <w:r w:rsidRPr="00C3373B">
              <w:t> </w:t>
            </w:r>
          </w:p>
        </w:tc>
        <w:tc>
          <w:tcPr>
            <w:tcW w:w="1260" w:type="dxa"/>
            <w:shd w:val="clear" w:color="auto" w:fill="FFFFFF"/>
            <w:vAlign w:val="center"/>
            <w:hideMark/>
          </w:tcPr>
          <w:p w14:paraId="316D12F2" w14:textId="77777777" w:rsidR="00C3373B" w:rsidRPr="00C3373B" w:rsidRDefault="00C3373B" w:rsidP="00C3373B">
            <w:r w:rsidRPr="00C3373B">
              <w:t>10-Systems</w:t>
            </w:r>
          </w:p>
        </w:tc>
        <w:tc>
          <w:tcPr>
            <w:tcW w:w="1080" w:type="dxa"/>
            <w:shd w:val="clear" w:color="auto" w:fill="FFFFFF"/>
            <w:vAlign w:val="center"/>
            <w:hideMark/>
          </w:tcPr>
          <w:p w14:paraId="407C9E16" w14:textId="77777777" w:rsidR="00C3373B" w:rsidRPr="00C3373B" w:rsidRDefault="00C3373B" w:rsidP="00C3373B">
            <w:r w:rsidRPr="00C3373B">
              <w:t>Systems thinking</w:t>
            </w:r>
          </w:p>
        </w:tc>
        <w:tc>
          <w:tcPr>
            <w:tcW w:w="2070" w:type="dxa"/>
            <w:shd w:val="clear" w:color="auto" w:fill="FFFFFF"/>
            <w:vAlign w:val="center"/>
            <w:hideMark/>
          </w:tcPr>
          <w:p w14:paraId="07C99979" w14:textId="77777777" w:rsidR="00C3373B" w:rsidRPr="00C3373B" w:rsidRDefault="00C3373B" w:rsidP="00C3373B">
            <w:r w:rsidRPr="00C3373B">
              <w:t> </w:t>
            </w:r>
          </w:p>
        </w:tc>
        <w:tc>
          <w:tcPr>
            <w:tcW w:w="4620" w:type="dxa"/>
            <w:shd w:val="clear" w:color="auto" w:fill="FFFFFF"/>
            <w:vAlign w:val="center"/>
            <w:hideMark/>
          </w:tcPr>
          <w:p w14:paraId="5C116483" w14:textId="77777777" w:rsidR="00C3373B" w:rsidRPr="00C3373B" w:rsidRDefault="00C3373B" w:rsidP="00C3373B">
            <w:r w:rsidRPr="00C3373B">
              <w:t>Module #10 Discussion</w:t>
            </w:r>
          </w:p>
        </w:tc>
      </w:tr>
      <w:tr w:rsidR="00C3373B" w:rsidRPr="00C3373B" w14:paraId="06021B52" w14:textId="77777777" w:rsidTr="00C3373B">
        <w:tc>
          <w:tcPr>
            <w:tcW w:w="720" w:type="dxa"/>
            <w:shd w:val="clear" w:color="auto" w:fill="FFFFFF"/>
            <w:vAlign w:val="center"/>
            <w:hideMark/>
          </w:tcPr>
          <w:p w14:paraId="072B63AB" w14:textId="77777777" w:rsidR="00C3373B" w:rsidRPr="00C3373B" w:rsidRDefault="00C3373B" w:rsidP="00C3373B">
            <w:r w:rsidRPr="00C3373B">
              <w:t>14</w:t>
            </w:r>
          </w:p>
          <w:p w14:paraId="269B47C0" w14:textId="77777777" w:rsidR="00C3373B" w:rsidRPr="00C3373B" w:rsidRDefault="00C3373B" w:rsidP="00C3373B">
            <w:r w:rsidRPr="00C3373B">
              <w:t> </w:t>
            </w:r>
          </w:p>
          <w:p w14:paraId="2E1C662B" w14:textId="77777777" w:rsidR="00C3373B" w:rsidRPr="00C3373B" w:rsidRDefault="00C3373B" w:rsidP="00C3373B">
            <w:r w:rsidRPr="00C3373B">
              <w:t> </w:t>
            </w:r>
          </w:p>
        </w:tc>
        <w:tc>
          <w:tcPr>
            <w:tcW w:w="1260" w:type="dxa"/>
            <w:shd w:val="clear" w:color="auto" w:fill="FFFFFF"/>
            <w:vAlign w:val="center"/>
            <w:hideMark/>
          </w:tcPr>
          <w:p w14:paraId="12885C29" w14:textId="77777777" w:rsidR="00C3373B" w:rsidRPr="00C3373B" w:rsidRDefault="00C3373B" w:rsidP="00C3373B">
            <w:r w:rsidRPr="00C3373B">
              <w:t>11-The Action Plan</w:t>
            </w:r>
          </w:p>
        </w:tc>
        <w:tc>
          <w:tcPr>
            <w:tcW w:w="1080" w:type="dxa"/>
            <w:shd w:val="clear" w:color="auto" w:fill="FFFFFF"/>
            <w:vAlign w:val="center"/>
            <w:hideMark/>
          </w:tcPr>
          <w:p w14:paraId="144450E3" w14:textId="77777777" w:rsidR="00C3373B" w:rsidRPr="00C3373B" w:rsidRDefault="00C3373B" w:rsidP="00C3373B"/>
        </w:tc>
        <w:tc>
          <w:tcPr>
            <w:tcW w:w="2070" w:type="dxa"/>
            <w:shd w:val="clear" w:color="auto" w:fill="FFFFFF"/>
            <w:vAlign w:val="center"/>
            <w:hideMark/>
          </w:tcPr>
          <w:p w14:paraId="1BDFCC97" w14:textId="77777777" w:rsidR="00C3373B" w:rsidRPr="00C3373B" w:rsidRDefault="00C3373B" w:rsidP="00C3373B"/>
        </w:tc>
        <w:tc>
          <w:tcPr>
            <w:tcW w:w="4620" w:type="dxa"/>
            <w:shd w:val="clear" w:color="auto" w:fill="FFFFFF"/>
            <w:vAlign w:val="center"/>
            <w:hideMark/>
          </w:tcPr>
          <w:p w14:paraId="73B87234" w14:textId="77777777" w:rsidR="00C3373B" w:rsidRPr="00C3373B" w:rsidRDefault="00C3373B" w:rsidP="00C3373B">
            <w:r w:rsidRPr="00C3373B">
              <w:t>Portfolio #5 Systems Thinking-Case Analysis</w:t>
            </w:r>
          </w:p>
        </w:tc>
      </w:tr>
      <w:tr w:rsidR="00C3373B" w:rsidRPr="00C3373B" w14:paraId="6C1694BF" w14:textId="77777777" w:rsidTr="00C3373B">
        <w:tc>
          <w:tcPr>
            <w:tcW w:w="720" w:type="dxa"/>
            <w:shd w:val="clear" w:color="auto" w:fill="FFFFFF"/>
            <w:vAlign w:val="center"/>
            <w:hideMark/>
          </w:tcPr>
          <w:p w14:paraId="19DED7F5" w14:textId="77777777" w:rsidR="00C3373B" w:rsidRPr="00C3373B" w:rsidRDefault="00C3373B" w:rsidP="00C3373B">
            <w:r w:rsidRPr="00C3373B">
              <w:t>15</w:t>
            </w:r>
          </w:p>
          <w:p w14:paraId="150F8A34" w14:textId="77777777" w:rsidR="00C3373B" w:rsidRPr="00C3373B" w:rsidRDefault="00C3373B" w:rsidP="00C3373B">
            <w:r w:rsidRPr="00C3373B">
              <w:t> </w:t>
            </w:r>
          </w:p>
          <w:p w14:paraId="1035A936" w14:textId="77777777" w:rsidR="00C3373B" w:rsidRPr="00C3373B" w:rsidRDefault="00C3373B" w:rsidP="00C3373B">
            <w:r w:rsidRPr="00C3373B">
              <w:t> </w:t>
            </w:r>
          </w:p>
        </w:tc>
        <w:tc>
          <w:tcPr>
            <w:tcW w:w="1260" w:type="dxa"/>
            <w:shd w:val="clear" w:color="auto" w:fill="FFFFFF"/>
            <w:vAlign w:val="center"/>
            <w:hideMark/>
          </w:tcPr>
          <w:p w14:paraId="75A9388F" w14:textId="77777777" w:rsidR="00C3373B" w:rsidRPr="00C3373B" w:rsidRDefault="00C3373B" w:rsidP="00C3373B">
            <w:r w:rsidRPr="00C3373B">
              <w:t>11-The Action Plan</w:t>
            </w:r>
          </w:p>
        </w:tc>
        <w:tc>
          <w:tcPr>
            <w:tcW w:w="1080" w:type="dxa"/>
            <w:shd w:val="clear" w:color="auto" w:fill="FFFFFF"/>
            <w:vAlign w:val="center"/>
            <w:hideMark/>
          </w:tcPr>
          <w:p w14:paraId="77EBABC6" w14:textId="77777777" w:rsidR="00C3373B" w:rsidRPr="00C3373B" w:rsidRDefault="00C3373B" w:rsidP="00C3373B">
            <w:r w:rsidRPr="00C3373B">
              <w:t> </w:t>
            </w:r>
          </w:p>
        </w:tc>
        <w:tc>
          <w:tcPr>
            <w:tcW w:w="2070" w:type="dxa"/>
            <w:shd w:val="clear" w:color="auto" w:fill="FFFFFF"/>
            <w:vAlign w:val="center"/>
            <w:hideMark/>
          </w:tcPr>
          <w:p w14:paraId="2729C570" w14:textId="77777777" w:rsidR="00C3373B" w:rsidRPr="00C3373B" w:rsidRDefault="00C3373B" w:rsidP="00C3373B">
            <w:r w:rsidRPr="00C3373B">
              <w:t> </w:t>
            </w:r>
          </w:p>
        </w:tc>
        <w:tc>
          <w:tcPr>
            <w:tcW w:w="4620" w:type="dxa"/>
            <w:shd w:val="clear" w:color="auto" w:fill="FFFFFF"/>
            <w:vAlign w:val="center"/>
            <w:hideMark/>
          </w:tcPr>
          <w:p w14:paraId="088832EE" w14:textId="77777777" w:rsidR="00C3373B" w:rsidRPr="00C3373B" w:rsidRDefault="00C3373B" w:rsidP="00C3373B">
            <w:r w:rsidRPr="00C3373B">
              <w:t>Green Pathways Action Plan</w:t>
            </w:r>
          </w:p>
        </w:tc>
      </w:tr>
      <w:tr w:rsidR="00C3373B" w:rsidRPr="00C3373B" w14:paraId="7E7B01F1" w14:textId="77777777" w:rsidTr="00C3373B">
        <w:tc>
          <w:tcPr>
            <w:tcW w:w="720" w:type="dxa"/>
            <w:shd w:val="clear" w:color="auto" w:fill="FFFFFF"/>
            <w:vAlign w:val="center"/>
            <w:hideMark/>
          </w:tcPr>
          <w:p w14:paraId="39555DBF" w14:textId="77777777" w:rsidR="00C3373B" w:rsidRPr="00C3373B" w:rsidRDefault="00C3373B" w:rsidP="00C3373B">
            <w:r w:rsidRPr="00C3373B">
              <w:t>16</w:t>
            </w:r>
          </w:p>
          <w:p w14:paraId="1AFA33B1" w14:textId="77777777" w:rsidR="00C3373B" w:rsidRPr="00C3373B" w:rsidRDefault="00C3373B" w:rsidP="00C3373B">
            <w:r w:rsidRPr="00C3373B">
              <w:t> </w:t>
            </w:r>
          </w:p>
          <w:p w14:paraId="0B9DD5D6" w14:textId="77777777" w:rsidR="00C3373B" w:rsidRPr="00C3373B" w:rsidRDefault="00C3373B" w:rsidP="00C3373B">
            <w:r w:rsidRPr="00C3373B">
              <w:t> </w:t>
            </w:r>
          </w:p>
        </w:tc>
        <w:tc>
          <w:tcPr>
            <w:tcW w:w="1260" w:type="dxa"/>
            <w:shd w:val="clear" w:color="auto" w:fill="FFFFFF"/>
            <w:vAlign w:val="center"/>
            <w:hideMark/>
          </w:tcPr>
          <w:p w14:paraId="41211FA0" w14:textId="77777777" w:rsidR="00C3373B" w:rsidRPr="00C3373B" w:rsidRDefault="00C3373B" w:rsidP="00C3373B">
            <w:r w:rsidRPr="00C3373B">
              <w:t>Exam Week</w:t>
            </w:r>
          </w:p>
        </w:tc>
        <w:tc>
          <w:tcPr>
            <w:tcW w:w="1080" w:type="dxa"/>
            <w:shd w:val="clear" w:color="auto" w:fill="FFFFFF"/>
            <w:vAlign w:val="center"/>
            <w:hideMark/>
          </w:tcPr>
          <w:p w14:paraId="2EC70F66" w14:textId="77777777" w:rsidR="00C3373B" w:rsidRPr="00C3373B" w:rsidRDefault="00C3373B" w:rsidP="00C3373B">
            <w:r w:rsidRPr="00C3373B">
              <w:t> </w:t>
            </w:r>
          </w:p>
        </w:tc>
        <w:tc>
          <w:tcPr>
            <w:tcW w:w="2070" w:type="dxa"/>
            <w:shd w:val="clear" w:color="auto" w:fill="FFFFFF"/>
            <w:vAlign w:val="center"/>
            <w:hideMark/>
          </w:tcPr>
          <w:p w14:paraId="25A68077" w14:textId="77777777" w:rsidR="00C3373B" w:rsidRPr="00C3373B" w:rsidRDefault="00C3373B" w:rsidP="00C3373B">
            <w:r w:rsidRPr="00C3373B">
              <w:t> </w:t>
            </w:r>
          </w:p>
        </w:tc>
        <w:tc>
          <w:tcPr>
            <w:tcW w:w="4620" w:type="dxa"/>
            <w:shd w:val="clear" w:color="auto" w:fill="FFFFFF"/>
            <w:vAlign w:val="center"/>
            <w:hideMark/>
          </w:tcPr>
          <w:p w14:paraId="7F9B28D9" w14:textId="77777777" w:rsidR="00C3373B" w:rsidRPr="00C3373B" w:rsidRDefault="00C3373B" w:rsidP="00C3373B">
            <w:r w:rsidRPr="00C3373B">
              <w:t>Portfolio #6 Systems Thinking-Iceberg Conversation</w:t>
            </w:r>
          </w:p>
        </w:tc>
      </w:tr>
    </w:tbl>
    <w:p w14:paraId="412E84FA" w14:textId="6D50033B" w:rsidR="00C3373B" w:rsidRDefault="00C3373B" w:rsidP="0024096D"/>
    <w:p w14:paraId="3198EE0A" w14:textId="488512F1" w:rsidR="00C3373B" w:rsidRDefault="00C3373B" w:rsidP="0024096D">
      <w:r>
        <w:t>Assignments</w:t>
      </w:r>
    </w:p>
    <w:p w14:paraId="34347C98" w14:textId="5C9CB347" w:rsidR="00C3373B" w:rsidRDefault="00C3373B" w:rsidP="0024096D"/>
    <w:p w14:paraId="02967F64" w14:textId="154B5980" w:rsidR="00C3373B" w:rsidRDefault="00C3373B" w:rsidP="0024096D">
      <w:r>
        <w:t>MOU</w:t>
      </w:r>
    </w:p>
    <w:p w14:paraId="30CAA9B6" w14:textId="29B43C10" w:rsidR="00C3373B" w:rsidRPr="00C3373B" w:rsidRDefault="00C3373B" w:rsidP="00C3373B">
      <w:r w:rsidRPr="00C3373B">
        <w:t>Download the PDF form from the Canvas Assignment. Discuss the relevant assignments listed in the form (Portfolio #3 and #6) with your immediate supervisor and both of you sign the agreement, then submit. The purpose of this memorandum is to express our respect for your current supervisor. It is thoughtful to alert your school leaders to assignments that ask you to work with your school-based colleagues. In your conversation with your supervisor, be sure to ask if there are specific topics of interest that they would like you to consider discussing. If your supervisor has any concerns about this assignment, please share my contact information. </w:t>
      </w:r>
      <w:r w:rsidRPr="00C3373B">
        <w:rPr>
          <w:i/>
          <w:iCs/>
        </w:rPr>
        <w:t>If you have concerns about speaking with your supervisor about these assignments for any reason, please reach out to me. I will be happy to discuss.</w:t>
      </w:r>
    </w:p>
    <w:p w14:paraId="06B547EA" w14:textId="0270F614" w:rsidR="00C3373B" w:rsidRDefault="00C3373B" w:rsidP="0024096D"/>
    <w:p w14:paraId="429CFC96" w14:textId="77DD14EE" w:rsidR="00C3373B" w:rsidRDefault="00C3373B" w:rsidP="0024096D">
      <w:r>
        <w:lastRenderedPageBreak/>
        <w:t>Discussions</w:t>
      </w:r>
    </w:p>
    <w:p w14:paraId="7804F36A" w14:textId="6A665015" w:rsidR="00C3373B" w:rsidRPr="00C3373B" w:rsidRDefault="00C3373B" w:rsidP="00C3373B">
      <w:r w:rsidRPr="00C3373B">
        <w:t xml:space="preserve">Your Discussion posts are due at 9AM on </w:t>
      </w:r>
      <w:r>
        <w:t>their due dates (See Canvas)</w:t>
      </w:r>
      <w:r w:rsidRPr="00C3373B">
        <w:t>. Each post will be worth 2 points, for a total of 12 points. YES! You may miss one post with no penalty. You are expected to respond to your colleagues... so, posting your thoughts by Sunday evening will give everyone time to finish up responses by Wednesday mornings. </w:t>
      </w:r>
    </w:p>
    <w:p w14:paraId="7778D9AE" w14:textId="721B1D7A" w:rsidR="00C3373B" w:rsidRDefault="00C3373B" w:rsidP="0024096D"/>
    <w:p w14:paraId="1546C816" w14:textId="0924263D" w:rsidR="00C3373B" w:rsidRDefault="00C3373B" w:rsidP="0024096D">
      <w:r>
        <w:t>Portfolio Assignments</w:t>
      </w:r>
    </w:p>
    <w:p w14:paraId="20F3D19B" w14:textId="77777777" w:rsidR="00C3373B" w:rsidRPr="00C3373B" w:rsidRDefault="00C3373B" w:rsidP="00C3373B">
      <w:r w:rsidRPr="00C3373B">
        <w:t xml:space="preserve">Your Portfolio assignments are each worth 10 </w:t>
      </w:r>
      <w:proofErr w:type="gramStart"/>
      <w:r w:rsidRPr="00C3373B">
        <w:t>points</w:t>
      </w:r>
      <w:proofErr w:type="gramEnd"/>
      <w:r w:rsidRPr="00C3373B">
        <w:t xml:space="preserve"> and you have six to complete throughout the semester. These assignments ask you to apply what you've learned in each module and to practice important leadership skills.</w:t>
      </w:r>
    </w:p>
    <w:p w14:paraId="4ADB9603" w14:textId="216C05C8" w:rsidR="00C3373B" w:rsidRDefault="00C3373B" w:rsidP="0024096D"/>
    <w:p w14:paraId="48268C31" w14:textId="608627BF" w:rsidR="00C3373B" w:rsidRDefault="00C3373B" w:rsidP="0024096D">
      <w:r>
        <w:t>Green Pathways Action Plan and Vision Board</w:t>
      </w:r>
    </w:p>
    <w:p w14:paraId="1148D1FF" w14:textId="77777777" w:rsidR="00C3373B" w:rsidRPr="00C3373B" w:rsidRDefault="00C3373B" w:rsidP="00C3373B">
      <w:r w:rsidRPr="00C3373B">
        <w:t>You will develop the Action Plan and Vision Board throughout the course and submit these two files at the end of the course. These two documents are worth 10 points collectively, 5 points each. </w:t>
      </w:r>
    </w:p>
    <w:p w14:paraId="15AFA79A" w14:textId="35B8F4BE" w:rsidR="00C3373B" w:rsidRDefault="00C3373B" w:rsidP="0024096D"/>
    <w:p w14:paraId="1392003B" w14:textId="62E8283B" w:rsidR="0024484B" w:rsidRDefault="0024484B" w:rsidP="0024096D">
      <w:r>
        <w:t>Class Participation</w:t>
      </w:r>
    </w:p>
    <w:p w14:paraId="7D4C785B" w14:textId="77777777" w:rsidR="0024484B" w:rsidRPr="0024484B" w:rsidRDefault="0024484B" w:rsidP="0024484B">
      <w:r w:rsidRPr="0024484B">
        <w:t xml:space="preserve">Your attendance in our synchronous zoom sessions </w:t>
      </w:r>
      <w:proofErr w:type="gramStart"/>
      <w:r w:rsidRPr="0024484B">
        <w:t>are</w:t>
      </w:r>
      <w:proofErr w:type="gramEnd"/>
      <w:r w:rsidRPr="0024484B">
        <w:t xml:space="preserve"> of value to you, your colleagues, and me. Please make every effort to be present and engaged. You will earn 5 points per synchronous zoom session, for a total of 15 points. If you have an </w:t>
      </w:r>
      <w:hyperlink r:id="rId10" w:tgtFrame="_blank" w:history="1">
        <w:r w:rsidRPr="0024484B">
          <w:rPr>
            <w:rStyle w:val="Hyperlink"/>
          </w:rPr>
          <w:t>Auburn University approved (Links to an external site.)</w:t>
        </w:r>
      </w:hyperlink>
      <w:r w:rsidRPr="0024484B">
        <w:t> reason to miss class, then we will co-create a substitute assignment that accounts for a similar period of time to the missed class. </w:t>
      </w:r>
    </w:p>
    <w:p w14:paraId="7F5C554B" w14:textId="4722194B" w:rsidR="0024484B" w:rsidRDefault="0024484B" w:rsidP="0024096D"/>
    <w:p w14:paraId="583B3618" w14:textId="77777777" w:rsidR="0024484B" w:rsidRPr="0024484B" w:rsidRDefault="0024484B" w:rsidP="0024484B">
      <w:pPr>
        <w:shd w:val="clear" w:color="auto" w:fill="FFFFFF"/>
        <w:spacing w:before="150" w:after="150"/>
        <w:outlineLvl w:val="2"/>
        <w:rPr>
          <w:rFonts w:eastAsia="Times New Roman" w:cstheme="minorHAnsi"/>
          <w:color w:val="000000" w:themeColor="text1"/>
          <w:spacing w:val="20"/>
        </w:rPr>
      </w:pPr>
      <w:r w:rsidRPr="0024484B">
        <w:rPr>
          <w:rFonts w:eastAsia="Times New Roman" w:cstheme="minorHAnsi"/>
          <w:color w:val="000000" w:themeColor="text1"/>
          <w:spacing w:val="20"/>
        </w:rPr>
        <w:t>Grading and Evaluation</w:t>
      </w:r>
    </w:p>
    <w:p w14:paraId="72971906" w14:textId="77777777" w:rsidR="0024484B" w:rsidRPr="0024484B" w:rsidRDefault="0024484B" w:rsidP="0024484B">
      <w:pPr>
        <w:shd w:val="clear" w:color="auto" w:fill="FFFFFF"/>
        <w:spacing w:before="180" w:after="180"/>
        <w:rPr>
          <w:rFonts w:eastAsia="Times New Roman" w:cstheme="minorHAnsi"/>
          <w:color w:val="000000" w:themeColor="text1"/>
        </w:rPr>
      </w:pPr>
      <w:r w:rsidRPr="0024484B">
        <w:rPr>
          <w:rFonts w:eastAsia="Times New Roman" w:cstheme="minorHAnsi"/>
          <w:color w:val="000000" w:themeColor="text1"/>
        </w:rPr>
        <w:t>Achievement in this course will be assessed through completion of the following activities:</w:t>
      </w:r>
    </w:p>
    <w:tbl>
      <w:tblPr>
        <w:tblW w:w="9360"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375" w:type="dxa"/>
          <w:bottom w:w="300" w:type="dxa"/>
          <w:right w:w="375" w:type="dxa"/>
        </w:tblCellMar>
        <w:tblLook w:val="04A0" w:firstRow="1" w:lastRow="0" w:firstColumn="1" w:lastColumn="0" w:noHBand="0" w:noVBand="1"/>
      </w:tblPr>
      <w:tblGrid>
        <w:gridCol w:w="3120"/>
        <w:gridCol w:w="3120"/>
        <w:gridCol w:w="3120"/>
      </w:tblGrid>
      <w:tr w:rsidR="0024484B" w:rsidRPr="0024484B" w14:paraId="11F7D709" w14:textId="77777777" w:rsidTr="0024484B">
        <w:trPr>
          <w:trHeight w:val="345"/>
        </w:trPr>
        <w:tc>
          <w:tcPr>
            <w:tcW w:w="2550" w:type="dxa"/>
            <w:tcBorders>
              <w:top w:val="nil"/>
              <w:left w:val="nil"/>
              <w:right w:val="nil"/>
            </w:tcBorders>
            <w:shd w:val="clear" w:color="auto" w:fill="03244D"/>
            <w:tcMar>
              <w:top w:w="75" w:type="dxa"/>
              <w:left w:w="150" w:type="dxa"/>
              <w:bottom w:w="75" w:type="dxa"/>
              <w:right w:w="150" w:type="dxa"/>
            </w:tcMar>
            <w:vAlign w:val="center"/>
            <w:hideMark/>
          </w:tcPr>
          <w:p w14:paraId="29A7E102" w14:textId="77777777" w:rsidR="0024484B" w:rsidRPr="0024484B" w:rsidRDefault="0024484B" w:rsidP="0024484B">
            <w:pPr>
              <w:jc w:val="center"/>
              <w:rPr>
                <w:rFonts w:eastAsia="Times New Roman" w:cstheme="minorHAnsi"/>
                <w:color w:val="FFFFFF"/>
                <w:spacing w:val="20"/>
              </w:rPr>
            </w:pPr>
            <w:r w:rsidRPr="0024484B">
              <w:rPr>
                <w:rFonts w:eastAsia="Times New Roman" w:cstheme="minorHAnsi"/>
                <w:color w:val="FFFFFF"/>
                <w:spacing w:val="20"/>
              </w:rPr>
              <w:t>Assignment Type</w:t>
            </w:r>
          </w:p>
        </w:tc>
        <w:tc>
          <w:tcPr>
            <w:tcW w:w="2550" w:type="dxa"/>
            <w:tcBorders>
              <w:top w:val="nil"/>
              <w:left w:val="nil"/>
              <w:right w:val="nil"/>
            </w:tcBorders>
            <w:shd w:val="clear" w:color="auto" w:fill="03244D"/>
            <w:tcMar>
              <w:top w:w="75" w:type="dxa"/>
              <w:left w:w="150" w:type="dxa"/>
              <w:bottom w:w="75" w:type="dxa"/>
              <w:right w:w="150" w:type="dxa"/>
            </w:tcMar>
            <w:vAlign w:val="center"/>
            <w:hideMark/>
          </w:tcPr>
          <w:p w14:paraId="286FDDDF" w14:textId="77777777" w:rsidR="0024484B" w:rsidRPr="0024484B" w:rsidRDefault="0024484B" w:rsidP="0024484B">
            <w:pPr>
              <w:jc w:val="center"/>
              <w:rPr>
                <w:rFonts w:eastAsia="Times New Roman" w:cstheme="minorHAnsi"/>
                <w:color w:val="FFFFFF"/>
                <w:spacing w:val="20"/>
              </w:rPr>
            </w:pPr>
            <w:r w:rsidRPr="0024484B">
              <w:rPr>
                <w:rFonts w:eastAsia="Times New Roman" w:cstheme="minorHAnsi"/>
                <w:color w:val="FFFFFF"/>
                <w:spacing w:val="20"/>
              </w:rPr>
              <w:t>Points</w:t>
            </w:r>
          </w:p>
        </w:tc>
        <w:tc>
          <w:tcPr>
            <w:tcW w:w="2550" w:type="dxa"/>
            <w:tcBorders>
              <w:top w:val="nil"/>
              <w:left w:val="nil"/>
              <w:right w:val="nil"/>
            </w:tcBorders>
            <w:shd w:val="clear" w:color="auto" w:fill="03244D"/>
            <w:tcMar>
              <w:top w:w="75" w:type="dxa"/>
              <w:left w:w="150" w:type="dxa"/>
              <w:bottom w:w="75" w:type="dxa"/>
              <w:right w:w="150" w:type="dxa"/>
            </w:tcMar>
            <w:vAlign w:val="center"/>
            <w:hideMark/>
          </w:tcPr>
          <w:p w14:paraId="669F8D2D" w14:textId="77777777" w:rsidR="0024484B" w:rsidRPr="0024484B" w:rsidRDefault="0024484B" w:rsidP="0024484B">
            <w:pPr>
              <w:jc w:val="center"/>
              <w:rPr>
                <w:rFonts w:eastAsia="Times New Roman" w:cstheme="minorHAnsi"/>
                <w:color w:val="FFFFFF"/>
                <w:spacing w:val="20"/>
              </w:rPr>
            </w:pPr>
            <w:r w:rsidRPr="0024484B">
              <w:rPr>
                <w:rFonts w:eastAsia="Times New Roman" w:cstheme="minorHAnsi"/>
                <w:color w:val="FFFFFF"/>
                <w:spacing w:val="20"/>
              </w:rPr>
              <w:t>Grade %</w:t>
            </w:r>
          </w:p>
        </w:tc>
      </w:tr>
      <w:tr w:rsidR="0024484B" w:rsidRPr="0024484B" w14:paraId="43D4E58A" w14:textId="77777777" w:rsidTr="0024484B">
        <w:trPr>
          <w:trHeight w:val="345"/>
        </w:trPr>
        <w:tc>
          <w:tcPr>
            <w:tcW w:w="2550" w:type="dxa"/>
            <w:tcBorders>
              <w:top w:val="nil"/>
              <w:left w:val="nil"/>
              <w:right w:val="nil"/>
            </w:tcBorders>
            <w:shd w:val="clear" w:color="auto" w:fill="FFFFFF"/>
            <w:tcMar>
              <w:top w:w="75" w:type="dxa"/>
              <w:left w:w="150" w:type="dxa"/>
              <w:bottom w:w="75" w:type="dxa"/>
              <w:right w:w="150" w:type="dxa"/>
            </w:tcMar>
            <w:vAlign w:val="center"/>
            <w:hideMark/>
          </w:tcPr>
          <w:p w14:paraId="6C012605"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Discussions</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031C7F09"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12</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7742416D"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12%</w:t>
            </w:r>
          </w:p>
        </w:tc>
      </w:tr>
      <w:tr w:rsidR="0024484B" w:rsidRPr="0024484B" w14:paraId="099A9934" w14:textId="77777777" w:rsidTr="0024484B">
        <w:trPr>
          <w:trHeight w:val="345"/>
        </w:trPr>
        <w:tc>
          <w:tcPr>
            <w:tcW w:w="2550" w:type="dxa"/>
            <w:tcBorders>
              <w:top w:val="nil"/>
              <w:left w:val="nil"/>
              <w:right w:val="nil"/>
            </w:tcBorders>
            <w:shd w:val="clear" w:color="auto" w:fill="FFFFFF"/>
            <w:tcMar>
              <w:top w:w="75" w:type="dxa"/>
              <w:left w:w="150" w:type="dxa"/>
              <w:bottom w:w="75" w:type="dxa"/>
              <w:right w:w="150" w:type="dxa"/>
            </w:tcMar>
            <w:vAlign w:val="center"/>
            <w:hideMark/>
          </w:tcPr>
          <w:p w14:paraId="5976C21D"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Portfolios</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3C01AA5A"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60</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26F1140A"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60%</w:t>
            </w:r>
          </w:p>
        </w:tc>
      </w:tr>
      <w:tr w:rsidR="0024484B" w:rsidRPr="0024484B" w14:paraId="76BA9972" w14:textId="77777777" w:rsidTr="0024484B">
        <w:trPr>
          <w:trHeight w:val="945"/>
        </w:trPr>
        <w:tc>
          <w:tcPr>
            <w:tcW w:w="2550" w:type="dxa"/>
            <w:tcBorders>
              <w:top w:val="nil"/>
              <w:left w:val="nil"/>
              <w:right w:val="nil"/>
            </w:tcBorders>
            <w:shd w:val="clear" w:color="auto" w:fill="FFFFFF"/>
            <w:tcMar>
              <w:top w:w="75" w:type="dxa"/>
              <w:left w:w="150" w:type="dxa"/>
              <w:bottom w:w="75" w:type="dxa"/>
              <w:right w:w="150" w:type="dxa"/>
            </w:tcMar>
            <w:vAlign w:val="center"/>
            <w:hideMark/>
          </w:tcPr>
          <w:p w14:paraId="0AF42401"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Action Plan &amp; Vision Board</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5315F21C"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10</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0BF5FB69"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10%</w:t>
            </w:r>
          </w:p>
        </w:tc>
      </w:tr>
      <w:tr w:rsidR="0024484B" w:rsidRPr="0024484B" w14:paraId="54D104CE" w14:textId="77777777" w:rsidTr="0024484B">
        <w:trPr>
          <w:trHeight w:val="345"/>
        </w:trPr>
        <w:tc>
          <w:tcPr>
            <w:tcW w:w="2550" w:type="dxa"/>
            <w:tcBorders>
              <w:top w:val="nil"/>
              <w:left w:val="nil"/>
              <w:right w:val="nil"/>
            </w:tcBorders>
            <w:shd w:val="clear" w:color="auto" w:fill="FFFFFF"/>
            <w:tcMar>
              <w:top w:w="75" w:type="dxa"/>
              <w:left w:w="150" w:type="dxa"/>
              <w:bottom w:w="75" w:type="dxa"/>
              <w:right w:w="150" w:type="dxa"/>
            </w:tcMar>
            <w:vAlign w:val="center"/>
            <w:hideMark/>
          </w:tcPr>
          <w:p w14:paraId="6F9DB45B"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Participation</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101CF056"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15</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413CCEA9"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15%</w:t>
            </w:r>
          </w:p>
        </w:tc>
      </w:tr>
      <w:tr w:rsidR="0024484B" w:rsidRPr="0024484B" w14:paraId="27FC812D" w14:textId="77777777" w:rsidTr="0024484B">
        <w:trPr>
          <w:trHeight w:val="555"/>
        </w:trPr>
        <w:tc>
          <w:tcPr>
            <w:tcW w:w="2550" w:type="dxa"/>
            <w:tcBorders>
              <w:top w:val="nil"/>
              <w:left w:val="nil"/>
              <w:right w:val="nil"/>
            </w:tcBorders>
            <w:shd w:val="clear" w:color="auto" w:fill="FFFFFF"/>
            <w:tcMar>
              <w:top w:w="75" w:type="dxa"/>
              <w:left w:w="150" w:type="dxa"/>
              <w:bottom w:w="75" w:type="dxa"/>
              <w:right w:w="150" w:type="dxa"/>
            </w:tcMar>
            <w:vAlign w:val="center"/>
            <w:hideMark/>
          </w:tcPr>
          <w:p w14:paraId="71B243C0"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MOU</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5EDE12B0"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3</w:t>
            </w:r>
          </w:p>
        </w:tc>
        <w:tc>
          <w:tcPr>
            <w:tcW w:w="2550" w:type="dxa"/>
            <w:tcBorders>
              <w:top w:val="nil"/>
              <w:left w:val="nil"/>
              <w:right w:val="nil"/>
            </w:tcBorders>
            <w:shd w:val="clear" w:color="auto" w:fill="FFFFFF"/>
            <w:tcMar>
              <w:top w:w="75" w:type="dxa"/>
              <w:left w:w="150" w:type="dxa"/>
              <w:bottom w:w="75" w:type="dxa"/>
              <w:right w:w="150" w:type="dxa"/>
            </w:tcMar>
            <w:vAlign w:val="center"/>
            <w:hideMark/>
          </w:tcPr>
          <w:p w14:paraId="087FC02F" w14:textId="77777777" w:rsidR="0024484B" w:rsidRPr="0024484B" w:rsidRDefault="0024484B" w:rsidP="0024484B">
            <w:pPr>
              <w:jc w:val="center"/>
              <w:rPr>
                <w:rFonts w:eastAsia="Times New Roman" w:cstheme="minorHAnsi"/>
                <w:color w:val="2D3B45"/>
                <w:spacing w:val="10"/>
              </w:rPr>
            </w:pPr>
            <w:r w:rsidRPr="0024484B">
              <w:rPr>
                <w:rFonts w:eastAsia="Times New Roman" w:cstheme="minorHAnsi"/>
                <w:color w:val="2D3B45"/>
                <w:spacing w:val="10"/>
              </w:rPr>
              <w:t>3%</w:t>
            </w:r>
          </w:p>
        </w:tc>
      </w:tr>
      <w:tr w:rsidR="0024484B" w:rsidRPr="0024484B" w14:paraId="147FCCBB" w14:textId="77777777" w:rsidTr="0024484B">
        <w:trPr>
          <w:trHeight w:val="345"/>
        </w:trPr>
        <w:tc>
          <w:tcPr>
            <w:tcW w:w="2550" w:type="dxa"/>
            <w:tcBorders>
              <w:top w:val="nil"/>
              <w:left w:val="nil"/>
              <w:right w:val="nil"/>
            </w:tcBorders>
            <w:shd w:val="clear" w:color="auto" w:fill="808080"/>
            <w:tcMar>
              <w:top w:w="75" w:type="dxa"/>
              <w:left w:w="150" w:type="dxa"/>
              <w:bottom w:w="75" w:type="dxa"/>
              <w:right w:w="150" w:type="dxa"/>
            </w:tcMar>
            <w:vAlign w:val="center"/>
            <w:hideMark/>
          </w:tcPr>
          <w:p w14:paraId="1CF4545F" w14:textId="77777777" w:rsidR="0024484B" w:rsidRPr="0024484B" w:rsidRDefault="0024484B" w:rsidP="0024484B">
            <w:pPr>
              <w:jc w:val="center"/>
              <w:rPr>
                <w:rFonts w:eastAsia="Times New Roman" w:cstheme="minorHAnsi"/>
                <w:color w:val="FFFFFF"/>
                <w:spacing w:val="10"/>
              </w:rPr>
            </w:pPr>
            <w:r w:rsidRPr="0024484B">
              <w:rPr>
                <w:rFonts w:eastAsia="Times New Roman" w:cstheme="minorHAnsi"/>
                <w:b/>
                <w:bCs/>
                <w:color w:val="FFFFFF"/>
                <w:spacing w:val="10"/>
              </w:rPr>
              <w:t>Total</w:t>
            </w:r>
          </w:p>
        </w:tc>
        <w:tc>
          <w:tcPr>
            <w:tcW w:w="2550" w:type="dxa"/>
            <w:tcBorders>
              <w:top w:val="nil"/>
              <w:left w:val="nil"/>
              <w:right w:val="nil"/>
            </w:tcBorders>
            <w:shd w:val="clear" w:color="auto" w:fill="808080"/>
            <w:tcMar>
              <w:top w:w="75" w:type="dxa"/>
              <w:left w:w="150" w:type="dxa"/>
              <w:bottom w:w="75" w:type="dxa"/>
              <w:right w:w="150" w:type="dxa"/>
            </w:tcMar>
            <w:vAlign w:val="center"/>
            <w:hideMark/>
          </w:tcPr>
          <w:p w14:paraId="64557CC1" w14:textId="77777777" w:rsidR="0024484B" w:rsidRPr="0024484B" w:rsidRDefault="0024484B" w:rsidP="0024484B">
            <w:pPr>
              <w:jc w:val="center"/>
              <w:rPr>
                <w:rFonts w:eastAsia="Times New Roman" w:cstheme="minorHAnsi"/>
                <w:color w:val="FFFFFF"/>
                <w:spacing w:val="10"/>
              </w:rPr>
            </w:pPr>
            <w:r w:rsidRPr="0024484B">
              <w:rPr>
                <w:rFonts w:eastAsia="Times New Roman" w:cstheme="minorHAnsi"/>
                <w:b/>
                <w:bCs/>
                <w:color w:val="FFFFFF"/>
                <w:spacing w:val="10"/>
              </w:rPr>
              <w:t>100</w:t>
            </w:r>
          </w:p>
        </w:tc>
        <w:tc>
          <w:tcPr>
            <w:tcW w:w="2550" w:type="dxa"/>
            <w:tcBorders>
              <w:top w:val="nil"/>
              <w:left w:val="nil"/>
              <w:right w:val="nil"/>
            </w:tcBorders>
            <w:shd w:val="clear" w:color="auto" w:fill="808080"/>
            <w:tcMar>
              <w:top w:w="75" w:type="dxa"/>
              <w:left w:w="150" w:type="dxa"/>
              <w:bottom w:w="75" w:type="dxa"/>
              <w:right w:w="150" w:type="dxa"/>
            </w:tcMar>
            <w:vAlign w:val="center"/>
            <w:hideMark/>
          </w:tcPr>
          <w:p w14:paraId="3E9FD374" w14:textId="77777777" w:rsidR="0024484B" w:rsidRPr="0024484B" w:rsidRDefault="0024484B" w:rsidP="0024484B">
            <w:pPr>
              <w:jc w:val="center"/>
              <w:rPr>
                <w:rFonts w:eastAsia="Times New Roman" w:cstheme="minorHAnsi"/>
                <w:color w:val="FFFFFF"/>
                <w:spacing w:val="10"/>
              </w:rPr>
            </w:pPr>
            <w:r w:rsidRPr="0024484B">
              <w:rPr>
                <w:rFonts w:eastAsia="Times New Roman" w:cstheme="minorHAnsi"/>
                <w:b/>
                <w:bCs/>
                <w:color w:val="FFFFFF"/>
                <w:spacing w:val="10"/>
              </w:rPr>
              <w:t>100%</w:t>
            </w:r>
          </w:p>
        </w:tc>
      </w:tr>
    </w:tbl>
    <w:p w14:paraId="05DDCF45" w14:textId="77777777" w:rsidR="0024484B" w:rsidRPr="0024484B" w:rsidRDefault="0024484B" w:rsidP="0024484B">
      <w:pPr>
        <w:rPr>
          <w:rFonts w:ascii="Times New Roman" w:eastAsia="Times New Roman" w:hAnsi="Times New Roman" w:cs="Times New Roman"/>
        </w:rPr>
      </w:pPr>
    </w:p>
    <w:p w14:paraId="02313694" w14:textId="2965396C" w:rsidR="0024484B" w:rsidRDefault="0024484B" w:rsidP="0024096D"/>
    <w:p w14:paraId="79C6162C" w14:textId="4B0A2C96" w:rsidR="0024484B" w:rsidRPr="0024484B" w:rsidRDefault="0024484B" w:rsidP="0024484B">
      <w:pPr>
        <w:pStyle w:val="Heading4"/>
        <w:shd w:val="clear" w:color="auto" w:fill="FFFFFF"/>
        <w:spacing w:before="150" w:after="150"/>
        <w:rPr>
          <w:rFonts w:asciiTheme="minorHAnsi" w:hAnsiTheme="minorHAnsi" w:cstheme="minorHAnsi"/>
          <w:i w:val="0"/>
          <w:iCs w:val="0"/>
          <w:caps/>
          <w:color w:val="464646"/>
          <w:spacing w:val="30"/>
        </w:rPr>
      </w:pPr>
      <w:r>
        <w:rPr>
          <w:rFonts w:asciiTheme="minorHAnsi" w:hAnsiTheme="minorHAnsi" w:cstheme="minorHAnsi"/>
          <w:i w:val="0"/>
          <w:iCs w:val="0"/>
          <w:caps/>
          <w:color w:val="464646"/>
          <w:spacing w:val="30"/>
        </w:rPr>
        <w:lastRenderedPageBreak/>
        <w:t>Grading SCALE</w:t>
      </w:r>
    </w:p>
    <w:p w14:paraId="3F4D96F0" w14:textId="77777777" w:rsidR="0024484B" w:rsidRPr="0024484B" w:rsidRDefault="0024484B" w:rsidP="0024484B">
      <w:pPr>
        <w:pStyle w:val="NormalWeb"/>
        <w:shd w:val="clear" w:color="auto" w:fill="FFFFFF"/>
        <w:spacing w:before="180" w:beforeAutospacing="0" w:after="180" w:afterAutospacing="0"/>
        <w:rPr>
          <w:rFonts w:asciiTheme="minorHAnsi" w:hAnsiTheme="minorHAnsi" w:cstheme="minorHAnsi"/>
          <w:color w:val="464646"/>
        </w:rPr>
      </w:pPr>
      <w:r w:rsidRPr="0024484B">
        <w:rPr>
          <w:rFonts w:asciiTheme="minorHAnsi" w:hAnsiTheme="minorHAnsi" w:cstheme="minorHAnsi"/>
          <w:color w:val="464646"/>
        </w:rPr>
        <w:t>Grades are determined on straight percentages as follows:</w:t>
      </w:r>
    </w:p>
    <w:tbl>
      <w:tblPr>
        <w:tblW w:w="9360"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15" w:type="dxa"/>
          <w:bottom w:w="300" w:type="dxa"/>
          <w:right w:w="15" w:type="dxa"/>
        </w:tblCellMar>
        <w:tblLook w:val="04A0" w:firstRow="1" w:lastRow="0" w:firstColumn="1" w:lastColumn="0" w:noHBand="0" w:noVBand="1"/>
      </w:tblPr>
      <w:tblGrid>
        <w:gridCol w:w="3125"/>
        <w:gridCol w:w="3126"/>
        <w:gridCol w:w="3109"/>
      </w:tblGrid>
      <w:tr w:rsidR="0024484B" w:rsidRPr="0024484B" w14:paraId="29ADF5C8" w14:textId="77777777" w:rsidTr="0024484B">
        <w:trPr>
          <w:trHeight w:val="345"/>
        </w:trPr>
        <w:tc>
          <w:tcPr>
            <w:tcW w:w="2805" w:type="dxa"/>
            <w:tcBorders>
              <w:top w:val="nil"/>
              <w:left w:val="nil"/>
              <w:right w:val="nil"/>
            </w:tcBorders>
            <w:shd w:val="clear" w:color="auto" w:fill="CC4E0B"/>
            <w:tcMar>
              <w:top w:w="75" w:type="dxa"/>
              <w:left w:w="150" w:type="dxa"/>
              <w:bottom w:w="75" w:type="dxa"/>
              <w:right w:w="150" w:type="dxa"/>
            </w:tcMar>
            <w:vAlign w:val="center"/>
            <w:hideMark/>
          </w:tcPr>
          <w:p w14:paraId="1EA43FE5" w14:textId="77777777" w:rsidR="0024484B" w:rsidRPr="0024484B" w:rsidRDefault="0024484B">
            <w:pPr>
              <w:jc w:val="center"/>
              <w:rPr>
                <w:rFonts w:cstheme="minorHAnsi"/>
                <w:color w:val="000000"/>
                <w:spacing w:val="20"/>
              </w:rPr>
            </w:pPr>
            <w:r w:rsidRPr="0024484B">
              <w:rPr>
                <w:rFonts w:cstheme="minorHAnsi"/>
                <w:color w:val="000000"/>
                <w:spacing w:val="20"/>
              </w:rPr>
              <w:t>Letter</w:t>
            </w:r>
          </w:p>
        </w:tc>
        <w:tc>
          <w:tcPr>
            <w:tcW w:w="2805" w:type="dxa"/>
            <w:tcBorders>
              <w:top w:val="nil"/>
              <w:left w:val="nil"/>
              <w:right w:val="nil"/>
            </w:tcBorders>
            <w:shd w:val="clear" w:color="auto" w:fill="CC4E0B"/>
            <w:tcMar>
              <w:top w:w="75" w:type="dxa"/>
              <w:left w:w="150" w:type="dxa"/>
              <w:bottom w:w="75" w:type="dxa"/>
              <w:right w:w="150" w:type="dxa"/>
            </w:tcMar>
            <w:vAlign w:val="center"/>
            <w:hideMark/>
          </w:tcPr>
          <w:p w14:paraId="1E33EB57" w14:textId="77777777" w:rsidR="0024484B" w:rsidRPr="0024484B" w:rsidRDefault="0024484B">
            <w:pPr>
              <w:jc w:val="center"/>
              <w:rPr>
                <w:rFonts w:cstheme="minorHAnsi"/>
                <w:color w:val="000000"/>
                <w:spacing w:val="20"/>
              </w:rPr>
            </w:pPr>
            <w:r w:rsidRPr="0024484B">
              <w:rPr>
                <w:rFonts w:cstheme="minorHAnsi"/>
                <w:color w:val="000000"/>
                <w:spacing w:val="20"/>
              </w:rPr>
              <w:t>Points</w:t>
            </w:r>
          </w:p>
        </w:tc>
        <w:tc>
          <w:tcPr>
            <w:tcW w:w="2790" w:type="dxa"/>
            <w:tcBorders>
              <w:top w:val="nil"/>
              <w:left w:val="nil"/>
              <w:right w:val="nil"/>
            </w:tcBorders>
            <w:shd w:val="clear" w:color="auto" w:fill="CC4E0B"/>
            <w:tcMar>
              <w:top w:w="75" w:type="dxa"/>
              <w:left w:w="150" w:type="dxa"/>
              <w:bottom w:w="75" w:type="dxa"/>
              <w:right w:w="150" w:type="dxa"/>
            </w:tcMar>
            <w:vAlign w:val="center"/>
            <w:hideMark/>
          </w:tcPr>
          <w:p w14:paraId="48D83675" w14:textId="77777777" w:rsidR="0024484B" w:rsidRPr="0024484B" w:rsidRDefault="0024484B">
            <w:pPr>
              <w:jc w:val="center"/>
              <w:rPr>
                <w:rFonts w:cstheme="minorHAnsi"/>
                <w:color w:val="000000"/>
                <w:spacing w:val="20"/>
              </w:rPr>
            </w:pPr>
            <w:r w:rsidRPr="0024484B">
              <w:rPr>
                <w:rFonts w:cstheme="minorHAnsi"/>
                <w:color w:val="000000"/>
                <w:spacing w:val="20"/>
              </w:rPr>
              <w:t>Range</w:t>
            </w:r>
          </w:p>
        </w:tc>
      </w:tr>
      <w:tr w:rsidR="0024484B" w:rsidRPr="0024484B" w14:paraId="79EF5F83" w14:textId="77777777" w:rsidTr="0024484B">
        <w:trPr>
          <w:trHeight w:val="345"/>
        </w:trPr>
        <w:tc>
          <w:tcPr>
            <w:tcW w:w="2805" w:type="dxa"/>
            <w:tcBorders>
              <w:top w:val="nil"/>
              <w:left w:val="nil"/>
              <w:right w:val="nil"/>
            </w:tcBorders>
            <w:shd w:val="clear" w:color="auto" w:fill="FFFFFF"/>
            <w:tcMar>
              <w:top w:w="75" w:type="dxa"/>
              <w:left w:w="150" w:type="dxa"/>
              <w:bottom w:w="75" w:type="dxa"/>
              <w:right w:w="150" w:type="dxa"/>
            </w:tcMar>
            <w:vAlign w:val="center"/>
            <w:hideMark/>
          </w:tcPr>
          <w:p w14:paraId="11BAB3E1" w14:textId="77777777" w:rsidR="0024484B" w:rsidRPr="0024484B" w:rsidRDefault="0024484B">
            <w:pPr>
              <w:jc w:val="center"/>
              <w:rPr>
                <w:rFonts w:cstheme="minorHAnsi"/>
                <w:color w:val="2D3B45"/>
                <w:spacing w:val="10"/>
              </w:rPr>
            </w:pPr>
            <w:r w:rsidRPr="0024484B">
              <w:rPr>
                <w:rFonts w:cstheme="minorHAnsi"/>
                <w:color w:val="2D3B45"/>
                <w:spacing w:val="10"/>
              </w:rPr>
              <w:t>A</w:t>
            </w:r>
          </w:p>
        </w:tc>
        <w:tc>
          <w:tcPr>
            <w:tcW w:w="2805" w:type="dxa"/>
            <w:tcBorders>
              <w:top w:val="nil"/>
              <w:left w:val="nil"/>
              <w:right w:val="nil"/>
            </w:tcBorders>
            <w:shd w:val="clear" w:color="auto" w:fill="FFFFFF"/>
            <w:tcMar>
              <w:top w:w="75" w:type="dxa"/>
              <w:left w:w="150" w:type="dxa"/>
              <w:bottom w:w="75" w:type="dxa"/>
              <w:right w:w="150" w:type="dxa"/>
            </w:tcMar>
            <w:vAlign w:val="center"/>
            <w:hideMark/>
          </w:tcPr>
          <w:p w14:paraId="42937762" w14:textId="77777777" w:rsidR="0024484B" w:rsidRPr="0024484B" w:rsidRDefault="0024484B">
            <w:pPr>
              <w:jc w:val="center"/>
              <w:rPr>
                <w:rFonts w:cstheme="minorHAnsi"/>
                <w:color w:val="2D3B45"/>
                <w:spacing w:val="10"/>
              </w:rPr>
            </w:pPr>
            <w:r w:rsidRPr="0024484B">
              <w:rPr>
                <w:rFonts w:cstheme="minorHAnsi"/>
                <w:color w:val="2D3B45"/>
                <w:spacing w:val="10"/>
              </w:rPr>
              <w:t>90</w:t>
            </w:r>
          </w:p>
        </w:tc>
        <w:tc>
          <w:tcPr>
            <w:tcW w:w="2790" w:type="dxa"/>
            <w:tcBorders>
              <w:top w:val="nil"/>
              <w:left w:val="nil"/>
              <w:right w:val="nil"/>
            </w:tcBorders>
            <w:shd w:val="clear" w:color="auto" w:fill="FFFFFF"/>
            <w:tcMar>
              <w:top w:w="75" w:type="dxa"/>
              <w:left w:w="150" w:type="dxa"/>
              <w:bottom w:w="75" w:type="dxa"/>
              <w:right w:w="150" w:type="dxa"/>
            </w:tcMar>
            <w:vAlign w:val="center"/>
            <w:hideMark/>
          </w:tcPr>
          <w:p w14:paraId="2E57D0BB" w14:textId="77777777" w:rsidR="0024484B" w:rsidRPr="0024484B" w:rsidRDefault="0024484B">
            <w:pPr>
              <w:jc w:val="center"/>
              <w:rPr>
                <w:rFonts w:cstheme="minorHAnsi"/>
                <w:color w:val="2D3B45"/>
                <w:spacing w:val="10"/>
              </w:rPr>
            </w:pPr>
            <w:r w:rsidRPr="0024484B">
              <w:rPr>
                <w:rFonts w:cstheme="minorHAnsi"/>
                <w:color w:val="2D3B45"/>
                <w:spacing w:val="10"/>
              </w:rPr>
              <w:t>90%+</w:t>
            </w:r>
          </w:p>
        </w:tc>
      </w:tr>
      <w:tr w:rsidR="0024484B" w:rsidRPr="0024484B" w14:paraId="3E79F409" w14:textId="77777777" w:rsidTr="0024484B">
        <w:trPr>
          <w:trHeight w:val="345"/>
        </w:trPr>
        <w:tc>
          <w:tcPr>
            <w:tcW w:w="2805" w:type="dxa"/>
            <w:tcBorders>
              <w:top w:val="nil"/>
              <w:left w:val="nil"/>
              <w:right w:val="nil"/>
            </w:tcBorders>
            <w:shd w:val="clear" w:color="auto" w:fill="FFFFFF"/>
            <w:tcMar>
              <w:top w:w="75" w:type="dxa"/>
              <w:left w:w="150" w:type="dxa"/>
              <w:bottom w:w="75" w:type="dxa"/>
              <w:right w:w="150" w:type="dxa"/>
            </w:tcMar>
            <w:vAlign w:val="center"/>
            <w:hideMark/>
          </w:tcPr>
          <w:p w14:paraId="6F300CAA" w14:textId="77777777" w:rsidR="0024484B" w:rsidRPr="0024484B" w:rsidRDefault="0024484B">
            <w:pPr>
              <w:jc w:val="center"/>
              <w:rPr>
                <w:rFonts w:cstheme="minorHAnsi"/>
                <w:color w:val="2D3B45"/>
                <w:spacing w:val="10"/>
              </w:rPr>
            </w:pPr>
            <w:r w:rsidRPr="0024484B">
              <w:rPr>
                <w:rFonts w:cstheme="minorHAnsi"/>
                <w:color w:val="2D3B45"/>
                <w:spacing w:val="10"/>
              </w:rPr>
              <w:t>B</w:t>
            </w:r>
          </w:p>
        </w:tc>
        <w:tc>
          <w:tcPr>
            <w:tcW w:w="2805" w:type="dxa"/>
            <w:tcBorders>
              <w:top w:val="nil"/>
              <w:left w:val="nil"/>
              <w:right w:val="nil"/>
            </w:tcBorders>
            <w:shd w:val="clear" w:color="auto" w:fill="FFFFFF"/>
            <w:tcMar>
              <w:top w:w="75" w:type="dxa"/>
              <w:left w:w="150" w:type="dxa"/>
              <w:bottom w:w="75" w:type="dxa"/>
              <w:right w:w="150" w:type="dxa"/>
            </w:tcMar>
            <w:vAlign w:val="center"/>
            <w:hideMark/>
          </w:tcPr>
          <w:p w14:paraId="2162BB23" w14:textId="77777777" w:rsidR="0024484B" w:rsidRPr="0024484B" w:rsidRDefault="0024484B">
            <w:pPr>
              <w:jc w:val="center"/>
              <w:rPr>
                <w:rFonts w:cstheme="minorHAnsi"/>
                <w:color w:val="2D3B45"/>
                <w:spacing w:val="10"/>
              </w:rPr>
            </w:pPr>
            <w:r w:rsidRPr="0024484B">
              <w:rPr>
                <w:rFonts w:cstheme="minorHAnsi"/>
                <w:color w:val="2D3B45"/>
                <w:spacing w:val="10"/>
              </w:rPr>
              <w:t>80-89</w:t>
            </w:r>
          </w:p>
        </w:tc>
        <w:tc>
          <w:tcPr>
            <w:tcW w:w="2790" w:type="dxa"/>
            <w:tcBorders>
              <w:top w:val="nil"/>
              <w:left w:val="nil"/>
              <w:right w:val="nil"/>
            </w:tcBorders>
            <w:shd w:val="clear" w:color="auto" w:fill="FFFFFF"/>
            <w:tcMar>
              <w:top w:w="75" w:type="dxa"/>
              <w:left w:w="150" w:type="dxa"/>
              <w:bottom w:w="75" w:type="dxa"/>
              <w:right w:w="150" w:type="dxa"/>
            </w:tcMar>
            <w:vAlign w:val="center"/>
            <w:hideMark/>
          </w:tcPr>
          <w:p w14:paraId="63B1FE69" w14:textId="77777777" w:rsidR="0024484B" w:rsidRPr="0024484B" w:rsidRDefault="0024484B">
            <w:pPr>
              <w:jc w:val="center"/>
              <w:rPr>
                <w:rFonts w:cstheme="minorHAnsi"/>
                <w:color w:val="2D3B45"/>
                <w:spacing w:val="10"/>
              </w:rPr>
            </w:pPr>
            <w:r w:rsidRPr="0024484B">
              <w:rPr>
                <w:rFonts w:cstheme="minorHAnsi"/>
                <w:color w:val="2D3B45"/>
                <w:spacing w:val="10"/>
              </w:rPr>
              <w:t>80-89%</w:t>
            </w:r>
          </w:p>
        </w:tc>
      </w:tr>
      <w:tr w:rsidR="0024484B" w:rsidRPr="0024484B" w14:paraId="168158E2" w14:textId="77777777" w:rsidTr="0024484B">
        <w:trPr>
          <w:trHeight w:val="345"/>
        </w:trPr>
        <w:tc>
          <w:tcPr>
            <w:tcW w:w="2805" w:type="dxa"/>
            <w:tcBorders>
              <w:top w:val="nil"/>
              <w:left w:val="nil"/>
              <w:right w:val="nil"/>
            </w:tcBorders>
            <w:shd w:val="clear" w:color="auto" w:fill="FFFFFF"/>
            <w:tcMar>
              <w:top w:w="75" w:type="dxa"/>
              <w:left w:w="150" w:type="dxa"/>
              <w:bottom w:w="75" w:type="dxa"/>
              <w:right w:w="150" w:type="dxa"/>
            </w:tcMar>
            <w:vAlign w:val="center"/>
            <w:hideMark/>
          </w:tcPr>
          <w:p w14:paraId="6793DAB4" w14:textId="77777777" w:rsidR="0024484B" w:rsidRPr="0024484B" w:rsidRDefault="0024484B">
            <w:pPr>
              <w:jc w:val="center"/>
              <w:rPr>
                <w:rFonts w:cstheme="minorHAnsi"/>
                <w:color w:val="2D3B45"/>
                <w:spacing w:val="10"/>
              </w:rPr>
            </w:pPr>
            <w:r w:rsidRPr="0024484B">
              <w:rPr>
                <w:rFonts w:cstheme="minorHAnsi"/>
                <w:color w:val="2D3B45"/>
                <w:spacing w:val="10"/>
              </w:rPr>
              <w:t>C</w:t>
            </w:r>
          </w:p>
        </w:tc>
        <w:tc>
          <w:tcPr>
            <w:tcW w:w="2805" w:type="dxa"/>
            <w:tcBorders>
              <w:top w:val="nil"/>
              <w:left w:val="nil"/>
              <w:right w:val="nil"/>
            </w:tcBorders>
            <w:shd w:val="clear" w:color="auto" w:fill="FFFFFF"/>
            <w:tcMar>
              <w:top w:w="75" w:type="dxa"/>
              <w:left w:w="150" w:type="dxa"/>
              <w:bottom w:w="75" w:type="dxa"/>
              <w:right w:w="150" w:type="dxa"/>
            </w:tcMar>
            <w:vAlign w:val="center"/>
            <w:hideMark/>
          </w:tcPr>
          <w:p w14:paraId="2E3A18A3" w14:textId="77777777" w:rsidR="0024484B" w:rsidRPr="0024484B" w:rsidRDefault="0024484B">
            <w:pPr>
              <w:jc w:val="center"/>
              <w:rPr>
                <w:rFonts w:cstheme="minorHAnsi"/>
                <w:color w:val="2D3B45"/>
                <w:spacing w:val="10"/>
              </w:rPr>
            </w:pPr>
            <w:r w:rsidRPr="0024484B">
              <w:rPr>
                <w:rFonts w:cstheme="minorHAnsi"/>
                <w:color w:val="2D3B45"/>
                <w:spacing w:val="10"/>
              </w:rPr>
              <w:t>70-79</w:t>
            </w:r>
          </w:p>
        </w:tc>
        <w:tc>
          <w:tcPr>
            <w:tcW w:w="2790" w:type="dxa"/>
            <w:tcBorders>
              <w:top w:val="nil"/>
              <w:left w:val="nil"/>
              <w:right w:val="nil"/>
            </w:tcBorders>
            <w:shd w:val="clear" w:color="auto" w:fill="FFFFFF"/>
            <w:tcMar>
              <w:top w:w="75" w:type="dxa"/>
              <w:left w:w="150" w:type="dxa"/>
              <w:bottom w:w="75" w:type="dxa"/>
              <w:right w:w="150" w:type="dxa"/>
            </w:tcMar>
            <w:vAlign w:val="center"/>
            <w:hideMark/>
          </w:tcPr>
          <w:p w14:paraId="05CFF89D" w14:textId="77777777" w:rsidR="0024484B" w:rsidRPr="0024484B" w:rsidRDefault="0024484B">
            <w:pPr>
              <w:jc w:val="center"/>
              <w:rPr>
                <w:rFonts w:cstheme="minorHAnsi"/>
                <w:color w:val="2D3B45"/>
                <w:spacing w:val="10"/>
              </w:rPr>
            </w:pPr>
            <w:r w:rsidRPr="0024484B">
              <w:rPr>
                <w:rFonts w:cstheme="minorHAnsi"/>
                <w:color w:val="2D3B45"/>
                <w:spacing w:val="10"/>
              </w:rPr>
              <w:t>70-79%</w:t>
            </w:r>
          </w:p>
        </w:tc>
      </w:tr>
      <w:tr w:rsidR="0024484B" w:rsidRPr="0024484B" w14:paraId="1568A2C2" w14:textId="77777777" w:rsidTr="0024484B">
        <w:trPr>
          <w:trHeight w:val="345"/>
        </w:trPr>
        <w:tc>
          <w:tcPr>
            <w:tcW w:w="2805" w:type="dxa"/>
            <w:tcBorders>
              <w:top w:val="nil"/>
              <w:left w:val="nil"/>
              <w:right w:val="nil"/>
            </w:tcBorders>
            <w:shd w:val="clear" w:color="auto" w:fill="FFFFFF"/>
            <w:tcMar>
              <w:top w:w="75" w:type="dxa"/>
              <w:left w:w="150" w:type="dxa"/>
              <w:bottom w:w="75" w:type="dxa"/>
              <w:right w:w="150" w:type="dxa"/>
            </w:tcMar>
            <w:vAlign w:val="center"/>
            <w:hideMark/>
          </w:tcPr>
          <w:p w14:paraId="7B3B9244" w14:textId="77777777" w:rsidR="0024484B" w:rsidRPr="0024484B" w:rsidRDefault="0024484B">
            <w:pPr>
              <w:jc w:val="center"/>
              <w:rPr>
                <w:rFonts w:cstheme="minorHAnsi"/>
                <w:color w:val="2D3B45"/>
                <w:spacing w:val="10"/>
              </w:rPr>
            </w:pPr>
            <w:r w:rsidRPr="0024484B">
              <w:rPr>
                <w:rFonts w:cstheme="minorHAnsi"/>
                <w:color w:val="2D3B45"/>
                <w:spacing w:val="10"/>
              </w:rPr>
              <w:t>D</w:t>
            </w:r>
          </w:p>
        </w:tc>
        <w:tc>
          <w:tcPr>
            <w:tcW w:w="2805" w:type="dxa"/>
            <w:tcBorders>
              <w:top w:val="nil"/>
              <w:left w:val="nil"/>
              <w:right w:val="nil"/>
            </w:tcBorders>
            <w:shd w:val="clear" w:color="auto" w:fill="FFFFFF"/>
            <w:tcMar>
              <w:top w:w="75" w:type="dxa"/>
              <w:left w:w="150" w:type="dxa"/>
              <w:bottom w:w="75" w:type="dxa"/>
              <w:right w:w="150" w:type="dxa"/>
            </w:tcMar>
            <w:vAlign w:val="center"/>
            <w:hideMark/>
          </w:tcPr>
          <w:p w14:paraId="37673570" w14:textId="77777777" w:rsidR="0024484B" w:rsidRPr="0024484B" w:rsidRDefault="0024484B">
            <w:pPr>
              <w:jc w:val="center"/>
              <w:rPr>
                <w:rFonts w:cstheme="minorHAnsi"/>
                <w:color w:val="2D3B45"/>
                <w:spacing w:val="10"/>
              </w:rPr>
            </w:pPr>
            <w:r w:rsidRPr="0024484B">
              <w:rPr>
                <w:rFonts w:cstheme="minorHAnsi"/>
                <w:color w:val="2D3B45"/>
                <w:spacing w:val="10"/>
              </w:rPr>
              <w:t>60-69</w:t>
            </w:r>
          </w:p>
        </w:tc>
        <w:tc>
          <w:tcPr>
            <w:tcW w:w="2790" w:type="dxa"/>
            <w:tcBorders>
              <w:top w:val="nil"/>
              <w:left w:val="nil"/>
              <w:right w:val="nil"/>
            </w:tcBorders>
            <w:shd w:val="clear" w:color="auto" w:fill="FFFFFF"/>
            <w:tcMar>
              <w:top w:w="75" w:type="dxa"/>
              <w:left w:w="150" w:type="dxa"/>
              <w:bottom w:w="75" w:type="dxa"/>
              <w:right w:w="150" w:type="dxa"/>
            </w:tcMar>
            <w:vAlign w:val="center"/>
            <w:hideMark/>
          </w:tcPr>
          <w:p w14:paraId="0D79D18C" w14:textId="77777777" w:rsidR="0024484B" w:rsidRPr="0024484B" w:rsidRDefault="0024484B">
            <w:pPr>
              <w:jc w:val="center"/>
              <w:rPr>
                <w:rFonts w:cstheme="minorHAnsi"/>
                <w:color w:val="2D3B45"/>
                <w:spacing w:val="10"/>
              </w:rPr>
            </w:pPr>
            <w:r w:rsidRPr="0024484B">
              <w:rPr>
                <w:rFonts w:cstheme="minorHAnsi"/>
                <w:color w:val="2D3B45"/>
                <w:spacing w:val="10"/>
              </w:rPr>
              <w:t>60-69%</w:t>
            </w:r>
          </w:p>
        </w:tc>
      </w:tr>
      <w:tr w:rsidR="0024484B" w:rsidRPr="0024484B" w14:paraId="672E0370" w14:textId="77777777" w:rsidTr="0024484B">
        <w:trPr>
          <w:trHeight w:val="345"/>
        </w:trPr>
        <w:tc>
          <w:tcPr>
            <w:tcW w:w="2805" w:type="dxa"/>
            <w:tcBorders>
              <w:top w:val="nil"/>
              <w:left w:val="nil"/>
              <w:right w:val="nil"/>
            </w:tcBorders>
            <w:shd w:val="clear" w:color="auto" w:fill="FFFFFF"/>
            <w:tcMar>
              <w:top w:w="75" w:type="dxa"/>
              <w:left w:w="150" w:type="dxa"/>
              <w:bottom w:w="75" w:type="dxa"/>
              <w:right w:w="150" w:type="dxa"/>
            </w:tcMar>
            <w:vAlign w:val="center"/>
            <w:hideMark/>
          </w:tcPr>
          <w:p w14:paraId="6A38971C" w14:textId="77777777" w:rsidR="0024484B" w:rsidRPr="0024484B" w:rsidRDefault="0024484B">
            <w:pPr>
              <w:jc w:val="center"/>
              <w:rPr>
                <w:rFonts w:cstheme="minorHAnsi"/>
                <w:color w:val="2D3B45"/>
                <w:spacing w:val="10"/>
              </w:rPr>
            </w:pPr>
            <w:r w:rsidRPr="0024484B">
              <w:rPr>
                <w:rFonts w:cstheme="minorHAnsi"/>
                <w:color w:val="2D3B45"/>
                <w:spacing w:val="10"/>
              </w:rPr>
              <w:t>F</w:t>
            </w:r>
          </w:p>
        </w:tc>
        <w:tc>
          <w:tcPr>
            <w:tcW w:w="2805" w:type="dxa"/>
            <w:tcBorders>
              <w:top w:val="nil"/>
              <w:left w:val="nil"/>
              <w:right w:val="nil"/>
            </w:tcBorders>
            <w:shd w:val="clear" w:color="auto" w:fill="FFFFFF"/>
            <w:tcMar>
              <w:top w:w="75" w:type="dxa"/>
              <w:left w:w="150" w:type="dxa"/>
              <w:bottom w:w="75" w:type="dxa"/>
              <w:right w:w="150" w:type="dxa"/>
            </w:tcMar>
            <w:vAlign w:val="center"/>
            <w:hideMark/>
          </w:tcPr>
          <w:p w14:paraId="1809F493" w14:textId="77777777" w:rsidR="0024484B" w:rsidRPr="0024484B" w:rsidRDefault="0024484B">
            <w:pPr>
              <w:jc w:val="center"/>
              <w:rPr>
                <w:rFonts w:cstheme="minorHAnsi"/>
                <w:color w:val="2D3B45"/>
                <w:spacing w:val="10"/>
              </w:rPr>
            </w:pPr>
            <w:r w:rsidRPr="0024484B">
              <w:rPr>
                <w:rFonts w:cstheme="minorHAnsi"/>
                <w:color w:val="2D3B45"/>
                <w:spacing w:val="10"/>
              </w:rPr>
              <w:t>59 or less</w:t>
            </w:r>
          </w:p>
        </w:tc>
        <w:tc>
          <w:tcPr>
            <w:tcW w:w="2790" w:type="dxa"/>
            <w:tcBorders>
              <w:top w:val="nil"/>
              <w:left w:val="nil"/>
              <w:right w:val="nil"/>
            </w:tcBorders>
            <w:shd w:val="clear" w:color="auto" w:fill="FFFFFF"/>
            <w:tcMar>
              <w:top w:w="75" w:type="dxa"/>
              <w:left w:w="150" w:type="dxa"/>
              <w:bottom w:w="75" w:type="dxa"/>
              <w:right w:w="150" w:type="dxa"/>
            </w:tcMar>
            <w:vAlign w:val="center"/>
            <w:hideMark/>
          </w:tcPr>
          <w:p w14:paraId="50F8785A" w14:textId="77777777" w:rsidR="0024484B" w:rsidRPr="0024484B" w:rsidRDefault="0024484B">
            <w:pPr>
              <w:jc w:val="center"/>
              <w:rPr>
                <w:rFonts w:cstheme="minorHAnsi"/>
                <w:color w:val="2D3B45"/>
                <w:spacing w:val="10"/>
              </w:rPr>
            </w:pPr>
            <w:r w:rsidRPr="0024484B">
              <w:rPr>
                <w:rFonts w:cstheme="minorHAnsi"/>
                <w:color w:val="2D3B45"/>
                <w:spacing w:val="10"/>
              </w:rPr>
              <w:t>59% or less</w:t>
            </w:r>
          </w:p>
        </w:tc>
      </w:tr>
    </w:tbl>
    <w:p w14:paraId="6B46CB5B" w14:textId="77777777" w:rsidR="0024484B" w:rsidRDefault="0024484B" w:rsidP="0024484B">
      <w:pPr>
        <w:rPr>
          <w:rFonts w:ascii="Times New Roman" w:hAnsi="Times New Roman"/>
        </w:rPr>
      </w:pPr>
    </w:p>
    <w:p w14:paraId="2B58B648" w14:textId="28EA7DFC" w:rsidR="0024484B" w:rsidRDefault="0024484B" w:rsidP="0024096D">
      <w:r>
        <w:t xml:space="preserve">Grades will not be rounded up at semester end. </w:t>
      </w:r>
    </w:p>
    <w:p w14:paraId="199C1BD0" w14:textId="77777777" w:rsidR="0024484B" w:rsidRPr="0024484B" w:rsidRDefault="0024484B" w:rsidP="0024484B">
      <w:r w:rsidRPr="0024484B">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14E3C7AB" w14:textId="77777777" w:rsidR="0024484B" w:rsidRPr="0024484B" w:rsidRDefault="0024484B" w:rsidP="0024484B">
      <w:r w:rsidRPr="0024484B">
        <w:t>For more detailed information about university grading standards, please refer to information on the following link: </w:t>
      </w:r>
      <w:hyperlink r:id="rId11" w:anchor="gradstudyuniv" w:tgtFrame="_blank" w:history="1">
        <w:r w:rsidRPr="0024484B">
          <w:rPr>
            <w:rStyle w:val="Hyperlink"/>
          </w:rPr>
          <w:t>Auburn University Graduate Academic Policies on Grades</w:t>
        </w:r>
      </w:hyperlink>
    </w:p>
    <w:p w14:paraId="46EFE904" w14:textId="70C89724" w:rsidR="0024484B" w:rsidRDefault="0024484B" w:rsidP="0024096D"/>
    <w:p w14:paraId="1C4E659C" w14:textId="77777777" w:rsidR="0024484B" w:rsidRPr="0024484B" w:rsidRDefault="0024484B" w:rsidP="0024484B">
      <w:r w:rsidRPr="0024484B">
        <w:t>POSTING/APPEALING ASSIGNMENT GRADES</w:t>
      </w:r>
    </w:p>
    <w:p w14:paraId="069CD124" w14:textId="77777777" w:rsidR="0024484B" w:rsidRPr="0024484B" w:rsidRDefault="0024484B" w:rsidP="0024484B">
      <w:r w:rsidRPr="0024484B">
        <w:t>All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490FFFC9" w14:textId="77777777" w:rsidR="0024484B" w:rsidRPr="0024484B" w:rsidRDefault="0024484B" w:rsidP="0024484B">
      <w:r w:rsidRPr="0024484B">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5A5B2E8F" w14:textId="03043238" w:rsidR="0024484B" w:rsidRDefault="0024484B" w:rsidP="0024096D"/>
    <w:p w14:paraId="530741AB" w14:textId="6E610F2F" w:rsidR="0024484B" w:rsidRDefault="0024484B" w:rsidP="0024096D">
      <w:r>
        <w:t>Course Policies</w:t>
      </w:r>
    </w:p>
    <w:p w14:paraId="1C9069AC" w14:textId="76193406" w:rsidR="007211CB" w:rsidRDefault="007211CB" w:rsidP="0024096D">
      <w:r>
        <w:t>Attendance</w:t>
      </w:r>
    </w:p>
    <w:p w14:paraId="3616F85D" w14:textId="77777777" w:rsidR="007211CB" w:rsidRPr="007211CB" w:rsidRDefault="007211CB" w:rsidP="007211CB">
      <w:r w:rsidRPr="007211CB">
        <w:t xml:space="preserve">Your health and safety, and the health and safety of your peers, are my top priorities and the very reason that our team decided to be fully online this semester. If you are experiencing any symptoms of COVID-19, or if you discover that you have been in close contact with others who have symptoms or who have tested positive, you should quarantine. My hope is that if you are </w:t>
      </w:r>
      <w:r w:rsidRPr="007211CB">
        <w:lastRenderedPageBreak/>
        <w:t>feeling ill or if you have been exposed to someone with the virus, you will stay home to protect others. </w:t>
      </w:r>
    </w:p>
    <w:p w14:paraId="2A42C980" w14:textId="77777777" w:rsidR="007211CB" w:rsidRPr="007211CB" w:rsidRDefault="007211CB" w:rsidP="007211CB">
      <w:r w:rsidRPr="007211CB">
        <w:t>Please do the following in the event of an illness or COVID-related absence:</w:t>
      </w:r>
    </w:p>
    <w:p w14:paraId="5F38F270" w14:textId="77777777" w:rsidR="007211CB" w:rsidRPr="007211CB" w:rsidRDefault="007211CB" w:rsidP="007211CB">
      <w:pPr>
        <w:numPr>
          <w:ilvl w:val="0"/>
          <w:numId w:val="10"/>
        </w:numPr>
      </w:pPr>
      <w:r w:rsidRPr="007211CB">
        <w:t>Notify me in advance of your absence if possible</w:t>
      </w:r>
    </w:p>
    <w:p w14:paraId="26B9A2B5" w14:textId="77777777" w:rsidR="007211CB" w:rsidRPr="007211CB" w:rsidRDefault="007211CB" w:rsidP="007211CB">
      <w:pPr>
        <w:numPr>
          <w:ilvl w:val="0"/>
          <w:numId w:val="10"/>
        </w:numPr>
      </w:pPr>
      <w:r w:rsidRPr="007211CB">
        <w:t>Keep up with coursework as much as possible</w:t>
      </w:r>
    </w:p>
    <w:p w14:paraId="3AA3C26F" w14:textId="77777777" w:rsidR="007211CB" w:rsidRPr="007211CB" w:rsidRDefault="007211CB" w:rsidP="007211CB">
      <w:pPr>
        <w:numPr>
          <w:ilvl w:val="0"/>
          <w:numId w:val="10"/>
        </w:numPr>
      </w:pPr>
      <w:r w:rsidRPr="007211CB">
        <w:t>Participate in class activities and submit assignments electronically as much as possible</w:t>
      </w:r>
    </w:p>
    <w:p w14:paraId="3766FD82" w14:textId="77777777" w:rsidR="007211CB" w:rsidRPr="007211CB" w:rsidRDefault="007211CB" w:rsidP="007211CB">
      <w:pPr>
        <w:numPr>
          <w:ilvl w:val="0"/>
          <w:numId w:val="10"/>
        </w:numPr>
      </w:pPr>
      <w:r w:rsidRPr="007211CB">
        <w:t>Notify me if you require a modification to the deadline of an assignment or exam</w:t>
      </w:r>
    </w:p>
    <w:p w14:paraId="05182E42" w14:textId="77777777" w:rsidR="007211CB" w:rsidRPr="007211CB" w:rsidRDefault="007211CB" w:rsidP="007211CB">
      <w:r w:rsidRPr="007211CB">
        <w:t>Finally, if remaining in a class and fulfilling the necessary requirements becomes impossible due to illness or other COVID-related issues, please let me know as soon as possible so we can discuss your options.</w:t>
      </w:r>
    </w:p>
    <w:p w14:paraId="3FEDC3CA" w14:textId="77777777" w:rsidR="007211CB" w:rsidRDefault="007211CB" w:rsidP="0024096D"/>
    <w:p w14:paraId="5FEE611B" w14:textId="7CE3FD92" w:rsidR="0024484B" w:rsidRDefault="0024484B" w:rsidP="0024096D">
      <w:r>
        <w:t>Faculty Communication and Feedback</w:t>
      </w:r>
    </w:p>
    <w:p w14:paraId="2212536F" w14:textId="6F3F6B62" w:rsidR="0024484B" w:rsidRPr="0024484B" w:rsidRDefault="0024484B" w:rsidP="0024484B">
      <w:r w:rsidRPr="0024484B">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24484B">
        <w:rPr>
          <w:b/>
          <w:bCs/>
        </w:rPr>
        <w:t>48 hours</w:t>
      </w:r>
      <w:r w:rsidRPr="0024484B">
        <w:t> to get back to them on any communication, and </w:t>
      </w:r>
      <w:r w:rsidRPr="0024484B">
        <w:rPr>
          <w:b/>
          <w:bCs/>
        </w:rPr>
        <w:t>one week</w:t>
      </w:r>
      <w:r w:rsidRPr="0024484B">
        <w:t> for grading turnaround time on major assignments. </w:t>
      </w:r>
      <w:r w:rsidRPr="0024484B">
        <w:rPr>
          <w:b/>
          <w:bCs/>
        </w:rPr>
        <w:t>The instructor reserves the right to alter these feedback parameters due to contingencies such as holidays, course progress, campus emergencies, weather, holidays, professional activities, etc. with notice provided.</w:t>
      </w:r>
      <w:r w:rsidRPr="0024484B">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41796F3" w14:textId="77777777" w:rsidR="0024484B" w:rsidRPr="0024484B" w:rsidRDefault="0024484B" w:rsidP="0024484B">
      <w:r w:rsidRPr="0024484B">
        <w:rPr>
          <w:b/>
          <w:bCs/>
        </w:rPr>
        <w:t>I welcome communication via email</w:t>
      </w:r>
      <w:r w:rsidRPr="0024484B">
        <w:t> (preferred) and text for urgent questions that I can respond to quickly. If you've emailed me and you have not heard back from me within 24 hours, I welcome your text inquiry to be sure I received your email. </w:t>
      </w:r>
    </w:p>
    <w:p w14:paraId="0806C903" w14:textId="77777777" w:rsidR="0024484B" w:rsidRPr="0024484B" w:rsidRDefault="0024484B" w:rsidP="0024484B">
      <w:r w:rsidRPr="0024484B">
        <w:rPr>
          <w:b/>
          <w:bCs/>
        </w:rPr>
        <w:t>Your Auburn University email address is the university-approved form of communication between instructors and students.</w:t>
      </w:r>
      <w:r w:rsidRPr="0024484B">
        <w:t> Follow the steps </w:t>
      </w:r>
      <w:hyperlink r:id="rId12" w:tgtFrame="_blank" w:history="1">
        <w:r w:rsidRPr="0024484B">
          <w:rPr>
            <w:rStyle w:val="Hyperlink"/>
          </w:rPr>
          <w:t>in the video linked here  (Links to an external site.)</w:t>
        </w:r>
      </w:hyperlink>
      <w:r w:rsidRPr="0024484B">
        <w:t>to set your notifications preferences and specify that all course alerts are routed to your Auburn University email address (</w:t>
      </w:r>
      <w:r w:rsidRPr="0024484B">
        <w:rPr>
          <w:u w:val="single"/>
        </w:rPr>
        <w:t>userid@auburn.edu</w:t>
      </w:r>
      <w:r w:rsidRPr="0024484B">
        <w:t>). You can contact </w:t>
      </w:r>
      <w:hyperlink r:id="rId13" w:tgtFrame="_blank" w:history="1">
        <w:r w:rsidRPr="0024484B">
          <w:rPr>
            <w:rStyle w:val="Hyperlink"/>
          </w:rPr>
          <w:t xml:space="preserve">Auburn University's OIT Help </w:t>
        </w:r>
        <w:proofErr w:type="gramStart"/>
        <w:r w:rsidRPr="0024484B">
          <w:rPr>
            <w:rStyle w:val="Hyperlink"/>
          </w:rPr>
          <w:t>Desk  (</w:t>
        </w:r>
        <w:proofErr w:type="gramEnd"/>
        <w:r w:rsidRPr="0024484B">
          <w:rPr>
            <w:rStyle w:val="Hyperlink"/>
          </w:rPr>
          <w:t>Links to an external site.)</w:t>
        </w:r>
      </w:hyperlink>
      <w:r w:rsidRPr="0024484B">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75A3EAD" w14:textId="77777777" w:rsidR="0024484B" w:rsidRPr="0024484B" w:rsidRDefault="0024484B" w:rsidP="0024484B">
      <w:r w:rsidRPr="0024484B">
        <w:rPr>
          <w:b/>
          <w:bCs/>
        </w:rPr>
        <w:t>This course will be supported by Auburn University’s Canvas platform.</w:t>
      </w:r>
      <w:r w:rsidRPr="0024484B">
        <w:t> The syllabus, class assignments, occasional lectures, test grades, final grades, and important announcements will be posted to the Canvas site for this course. Check the Canvas site for this course frequently.</w:t>
      </w:r>
    </w:p>
    <w:p w14:paraId="5183C31F" w14:textId="77777777" w:rsidR="0024484B" w:rsidRDefault="0024484B" w:rsidP="0024096D"/>
    <w:p w14:paraId="27736A9C" w14:textId="17F8C02F" w:rsidR="0024484B" w:rsidRDefault="0024484B" w:rsidP="0024096D">
      <w:r>
        <w:t>Instructor Assistance with Course Performance</w:t>
      </w:r>
    </w:p>
    <w:p w14:paraId="3173E5FB" w14:textId="77777777" w:rsidR="0024484B" w:rsidRPr="0024484B" w:rsidRDefault="0024484B" w:rsidP="0024484B">
      <w:r w:rsidRPr="0024484B">
        <w:t xml:space="preserve">If you are struggling academically with this class, do NOT wait until the end of the semester to ask for help. Your instructor is here to help </w:t>
      </w:r>
      <w:proofErr w:type="gramStart"/>
      <w:r w:rsidRPr="0024484B">
        <w:t>you, but</w:t>
      </w:r>
      <w:proofErr w:type="gramEnd"/>
      <w:r w:rsidRPr="0024484B">
        <w:t xml:space="preserve"> cannot provide help unless you communicate the problem. In announcements to the class, your instructor may specify a </w:t>
      </w:r>
      <w:r w:rsidRPr="0024484B">
        <w:lastRenderedPageBreak/>
        <w:t>preferred method of communication. You are strongly encouraged to reach out to your instructor early in the course and follow-up whenever you encounter challenges with the material.</w:t>
      </w:r>
    </w:p>
    <w:p w14:paraId="3CF1873E" w14:textId="77777777" w:rsidR="0024484B" w:rsidRDefault="0024484B" w:rsidP="0024096D"/>
    <w:p w14:paraId="4840CE16" w14:textId="600843F6" w:rsidR="0024484B" w:rsidRDefault="0024484B" w:rsidP="0024096D">
      <w:r>
        <w:t>Late Assignment Policy</w:t>
      </w:r>
    </w:p>
    <w:p w14:paraId="2D97A853" w14:textId="77777777" w:rsidR="0024484B" w:rsidRPr="0024484B" w:rsidRDefault="0024484B" w:rsidP="0024484B">
      <w:r w:rsidRPr="0024484B">
        <w:t>It is very important that students submit work on time, or they will find it very difficult to catch up. All work in the course (e.g., assignments, discussions, exams, quizzes, etc.) will be due by 9:00AM CT on the date noted on the class calendar. Any assignment that is submitted after the due date may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2E21524B" w14:textId="77777777" w:rsidR="0024484B" w:rsidRPr="0024484B" w:rsidRDefault="0024484B" w:rsidP="0024484B">
      <w:r w:rsidRPr="0024484B">
        <w:t xml:space="preserve">I can be very understanding and accommodating of extenuating circumstances, if you communicate with me ahead of the assignment due date. When you wish to ask for an extension, please email me and let me know when you expect to be able to submit the assignment. Please strive to submit your work on </w:t>
      </w:r>
      <w:proofErr w:type="gramStart"/>
      <w:r w:rsidRPr="0024484B">
        <w:t>time, but</w:t>
      </w:r>
      <w:proofErr w:type="gramEnd"/>
      <w:r w:rsidRPr="0024484B">
        <w:t xml:space="preserve"> know that you can communicate with me regarding challenging circumstances. </w:t>
      </w:r>
    </w:p>
    <w:p w14:paraId="4F5ECE6D" w14:textId="77777777" w:rsidR="0024484B" w:rsidRPr="0024484B" w:rsidRDefault="0024484B" w:rsidP="0024484B">
      <w:r w:rsidRPr="0024484B">
        <w:t>I strive to provide feedback/grades relatively quickly for work submitted on time. I may not be able to provide as timely feedback for work submitted late. </w:t>
      </w:r>
    </w:p>
    <w:p w14:paraId="38240E6F" w14:textId="64A887C8" w:rsidR="0024484B" w:rsidRDefault="0024484B" w:rsidP="0024096D"/>
    <w:p w14:paraId="306DE2F7" w14:textId="39C64B30" w:rsidR="0024484B" w:rsidRDefault="0024484B" w:rsidP="0024096D">
      <w:r>
        <w:t>Diversity Statement</w:t>
      </w:r>
    </w:p>
    <w:p w14:paraId="7F185BD4" w14:textId="77777777" w:rsidR="0024484B" w:rsidRPr="0024484B" w:rsidRDefault="0024484B" w:rsidP="0024484B">
      <w:r w:rsidRPr="0024484B">
        <w:t>I honor each of you as individuals and recognize differing forms of oppression and privilege associated with race, ethnicity, gender, social class, ability, and sexual orientation. I strive to create a learning community where all voices feel welcomed, empowered, and heard. If I do not meet this aspiration, I welcome your correction and feedback. </w:t>
      </w:r>
    </w:p>
    <w:p w14:paraId="6487CEF9" w14:textId="77777777" w:rsidR="0024484B" w:rsidRPr="0024484B" w:rsidRDefault="0024484B" w:rsidP="0024484B">
      <w:r w:rsidRPr="0024484B">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24484B">
        <w:t>e.g.</w:t>
      </w:r>
      <w:proofErr w:type="gramEnd"/>
      <w:r w:rsidRPr="0024484B">
        <w:t xml:space="preserve"> "he" or "she" or "they" or "</w:t>
      </w:r>
      <w:proofErr w:type="spellStart"/>
      <w:r w:rsidRPr="0024484B">
        <w:t>ze</w:t>
      </w:r>
      <w:proofErr w:type="spellEnd"/>
      <w:r w:rsidRPr="0024484B">
        <w:t>" or something else). In this classroom, you are invited to share what pronouns you go by, and we will refer to people using the pronouns that they share."</w:t>
      </w:r>
    </w:p>
    <w:p w14:paraId="491C0325" w14:textId="77777777" w:rsidR="0024484B" w:rsidRPr="0024484B" w:rsidRDefault="0024484B" w:rsidP="0024484B">
      <w:r w:rsidRPr="0024484B">
        <w:t>*Source: Auburn University Critical Studies Working Group</w:t>
      </w:r>
    </w:p>
    <w:p w14:paraId="52B1705E" w14:textId="77777777" w:rsidR="0024484B" w:rsidRPr="0024484B" w:rsidRDefault="0024484B" w:rsidP="0024484B">
      <w:r w:rsidRPr="0024484B">
        <w:t>Find more information about changing your pronouns in Banner, Canvas, and Zoom </w:t>
      </w:r>
      <w:hyperlink r:id="rId14" w:anchor="kl_popup_3_content" w:history="1">
        <w:r w:rsidRPr="0024484B">
          <w:rPr>
            <w:rStyle w:val="Hyperlink"/>
          </w:rPr>
          <w:t>here</w:t>
        </w:r>
      </w:hyperlink>
      <w:r w:rsidRPr="0024484B">
        <w:t>. </w:t>
      </w:r>
    </w:p>
    <w:p w14:paraId="073F4616" w14:textId="77777777" w:rsidR="0024484B" w:rsidRDefault="0024484B" w:rsidP="0024096D"/>
    <w:p w14:paraId="140B8278" w14:textId="32E990A1" w:rsidR="0024484B" w:rsidRDefault="0024484B" w:rsidP="0024096D">
      <w:r>
        <w:t>Program Policies</w:t>
      </w:r>
    </w:p>
    <w:p w14:paraId="455E4885" w14:textId="748E31B4" w:rsidR="0024484B" w:rsidRDefault="0024484B" w:rsidP="0024096D">
      <w:r>
        <w:t>Professionalism</w:t>
      </w:r>
    </w:p>
    <w:p w14:paraId="1C1D0DE0" w14:textId="77777777" w:rsidR="0024484B" w:rsidRPr="0024484B" w:rsidRDefault="0024484B" w:rsidP="0024484B">
      <w:r w:rsidRPr="0024484B">
        <w:t>As faculty, staff and students interact in professional settings, they are expected to demonstrate professional behaviors as defined in the College’s conceptual framework.  These professional commitments or dispositions are listed below:</w:t>
      </w:r>
    </w:p>
    <w:p w14:paraId="21AA02B9" w14:textId="77777777" w:rsidR="0024484B" w:rsidRPr="0024484B" w:rsidRDefault="0024484B" w:rsidP="0024484B">
      <w:pPr>
        <w:numPr>
          <w:ilvl w:val="0"/>
          <w:numId w:val="4"/>
        </w:numPr>
      </w:pPr>
      <w:r w:rsidRPr="0024484B">
        <w:t>Engage in responsible and ethical professional practices</w:t>
      </w:r>
    </w:p>
    <w:p w14:paraId="12373D77" w14:textId="77777777" w:rsidR="0024484B" w:rsidRPr="0024484B" w:rsidRDefault="0024484B" w:rsidP="0024484B">
      <w:pPr>
        <w:numPr>
          <w:ilvl w:val="0"/>
          <w:numId w:val="4"/>
        </w:numPr>
      </w:pPr>
      <w:r w:rsidRPr="0024484B">
        <w:t>Contribute to collaborative learning communities</w:t>
      </w:r>
    </w:p>
    <w:p w14:paraId="6C3DB1EE" w14:textId="77777777" w:rsidR="0024484B" w:rsidRPr="0024484B" w:rsidRDefault="0024484B" w:rsidP="0024484B">
      <w:pPr>
        <w:numPr>
          <w:ilvl w:val="0"/>
          <w:numId w:val="4"/>
        </w:numPr>
      </w:pPr>
      <w:r w:rsidRPr="0024484B">
        <w:t>Demonstrate a commitment to diversity</w:t>
      </w:r>
    </w:p>
    <w:p w14:paraId="15DFDE0A" w14:textId="77777777" w:rsidR="0024484B" w:rsidRPr="0024484B" w:rsidRDefault="0024484B" w:rsidP="0024484B">
      <w:pPr>
        <w:numPr>
          <w:ilvl w:val="0"/>
          <w:numId w:val="4"/>
        </w:numPr>
      </w:pPr>
      <w:r w:rsidRPr="0024484B">
        <w:t>Model and nurture intellectual vitality</w:t>
      </w:r>
    </w:p>
    <w:p w14:paraId="4855F2BC" w14:textId="77777777" w:rsidR="0024484B" w:rsidRPr="0024484B" w:rsidRDefault="0024484B" w:rsidP="0024484B">
      <w:pPr>
        <w:numPr>
          <w:ilvl w:val="0"/>
          <w:numId w:val="5"/>
        </w:numPr>
      </w:pPr>
      <w:r w:rsidRPr="0024484B">
        <w:lastRenderedPageBreak/>
        <w:t>Model and nurture intellectual vitality</w:t>
      </w:r>
    </w:p>
    <w:p w14:paraId="244DEC9E" w14:textId="77777777" w:rsidR="0024484B" w:rsidRPr="0024484B" w:rsidRDefault="0024484B" w:rsidP="0024484B">
      <w:r w:rsidRPr="0024484B">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24484B">
        <w:t>Ed.S</w:t>
      </w:r>
      <w:proofErr w:type="spellEnd"/>
      <w:r w:rsidRPr="0024484B">
        <w:t>. and/or AA Certification in Instructional Leadership to utilize the course learning opportunities to practice the following:</w:t>
      </w:r>
    </w:p>
    <w:p w14:paraId="5C7B2677" w14:textId="77777777" w:rsidR="0024484B" w:rsidRPr="0024484B" w:rsidRDefault="0024484B" w:rsidP="0024484B">
      <w:r w:rsidRPr="0024484B">
        <w:t>SKILLS</w:t>
      </w:r>
    </w:p>
    <w:p w14:paraId="7B7F7E7D" w14:textId="77777777" w:rsidR="0024484B" w:rsidRPr="0024484B" w:rsidRDefault="0024484B" w:rsidP="0024484B">
      <w:pPr>
        <w:numPr>
          <w:ilvl w:val="0"/>
          <w:numId w:val="6"/>
        </w:numPr>
      </w:pPr>
      <w:r w:rsidRPr="0024484B">
        <w:t>Accomplished educational leaders continuously cultivate their understanding of leadership and the change process to meet high levels of performance.</w:t>
      </w:r>
    </w:p>
    <w:p w14:paraId="65248AC0" w14:textId="77777777" w:rsidR="0024484B" w:rsidRPr="0024484B" w:rsidRDefault="0024484B" w:rsidP="0024484B">
      <w:pPr>
        <w:numPr>
          <w:ilvl w:val="0"/>
          <w:numId w:val="6"/>
        </w:numPr>
      </w:pPr>
      <w:r w:rsidRPr="0024484B">
        <w:t>Accomplished educational leaders have a clear vision and inspire and engage stakeholders in developing and realizing the mission.</w:t>
      </w:r>
    </w:p>
    <w:p w14:paraId="45EBE601" w14:textId="77777777" w:rsidR="0024484B" w:rsidRPr="0024484B" w:rsidRDefault="0024484B" w:rsidP="0024484B">
      <w:pPr>
        <w:numPr>
          <w:ilvl w:val="0"/>
          <w:numId w:val="6"/>
        </w:numPr>
      </w:pPr>
      <w:r w:rsidRPr="0024484B">
        <w:t>Accomplished educational leaders manage and leverage systems and processes to achieve desired results.</w:t>
      </w:r>
    </w:p>
    <w:p w14:paraId="05E390AE" w14:textId="77777777" w:rsidR="0024484B" w:rsidRPr="0024484B" w:rsidRDefault="0024484B" w:rsidP="0024484B">
      <w:r w:rsidRPr="0024484B">
        <w:t>APPLICATIONS</w:t>
      </w:r>
    </w:p>
    <w:p w14:paraId="06320E4C" w14:textId="77777777" w:rsidR="0024484B" w:rsidRPr="0024484B" w:rsidRDefault="0024484B" w:rsidP="0024484B">
      <w:pPr>
        <w:numPr>
          <w:ilvl w:val="0"/>
          <w:numId w:val="7"/>
        </w:numPr>
      </w:pPr>
      <w:r w:rsidRPr="0024484B">
        <w:t>Accomplished educational leaders act with a sense of urgency to foster a cohesive culture of learning.</w:t>
      </w:r>
    </w:p>
    <w:p w14:paraId="495B3E18" w14:textId="77777777" w:rsidR="0024484B" w:rsidRPr="0024484B" w:rsidRDefault="0024484B" w:rsidP="0024484B">
      <w:pPr>
        <w:numPr>
          <w:ilvl w:val="0"/>
          <w:numId w:val="7"/>
        </w:numPr>
      </w:pPr>
      <w:r w:rsidRPr="0024484B">
        <w:t>Accomplished educational leaders are committed to student and adult learners and to their development.</w:t>
      </w:r>
    </w:p>
    <w:p w14:paraId="4C69F94E" w14:textId="77777777" w:rsidR="0024484B" w:rsidRPr="0024484B" w:rsidRDefault="0024484B" w:rsidP="0024484B">
      <w:pPr>
        <w:numPr>
          <w:ilvl w:val="0"/>
          <w:numId w:val="7"/>
        </w:numPr>
      </w:pPr>
      <w:r w:rsidRPr="0024484B">
        <w:t>Accomplished educational leaders drive, facilitate and monitor the teaching and learning process.</w:t>
      </w:r>
    </w:p>
    <w:p w14:paraId="188E1655" w14:textId="77777777" w:rsidR="0024484B" w:rsidRPr="0024484B" w:rsidRDefault="0024484B" w:rsidP="0024484B">
      <w:r w:rsidRPr="0024484B">
        <w:t>DISPOSITIONS</w:t>
      </w:r>
    </w:p>
    <w:p w14:paraId="1DFB6B0F" w14:textId="77777777" w:rsidR="0024484B" w:rsidRPr="0024484B" w:rsidRDefault="0024484B" w:rsidP="0024484B">
      <w:pPr>
        <w:numPr>
          <w:ilvl w:val="0"/>
          <w:numId w:val="8"/>
        </w:numPr>
      </w:pPr>
      <w:r w:rsidRPr="0024484B">
        <w:t xml:space="preserve">Accomplished educational </w:t>
      </w:r>
      <w:proofErr w:type="gramStart"/>
      <w:r w:rsidRPr="0024484B">
        <w:t>leaders</w:t>
      </w:r>
      <w:proofErr w:type="gramEnd"/>
      <w:r w:rsidRPr="0024484B">
        <w:t xml:space="preserve"> model professional, ethical behavior and expect it from others.</w:t>
      </w:r>
    </w:p>
    <w:p w14:paraId="5146F06C" w14:textId="77777777" w:rsidR="0024484B" w:rsidRPr="0024484B" w:rsidRDefault="0024484B" w:rsidP="0024484B">
      <w:pPr>
        <w:numPr>
          <w:ilvl w:val="0"/>
          <w:numId w:val="8"/>
        </w:numPr>
      </w:pPr>
      <w:r w:rsidRPr="0024484B">
        <w:t>Accomplished educational leaders ensure equitable learning opportunities and high expectations for all.</w:t>
      </w:r>
    </w:p>
    <w:p w14:paraId="29822E23" w14:textId="77777777" w:rsidR="0024484B" w:rsidRPr="0024484B" w:rsidRDefault="0024484B" w:rsidP="0024484B">
      <w:pPr>
        <w:numPr>
          <w:ilvl w:val="0"/>
          <w:numId w:val="8"/>
        </w:numPr>
      </w:pPr>
      <w:r w:rsidRPr="0024484B">
        <w:t>Accomplished educational leaders advocate on behalf of their schools, communities and profession.</w:t>
      </w:r>
    </w:p>
    <w:p w14:paraId="0E15C553" w14:textId="05C7648B" w:rsidR="0024484B" w:rsidRDefault="0024484B" w:rsidP="0024096D"/>
    <w:p w14:paraId="4D68E9FC" w14:textId="23B8AEA5" w:rsidR="0024484B" w:rsidRDefault="0024484B" w:rsidP="0024096D">
      <w:r>
        <w:t>Academic Integrity</w:t>
      </w:r>
    </w:p>
    <w:p w14:paraId="22763A59" w14:textId="77777777" w:rsidR="0024484B" w:rsidRPr="0024484B" w:rsidRDefault="0024484B" w:rsidP="0024484B">
      <w:r w:rsidRPr="0024484B">
        <w:t>Auburn University has adopted an Honor System proposed by its students and faculty to promote academic integrity and has enacted the following code:</w:t>
      </w:r>
    </w:p>
    <w:p w14:paraId="2CA93D27" w14:textId="77777777" w:rsidR="0024484B" w:rsidRPr="0024484B" w:rsidRDefault="0024484B" w:rsidP="0024484B">
      <w:pPr>
        <w:ind w:left="720"/>
      </w:pPr>
      <w:r w:rsidRPr="0024484B">
        <w:rPr>
          <w:i/>
          <w:iCs/>
        </w:rPr>
        <w:t xml:space="preserve">“We, the faculty, instructors, and students </w:t>
      </w:r>
      <w:proofErr w:type="gramStart"/>
      <w:r w:rsidRPr="0024484B">
        <w:rPr>
          <w:i/>
          <w:iCs/>
        </w:rPr>
        <w:t>of</w:t>
      </w:r>
      <w:proofErr w:type="gramEnd"/>
      <w:r w:rsidRPr="0024484B">
        <w:rPr>
          <w:i/>
          <w:iCs/>
        </w:rPr>
        <w:t xml:space="preserve"> Auburn University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24484B">
        <w:rPr>
          <w:i/>
          <w:iCs/>
        </w:rPr>
        <w:t>School, and</w:t>
      </w:r>
      <w:proofErr w:type="gramEnd"/>
      <w:r w:rsidRPr="0024484B">
        <w:rPr>
          <w:i/>
          <w:iCs/>
        </w:rPr>
        <w:t xml:space="preserve"> will not tolerate activities that undermine academic integrity.”</w:t>
      </w:r>
    </w:p>
    <w:p w14:paraId="739BCC51" w14:textId="77777777" w:rsidR="0024484B" w:rsidRPr="0024484B" w:rsidRDefault="0024484B" w:rsidP="0024484B">
      <w:r w:rsidRPr="0024484B">
        <w:t>Academic dishonesty is an offense that will be reported to the Academic Honesty Committee. Please refer to the following document for further information regarding academic honesty: </w:t>
      </w:r>
      <w:hyperlink r:id="rId15" w:tgtFrame="_blank" w:history="1">
        <w:r w:rsidRPr="0024484B">
          <w:rPr>
            <w:rStyle w:val="Hyperlink"/>
          </w:rPr>
          <w:t>Auburn University Student Academic Honesty Code</w:t>
        </w:r>
      </w:hyperlink>
    </w:p>
    <w:p w14:paraId="7F10A6A3" w14:textId="1257D8CB" w:rsidR="0024484B" w:rsidRDefault="0024484B" w:rsidP="0024096D"/>
    <w:p w14:paraId="4F2494AC" w14:textId="19CFCE9A" w:rsidR="0024484B" w:rsidRDefault="0024484B" w:rsidP="0024096D">
      <w:r>
        <w:t>Accessibility</w:t>
      </w:r>
    </w:p>
    <w:p w14:paraId="5139AE97" w14:textId="77777777" w:rsidR="0024484B" w:rsidRPr="0024484B" w:rsidRDefault="0024484B" w:rsidP="0024484B">
      <w:r w:rsidRPr="0024484B">
        <w:t xml:space="preserve">Students who need accommodations are asked to electronically submit their approved accommodations through AU Access and to arrange a meeting during office hours the first week of classes, or as soon as possible if accommodations are immediately needed. If you need </w:t>
      </w:r>
      <w:r w:rsidRPr="0024484B">
        <w:lastRenderedPageBreak/>
        <w:t>accommodations but have not established them, make an appointment with the Office of Accessibility, 1228 Haley Center, 334-844-2096.</w:t>
      </w:r>
    </w:p>
    <w:p w14:paraId="54359F25" w14:textId="689E9191" w:rsidR="0024484B" w:rsidRDefault="0024484B" w:rsidP="0024096D"/>
    <w:p w14:paraId="26435B5E" w14:textId="41F756BA" w:rsidR="0024484B" w:rsidRDefault="0024484B" w:rsidP="0024096D">
      <w:r>
        <w:t>COVID-19 Related Policies</w:t>
      </w:r>
    </w:p>
    <w:p w14:paraId="79022F9C" w14:textId="77777777" w:rsidR="0024484B" w:rsidRPr="0024484B" w:rsidRDefault="0024484B" w:rsidP="0024484B">
      <w:r w:rsidRPr="0024484B">
        <w:t>Due to the Coronavirus pandemic, public health measures have been implemented across Auburn’s campus. Students should stay current with these practices and expectations through the campus reentry plan, </w:t>
      </w:r>
      <w:hyperlink r:id="rId16" w:tgtFrame="_blank" w:history="1">
        <w:r w:rsidRPr="0024484B">
          <w:rPr>
            <w:rStyle w:val="Hyperlink"/>
          </w:rPr>
          <w:t>A Healthier U (Links to an external site.)</w:t>
        </w:r>
      </w:hyperlink>
      <w:r w:rsidRPr="0024484B">
        <w:t>. The sections below provide expectations and conduct related to COVID-19 issues.</w:t>
      </w:r>
    </w:p>
    <w:p w14:paraId="63E97106" w14:textId="316D93C4" w:rsidR="0024484B" w:rsidRPr="0024484B" w:rsidRDefault="0024484B" w:rsidP="0024484B"/>
    <w:p w14:paraId="0DA1EF0A" w14:textId="77777777" w:rsidR="0024484B" w:rsidRPr="0024484B" w:rsidRDefault="0024484B" w:rsidP="0024484B">
      <w:pPr>
        <w:rPr>
          <w:b/>
          <w:bCs/>
        </w:rPr>
      </w:pPr>
      <w:hyperlink r:id="rId17" w:history="1">
        <w:r w:rsidRPr="0024484B">
          <w:rPr>
            <w:rStyle w:val="Hyperlink"/>
          </w:rPr>
          <w:t>Health and wellbeing resources</w:t>
        </w:r>
      </w:hyperlink>
    </w:p>
    <w:p w14:paraId="185C0FC7" w14:textId="77777777" w:rsidR="0024484B" w:rsidRPr="0024484B" w:rsidRDefault="0024484B" w:rsidP="0024484B">
      <w:r w:rsidRPr="0024484B">
        <w:t>These are difficult times, and academic and personal stress is a natural result. Everyone is encouraged to take care of themselves and their peers. If you need additional support, there are several resources on campus to assist you:</w:t>
      </w:r>
    </w:p>
    <w:p w14:paraId="1ED6012A" w14:textId="77777777" w:rsidR="0024484B" w:rsidRPr="0024484B" w:rsidRDefault="0024484B" w:rsidP="0024484B">
      <w:pPr>
        <w:numPr>
          <w:ilvl w:val="0"/>
          <w:numId w:val="9"/>
        </w:numPr>
      </w:pPr>
      <w:r w:rsidRPr="0024484B">
        <w:t>COVID Response Team (</w:t>
      </w:r>
      <w:hyperlink r:id="rId18" w:tgtFrame="_blank" w:history="1">
        <w:r w:rsidRPr="0024484B">
          <w:rPr>
            <w:rStyle w:val="Hyperlink"/>
          </w:rPr>
          <w:t>ahealthieru.edu (Links to an external site.)</w:t>
        </w:r>
      </w:hyperlink>
      <w:r w:rsidRPr="0024484B">
        <w:t>)</w:t>
      </w:r>
    </w:p>
    <w:p w14:paraId="12F760C2" w14:textId="77777777" w:rsidR="0024484B" w:rsidRPr="0024484B" w:rsidRDefault="0024484B" w:rsidP="0024484B">
      <w:pPr>
        <w:numPr>
          <w:ilvl w:val="0"/>
          <w:numId w:val="9"/>
        </w:numPr>
      </w:pPr>
      <w:r w:rsidRPr="0024484B">
        <w:t>Student Counseling and Psychological Services (</w:t>
      </w:r>
      <w:hyperlink r:id="rId19" w:tgtFrame="_blank" w:history="1">
        <w:r w:rsidRPr="0024484B">
          <w:rPr>
            <w:rStyle w:val="Hyperlink"/>
          </w:rPr>
          <w:t>http://wp.auburn.edu/scs/ (Links to an external site.)</w:t>
        </w:r>
      </w:hyperlink>
      <w:r w:rsidRPr="0024484B">
        <w:t>)</w:t>
      </w:r>
    </w:p>
    <w:p w14:paraId="3747A44E" w14:textId="77777777" w:rsidR="0024484B" w:rsidRPr="0024484B" w:rsidRDefault="0024484B" w:rsidP="0024484B">
      <w:pPr>
        <w:numPr>
          <w:ilvl w:val="0"/>
          <w:numId w:val="9"/>
        </w:numPr>
      </w:pPr>
      <w:r w:rsidRPr="0024484B">
        <w:t>AU Medical Clinic (</w:t>
      </w:r>
      <w:hyperlink r:id="rId20" w:tgtFrame="_blank" w:history="1">
        <w:r w:rsidRPr="0024484B">
          <w:rPr>
            <w:rStyle w:val="Hyperlink"/>
          </w:rPr>
          <w:t>https://cws.auburn.edu/aumc/ (Links to an external site.)</w:t>
        </w:r>
      </w:hyperlink>
    </w:p>
    <w:p w14:paraId="52771628" w14:textId="77777777" w:rsidR="0024484B" w:rsidRPr="0024484B" w:rsidRDefault="0024484B" w:rsidP="0024484B">
      <w:r w:rsidRPr="0024484B">
        <w:t>If you or someone you know are experiencing food, housing or financial insecurity, please visit the Auburn Cares Office (</w:t>
      </w:r>
      <w:hyperlink r:id="rId21" w:tgtFrame="_blank" w:history="1">
        <w:r w:rsidRPr="0024484B">
          <w:rPr>
            <w:rStyle w:val="Hyperlink"/>
          </w:rPr>
          <w:t>http://aucares.auburn.edu/ (Links to an external site.)</w:t>
        </w:r>
      </w:hyperlink>
      <w:r w:rsidRPr="0024484B">
        <w:t>)</w:t>
      </w:r>
    </w:p>
    <w:p w14:paraId="3D99E3DC" w14:textId="77777777" w:rsidR="0024484B" w:rsidRPr="0024484B" w:rsidRDefault="0024484B" w:rsidP="0024484B">
      <w:pPr>
        <w:rPr>
          <w:b/>
          <w:bCs/>
        </w:rPr>
      </w:pPr>
      <w:hyperlink r:id="rId22" w:history="1">
        <w:r w:rsidRPr="0024484B">
          <w:rPr>
            <w:rStyle w:val="Hyperlink"/>
          </w:rPr>
          <w:t>Statement on COVID-19 physical distancing (N/A for our class, but applicable across campus)</w:t>
        </w:r>
      </w:hyperlink>
    </w:p>
    <w:p w14:paraId="53C734E7" w14:textId="77777777" w:rsidR="0024484B" w:rsidRPr="0024484B" w:rsidRDefault="0024484B" w:rsidP="0024484B">
      <w:r w:rsidRPr="0024484B">
        <w:t>Face coverings are not a substitute for physical distancing. Students shall observe physical distancing guidelines where possible in the classroom, laboratory, studio, creative space setting and in public spaces.</w:t>
      </w:r>
    </w:p>
    <w:p w14:paraId="1C4574C9" w14:textId="77777777" w:rsidR="0024484B" w:rsidRPr="0024484B" w:rsidRDefault="0024484B" w:rsidP="0024484B">
      <w:r w:rsidRPr="0024484B">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F9E07F4" w14:textId="16E2B0ED" w:rsidR="0024484B" w:rsidRPr="0024484B" w:rsidRDefault="0024484B" w:rsidP="0024484B">
      <w:pPr>
        <w:rPr>
          <w:b/>
          <w:bCs/>
        </w:rPr>
      </w:pPr>
      <w:r w:rsidRPr="007211CB">
        <w:t>Face cover</w:t>
      </w:r>
      <w:r w:rsidRPr="007211CB">
        <w:t>i</w:t>
      </w:r>
      <w:r w:rsidRPr="007211CB">
        <w:t>ng policy</w:t>
      </w:r>
    </w:p>
    <w:p w14:paraId="5CA3F9AD" w14:textId="77777777" w:rsidR="0024484B" w:rsidRPr="0024484B" w:rsidRDefault="0024484B" w:rsidP="0024484B">
      <w:r w:rsidRPr="0024484B">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9AE3A1E" w14:textId="77777777" w:rsidR="0024484B" w:rsidRPr="0024484B" w:rsidRDefault="0024484B" w:rsidP="0024484B">
      <w:r w:rsidRPr="0024484B">
        <w:t>If a student has a medical exception to the face covering requirement, please contact the Office of Accessibility to obtain appropriate documentation.</w:t>
      </w:r>
    </w:p>
    <w:p w14:paraId="49918EFE" w14:textId="77777777" w:rsidR="007211CB" w:rsidRDefault="007211CB" w:rsidP="0024484B">
      <w:pPr>
        <w:rPr>
          <w:b/>
          <w:bCs/>
        </w:rPr>
      </w:pPr>
    </w:p>
    <w:p w14:paraId="4BF84353" w14:textId="392AEA86" w:rsidR="0024484B" w:rsidRPr="0024484B" w:rsidRDefault="0024484B" w:rsidP="0024484B">
      <w:pPr>
        <w:rPr>
          <w:b/>
          <w:bCs/>
        </w:rPr>
      </w:pPr>
      <w:r w:rsidRPr="007211CB">
        <w:t>Assignments / schedule subject to change due to pandemic</w:t>
      </w:r>
    </w:p>
    <w:p w14:paraId="0E3BAA5C" w14:textId="3E73E3EE" w:rsidR="0024484B" w:rsidRDefault="0024484B" w:rsidP="0024484B">
      <w:r w:rsidRPr="0024484B">
        <w:t xml:space="preserve">The course schedule and assignments are designed with the most up-to-date information and policies in mind. If the situation </w:t>
      </w:r>
      <w:proofErr w:type="gramStart"/>
      <w:r w:rsidRPr="0024484B">
        <w:t>changes</w:t>
      </w:r>
      <w:proofErr w:type="gramEnd"/>
      <w:r w:rsidRPr="0024484B">
        <w:t xml:space="preserve"> I will make every effort to keep the schedule as consistent as possible; however, please note that the due dates for assignments and tests may be changed during the semester in response to the changing health and safety requirements or </w:t>
      </w:r>
      <w:r w:rsidRPr="0024484B">
        <w:lastRenderedPageBreak/>
        <w:t>policies of the University. When changes are made, they will be communicated via Canvas Announcement, Canvas message, and all assignment due dates will be updated. </w:t>
      </w:r>
    </w:p>
    <w:p w14:paraId="7EFC05B6" w14:textId="77777777" w:rsidR="007211CB" w:rsidRPr="0024484B" w:rsidRDefault="007211CB" w:rsidP="0024484B"/>
    <w:p w14:paraId="220351C8" w14:textId="7DE3CDBD" w:rsidR="0024484B" w:rsidRPr="0024484B" w:rsidRDefault="0024484B" w:rsidP="0024484B">
      <w:pPr>
        <w:rPr>
          <w:b/>
          <w:bCs/>
        </w:rPr>
      </w:pPr>
      <w:r w:rsidRPr="007211CB">
        <w:t>In the event a student in class tests positive (N/A for our class, but applicable across campus)</w:t>
      </w:r>
    </w:p>
    <w:p w14:paraId="74652EA2" w14:textId="77777777" w:rsidR="0024484B" w:rsidRPr="0024484B" w:rsidRDefault="0024484B" w:rsidP="0024484B">
      <w:r w:rsidRPr="0024484B">
        <w:t>Students must conduct daily health checks in accordance with </w:t>
      </w:r>
      <w:hyperlink r:id="rId23" w:tgtFrame="_blank" w:history="1">
        <w:r w:rsidRPr="0024484B">
          <w:rPr>
            <w:rStyle w:val="Hyperlink"/>
          </w:rPr>
          <w:t>CD</w:t>
        </w:r>
        <w:r w:rsidRPr="0024484B">
          <w:rPr>
            <w:rStyle w:val="Hyperlink"/>
          </w:rPr>
          <w:t>C</w:t>
        </w:r>
        <w:r w:rsidRPr="0024484B">
          <w:rPr>
            <w:rStyle w:val="Hyperlink"/>
          </w:rPr>
          <w:t xml:space="preserve"> guidelines (Links to an external site.)</w:t>
        </w:r>
      </w:hyperlink>
      <w:r w:rsidRPr="0024484B">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4" w:tgtFrame="_blank" w:history="1">
        <w:r w:rsidRPr="0024484B">
          <w:rPr>
            <w:rStyle w:val="Hyperlink"/>
          </w:rPr>
          <w:t>Student Health Center</w:t>
        </w:r>
        <w:r w:rsidRPr="0024484B">
          <w:rPr>
            <w:rStyle w:val="Hyperlink"/>
          </w:rPr>
          <w:t> </w:t>
        </w:r>
        <w:r w:rsidRPr="0024484B">
          <w:rPr>
            <w:rStyle w:val="Hyperlink"/>
          </w:rPr>
          <w:t>(Links to an external site.)</w:t>
        </w:r>
      </w:hyperlink>
      <w:r w:rsidRPr="0024484B">
        <w:t> or their health care provider to receive care and who can provide the latest direction on quarantine and self-isolation. Contact your instructor immediately to make instructional and learning arrangements.</w:t>
      </w:r>
    </w:p>
    <w:p w14:paraId="296421B0" w14:textId="77777777" w:rsidR="007211CB" w:rsidRDefault="007211CB" w:rsidP="0024484B"/>
    <w:p w14:paraId="68BAF9E8" w14:textId="0C9774AF" w:rsidR="0024484B" w:rsidRPr="0024484B" w:rsidRDefault="0024484B" w:rsidP="0024484B">
      <w:pPr>
        <w:rPr>
          <w:b/>
          <w:bCs/>
        </w:rPr>
      </w:pPr>
      <w:r w:rsidRPr="007211CB">
        <w:t>I</w:t>
      </w:r>
      <w:r w:rsidRPr="007211CB">
        <w:t>n</w:t>
      </w:r>
      <w:r w:rsidRPr="007211CB">
        <w:t xml:space="preserve"> the event that I become ill</w:t>
      </w:r>
    </w:p>
    <w:p w14:paraId="68121943" w14:textId="77777777" w:rsidR="0024484B" w:rsidRPr="0024484B" w:rsidRDefault="0024484B" w:rsidP="0024484B">
      <w:r w:rsidRPr="0024484B">
        <w:t xml:space="preserve">If I become ill or unable to lead the class, a backup instructor will be </w:t>
      </w:r>
      <w:proofErr w:type="gramStart"/>
      <w:r w:rsidRPr="0024484B">
        <w:t>identified</w:t>
      </w:r>
      <w:proofErr w:type="gramEnd"/>
      <w:r w:rsidRPr="0024484B">
        <w:t xml:space="preserve"> and they will communicate any changes or updates to the course schedule or mode of instruction as soon as possible. </w:t>
      </w:r>
    </w:p>
    <w:p w14:paraId="4D7D44B1" w14:textId="77777777" w:rsidR="007211CB" w:rsidRDefault="007211CB" w:rsidP="0024484B"/>
    <w:p w14:paraId="19601355" w14:textId="585845DE" w:rsidR="0024484B" w:rsidRPr="0024484B" w:rsidRDefault="0024484B" w:rsidP="0024484B">
      <w:pPr>
        <w:rPr>
          <w:b/>
          <w:bCs/>
        </w:rPr>
      </w:pPr>
      <w:r w:rsidRPr="007211CB">
        <w:t>Zoom policies</w:t>
      </w:r>
    </w:p>
    <w:p w14:paraId="15D25E40" w14:textId="62ABA836" w:rsidR="0024484B" w:rsidRPr="0024484B" w:rsidRDefault="0024484B" w:rsidP="0024484B">
      <w:r w:rsidRPr="0024484B">
        <w:t>When we meet on Zoom, your attendance, attention, and participation are expected. Zoom participation is best when you to keep your video on and your microphone muted when you are not speaking. Although you may be participating from your domicile, our Zoom meetings are professional interactions. If you would like to use a virtual background, find out how to set one up </w:t>
      </w:r>
      <w:hyperlink r:id="rId25" w:tgtFrame="_blank" w:history="1">
        <w:r w:rsidRPr="0024484B">
          <w:rPr>
            <w:rStyle w:val="Hyperlink"/>
          </w:rPr>
          <w:t>here </w:t>
        </w:r>
      </w:hyperlink>
      <w:r w:rsidRPr="0024484B">
        <w:t> and some fun Auburn athletics backgrounds </w:t>
      </w:r>
      <w:hyperlink r:id="rId26" w:tgtFrame="_blank" w:history="1">
        <w:r w:rsidRPr="0024484B">
          <w:rPr>
            <w:rStyle w:val="Hyperlink"/>
          </w:rPr>
          <w:t>he</w:t>
        </w:r>
        <w:r w:rsidRPr="0024484B">
          <w:rPr>
            <w:rStyle w:val="Hyperlink"/>
          </w:rPr>
          <w:t>r</w:t>
        </w:r>
        <w:r w:rsidRPr="0024484B">
          <w:rPr>
            <w:rStyle w:val="Hyperlink"/>
          </w:rPr>
          <w:t>e </w:t>
        </w:r>
      </w:hyperlink>
      <w:r w:rsidRPr="0024484B">
        <w:t>. You should dress and behave as you would in a normal F2F classroom, understanding that our F2F weekend sessions welcome you in casual dress! To the extent possible, please minimize distractions in the background. Out of necessity,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8C6F9BB" w14:textId="77777777" w:rsidR="0024484B" w:rsidRDefault="0024484B" w:rsidP="0024096D"/>
    <w:sectPr w:rsidR="00244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088"/>
    <w:multiLevelType w:val="multilevel"/>
    <w:tmpl w:val="14742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E10C0"/>
    <w:multiLevelType w:val="multilevel"/>
    <w:tmpl w:val="A6EE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C0507"/>
    <w:multiLevelType w:val="multilevel"/>
    <w:tmpl w:val="2518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B5745"/>
    <w:multiLevelType w:val="multilevel"/>
    <w:tmpl w:val="920A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E54C6"/>
    <w:multiLevelType w:val="multilevel"/>
    <w:tmpl w:val="DC2C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F6BB0"/>
    <w:multiLevelType w:val="multilevel"/>
    <w:tmpl w:val="FB80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620D6"/>
    <w:multiLevelType w:val="multilevel"/>
    <w:tmpl w:val="EB8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26A8B"/>
    <w:multiLevelType w:val="multilevel"/>
    <w:tmpl w:val="5322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A5AD9"/>
    <w:multiLevelType w:val="multilevel"/>
    <w:tmpl w:val="FAEC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E11A8"/>
    <w:multiLevelType w:val="multilevel"/>
    <w:tmpl w:val="2DA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7"/>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9B"/>
    <w:rsid w:val="0002171F"/>
    <w:rsid w:val="000545A9"/>
    <w:rsid w:val="000C1F62"/>
    <w:rsid w:val="000F537D"/>
    <w:rsid w:val="000F6A52"/>
    <w:rsid w:val="00177026"/>
    <w:rsid w:val="001F5805"/>
    <w:rsid w:val="00220942"/>
    <w:rsid w:val="00230F2E"/>
    <w:rsid w:val="00234565"/>
    <w:rsid w:val="0024096D"/>
    <w:rsid w:val="0024484B"/>
    <w:rsid w:val="00313D1C"/>
    <w:rsid w:val="00335A3C"/>
    <w:rsid w:val="003E5D7D"/>
    <w:rsid w:val="004142DB"/>
    <w:rsid w:val="004210AE"/>
    <w:rsid w:val="00492371"/>
    <w:rsid w:val="0049432F"/>
    <w:rsid w:val="004C013A"/>
    <w:rsid w:val="004D3254"/>
    <w:rsid w:val="005545A3"/>
    <w:rsid w:val="00564165"/>
    <w:rsid w:val="00581D4E"/>
    <w:rsid w:val="005832F8"/>
    <w:rsid w:val="005E2CEE"/>
    <w:rsid w:val="00602088"/>
    <w:rsid w:val="007211CB"/>
    <w:rsid w:val="007464B3"/>
    <w:rsid w:val="00755CEC"/>
    <w:rsid w:val="007B3529"/>
    <w:rsid w:val="007B600C"/>
    <w:rsid w:val="007D0218"/>
    <w:rsid w:val="008066B7"/>
    <w:rsid w:val="00843C72"/>
    <w:rsid w:val="008A5A46"/>
    <w:rsid w:val="008A7231"/>
    <w:rsid w:val="008B6C46"/>
    <w:rsid w:val="008D03E6"/>
    <w:rsid w:val="00912B2B"/>
    <w:rsid w:val="00940D25"/>
    <w:rsid w:val="00993F80"/>
    <w:rsid w:val="00A23E18"/>
    <w:rsid w:val="00A40700"/>
    <w:rsid w:val="00A47A69"/>
    <w:rsid w:val="00AC25F3"/>
    <w:rsid w:val="00AC5602"/>
    <w:rsid w:val="00AD6330"/>
    <w:rsid w:val="00B157AA"/>
    <w:rsid w:val="00B176EF"/>
    <w:rsid w:val="00B27CFA"/>
    <w:rsid w:val="00B6247E"/>
    <w:rsid w:val="00B6289B"/>
    <w:rsid w:val="00BD6FCA"/>
    <w:rsid w:val="00C3373B"/>
    <w:rsid w:val="00CA7F21"/>
    <w:rsid w:val="00D469E4"/>
    <w:rsid w:val="00D63A92"/>
    <w:rsid w:val="00D847C6"/>
    <w:rsid w:val="00DC6CE4"/>
    <w:rsid w:val="00DE5C68"/>
    <w:rsid w:val="00DF0E12"/>
    <w:rsid w:val="00E35270"/>
    <w:rsid w:val="00EE2C99"/>
    <w:rsid w:val="00F168A4"/>
    <w:rsid w:val="00F73765"/>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80FCB"/>
  <w15:chartTrackingRefBased/>
  <w15:docId w15:val="{B7AA1F96-B821-A04F-AB45-8EB36913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4484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4484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89B"/>
    <w:rPr>
      <w:color w:val="0563C1" w:themeColor="hyperlink"/>
      <w:u w:val="single"/>
    </w:rPr>
  </w:style>
  <w:style w:type="character" w:styleId="UnresolvedMention">
    <w:name w:val="Unresolved Mention"/>
    <w:basedOn w:val="DefaultParagraphFont"/>
    <w:uiPriority w:val="99"/>
    <w:semiHidden/>
    <w:unhideWhenUsed/>
    <w:rsid w:val="00B6289B"/>
    <w:rPr>
      <w:color w:val="605E5C"/>
      <w:shd w:val="clear" w:color="auto" w:fill="E1DFDD"/>
    </w:rPr>
  </w:style>
  <w:style w:type="paragraph" w:styleId="NormalWeb">
    <w:name w:val="Normal (Web)"/>
    <w:basedOn w:val="Normal"/>
    <w:uiPriority w:val="99"/>
    <w:semiHidden/>
    <w:unhideWhenUsed/>
    <w:rsid w:val="00B6289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6289B"/>
    <w:rPr>
      <w:i/>
      <w:iCs/>
    </w:rPr>
  </w:style>
  <w:style w:type="character" w:styleId="FollowedHyperlink">
    <w:name w:val="FollowedHyperlink"/>
    <w:basedOn w:val="DefaultParagraphFont"/>
    <w:uiPriority w:val="99"/>
    <w:semiHidden/>
    <w:unhideWhenUsed/>
    <w:rsid w:val="00C3373B"/>
    <w:rPr>
      <w:color w:val="954F72" w:themeColor="followedHyperlink"/>
      <w:u w:val="single"/>
    </w:rPr>
  </w:style>
  <w:style w:type="character" w:customStyle="1" w:styleId="Heading3Char">
    <w:name w:val="Heading 3 Char"/>
    <w:basedOn w:val="DefaultParagraphFont"/>
    <w:link w:val="Heading3"/>
    <w:uiPriority w:val="9"/>
    <w:rsid w:val="0024484B"/>
    <w:rPr>
      <w:rFonts w:ascii="Times New Roman" w:eastAsia="Times New Roman" w:hAnsi="Times New Roman" w:cs="Times New Roman"/>
      <w:b/>
      <w:bCs/>
      <w:sz w:val="27"/>
      <w:szCs w:val="27"/>
    </w:rPr>
  </w:style>
  <w:style w:type="character" w:styleId="Strong">
    <w:name w:val="Strong"/>
    <w:basedOn w:val="DefaultParagraphFont"/>
    <w:uiPriority w:val="22"/>
    <w:qFormat/>
    <w:rsid w:val="0024484B"/>
    <w:rPr>
      <w:b/>
      <w:bCs/>
    </w:rPr>
  </w:style>
  <w:style w:type="character" w:customStyle="1" w:styleId="Heading4Char">
    <w:name w:val="Heading 4 Char"/>
    <w:basedOn w:val="DefaultParagraphFont"/>
    <w:link w:val="Heading4"/>
    <w:uiPriority w:val="9"/>
    <w:semiHidden/>
    <w:rsid w:val="0024484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13122">
      <w:bodyDiv w:val="1"/>
      <w:marLeft w:val="0"/>
      <w:marRight w:val="0"/>
      <w:marTop w:val="0"/>
      <w:marBottom w:val="0"/>
      <w:divBdr>
        <w:top w:val="none" w:sz="0" w:space="0" w:color="auto"/>
        <w:left w:val="none" w:sz="0" w:space="0" w:color="auto"/>
        <w:bottom w:val="none" w:sz="0" w:space="0" w:color="auto"/>
        <w:right w:val="none" w:sz="0" w:space="0" w:color="auto"/>
      </w:divBdr>
    </w:div>
    <w:div w:id="201334470">
      <w:bodyDiv w:val="1"/>
      <w:marLeft w:val="0"/>
      <w:marRight w:val="0"/>
      <w:marTop w:val="0"/>
      <w:marBottom w:val="0"/>
      <w:divBdr>
        <w:top w:val="none" w:sz="0" w:space="0" w:color="auto"/>
        <w:left w:val="none" w:sz="0" w:space="0" w:color="auto"/>
        <w:bottom w:val="none" w:sz="0" w:space="0" w:color="auto"/>
        <w:right w:val="none" w:sz="0" w:space="0" w:color="auto"/>
      </w:divBdr>
    </w:div>
    <w:div w:id="203908047">
      <w:bodyDiv w:val="1"/>
      <w:marLeft w:val="0"/>
      <w:marRight w:val="0"/>
      <w:marTop w:val="0"/>
      <w:marBottom w:val="0"/>
      <w:divBdr>
        <w:top w:val="none" w:sz="0" w:space="0" w:color="auto"/>
        <w:left w:val="none" w:sz="0" w:space="0" w:color="auto"/>
        <w:bottom w:val="none" w:sz="0" w:space="0" w:color="auto"/>
        <w:right w:val="none" w:sz="0" w:space="0" w:color="auto"/>
      </w:divBdr>
      <w:divsChild>
        <w:div w:id="896433885">
          <w:marLeft w:val="0"/>
          <w:marRight w:val="0"/>
          <w:marTop w:val="0"/>
          <w:marBottom w:val="0"/>
          <w:divBdr>
            <w:top w:val="none" w:sz="0" w:space="0" w:color="auto"/>
            <w:left w:val="none" w:sz="0" w:space="0" w:color="auto"/>
            <w:bottom w:val="none" w:sz="0" w:space="0" w:color="auto"/>
            <w:right w:val="none" w:sz="0" w:space="0" w:color="auto"/>
          </w:divBdr>
          <w:divsChild>
            <w:div w:id="9639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59529">
      <w:bodyDiv w:val="1"/>
      <w:marLeft w:val="0"/>
      <w:marRight w:val="0"/>
      <w:marTop w:val="0"/>
      <w:marBottom w:val="0"/>
      <w:divBdr>
        <w:top w:val="none" w:sz="0" w:space="0" w:color="auto"/>
        <w:left w:val="none" w:sz="0" w:space="0" w:color="auto"/>
        <w:bottom w:val="none" w:sz="0" w:space="0" w:color="auto"/>
        <w:right w:val="none" w:sz="0" w:space="0" w:color="auto"/>
      </w:divBdr>
    </w:div>
    <w:div w:id="232473338">
      <w:bodyDiv w:val="1"/>
      <w:marLeft w:val="0"/>
      <w:marRight w:val="0"/>
      <w:marTop w:val="0"/>
      <w:marBottom w:val="0"/>
      <w:divBdr>
        <w:top w:val="none" w:sz="0" w:space="0" w:color="auto"/>
        <w:left w:val="none" w:sz="0" w:space="0" w:color="auto"/>
        <w:bottom w:val="none" w:sz="0" w:space="0" w:color="auto"/>
        <w:right w:val="none" w:sz="0" w:space="0" w:color="auto"/>
      </w:divBdr>
    </w:div>
    <w:div w:id="255945996">
      <w:bodyDiv w:val="1"/>
      <w:marLeft w:val="0"/>
      <w:marRight w:val="0"/>
      <w:marTop w:val="0"/>
      <w:marBottom w:val="0"/>
      <w:divBdr>
        <w:top w:val="none" w:sz="0" w:space="0" w:color="auto"/>
        <w:left w:val="none" w:sz="0" w:space="0" w:color="auto"/>
        <w:bottom w:val="none" w:sz="0" w:space="0" w:color="auto"/>
        <w:right w:val="none" w:sz="0" w:space="0" w:color="auto"/>
      </w:divBdr>
    </w:div>
    <w:div w:id="286013523">
      <w:bodyDiv w:val="1"/>
      <w:marLeft w:val="0"/>
      <w:marRight w:val="0"/>
      <w:marTop w:val="0"/>
      <w:marBottom w:val="0"/>
      <w:divBdr>
        <w:top w:val="none" w:sz="0" w:space="0" w:color="auto"/>
        <w:left w:val="none" w:sz="0" w:space="0" w:color="auto"/>
        <w:bottom w:val="none" w:sz="0" w:space="0" w:color="auto"/>
        <w:right w:val="none" w:sz="0" w:space="0" w:color="auto"/>
      </w:divBdr>
    </w:div>
    <w:div w:id="315913932">
      <w:bodyDiv w:val="1"/>
      <w:marLeft w:val="0"/>
      <w:marRight w:val="0"/>
      <w:marTop w:val="0"/>
      <w:marBottom w:val="0"/>
      <w:divBdr>
        <w:top w:val="none" w:sz="0" w:space="0" w:color="auto"/>
        <w:left w:val="none" w:sz="0" w:space="0" w:color="auto"/>
        <w:bottom w:val="none" w:sz="0" w:space="0" w:color="auto"/>
        <w:right w:val="none" w:sz="0" w:space="0" w:color="auto"/>
      </w:divBdr>
    </w:div>
    <w:div w:id="339085829">
      <w:bodyDiv w:val="1"/>
      <w:marLeft w:val="0"/>
      <w:marRight w:val="0"/>
      <w:marTop w:val="0"/>
      <w:marBottom w:val="0"/>
      <w:divBdr>
        <w:top w:val="none" w:sz="0" w:space="0" w:color="auto"/>
        <w:left w:val="none" w:sz="0" w:space="0" w:color="auto"/>
        <w:bottom w:val="none" w:sz="0" w:space="0" w:color="auto"/>
        <w:right w:val="none" w:sz="0" w:space="0" w:color="auto"/>
      </w:divBdr>
    </w:div>
    <w:div w:id="386801920">
      <w:bodyDiv w:val="1"/>
      <w:marLeft w:val="0"/>
      <w:marRight w:val="0"/>
      <w:marTop w:val="0"/>
      <w:marBottom w:val="0"/>
      <w:divBdr>
        <w:top w:val="none" w:sz="0" w:space="0" w:color="auto"/>
        <w:left w:val="none" w:sz="0" w:space="0" w:color="auto"/>
        <w:bottom w:val="none" w:sz="0" w:space="0" w:color="auto"/>
        <w:right w:val="none" w:sz="0" w:space="0" w:color="auto"/>
      </w:divBdr>
    </w:div>
    <w:div w:id="418328076">
      <w:bodyDiv w:val="1"/>
      <w:marLeft w:val="0"/>
      <w:marRight w:val="0"/>
      <w:marTop w:val="0"/>
      <w:marBottom w:val="0"/>
      <w:divBdr>
        <w:top w:val="none" w:sz="0" w:space="0" w:color="auto"/>
        <w:left w:val="none" w:sz="0" w:space="0" w:color="auto"/>
        <w:bottom w:val="none" w:sz="0" w:space="0" w:color="auto"/>
        <w:right w:val="none" w:sz="0" w:space="0" w:color="auto"/>
      </w:divBdr>
    </w:div>
    <w:div w:id="445471849">
      <w:bodyDiv w:val="1"/>
      <w:marLeft w:val="0"/>
      <w:marRight w:val="0"/>
      <w:marTop w:val="0"/>
      <w:marBottom w:val="0"/>
      <w:divBdr>
        <w:top w:val="none" w:sz="0" w:space="0" w:color="auto"/>
        <w:left w:val="none" w:sz="0" w:space="0" w:color="auto"/>
        <w:bottom w:val="none" w:sz="0" w:space="0" w:color="auto"/>
        <w:right w:val="none" w:sz="0" w:space="0" w:color="auto"/>
      </w:divBdr>
    </w:div>
    <w:div w:id="450629014">
      <w:bodyDiv w:val="1"/>
      <w:marLeft w:val="0"/>
      <w:marRight w:val="0"/>
      <w:marTop w:val="0"/>
      <w:marBottom w:val="0"/>
      <w:divBdr>
        <w:top w:val="none" w:sz="0" w:space="0" w:color="auto"/>
        <w:left w:val="none" w:sz="0" w:space="0" w:color="auto"/>
        <w:bottom w:val="none" w:sz="0" w:space="0" w:color="auto"/>
        <w:right w:val="none" w:sz="0" w:space="0" w:color="auto"/>
      </w:divBdr>
    </w:div>
    <w:div w:id="472218832">
      <w:bodyDiv w:val="1"/>
      <w:marLeft w:val="0"/>
      <w:marRight w:val="0"/>
      <w:marTop w:val="0"/>
      <w:marBottom w:val="0"/>
      <w:divBdr>
        <w:top w:val="none" w:sz="0" w:space="0" w:color="auto"/>
        <w:left w:val="none" w:sz="0" w:space="0" w:color="auto"/>
        <w:bottom w:val="none" w:sz="0" w:space="0" w:color="auto"/>
        <w:right w:val="none" w:sz="0" w:space="0" w:color="auto"/>
      </w:divBdr>
    </w:div>
    <w:div w:id="529419784">
      <w:bodyDiv w:val="1"/>
      <w:marLeft w:val="0"/>
      <w:marRight w:val="0"/>
      <w:marTop w:val="0"/>
      <w:marBottom w:val="0"/>
      <w:divBdr>
        <w:top w:val="none" w:sz="0" w:space="0" w:color="auto"/>
        <w:left w:val="none" w:sz="0" w:space="0" w:color="auto"/>
        <w:bottom w:val="none" w:sz="0" w:space="0" w:color="auto"/>
        <w:right w:val="none" w:sz="0" w:space="0" w:color="auto"/>
      </w:divBdr>
    </w:div>
    <w:div w:id="576137577">
      <w:bodyDiv w:val="1"/>
      <w:marLeft w:val="0"/>
      <w:marRight w:val="0"/>
      <w:marTop w:val="0"/>
      <w:marBottom w:val="0"/>
      <w:divBdr>
        <w:top w:val="none" w:sz="0" w:space="0" w:color="auto"/>
        <w:left w:val="none" w:sz="0" w:space="0" w:color="auto"/>
        <w:bottom w:val="none" w:sz="0" w:space="0" w:color="auto"/>
        <w:right w:val="none" w:sz="0" w:space="0" w:color="auto"/>
      </w:divBdr>
    </w:div>
    <w:div w:id="589315667">
      <w:bodyDiv w:val="1"/>
      <w:marLeft w:val="0"/>
      <w:marRight w:val="0"/>
      <w:marTop w:val="0"/>
      <w:marBottom w:val="0"/>
      <w:divBdr>
        <w:top w:val="none" w:sz="0" w:space="0" w:color="auto"/>
        <w:left w:val="none" w:sz="0" w:space="0" w:color="auto"/>
        <w:bottom w:val="none" w:sz="0" w:space="0" w:color="auto"/>
        <w:right w:val="none" w:sz="0" w:space="0" w:color="auto"/>
      </w:divBdr>
    </w:div>
    <w:div w:id="623386642">
      <w:bodyDiv w:val="1"/>
      <w:marLeft w:val="0"/>
      <w:marRight w:val="0"/>
      <w:marTop w:val="0"/>
      <w:marBottom w:val="0"/>
      <w:divBdr>
        <w:top w:val="none" w:sz="0" w:space="0" w:color="auto"/>
        <w:left w:val="none" w:sz="0" w:space="0" w:color="auto"/>
        <w:bottom w:val="none" w:sz="0" w:space="0" w:color="auto"/>
        <w:right w:val="none" w:sz="0" w:space="0" w:color="auto"/>
      </w:divBdr>
    </w:div>
    <w:div w:id="641740356">
      <w:bodyDiv w:val="1"/>
      <w:marLeft w:val="0"/>
      <w:marRight w:val="0"/>
      <w:marTop w:val="0"/>
      <w:marBottom w:val="0"/>
      <w:divBdr>
        <w:top w:val="none" w:sz="0" w:space="0" w:color="auto"/>
        <w:left w:val="none" w:sz="0" w:space="0" w:color="auto"/>
        <w:bottom w:val="none" w:sz="0" w:space="0" w:color="auto"/>
        <w:right w:val="none" w:sz="0" w:space="0" w:color="auto"/>
      </w:divBdr>
    </w:div>
    <w:div w:id="653073920">
      <w:bodyDiv w:val="1"/>
      <w:marLeft w:val="0"/>
      <w:marRight w:val="0"/>
      <w:marTop w:val="0"/>
      <w:marBottom w:val="0"/>
      <w:divBdr>
        <w:top w:val="none" w:sz="0" w:space="0" w:color="auto"/>
        <w:left w:val="none" w:sz="0" w:space="0" w:color="auto"/>
        <w:bottom w:val="none" w:sz="0" w:space="0" w:color="auto"/>
        <w:right w:val="none" w:sz="0" w:space="0" w:color="auto"/>
      </w:divBdr>
    </w:div>
    <w:div w:id="690566680">
      <w:bodyDiv w:val="1"/>
      <w:marLeft w:val="0"/>
      <w:marRight w:val="0"/>
      <w:marTop w:val="0"/>
      <w:marBottom w:val="0"/>
      <w:divBdr>
        <w:top w:val="none" w:sz="0" w:space="0" w:color="auto"/>
        <w:left w:val="none" w:sz="0" w:space="0" w:color="auto"/>
        <w:bottom w:val="none" w:sz="0" w:space="0" w:color="auto"/>
        <w:right w:val="none" w:sz="0" w:space="0" w:color="auto"/>
      </w:divBdr>
    </w:div>
    <w:div w:id="694428489">
      <w:bodyDiv w:val="1"/>
      <w:marLeft w:val="0"/>
      <w:marRight w:val="0"/>
      <w:marTop w:val="0"/>
      <w:marBottom w:val="0"/>
      <w:divBdr>
        <w:top w:val="none" w:sz="0" w:space="0" w:color="auto"/>
        <w:left w:val="none" w:sz="0" w:space="0" w:color="auto"/>
        <w:bottom w:val="none" w:sz="0" w:space="0" w:color="auto"/>
        <w:right w:val="none" w:sz="0" w:space="0" w:color="auto"/>
      </w:divBdr>
    </w:div>
    <w:div w:id="697391510">
      <w:bodyDiv w:val="1"/>
      <w:marLeft w:val="0"/>
      <w:marRight w:val="0"/>
      <w:marTop w:val="0"/>
      <w:marBottom w:val="0"/>
      <w:divBdr>
        <w:top w:val="none" w:sz="0" w:space="0" w:color="auto"/>
        <w:left w:val="none" w:sz="0" w:space="0" w:color="auto"/>
        <w:bottom w:val="none" w:sz="0" w:space="0" w:color="auto"/>
        <w:right w:val="none" w:sz="0" w:space="0" w:color="auto"/>
      </w:divBdr>
    </w:div>
    <w:div w:id="769395063">
      <w:bodyDiv w:val="1"/>
      <w:marLeft w:val="0"/>
      <w:marRight w:val="0"/>
      <w:marTop w:val="0"/>
      <w:marBottom w:val="0"/>
      <w:divBdr>
        <w:top w:val="none" w:sz="0" w:space="0" w:color="auto"/>
        <w:left w:val="none" w:sz="0" w:space="0" w:color="auto"/>
        <w:bottom w:val="none" w:sz="0" w:space="0" w:color="auto"/>
        <w:right w:val="none" w:sz="0" w:space="0" w:color="auto"/>
      </w:divBdr>
    </w:div>
    <w:div w:id="770130021">
      <w:bodyDiv w:val="1"/>
      <w:marLeft w:val="0"/>
      <w:marRight w:val="0"/>
      <w:marTop w:val="0"/>
      <w:marBottom w:val="0"/>
      <w:divBdr>
        <w:top w:val="none" w:sz="0" w:space="0" w:color="auto"/>
        <w:left w:val="none" w:sz="0" w:space="0" w:color="auto"/>
        <w:bottom w:val="none" w:sz="0" w:space="0" w:color="auto"/>
        <w:right w:val="none" w:sz="0" w:space="0" w:color="auto"/>
      </w:divBdr>
    </w:div>
    <w:div w:id="776801947">
      <w:bodyDiv w:val="1"/>
      <w:marLeft w:val="0"/>
      <w:marRight w:val="0"/>
      <w:marTop w:val="0"/>
      <w:marBottom w:val="0"/>
      <w:divBdr>
        <w:top w:val="none" w:sz="0" w:space="0" w:color="auto"/>
        <w:left w:val="none" w:sz="0" w:space="0" w:color="auto"/>
        <w:bottom w:val="none" w:sz="0" w:space="0" w:color="auto"/>
        <w:right w:val="none" w:sz="0" w:space="0" w:color="auto"/>
      </w:divBdr>
      <w:divsChild>
        <w:div w:id="1877811997">
          <w:marLeft w:val="0"/>
          <w:marRight w:val="0"/>
          <w:marTop w:val="0"/>
          <w:marBottom w:val="0"/>
          <w:divBdr>
            <w:top w:val="none" w:sz="0" w:space="0" w:color="auto"/>
            <w:left w:val="none" w:sz="0" w:space="0" w:color="auto"/>
            <w:bottom w:val="none" w:sz="0" w:space="0" w:color="auto"/>
            <w:right w:val="none" w:sz="0" w:space="0" w:color="auto"/>
          </w:divBdr>
          <w:divsChild>
            <w:div w:id="4843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31569">
      <w:bodyDiv w:val="1"/>
      <w:marLeft w:val="0"/>
      <w:marRight w:val="0"/>
      <w:marTop w:val="0"/>
      <w:marBottom w:val="0"/>
      <w:divBdr>
        <w:top w:val="none" w:sz="0" w:space="0" w:color="auto"/>
        <w:left w:val="none" w:sz="0" w:space="0" w:color="auto"/>
        <w:bottom w:val="none" w:sz="0" w:space="0" w:color="auto"/>
        <w:right w:val="none" w:sz="0" w:space="0" w:color="auto"/>
      </w:divBdr>
    </w:div>
    <w:div w:id="800150388">
      <w:bodyDiv w:val="1"/>
      <w:marLeft w:val="0"/>
      <w:marRight w:val="0"/>
      <w:marTop w:val="0"/>
      <w:marBottom w:val="0"/>
      <w:divBdr>
        <w:top w:val="none" w:sz="0" w:space="0" w:color="auto"/>
        <w:left w:val="none" w:sz="0" w:space="0" w:color="auto"/>
        <w:bottom w:val="none" w:sz="0" w:space="0" w:color="auto"/>
        <w:right w:val="none" w:sz="0" w:space="0" w:color="auto"/>
      </w:divBdr>
    </w:div>
    <w:div w:id="831987945">
      <w:bodyDiv w:val="1"/>
      <w:marLeft w:val="0"/>
      <w:marRight w:val="0"/>
      <w:marTop w:val="0"/>
      <w:marBottom w:val="0"/>
      <w:divBdr>
        <w:top w:val="none" w:sz="0" w:space="0" w:color="auto"/>
        <w:left w:val="none" w:sz="0" w:space="0" w:color="auto"/>
        <w:bottom w:val="none" w:sz="0" w:space="0" w:color="auto"/>
        <w:right w:val="none" w:sz="0" w:space="0" w:color="auto"/>
      </w:divBdr>
      <w:divsChild>
        <w:div w:id="1786193096">
          <w:marLeft w:val="0"/>
          <w:marRight w:val="0"/>
          <w:marTop w:val="0"/>
          <w:marBottom w:val="0"/>
          <w:divBdr>
            <w:top w:val="none" w:sz="0" w:space="0" w:color="auto"/>
            <w:left w:val="none" w:sz="0" w:space="0" w:color="auto"/>
            <w:bottom w:val="none" w:sz="0" w:space="0" w:color="auto"/>
            <w:right w:val="none" w:sz="0" w:space="0" w:color="auto"/>
          </w:divBdr>
          <w:divsChild>
            <w:div w:id="119689869">
              <w:marLeft w:val="0"/>
              <w:marRight w:val="0"/>
              <w:marTop w:val="0"/>
              <w:marBottom w:val="0"/>
              <w:divBdr>
                <w:top w:val="none" w:sz="0" w:space="0" w:color="auto"/>
                <w:left w:val="none" w:sz="0" w:space="0" w:color="auto"/>
                <w:bottom w:val="none" w:sz="0" w:space="0" w:color="auto"/>
                <w:right w:val="none" w:sz="0" w:space="0" w:color="auto"/>
              </w:divBdr>
            </w:div>
            <w:div w:id="1257446753">
              <w:marLeft w:val="0"/>
              <w:marRight w:val="0"/>
              <w:marTop w:val="0"/>
              <w:marBottom w:val="0"/>
              <w:divBdr>
                <w:top w:val="none" w:sz="0" w:space="8" w:color="auto"/>
                <w:left w:val="single" w:sz="6" w:space="8" w:color="AAAAAA"/>
                <w:bottom w:val="single" w:sz="6" w:space="8" w:color="AAAAAA"/>
                <w:right w:val="single" w:sz="6" w:space="8" w:color="AAAAAA"/>
              </w:divBdr>
            </w:div>
            <w:div w:id="677390075">
              <w:marLeft w:val="0"/>
              <w:marRight w:val="0"/>
              <w:marTop w:val="0"/>
              <w:marBottom w:val="0"/>
              <w:divBdr>
                <w:top w:val="none" w:sz="0" w:space="8" w:color="auto"/>
                <w:left w:val="single" w:sz="6" w:space="8" w:color="AAAAAA"/>
                <w:bottom w:val="single" w:sz="6" w:space="8" w:color="AAAAAA"/>
                <w:right w:val="single" w:sz="6" w:space="8" w:color="AAAAAA"/>
              </w:divBdr>
            </w:div>
            <w:div w:id="219052282">
              <w:marLeft w:val="0"/>
              <w:marRight w:val="0"/>
              <w:marTop w:val="0"/>
              <w:marBottom w:val="0"/>
              <w:divBdr>
                <w:top w:val="none" w:sz="0" w:space="8" w:color="auto"/>
                <w:left w:val="single" w:sz="6" w:space="8" w:color="AAAAAA"/>
                <w:bottom w:val="single" w:sz="6" w:space="8" w:color="AAAAAA"/>
                <w:right w:val="single" w:sz="6" w:space="8" w:color="AAAAAA"/>
              </w:divBdr>
            </w:div>
            <w:div w:id="697513923">
              <w:marLeft w:val="0"/>
              <w:marRight w:val="0"/>
              <w:marTop w:val="0"/>
              <w:marBottom w:val="0"/>
              <w:divBdr>
                <w:top w:val="none" w:sz="0" w:space="8" w:color="auto"/>
                <w:left w:val="single" w:sz="6" w:space="8" w:color="AAAAAA"/>
                <w:bottom w:val="single" w:sz="6" w:space="8" w:color="AAAAAA"/>
                <w:right w:val="single" w:sz="6" w:space="8" w:color="AAAAAA"/>
              </w:divBdr>
            </w:div>
            <w:div w:id="1236862905">
              <w:marLeft w:val="0"/>
              <w:marRight w:val="0"/>
              <w:marTop w:val="0"/>
              <w:marBottom w:val="0"/>
              <w:divBdr>
                <w:top w:val="none" w:sz="0" w:space="8" w:color="auto"/>
                <w:left w:val="single" w:sz="6" w:space="8" w:color="AAAAAA"/>
                <w:bottom w:val="single" w:sz="6" w:space="8" w:color="AAAAAA"/>
                <w:right w:val="single" w:sz="6" w:space="8" w:color="AAAAAA"/>
              </w:divBdr>
            </w:div>
            <w:div w:id="1205025903">
              <w:marLeft w:val="0"/>
              <w:marRight w:val="0"/>
              <w:marTop w:val="0"/>
              <w:marBottom w:val="0"/>
              <w:divBdr>
                <w:top w:val="none" w:sz="0" w:space="8" w:color="auto"/>
                <w:left w:val="single" w:sz="6" w:space="8" w:color="AAAAAA"/>
                <w:bottom w:val="single" w:sz="6" w:space="8" w:color="AAAAAA"/>
                <w:right w:val="single" w:sz="6" w:space="8" w:color="AAAAAA"/>
              </w:divBdr>
            </w:div>
            <w:div w:id="1967806710">
              <w:marLeft w:val="0"/>
              <w:marRight w:val="0"/>
              <w:marTop w:val="0"/>
              <w:marBottom w:val="0"/>
              <w:divBdr>
                <w:top w:val="none" w:sz="0" w:space="8" w:color="auto"/>
                <w:left w:val="single" w:sz="6" w:space="8" w:color="AAAAAA"/>
                <w:bottom w:val="single" w:sz="6" w:space="8" w:color="AAAAAA"/>
                <w:right w:val="single" w:sz="6" w:space="8" w:color="AAAAAA"/>
              </w:divBdr>
            </w:div>
          </w:divsChild>
        </w:div>
      </w:divsChild>
    </w:div>
    <w:div w:id="857353359">
      <w:bodyDiv w:val="1"/>
      <w:marLeft w:val="0"/>
      <w:marRight w:val="0"/>
      <w:marTop w:val="0"/>
      <w:marBottom w:val="0"/>
      <w:divBdr>
        <w:top w:val="none" w:sz="0" w:space="0" w:color="auto"/>
        <w:left w:val="none" w:sz="0" w:space="0" w:color="auto"/>
        <w:bottom w:val="none" w:sz="0" w:space="0" w:color="auto"/>
        <w:right w:val="none" w:sz="0" w:space="0" w:color="auto"/>
      </w:divBdr>
    </w:div>
    <w:div w:id="864443696">
      <w:bodyDiv w:val="1"/>
      <w:marLeft w:val="0"/>
      <w:marRight w:val="0"/>
      <w:marTop w:val="0"/>
      <w:marBottom w:val="0"/>
      <w:divBdr>
        <w:top w:val="none" w:sz="0" w:space="0" w:color="auto"/>
        <w:left w:val="none" w:sz="0" w:space="0" w:color="auto"/>
        <w:bottom w:val="none" w:sz="0" w:space="0" w:color="auto"/>
        <w:right w:val="none" w:sz="0" w:space="0" w:color="auto"/>
      </w:divBdr>
    </w:div>
    <w:div w:id="909005386">
      <w:bodyDiv w:val="1"/>
      <w:marLeft w:val="0"/>
      <w:marRight w:val="0"/>
      <w:marTop w:val="0"/>
      <w:marBottom w:val="0"/>
      <w:divBdr>
        <w:top w:val="none" w:sz="0" w:space="0" w:color="auto"/>
        <w:left w:val="none" w:sz="0" w:space="0" w:color="auto"/>
        <w:bottom w:val="none" w:sz="0" w:space="0" w:color="auto"/>
        <w:right w:val="none" w:sz="0" w:space="0" w:color="auto"/>
      </w:divBdr>
    </w:div>
    <w:div w:id="914246004">
      <w:bodyDiv w:val="1"/>
      <w:marLeft w:val="0"/>
      <w:marRight w:val="0"/>
      <w:marTop w:val="0"/>
      <w:marBottom w:val="0"/>
      <w:divBdr>
        <w:top w:val="none" w:sz="0" w:space="0" w:color="auto"/>
        <w:left w:val="none" w:sz="0" w:space="0" w:color="auto"/>
        <w:bottom w:val="none" w:sz="0" w:space="0" w:color="auto"/>
        <w:right w:val="none" w:sz="0" w:space="0" w:color="auto"/>
      </w:divBdr>
    </w:div>
    <w:div w:id="927497171">
      <w:bodyDiv w:val="1"/>
      <w:marLeft w:val="0"/>
      <w:marRight w:val="0"/>
      <w:marTop w:val="0"/>
      <w:marBottom w:val="0"/>
      <w:divBdr>
        <w:top w:val="none" w:sz="0" w:space="0" w:color="auto"/>
        <w:left w:val="none" w:sz="0" w:space="0" w:color="auto"/>
        <w:bottom w:val="none" w:sz="0" w:space="0" w:color="auto"/>
        <w:right w:val="none" w:sz="0" w:space="0" w:color="auto"/>
      </w:divBdr>
    </w:div>
    <w:div w:id="1036353519">
      <w:bodyDiv w:val="1"/>
      <w:marLeft w:val="0"/>
      <w:marRight w:val="0"/>
      <w:marTop w:val="0"/>
      <w:marBottom w:val="0"/>
      <w:divBdr>
        <w:top w:val="none" w:sz="0" w:space="0" w:color="auto"/>
        <w:left w:val="none" w:sz="0" w:space="0" w:color="auto"/>
        <w:bottom w:val="none" w:sz="0" w:space="0" w:color="auto"/>
        <w:right w:val="none" w:sz="0" w:space="0" w:color="auto"/>
      </w:divBdr>
    </w:div>
    <w:div w:id="1049114533">
      <w:bodyDiv w:val="1"/>
      <w:marLeft w:val="0"/>
      <w:marRight w:val="0"/>
      <w:marTop w:val="0"/>
      <w:marBottom w:val="0"/>
      <w:divBdr>
        <w:top w:val="none" w:sz="0" w:space="0" w:color="auto"/>
        <w:left w:val="none" w:sz="0" w:space="0" w:color="auto"/>
        <w:bottom w:val="none" w:sz="0" w:space="0" w:color="auto"/>
        <w:right w:val="none" w:sz="0" w:space="0" w:color="auto"/>
      </w:divBdr>
    </w:div>
    <w:div w:id="1078207252">
      <w:bodyDiv w:val="1"/>
      <w:marLeft w:val="0"/>
      <w:marRight w:val="0"/>
      <w:marTop w:val="0"/>
      <w:marBottom w:val="0"/>
      <w:divBdr>
        <w:top w:val="none" w:sz="0" w:space="0" w:color="auto"/>
        <w:left w:val="none" w:sz="0" w:space="0" w:color="auto"/>
        <w:bottom w:val="none" w:sz="0" w:space="0" w:color="auto"/>
        <w:right w:val="none" w:sz="0" w:space="0" w:color="auto"/>
      </w:divBdr>
    </w:div>
    <w:div w:id="1098797520">
      <w:bodyDiv w:val="1"/>
      <w:marLeft w:val="0"/>
      <w:marRight w:val="0"/>
      <w:marTop w:val="0"/>
      <w:marBottom w:val="0"/>
      <w:divBdr>
        <w:top w:val="none" w:sz="0" w:space="0" w:color="auto"/>
        <w:left w:val="none" w:sz="0" w:space="0" w:color="auto"/>
        <w:bottom w:val="none" w:sz="0" w:space="0" w:color="auto"/>
        <w:right w:val="none" w:sz="0" w:space="0" w:color="auto"/>
      </w:divBdr>
    </w:div>
    <w:div w:id="1125733610">
      <w:bodyDiv w:val="1"/>
      <w:marLeft w:val="0"/>
      <w:marRight w:val="0"/>
      <w:marTop w:val="0"/>
      <w:marBottom w:val="0"/>
      <w:divBdr>
        <w:top w:val="none" w:sz="0" w:space="0" w:color="auto"/>
        <w:left w:val="none" w:sz="0" w:space="0" w:color="auto"/>
        <w:bottom w:val="none" w:sz="0" w:space="0" w:color="auto"/>
        <w:right w:val="none" w:sz="0" w:space="0" w:color="auto"/>
      </w:divBdr>
    </w:div>
    <w:div w:id="1133016155">
      <w:bodyDiv w:val="1"/>
      <w:marLeft w:val="0"/>
      <w:marRight w:val="0"/>
      <w:marTop w:val="0"/>
      <w:marBottom w:val="0"/>
      <w:divBdr>
        <w:top w:val="none" w:sz="0" w:space="0" w:color="auto"/>
        <w:left w:val="none" w:sz="0" w:space="0" w:color="auto"/>
        <w:bottom w:val="none" w:sz="0" w:space="0" w:color="auto"/>
        <w:right w:val="none" w:sz="0" w:space="0" w:color="auto"/>
      </w:divBdr>
    </w:div>
    <w:div w:id="1134132375">
      <w:bodyDiv w:val="1"/>
      <w:marLeft w:val="0"/>
      <w:marRight w:val="0"/>
      <w:marTop w:val="0"/>
      <w:marBottom w:val="0"/>
      <w:divBdr>
        <w:top w:val="none" w:sz="0" w:space="0" w:color="auto"/>
        <w:left w:val="none" w:sz="0" w:space="0" w:color="auto"/>
        <w:bottom w:val="none" w:sz="0" w:space="0" w:color="auto"/>
        <w:right w:val="none" w:sz="0" w:space="0" w:color="auto"/>
      </w:divBdr>
    </w:div>
    <w:div w:id="1142234308">
      <w:bodyDiv w:val="1"/>
      <w:marLeft w:val="0"/>
      <w:marRight w:val="0"/>
      <w:marTop w:val="0"/>
      <w:marBottom w:val="0"/>
      <w:divBdr>
        <w:top w:val="none" w:sz="0" w:space="0" w:color="auto"/>
        <w:left w:val="none" w:sz="0" w:space="0" w:color="auto"/>
        <w:bottom w:val="none" w:sz="0" w:space="0" w:color="auto"/>
        <w:right w:val="none" w:sz="0" w:space="0" w:color="auto"/>
      </w:divBdr>
    </w:div>
    <w:div w:id="1215695712">
      <w:bodyDiv w:val="1"/>
      <w:marLeft w:val="0"/>
      <w:marRight w:val="0"/>
      <w:marTop w:val="0"/>
      <w:marBottom w:val="0"/>
      <w:divBdr>
        <w:top w:val="none" w:sz="0" w:space="0" w:color="auto"/>
        <w:left w:val="none" w:sz="0" w:space="0" w:color="auto"/>
        <w:bottom w:val="none" w:sz="0" w:space="0" w:color="auto"/>
        <w:right w:val="none" w:sz="0" w:space="0" w:color="auto"/>
      </w:divBdr>
      <w:divsChild>
        <w:div w:id="608317670">
          <w:marLeft w:val="0"/>
          <w:marRight w:val="0"/>
          <w:marTop w:val="0"/>
          <w:marBottom w:val="0"/>
          <w:divBdr>
            <w:top w:val="none" w:sz="0" w:space="0" w:color="auto"/>
            <w:left w:val="none" w:sz="0" w:space="0" w:color="auto"/>
            <w:bottom w:val="none" w:sz="0" w:space="0" w:color="auto"/>
            <w:right w:val="none" w:sz="0" w:space="0" w:color="auto"/>
          </w:divBdr>
        </w:div>
        <w:div w:id="501088388">
          <w:marLeft w:val="0"/>
          <w:marRight w:val="0"/>
          <w:marTop w:val="0"/>
          <w:marBottom w:val="0"/>
          <w:divBdr>
            <w:top w:val="none" w:sz="0" w:space="0" w:color="auto"/>
            <w:left w:val="none" w:sz="0" w:space="0" w:color="auto"/>
            <w:bottom w:val="none" w:sz="0" w:space="0" w:color="auto"/>
            <w:right w:val="none" w:sz="0" w:space="0" w:color="auto"/>
          </w:divBdr>
          <w:divsChild>
            <w:div w:id="982585136">
              <w:marLeft w:val="0"/>
              <w:marRight w:val="0"/>
              <w:marTop w:val="0"/>
              <w:marBottom w:val="0"/>
              <w:divBdr>
                <w:top w:val="none" w:sz="0" w:space="0" w:color="auto"/>
                <w:left w:val="none" w:sz="0" w:space="0" w:color="auto"/>
                <w:bottom w:val="none" w:sz="0" w:space="0" w:color="auto"/>
                <w:right w:val="none" w:sz="0" w:space="0" w:color="auto"/>
              </w:divBdr>
              <w:divsChild>
                <w:div w:id="1893223396">
                  <w:marLeft w:val="0"/>
                  <w:marRight w:val="0"/>
                  <w:marTop w:val="0"/>
                  <w:marBottom w:val="0"/>
                  <w:divBdr>
                    <w:top w:val="none" w:sz="0" w:space="0" w:color="auto"/>
                    <w:left w:val="none" w:sz="0" w:space="0" w:color="auto"/>
                    <w:bottom w:val="none" w:sz="0" w:space="0" w:color="auto"/>
                    <w:right w:val="none" w:sz="0" w:space="0" w:color="auto"/>
                  </w:divBdr>
                  <w:divsChild>
                    <w:div w:id="1835606104">
                      <w:marLeft w:val="0"/>
                      <w:marRight w:val="0"/>
                      <w:marTop w:val="0"/>
                      <w:marBottom w:val="0"/>
                      <w:divBdr>
                        <w:top w:val="none" w:sz="0" w:space="0" w:color="auto"/>
                        <w:left w:val="none" w:sz="0" w:space="0" w:color="auto"/>
                        <w:bottom w:val="none" w:sz="0" w:space="0" w:color="auto"/>
                        <w:right w:val="none" w:sz="0" w:space="0" w:color="auto"/>
                      </w:divBdr>
                    </w:div>
                    <w:div w:id="1922332440">
                      <w:marLeft w:val="0"/>
                      <w:marRight w:val="0"/>
                      <w:marTop w:val="0"/>
                      <w:marBottom w:val="0"/>
                      <w:divBdr>
                        <w:top w:val="none" w:sz="0" w:space="0" w:color="auto"/>
                        <w:left w:val="none" w:sz="0" w:space="0" w:color="auto"/>
                        <w:bottom w:val="none" w:sz="0" w:space="0" w:color="auto"/>
                        <w:right w:val="none" w:sz="0" w:space="0" w:color="auto"/>
                      </w:divBdr>
                    </w:div>
                    <w:div w:id="187179949">
                      <w:marLeft w:val="0"/>
                      <w:marRight w:val="0"/>
                      <w:marTop w:val="0"/>
                      <w:marBottom w:val="0"/>
                      <w:divBdr>
                        <w:top w:val="none" w:sz="0" w:space="0" w:color="auto"/>
                        <w:left w:val="none" w:sz="0" w:space="0" w:color="auto"/>
                        <w:bottom w:val="none" w:sz="0" w:space="0" w:color="auto"/>
                        <w:right w:val="none" w:sz="0" w:space="0" w:color="auto"/>
                      </w:divBdr>
                    </w:div>
                    <w:div w:id="930433421">
                      <w:marLeft w:val="0"/>
                      <w:marRight w:val="0"/>
                      <w:marTop w:val="0"/>
                      <w:marBottom w:val="0"/>
                      <w:divBdr>
                        <w:top w:val="none" w:sz="0" w:space="0" w:color="auto"/>
                        <w:left w:val="none" w:sz="0" w:space="0" w:color="auto"/>
                        <w:bottom w:val="none" w:sz="0" w:space="0" w:color="auto"/>
                        <w:right w:val="none" w:sz="0" w:space="0" w:color="auto"/>
                      </w:divBdr>
                    </w:div>
                    <w:div w:id="1303921799">
                      <w:marLeft w:val="0"/>
                      <w:marRight w:val="0"/>
                      <w:marTop w:val="0"/>
                      <w:marBottom w:val="0"/>
                      <w:divBdr>
                        <w:top w:val="none" w:sz="0" w:space="0" w:color="auto"/>
                        <w:left w:val="none" w:sz="0" w:space="0" w:color="auto"/>
                        <w:bottom w:val="none" w:sz="0" w:space="0" w:color="auto"/>
                        <w:right w:val="none" w:sz="0" w:space="0" w:color="auto"/>
                      </w:divBdr>
                    </w:div>
                    <w:div w:id="2080977896">
                      <w:marLeft w:val="0"/>
                      <w:marRight w:val="0"/>
                      <w:marTop w:val="0"/>
                      <w:marBottom w:val="0"/>
                      <w:divBdr>
                        <w:top w:val="none" w:sz="0" w:space="0" w:color="auto"/>
                        <w:left w:val="none" w:sz="0" w:space="0" w:color="auto"/>
                        <w:bottom w:val="none" w:sz="0" w:space="0" w:color="auto"/>
                        <w:right w:val="none" w:sz="0" w:space="0" w:color="auto"/>
                      </w:divBdr>
                    </w:div>
                  </w:divsChild>
                </w:div>
                <w:div w:id="1448042774">
                  <w:marLeft w:val="0"/>
                  <w:marRight w:val="0"/>
                  <w:marTop w:val="0"/>
                  <w:marBottom w:val="0"/>
                  <w:divBdr>
                    <w:top w:val="none" w:sz="0" w:space="0" w:color="auto"/>
                    <w:left w:val="none" w:sz="0" w:space="0" w:color="auto"/>
                    <w:bottom w:val="none" w:sz="0" w:space="0" w:color="auto"/>
                    <w:right w:val="none" w:sz="0" w:space="0" w:color="auto"/>
                  </w:divBdr>
                  <w:divsChild>
                    <w:div w:id="186797119">
                      <w:marLeft w:val="0"/>
                      <w:marRight w:val="0"/>
                      <w:marTop w:val="0"/>
                      <w:marBottom w:val="0"/>
                      <w:divBdr>
                        <w:top w:val="none" w:sz="0" w:space="0" w:color="auto"/>
                        <w:left w:val="none" w:sz="0" w:space="0" w:color="auto"/>
                        <w:bottom w:val="none" w:sz="0" w:space="0" w:color="auto"/>
                        <w:right w:val="none" w:sz="0" w:space="0" w:color="auto"/>
                      </w:divBdr>
                    </w:div>
                    <w:div w:id="432946299">
                      <w:marLeft w:val="0"/>
                      <w:marRight w:val="0"/>
                      <w:marTop w:val="0"/>
                      <w:marBottom w:val="0"/>
                      <w:divBdr>
                        <w:top w:val="none" w:sz="0" w:space="0" w:color="auto"/>
                        <w:left w:val="none" w:sz="0" w:space="0" w:color="auto"/>
                        <w:bottom w:val="none" w:sz="0" w:space="0" w:color="auto"/>
                        <w:right w:val="none" w:sz="0" w:space="0" w:color="auto"/>
                      </w:divBdr>
                    </w:div>
                    <w:div w:id="1736077268">
                      <w:marLeft w:val="0"/>
                      <w:marRight w:val="0"/>
                      <w:marTop w:val="0"/>
                      <w:marBottom w:val="0"/>
                      <w:divBdr>
                        <w:top w:val="none" w:sz="0" w:space="0" w:color="auto"/>
                        <w:left w:val="none" w:sz="0" w:space="0" w:color="auto"/>
                        <w:bottom w:val="none" w:sz="0" w:space="0" w:color="auto"/>
                        <w:right w:val="none" w:sz="0" w:space="0" w:color="auto"/>
                      </w:divBdr>
                    </w:div>
                    <w:div w:id="1266573763">
                      <w:marLeft w:val="0"/>
                      <w:marRight w:val="0"/>
                      <w:marTop w:val="0"/>
                      <w:marBottom w:val="0"/>
                      <w:divBdr>
                        <w:top w:val="none" w:sz="0" w:space="0" w:color="auto"/>
                        <w:left w:val="none" w:sz="0" w:space="0" w:color="auto"/>
                        <w:bottom w:val="none" w:sz="0" w:space="0" w:color="auto"/>
                        <w:right w:val="none" w:sz="0" w:space="0" w:color="auto"/>
                      </w:divBdr>
                    </w:div>
                    <w:div w:id="288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2852">
      <w:bodyDiv w:val="1"/>
      <w:marLeft w:val="0"/>
      <w:marRight w:val="0"/>
      <w:marTop w:val="0"/>
      <w:marBottom w:val="0"/>
      <w:divBdr>
        <w:top w:val="none" w:sz="0" w:space="0" w:color="auto"/>
        <w:left w:val="none" w:sz="0" w:space="0" w:color="auto"/>
        <w:bottom w:val="none" w:sz="0" w:space="0" w:color="auto"/>
        <w:right w:val="none" w:sz="0" w:space="0" w:color="auto"/>
      </w:divBdr>
    </w:div>
    <w:div w:id="1286277999">
      <w:bodyDiv w:val="1"/>
      <w:marLeft w:val="0"/>
      <w:marRight w:val="0"/>
      <w:marTop w:val="0"/>
      <w:marBottom w:val="0"/>
      <w:divBdr>
        <w:top w:val="none" w:sz="0" w:space="0" w:color="auto"/>
        <w:left w:val="none" w:sz="0" w:space="0" w:color="auto"/>
        <w:bottom w:val="none" w:sz="0" w:space="0" w:color="auto"/>
        <w:right w:val="none" w:sz="0" w:space="0" w:color="auto"/>
      </w:divBdr>
    </w:div>
    <w:div w:id="1288858197">
      <w:bodyDiv w:val="1"/>
      <w:marLeft w:val="0"/>
      <w:marRight w:val="0"/>
      <w:marTop w:val="0"/>
      <w:marBottom w:val="0"/>
      <w:divBdr>
        <w:top w:val="none" w:sz="0" w:space="0" w:color="auto"/>
        <w:left w:val="none" w:sz="0" w:space="0" w:color="auto"/>
        <w:bottom w:val="none" w:sz="0" w:space="0" w:color="auto"/>
        <w:right w:val="none" w:sz="0" w:space="0" w:color="auto"/>
      </w:divBdr>
    </w:div>
    <w:div w:id="1317147624">
      <w:bodyDiv w:val="1"/>
      <w:marLeft w:val="0"/>
      <w:marRight w:val="0"/>
      <w:marTop w:val="0"/>
      <w:marBottom w:val="0"/>
      <w:divBdr>
        <w:top w:val="none" w:sz="0" w:space="0" w:color="auto"/>
        <w:left w:val="none" w:sz="0" w:space="0" w:color="auto"/>
        <w:bottom w:val="none" w:sz="0" w:space="0" w:color="auto"/>
        <w:right w:val="none" w:sz="0" w:space="0" w:color="auto"/>
      </w:divBdr>
    </w:div>
    <w:div w:id="1324042662">
      <w:bodyDiv w:val="1"/>
      <w:marLeft w:val="0"/>
      <w:marRight w:val="0"/>
      <w:marTop w:val="0"/>
      <w:marBottom w:val="0"/>
      <w:divBdr>
        <w:top w:val="none" w:sz="0" w:space="0" w:color="auto"/>
        <w:left w:val="none" w:sz="0" w:space="0" w:color="auto"/>
        <w:bottom w:val="none" w:sz="0" w:space="0" w:color="auto"/>
        <w:right w:val="none" w:sz="0" w:space="0" w:color="auto"/>
      </w:divBdr>
    </w:div>
    <w:div w:id="1326086936">
      <w:bodyDiv w:val="1"/>
      <w:marLeft w:val="0"/>
      <w:marRight w:val="0"/>
      <w:marTop w:val="0"/>
      <w:marBottom w:val="0"/>
      <w:divBdr>
        <w:top w:val="none" w:sz="0" w:space="0" w:color="auto"/>
        <w:left w:val="none" w:sz="0" w:space="0" w:color="auto"/>
        <w:bottom w:val="none" w:sz="0" w:space="0" w:color="auto"/>
        <w:right w:val="none" w:sz="0" w:space="0" w:color="auto"/>
      </w:divBdr>
    </w:div>
    <w:div w:id="1336112125">
      <w:bodyDiv w:val="1"/>
      <w:marLeft w:val="0"/>
      <w:marRight w:val="0"/>
      <w:marTop w:val="0"/>
      <w:marBottom w:val="0"/>
      <w:divBdr>
        <w:top w:val="none" w:sz="0" w:space="0" w:color="auto"/>
        <w:left w:val="none" w:sz="0" w:space="0" w:color="auto"/>
        <w:bottom w:val="none" w:sz="0" w:space="0" w:color="auto"/>
        <w:right w:val="none" w:sz="0" w:space="0" w:color="auto"/>
      </w:divBdr>
    </w:div>
    <w:div w:id="1386105618">
      <w:bodyDiv w:val="1"/>
      <w:marLeft w:val="0"/>
      <w:marRight w:val="0"/>
      <w:marTop w:val="0"/>
      <w:marBottom w:val="0"/>
      <w:divBdr>
        <w:top w:val="none" w:sz="0" w:space="0" w:color="auto"/>
        <w:left w:val="none" w:sz="0" w:space="0" w:color="auto"/>
        <w:bottom w:val="none" w:sz="0" w:space="0" w:color="auto"/>
        <w:right w:val="none" w:sz="0" w:space="0" w:color="auto"/>
      </w:divBdr>
    </w:div>
    <w:div w:id="1435395197">
      <w:bodyDiv w:val="1"/>
      <w:marLeft w:val="0"/>
      <w:marRight w:val="0"/>
      <w:marTop w:val="0"/>
      <w:marBottom w:val="0"/>
      <w:divBdr>
        <w:top w:val="none" w:sz="0" w:space="0" w:color="auto"/>
        <w:left w:val="none" w:sz="0" w:space="0" w:color="auto"/>
        <w:bottom w:val="none" w:sz="0" w:space="0" w:color="auto"/>
        <w:right w:val="none" w:sz="0" w:space="0" w:color="auto"/>
      </w:divBdr>
    </w:div>
    <w:div w:id="1513840489">
      <w:bodyDiv w:val="1"/>
      <w:marLeft w:val="0"/>
      <w:marRight w:val="0"/>
      <w:marTop w:val="0"/>
      <w:marBottom w:val="0"/>
      <w:divBdr>
        <w:top w:val="none" w:sz="0" w:space="0" w:color="auto"/>
        <w:left w:val="none" w:sz="0" w:space="0" w:color="auto"/>
        <w:bottom w:val="none" w:sz="0" w:space="0" w:color="auto"/>
        <w:right w:val="none" w:sz="0" w:space="0" w:color="auto"/>
      </w:divBdr>
    </w:div>
    <w:div w:id="1560359488">
      <w:bodyDiv w:val="1"/>
      <w:marLeft w:val="0"/>
      <w:marRight w:val="0"/>
      <w:marTop w:val="0"/>
      <w:marBottom w:val="0"/>
      <w:divBdr>
        <w:top w:val="none" w:sz="0" w:space="0" w:color="auto"/>
        <w:left w:val="none" w:sz="0" w:space="0" w:color="auto"/>
        <w:bottom w:val="none" w:sz="0" w:space="0" w:color="auto"/>
        <w:right w:val="none" w:sz="0" w:space="0" w:color="auto"/>
      </w:divBdr>
    </w:div>
    <w:div w:id="1586962649">
      <w:bodyDiv w:val="1"/>
      <w:marLeft w:val="0"/>
      <w:marRight w:val="0"/>
      <w:marTop w:val="0"/>
      <w:marBottom w:val="0"/>
      <w:divBdr>
        <w:top w:val="none" w:sz="0" w:space="0" w:color="auto"/>
        <w:left w:val="none" w:sz="0" w:space="0" w:color="auto"/>
        <w:bottom w:val="none" w:sz="0" w:space="0" w:color="auto"/>
        <w:right w:val="none" w:sz="0" w:space="0" w:color="auto"/>
      </w:divBdr>
    </w:div>
    <w:div w:id="1608465890">
      <w:bodyDiv w:val="1"/>
      <w:marLeft w:val="0"/>
      <w:marRight w:val="0"/>
      <w:marTop w:val="0"/>
      <w:marBottom w:val="0"/>
      <w:divBdr>
        <w:top w:val="none" w:sz="0" w:space="0" w:color="auto"/>
        <w:left w:val="none" w:sz="0" w:space="0" w:color="auto"/>
        <w:bottom w:val="none" w:sz="0" w:space="0" w:color="auto"/>
        <w:right w:val="none" w:sz="0" w:space="0" w:color="auto"/>
      </w:divBdr>
    </w:div>
    <w:div w:id="1685473996">
      <w:bodyDiv w:val="1"/>
      <w:marLeft w:val="0"/>
      <w:marRight w:val="0"/>
      <w:marTop w:val="0"/>
      <w:marBottom w:val="0"/>
      <w:divBdr>
        <w:top w:val="none" w:sz="0" w:space="0" w:color="auto"/>
        <w:left w:val="none" w:sz="0" w:space="0" w:color="auto"/>
        <w:bottom w:val="none" w:sz="0" w:space="0" w:color="auto"/>
        <w:right w:val="none" w:sz="0" w:space="0" w:color="auto"/>
      </w:divBdr>
    </w:div>
    <w:div w:id="1810593779">
      <w:bodyDiv w:val="1"/>
      <w:marLeft w:val="0"/>
      <w:marRight w:val="0"/>
      <w:marTop w:val="0"/>
      <w:marBottom w:val="0"/>
      <w:divBdr>
        <w:top w:val="none" w:sz="0" w:space="0" w:color="auto"/>
        <w:left w:val="none" w:sz="0" w:space="0" w:color="auto"/>
        <w:bottom w:val="none" w:sz="0" w:space="0" w:color="auto"/>
        <w:right w:val="none" w:sz="0" w:space="0" w:color="auto"/>
      </w:divBdr>
    </w:div>
    <w:div w:id="1813210081">
      <w:bodyDiv w:val="1"/>
      <w:marLeft w:val="0"/>
      <w:marRight w:val="0"/>
      <w:marTop w:val="0"/>
      <w:marBottom w:val="0"/>
      <w:divBdr>
        <w:top w:val="none" w:sz="0" w:space="0" w:color="auto"/>
        <w:left w:val="none" w:sz="0" w:space="0" w:color="auto"/>
        <w:bottom w:val="none" w:sz="0" w:space="0" w:color="auto"/>
        <w:right w:val="none" w:sz="0" w:space="0" w:color="auto"/>
      </w:divBdr>
    </w:div>
    <w:div w:id="1878272629">
      <w:bodyDiv w:val="1"/>
      <w:marLeft w:val="0"/>
      <w:marRight w:val="0"/>
      <w:marTop w:val="0"/>
      <w:marBottom w:val="0"/>
      <w:divBdr>
        <w:top w:val="none" w:sz="0" w:space="0" w:color="auto"/>
        <w:left w:val="none" w:sz="0" w:space="0" w:color="auto"/>
        <w:bottom w:val="none" w:sz="0" w:space="0" w:color="auto"/>
        <w:right w:val="none" w:sz="0" w:space="0" w:color="auto"/>
      </w:divBdr>
      <w:divsChild>
        <w:div w:id="1020623079">
          <w:marLeft w:val="0"/>
          <w:marRight w:val="0"/>
          <w:marTop w:val="0"/>
          <w:marBottom w:val="0"/>
          <w:divBdr>
            <w:top w:val="none" w:sz="0" w:space="0" w:color="auto"/>
            <w:left w:val="none" w:sz="0" w:space="0" w:color="auto"/>
            <w:bottom w:val="none" w:sz="0" w:space="0" w:color="auto"/>
            <w:right w:val="none" w:sz="0" w:space="0" w:color="auto"/>
          </w:divBdr>
          <w:divsChild>
            <w:div w:id="1898012521">
              <w:marLeft w:val="0"/>
              <w:marRight w:val="0"/>
              <w:marTop w:val="0"/>
              <w:marBottom w:val="0"/>
              <w:divBdr>
                <w:top w:val="none" w:sz="0" w:space="0" w:color="auto"/>
                <w:left w:val="none" w:sz="0" w:space="0" w:color="auto"/>
                <w:bottom w:val="none" w:sz="0" w:space="0" w:color="auto"/>
                <w:right w:val="none" w:sz="0" w:space="0" w:color="auto"/>
              </w:divBdr>
            </w:div>
            <w:div w:id="752508684">
              <w:marLeft w:val="0"/>
              <w:marRight w:val="0"/>
              <w:marTop w:val="0"/>
              <w:marBottom w:val="0"/>
              <w:divBdr>
                <w:top w:val="none" w:sz="0" w:space="8" w:color="auto"/>
                <w:left w:val="single" w:sz="6" w:space="8" w:color="AAAAAA"/>
                <w:bottom w:val="single" w:sz="6" w:space="8" w:color="AAAAAA"/>
                <w:right w:val="single" w:sz="6" w:space="8" w:color="AAAAAA"/>
              </w:divBdr>
            </w:div>
            <w:div w:id="2019771960">
              <w:marLeft w:val="0"/>
              <w:marRight w:val="0"/>
              <w:marTop w:val="0"/>
              <w:marBottom w:val="0"/>
              <w:divBdr>
                <w:top w:val="none" w:sz="0" w:space="8" w:color="auto"/>
                <w:left w:val="single" w:sz="6" w:space="8" w:color="AAAAAA"/>
                <w:bottom w:val="single" w:sz="6" w:space="8" w:color="AAAAAA"/>
                <w:right w:val="single" w:sz="6" w:space="8" w:color="AAAAAA"/>
              </w:divBdr>
            </w:div>
            <w:div w:id="1673142956">
              <w:marLeft w:val="0"/>
              <w:marRight w:val="0"/>
              <w:marTop w:val="0"/>
              <w:marBottom w:val="0"/>
              <w:divBdr>
                <w:top w:val="none" w:sz="0" w:space="8" w:color="auto"/>
                <w:left w:val="single" w:sz="6" w:space="8" w:color="AAAAAA"/>
                <w:bottom w:val="single" w:sz="6" w:space="8" w:color="AAAAAA"/>
                <w:right w:val="single" w:sz="6" w:space="8" w:color="AAAAAA"/>
              </w:divBdr>
            </w:div>
            <w:div w:id="1156074650">
              <w:marLeft w:val="0"/>
              <w:marRight w:val="0"/>
              <w:marTop w:val="0"/>
              <w:marBottom w:val="0"/>
              <w:divBdr>
                <w:top w:val="none" w:sz="0" w:space="8" w:color="auto"/>
                <w:left w:val="single" w:sz="6" w:space="8" w:color="AAAAAA"/>
                <w:bottom w:val="single" w:sz="6" w:space="8" w:color="AAAAAA"/>
                <w:right w:val="single" w:sz="6" w:space="8" w:color="AAAAAA"/>
              </w:divBdr>
            </w:div>
            <w:div w:id="1337686198">
              <w:marLeft w:val="0"/>
              <w:marRight w:val="0"/>
              <w:marTop w:val="0"/>
              <w:marBottom w:val="0"/>
              <w:divBdr>
                <w:top w:val="none" w:sz="0" w:space="8" w:color="auto"/>
                <w:left w:val="single" w:sz="6" w:space="8" w:color="AAAAAA"/>
                <w:bottom w:val="single" w:sz="6" w:space="8" w:color="AAAAAA"/>
                <w:right w:val="single" w:sz="6" w:space="8" w:color="AAAAAA"/>
              </w:divBdr>
            </w:div>
            <w:div w:id="241960354">
              <w:marLeft w:val="0"/>
              <w:marRight w:val="0"/>
              <w:marTop w:val="0"/>
              <w:marBottom w:val="0"/>
              <w:divBdr>
                <w:top w:val="none" w:sz="0" w:space="8" w:color="auto"/>
                <w:left w:val="single" w:sz="6" w:space="8" w:color="AAAAAA"/>
                <w:bottom w:val="single" w:sz="6" w:space="8" w:color="AAAAAA"/>
                <w:right w:val="single" w:sz="6" w:space="8" w:color="AAAAAA"/>
              </w:divBdr>
            </w:div>
            <w:div w:id="881212405">
              <w:marLeft w:val="0"/>
              <w:marRight w:val="0"/>
              <w:marTop w:val="0"/>
              <w:marBottom w:val="0"/>
              <w:divBdr>
                <w:top w:val="none" w:sz="0" w:space="8" w:color="auto"/>
                <w:left w:val="single" w:sz="6" w:space="8" w:color="AAAAAA"/>
                <w:bottom w:val="single" w:sz="6" w:space="8" w:color="AAAAAA"/>
                <w:right w:val="single" w:sz="6" w:space="8" w:color="AAAAAA"/>
              </w:divBdr>
            </w:div>
          </w:divsChild>
        </w:div>
      </w:divsChild>
    </w:div>
    <w:div w:id="1881697760">
      <w:bodyDiv w:val="1"/>
      <w:marLeft w:val="0"/>
      <w:marRight w:val="0"/>
      <w:marTop w:val="0"/>
      <w:marBottom w:val="0"/>
      <w:divBdr>
        <w:top w:val="none" w:sz="0" w:space="0" w:color="auto"/>
        <w:left w:val="none" w:sz="0" w:space="0" w:color="auto"/>
        <w:bottom w:val="none" w:sz="0" w:space="0" w:color="auto"/>
        <w:right w:val="none" w:sz="0" w:space="0" w:color="auto"/>
      </w:divBdr>
      <w:divsChild>
        <w:div w:id="2120905133">
          <w:marLeft w:val="0"/>
          <w:marRight w:val="0"/>
          <w:marTop w:val="0"/>
          <w:marBottom w:val="0"/>
          <w:divBdr>
            <w:top w:val="none" w:sz="0" w:space="0" w:color="auto"/>
            <w:left w:val="none" w:sz="0" w:space="0" w:color="auto"/>
            <w:bottom w:val="none" w:sz="0" w:space="0" w:color="auto"/>
            <w:right w:val="none" w:sz="0" w:space="0" w:color="auto"/>
          </w:divBdr>
        </w:div>
        <w:div w:id="1788811756">
          <w:marLeft w:val="0"/>
          <w:marRight w:val="0"/>
          <w:marTop w:val="0"/>
          <w:marBottom w:val="0"/>
          <w:divBdr>
            <w:top w:val="none" w:sz="0" w:space="0" w:color="auto"/>
            <w:left w:val="none" w:sz="0" w:space="0" w:color="auto"/>
            <w:bottom w:val="none" w:sz="0" w:space="0" w:color="auto"/>
            <w:right w:val="none" w:sz="0" w:space="0" w:color="auto"/>
          </w:divBdr>
          <w:divsChild>
            <w:div w:id="1150638202">
              <w:marLeft w:val="0"/>
              <w:marRight w:val="0"/>
              <w:marTop w:val="0"/>
              <w:marBottom w:val="0"/>
              <w:divBdr>
                <w:top w:val="none" w:sz="0" w:space="0" w:color="auto"/>
                <w:left w:val="none" w:sz="0" w:space="0" w:color="auto"/>
                <w:bottom w:val="none" w:sz="0" w:space="0" w:color="auto"/>
                <w:right w:val="none" w:sz="0" w:space="0" w:color="auto"/>
              </w:divBdr>
              <w:divsChild>
                <w:div w:id="1951163990">
                  <w:marLeft w:val="0"/>
                  <w:marRight w:val="0"/>
                  <w:marTop w:val="0"/>
                  <w:marBottom w:val="0"/>
                  <w:divBdr>
                    <w:top w:val="none" w:sz="0" w:space="0" w:color="auto"/>
                    <w:left w:val="none" w:sz="0" w:space="0" w:color="auto"/>
                    <w:bottom w:val="none" w:sz="0" w:space="0" w:color="auto"/>
                    <w:right w:val="none" w:sz="0" w:space="0" w:color="auto"/>
                  </w:divBdr>
                  <w:divsChild>
                    <w:div w:id="882911130">
                      <w:marLeft w:val="0"/>
                      <w:marRight w:val="0"/>
                      <w:marTop w:val="0"/>
                      <w:marBottom w:val="0"/>
                      <w:divBdr>
                        <w:top w:val="none" w:sz="0" w:space="0" w:color="auto"/>
                        <w:left w:val="none" w:sz="0" w:space="0" w:color="auto"/>
                        <w:bottom w:val="none" w:sz="0" w:space="0" w:color="auto"/>
                        <w:right w:val="none" w:sz="0" w:space="0" w:color="auto"/>
                      </w:divBdr>
                    </w:div>
                    <w:div w:id="1503668847">
                      <w:marLeft w:val="0"/>
                      <w:marRight w:val="0"/>
                      <w:marTop w:val="0"/>
                      <w:marBottom w:val="0"/>
                      <w:divBdr>
                        <w:top w:val="none" w:sz="0" w:space="0" w:color="auto"/>
                        <w:left w:val="none" w:sz="0" w:space="0" w:color="auto"/>
                        <w:bottom w:val="none" w:sz="0" w:space="0" w:color="auto"/>
                        <w:right w:val="none" w:sz="0" w:space="0" w:color="auto"/>
                      </w:divBdr>
                    </w:div>
                    <w:div w:id="2018772298">
                      <w:marLeft w:val="0"/>
                      <w:marRight w:val="0"/>
                      <w:marTop w:val="0"/>
                      <w:marBottom w:val="0"/>
                      <w:divBdr>
                        <w:top w:val="none" w:sz="0" w:space="0" w:color="auto"/>
                        <w:left w:val="none" w:sz="0" w:space="0" w:color="auto"/>
                        <w:bottom w:val="none" w:sz="0" w:space="0" w:color="auto"/>
                        <w:right w:val="none" w:sz="0" w:space="0" w:color="auto"/>
                      </w:divBdr>
                    </w:div>
                    <w:div w:id="1872574420">
                      <w:marLeft w:val="0"/>
                      <w:marRight w:val="0"/>
                      <w:marTop w:val="0"/>
                      <w:marBottom w:val="0"/>
                      <w:divBdr>
                        <w:top w:val="none" w:sz="0" w:space="0" w:color="auto"/>
                        <w:left w:val="none" w:sz="0" w:space="0" w:color="auto"/>
                        <w:bottom w:val="none" w:sz="0" w:space="0" w:color="auto"/>
                        <w:right w:val="none" w:sz="0" w:space="0" w:color="auto"/>
                      </w:divBdr>
                    </w:div>
                    <w:div w:id="1452439264">
                      <w:marLeft w:val="0"/>
                      <w:marRight w:val="0"/>
                      <w:marTop w:val="0"/>
                      <w:marBottom w:val="0"/>
                      <w:divBdr>
                        <w:top w:val="none" w:sz="0" w:space="0" w:color="auto"/>
                        <w:left w:val="none" w:sz="0" w:space="0" w:color="auto"/>
                        <w:bottom w:val="none" w:sz="0" w:space="0" w:color="auto"/>
                        <w:right w:val="none" w:sz="0" w:space="0" w:color="auto"/>
                      </w:divBdr>
                    </w:div>
                    <w:div w:id="495809006">
                      <w:marLeft w:val="0"/>
                      <w:marRight w:val="0"/>
                      <w:marTop w:val="0"/>
                      <w:marBottom w:val="0"/>
                      <w:divBdr>
                        <w:top w:val="none" w:sz="0" w:space="0" w:color="auto"/>
                        <w:left w:val="none" w:sz="0" w:space="0" w:color="auto"/>
                        <w:bottom w:val="none" w:sz="0" w:space="0" w:color="auto"/>
                        <w:right w:val="none" w:sz="0" w:space="0" w:color="auto"/>
                      </w:divBdr>
                    </w:div>
                  </w:divsChild>
                </w:div>
                <w:div w:id="999578979">
                  <w:marLeft w:val="0"/>
                  <w:marRight w:val="0"/>
                  <w:marTop w:val="0"/>
                  <w:marBottom w:val="0"/>
                  <w:divBdr>
                    <w:top w:val="none" w:sz="0" w:space="0" w:color="auto"/>
                    <w:left w:val="none" w:sz="0" w:space="0" w:color="auto"/>
                    <w:bottom w:val="none" w:sz="0" w:space="0" w:color="auto"/>
                    <w:right w:val="none" w:sz="0" w:space="0" w:color="auto"/>
                  </w:divBdr>
                  <w:divsChild>
                    <w:div w:id="405490875">
                      <w:marLeft w:val="0"/>
                      <w:marRight w:val="0"/>
                      <w:marTop w:val="0"/>
                      <w:marBottom w:val="0"/>
                      <w:divBdr>
                        <w:top w:val="none" w:sz="0" w:space="0" w:color="auto"/>
                        <w:left w:val="none" w:sz="0" w:space="0" w:color="auto"/>
                        <w:bottom w:val="none" w:sz="0" w:space="0" w:color="auto"/>
                        <w:right w:val="none" w:sz="0" w:space="0" w:color="auto"/>
                      </w:divBdr>
                    </w:div>
                    <w:div w:id="845897862">
                      <w:marLeft w:val="0"/>
                      <w:marRight w:val="0"/>
                      <w:marTop w:val="0"/>
                      <w:marBottom w:val="0"/>
                      <w:divBdr>
                        <w:top w:val="none" w:sz="0" w:space="0" w:color="auto"/>
                        <w:left w:val="none" w:sz="0" w:space="0" w:color="auto"/>
                        <w:bottom w:val="none" w:sz="0" w:space="0" w:color="auto"/>
                        <w:right w:val="none" w:sz="0" w:space="0" w:color="auto"/>
                      </w:divBdr>
                    </w:div>
                    <w:div w:id="163055797">
                      <w:marLeft w:val="0"/>
                      <w:marRight w:val="0"/>
                      <w:marTop w:val="0"/>
                      <w:marBottom w:val="0"/>
                      <w:divBdr>
                        <w:top w:val="none" w:sz="0" w:space="0" w:color="auto"/>
                        <w:left w:val="none" w:sz="0" w:space="0" w:color="auto"/>
                        <w:bottom w:val="none" w:sz="0" w:space="0" w:color="auto"/>
                        <w:right w:val="none" w:sz="0" w:space="0" w:color="auto"/>
                      </w:divBdr>
                    </w:div>
                    <w:div w:id="544215697">
                      <w:marLeft w:val="0"/>
                      <w:marRight w:val="0"/>
                      <w:marTop w:val="0"/>
                      <w:marBottom w:val="0"/>
                      <w:divBdr>
                        <w:top w:val="none" w:sz="0" w:space="0" w:color="auto"/>
                        <w:left w:val="none" w:sz="0" w:space="0" w:color="auto"/>
                        <w:bottom w:val="none" w:sz="0" w:space="0" w:color="auto"/>
                        <w:right w:val="none" w:sz="0" w:space="0" w:color="auto"/>
                      </w:divBdr>
                    </w:div>
                    <w:div w:id="1380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45597">
      <w:bodyDiv w:val="1"/>
      <w:marLeft w:val="0"/>
      <w:marRight w:val="0"/>
      <w:marTop w:val="0"/>
      <w:marBottom w:val="0"/>
      <w:divBdr>
        <w:top w:val="none" w:sz="0" w:space="0" w:color="auto"/>
        <w:left w:val="none" w:sz="0" w:space="0" w:color="auto"/>
        <w:bottom w:val="none" w:sz="0" w:space="0" w:color="auto"/>
        <w:right w:val="none" w:sz="0" w:space="0" w:color="auto"/>
      </w:divBdr>
    </w:div>
    <w:div w:id="2014839709">
      <w:bodyDiv w:val="1"/>
      <w:marLeft w:val="0"/>
      <w:marRight w:val="0"/>
      <w:marTop w:val="0"/>
      <w:marBottom w:val="0"/>
      <w:divBdr>
        <w:top w:val="none" w:sz="0" w:space="0" w:color="auto"/>
        <w:left w:val="none" w:sz="0" w:space="0" w:color="auto"/>
        <w:bottom w:val="none" w:sz="0" w:space="0" w:color="auto"/>
        <w:right w:val="none" w:sz="0" w:space="0" w:color="auto"/>
      </w:divBdr>
    </w:div>
    <w:div w:id="2041010540">
      <w:bodyDiv w:val="1"/>
      <w:marLeft w:val="0"/>
      <w:marRight w:val="0"/>
      <w:marTop w:val="0"/>
      <w:marBottom w:val="0"/>
      <w:divBdr>
        <w:top w:val="none" w:sz="0" w:space="0" w:color="auto"/>
        <w:left w:val="none" w:sz="0" w:space="0" w:color="auto"/>
        <w:bottom w:val="none" w:sz="0" w:space="0" w:color="auto"/>
        <w:right w:val="none" w:sz="0" w:space="0" w:color="auto"/>
      </w:divBdr>
    </w:div>
    <w:div w:id="2048069220">
      <w:bodyDiv w:val="1"/>
      <w:marLeft w:val="0"/>
      <w:marRight w:val="0"/>
      <w:marTop w:val="0"/>
      <w:marBottom w:val="0"/>
      <w:divBdr>
        <w:top w:val="none" w:sz="0" w:space="0" w:color="auto"/>
        <w:left w:val="none" w:sz="0" w:space="0" w:color="auto"/>
        <w:bottom w:val="none" w:sz="0" w:space="0" w:color="auto"/>
        <w:right w:val="none" w:sz="0" w:space="0" w:color="auto"/>
      </w:divBdr>
    </w:div>
    <w:div w:id="2081827238">
      <w:bodyDiv w:val="1"/>
      <w:marLeft w:val="0"/>
      <w:marRight w:val="0"/>
      <w:marTop w:val="0"/>
      <w:marBottom w:val="0"/>
      <w:divBdr>
        <w:top w:val="none" w:sz="0" w:space="0" w:color="auto"/>
        <w:left w:val="none" w:sz="0" w:space="0" w:color="auto"/>
        <w:bottom w:val="none" w:sz="0" w:space="0" w:color="auto"/>
        <w:right w:val="none" w:sz="0" w:space="0" w:color="auto"/>
      </w:divBdr>
    </w:div>
    <w:div w:id="2133162715">
      <w:bodyDiv w:val="1"/>
      <w:marLeft w:val="0"/>
      <w:marRight w:val="0"/>
      <w:marTop w:val="0"/>
      <w:marBottom w:val="0"/>
      <w:divBdr>
        <w:top w:val="none" w:sz="0" w:space="0" w:color="auto"/>
        <w:left w:val="none" w:sz="0" w:space="0" w:color="auto"/>
        <w:bottom w:val="none" w:sz="0" w:space="0" w:color="auto"/>
        <w:right w:val="none" w:sz="0" w:space="0" w:color="auto"/>
      </w:divBdr>
    </w:div>
    <w:div w:id="21410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pbea.org/wp-content/uploads/2017/06/Professional-Standards-for-Educational-Leaders_2015.pdf" TargetMode="External"/><Relationship Id="rId13" Type="http://schemas.openxmlformats.org/officeDocument/2006/relationships/hyperlink" Target="http://www.auburn.edu/oit/helpdesk/" TargetMode="External"/><Relationship Id="rId18" Type="http://schemas.openxmlformats.org/officeDocument/2006/relationships/hyperlink" Target="http://www.ahealthieru.edu/" TargetMode="External"/><Relationship Id="rId26" Type="http://schemas.openxmlformats.org/officeDocument/2006/relationships/hyperlink" Target="https://auburntigers.com/sports/2020/3/25/video-conference-backgrounds.aspx" TargetMode="External"/><Relationship Id="rId3" Type="http://schemas.openxmlformats.org/officeDocument/2006/relationships/settings" Target="settings.xml"/><Relationship Id="rId21" Type="http://schemas.openxmlformats.org/officeDocument/2006/relationships/hyperlink" Target="http://aucares.auburn.edu/" TargetMode="External"/><Relationship Id="rId7" Type="http://schemas.openxmlformats.org/officeDocument/2006/relationships/hyperlink" Target="http://www.alabamaadministrativecode.state.al.us/docs/ed/290-3-3.pdf" TargetMode="External"/><Relationship Id="rId12" Type="http://schemas.openxmlformats.org/officeDocument/2006/relationships/hyperlink" Target="https://community.canvaslms.com/videos/1072" TargetMode="External"/><Relationship Id="rId17" Type="http://schemas.openxmlformats.org/officeDocument/2006/relationships/hyperlink" Target="https://auburn.instructure.com/courses/1321180/assignments/syllabus" TargetMode="External"/><Relationship Id="rId25" Type="http://schemas.openxmlformats.org/officeDocument/2006/relationships/hyperlink" Target="https://support.zoom.us/hc/en-us/articles/210707503-Virtual-Background" TargetMode="External"/><Relationship Id="rId2" Type="http://schemas.openxmlformats.org/officeDocument/2006/relationships/styles" Target="styles.xml"/><Relationship Id="rId16" Type="http://schemas.openxmlformats.org/officeDocument/2006/relationships/hyperlink" Target="https://ahealthieru.auburn.edu/" TargetMode="External"/><Relationship Id="rId20" Type="http://schemas.openxmlformats.org/officeDocument/2006/relationships/hyperlink" Target="https://cws.auburn.edu/aumc/" TargetMode="External"/><Relationship Id="rId1" Type="http://schemas.openxmlformats.org/officeDocument/2006/relationships/numbering" Target="numbering.xml"/><Relationship Id="rId6" Type="http://schemas.openxmlformats.org/officeDocument/2006/relationships/hyperlink" Target="https://lisakensler.youcanbook.me/" TargetMode="External"/><Relationship Id="rId11" Type="http://schemas.openxmlformats.org/officeDocument/2006/relationships/hyperlink" Target="http://bulletin.auburn.edu/thegraduateschool/other/" TargetMode="External"/><Relationship Id="rId24" Type="http://schemas.openxmlformats.org/officeDocument/2006/relationships/hyperlink" Target="https://cws.auburn.edu/aumc/" TargetMode="External"/><Relationship Id="rId5" Type="http://schemas.openxmlformats.org/officeDocument/2006/relationships/hyperlink" Target="mailto:lisakensler@auburn.edu" TargetMode="External"/><Relationship Id="rId15" Type="http://schemas.openxmlformats.org/officeDocument/2006/relationships/hyperlink" Target="https://sites.auburn.edu/admin/universitypolicies/policies/academichonestycode.pdf"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theme" Target="theme/theme1.xml"/><Relationship Id="rId10" Type="http://schemas.openxmlformats.org/officeDocument/2006/relationships/hyperlink" Target="http://www.auburn.edu/student_info/student_policies/" TargetMode="External"/><Relationship Id="rId19"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theworldcafe.com/store.html" TargetMode="External"/><Relationship Id="rId14" Type="http://schemas.openxmlformats.org/officeDocument/2006/relationships/hyperlink" Target="https://auburn.instructure.com/courses/1321180/assignments/syllabus" TargetMode="External"/><Relationship Id="rId22" Type="http://schemas.openxmlformats.org/officeDocument/2006/relationships/hyperlink" Target="https://auburn.instructure.com/courses/1321180/assignments/syllab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4604</Words>
  <Characters>25846</Characters>
  <Application>Microsoft Office Word</Application>
  <DocSecurity>0</DocSecurity>
  <Lines>716</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Kensler</dc:creator>
  <cp:keywords/>
  <dc:description/>
  <cp:lastModifiedBy>Lisa Kensler</cp:lastModifiedBy>
  <cp:revision>2</cp:revision>
  <dcterms:created xsi:type="dcterms:W3CDTF">2021-01-07T20:57:00Z</dcterms:created>
  <dcterms:modified xsi:type="dcterms:W3CDTF">2021-01-07T21:48:00Z</dcterms:modified>
  <cp:category/>
</cp:coreProperties>
</file>