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E31547">
      <w:pPr>
        <w:pStyle w:val="Heading1"/>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Pr="00785696">
        <w:rPr>
          <w:color w:val="000000" w:themeColor="text1"/>
          <w:sz w:val="24"/>
          <w:szCs w:val="24"/>
        </w:rPr>
        <w:t>Jessica Meléndez Tyler, PhD, LPC, NCC</w:t>
      </w:r>
    </w:p>
    <w:p w14:paraId="52AE39A5"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 xml:space="preserve">2056 Haley Center </w:t>
      </w:r>
    </w:p>
    <w:p w14:paraId="00E65D04"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Pr="00785696">
          <w:rPr>
            <w:rStyle w:val="Hyperlink"/>
            <w:color w:val="000000" w:themeColor="text1"/>
            <w:sz w:val="24"/>
            <w:szCs w:val="24"/>
          </w:rPr>
          <w:t>jim0001@auburn.edu</w:t>
        </w:r>
      </w:hyperlink>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457EC1B9"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w:t>
      </w:r>
      <w:r w:rsidR="00A268F8">
        <w:rPr>
          <w:color w:val="000000" w:themeColor="text1"/>
          <w:sz w:val="24"/>
          <w:szCs w:val="24"/>
        </w:rPr>
        <w:t>2</w:t>
      </w:r>
    </w:p>
    <w:p w14:paraId="1ADD89C2" w14:textId="77777777" w:rsidR="00E31547" w:rsidRPr="00785696" w:rsidRDefault="00E31547" w:rsidP="00E31547">
      <w:pPr>
        <w:pStyle w:val="BodyText"/>
        <w:rPr>
          <w:color w:val="000000" w:themeColor="text1"/>
        </w:rPr>
      </w:pPr>
    </w:p>
    <w:p w14:paraId="3FFA93C2" w14:textId="644C5888"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00A268F8">
        <w:rPr>
          <w:color w:val="000000" w:themeColor="text1"/>
          <w:sz w:val="24"/>
          <w:szCs w:val="24"/>
        </w:rPr>
        <w:t>December 2021</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785696">
        <w:rPr>
          <w:color w:val="000000" w:themeColor="text1"/>
        </w:rPr>
        <w:t xml:space="preserve">Alabama Board of Examiners. Code of Ethics.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5DD864FF" w14:textId="77777777" w:rsidR="00E31547" w:rsidRPr="00785696" w:rsidRDefault="00E31547" w:rsidP="00E31547">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Pr="00785696">
        <w:rPr>
          <w:color w:val="000000" w:themeColor="text1"/>
          <w:sz w:val="24"/>
          <w:szCs w:val="24"/>
        </w:rPr>
        <w:t>Sixth Edition (2009). American Psychological Association.</w:t>
      </w:r>
    </w:p>
    <w:p w14:paraId="51A76CA4" w14:textId="77777777" w:rsidR="00E31547" w:rsidRPr="00785696" w:rsidRDefault="00E31547" w:rsidP="00E31547">
      <w:pPr>
        <w:pStyle w:val="Heading2"/>
        <w:spacing w:before="207"/>
        <w:rPr>
          <w:rFonts w:ascii="Times New Roman" w:hAnsi="Times New Roman" w:cs="Times New Roman"/>
          <w:color w:val="000000" w:themeColor="text1"/>
        </w:rPr>
      </w:pPr>
      <w:r w:rsidRPr="00785696">
        <w:rPr>
          <w:rFonts w:ascii="Times New Roman" w:hAnsi="Times New Roman" w:cs="Times New Roman"/>
          <w:color w:val="000000" w:themeColor="text1"/>
        </w:rPr>
        <w:t>Please see attached reading list for additional resources.</w:t>
      </w:r>
    </w:p>
    <w:p w14:paraId="1EFFBFE6" w14:textId="77777777" w:rsidR="00E31547" w:rsidRPr="00785696" w:rsidRDefault="00E31547" w:rsidP="00E31547">
      <w:pPr>
        <w:pStyle w:val="BodyText"/>
        <w:spacing w:before="9"/>
        <w:rPr>
          <w:b/>
          <w:i/>
          <w:color w:val="000000" w:themeColor="text1"/>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(CACREP 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Legislation and government policy relevant to clinical mental health counseling (CACREP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7A15B446" w:rsidR="00E31547" w:rsidRPr="00785696" w:rsidRDefault="009E60A6" w:rsidP="00597452">
            <w:pPr>
              <w:pStyle w:val="TableParagraph"/>
              <w:spacing w:before="10"/>
              <w:ind w:left="128" w:right="117"/>
              <w:rPr>
                <w:color w:val="000000" w:themeColor="text1"/>
                <w:sz w:val="24"/>
                <w:szCs w:val="24"/>
              </w:rPr>
            </w:pPr>
            <w:r>
              <w:rPr>
                <w:color w:val="000000" w:themeColor="text1"/>
                <w:w w:val="105"/>
                <w:sz w:val="24"/>
                <w:szCs w:val="24"/>
              </w:rPr>
              <w:t>2/</w:t>
            </w:r>
            <w:r w:rsidR="00F15A90">
              <w:rPr>
                <w:color w:val="000000" w:themeColor="text1"/>
                <w:w w:val="105"/>
                <w:sz w:val="24"/>
                <w:szCs w:val="24"/>
              </w:rPr>
              <w:t>2</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4C2848" w:rsidRPr="00785696" w14:paraId="12EFA990" w14:textId="77777777" w:rsidTr="00597452">
        <w:trPr>
          <w:trHeight w:val="1530"/>
        </w:trPr>
        <w:tc>
          <w:tcPr>
            <w:tcW w:w="2880" w:type="dxa"/>
          </w:tcPr>
          <w:p w14:paraId="5C93BE21"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Ethics Workshop</w:t>
            </w:r>
          </w:p>
        </w:tc>
        <w:tc>
          <w:tcPr>
            <w:tcW w:w="1171" w:type="dxa"/>
          </w:tcPr>
          <w:p w14:paraId="2AF1E649" w14:textId="77777777" w:rsidR="00E31547" w:rsidRPr="00785696" w:rsidRDefault="00E31547" w:rsidP="00597452">
            <w:pPr>
              <w:pStyle w:val="TableParagraph"/>
              <w:ind w:left="128" w:right="115"/>
              <w:rPr>
                <w:color w:val="000000" w:themeColor="text1"/>
                <w:sz w:val="24"/>
                <w:szCs w:val="24"/>
              </w:rPr>
            </w:pPr>
            <w:r w:rsidRPr="00785696">
              <w:rPr>
                <w:color w:val="000000" w:themeColor="text1"/>
                <w:w w:val="105"/>
                <w:sz w:val="24"/>
                <w:szCs w:val="24"/>
              </w:rPr>
              <w:t>On-going</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II.F.1.c.;</w:t>
            </w:r>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II.F.5.k.;</w:t>
            </w:r>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V.C.2.b.;</w:t>
            </w:r>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V.C.3.b.;</w:t>
            </w:r>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597452">
        <w:trPr>
          <w:trHeight w:val="153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1CCACE5C" w:rsidR="00785696" w:rsidRPr="00785696" w:rsidRDefault="009E60A6" w:rsidP="00597452">
            <w:pPr>
              <w:pStyle w:val="TableParagraph"/>
              <w:ind w:left="128" w:right="115"/>
              <w:rPr>
                <w:color w:val="000000" w:themeColor="text1"/>
                <w:w w:val="105"/>
                <w:sz w:val="24"/>
                <w:szCs w:val="24"/>
              </w:rPr>
            </w:pPr>
            <w:r>
              <w:rPr>
                <w:color w:val="000000" w:themeColor="text1"/>
                <w:w w:val="105"/>
                <w:sz w:val="24"/>
                <w:szCs w:val="24"/>
              </w:rPr>
              <w:t>3/</w:t>
            </w:r>
            <w:r w:rsidR="00F15A90">
              <w:rPr>
                <w:color w:val="000000" w:themeColor="text1"/>
                <w:w w:val="105"/>
                <w:sz w:val="24"/>
                <w:szCs w:val="24"/>
              </w:rPr>
              <w:t>2</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II.F.1.d.;</w:t>
            </w:r>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V.C.2.a.;</w:t>
            </w:r>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V.C.3.b.;</w:t>
            </w:r>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67FAE7F0"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(1</w:t>
            </w:r>
            <w:r w:rsidR="00807EF7">
              <w:rPr>
                <w:color w:val="000000" w:themeColor="text1"/>
                <w:w w:val="105"/>
                <w:sz w:val="24"/>
                <w:szCs w:val="24"/>
              </w:rPr>
              <w:t>2</w:t>
            </w:r>
            <w:r w:rsidRPr="00785696">
              <w:rPr>
                <w:color w:val="000000" w:themeColor="text1"/>
                <w:w w:val="105"/>
                <w:sz w:val="24"/>
                <w:szCs w:val="24"/>
              </w:rPr>
              <w:t xml:space="preserve"> responses)</w:t>
            </w: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7542FFBD"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6</w:t>
            </w:r>
            <w:r w:rsidR="00807EF7">
              <w:rPr>
                <w:color w:val="000000" w:themeColor="text1"/>
                <w:w w:val="105"/>
                <w:sz w:val="24"/>
                <w:szCs w:val="24"/>
              </w:rPr>
              <w:t>0</w:t>
            </w:r>
          </w:p>
        </w:tc>
        <w:tc>
          <w:tcPr>
            <w:tcW w:w="3240" w:type="dxa"/>
          </w:tcPr>
          <w:p w14:paraId="0486C5F2" w14:textId="77777777" w:rsidR="00785696" w:rsidRPr="00785696" w:rsidRDefault="00785696" w:rsidP="00785696">
            <w:pPr>
              <w:pStyle w:val="TableParagraph"/>
              <w:spacing w:before="10"/>
              <w:ind w:left="413"/>
              <w:jc w:val="left"/>
              <w:rPr>
                <w:color w:val="000000" w:themeColor="text1"/>
                <w:w w:val="105"/>
                <w:sz w:val="24"/>
                <w:szCs w:val="24"/>
              </w:rPr>
            </w:pP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597452">
        <w:trPr>
          <w:trHeight w:val="791"/>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6A6B2902" w:rsidR="00E31547" w:rsidRPr="00785696" w:rsidRDefault="00E31547" w:rsidP="00597452">
            <w:pPr>
              <w:pStyle w:val="TableParagraph"/>
              <w:ind w:left="391"/>
              <w:jc w:val="left"/>
              <w:rPr>
                <w:color w:val="000000" w:themeColor="text1"/>
                <w:sz w:val="24"/>
                <w:szCs w:val="24"/>
              </w:rPr>
            </w:pPr>
            <w:r w:rsidRPr="00785696">
              <w:rPr>
                <w:color w:val="000000" w:themeColor="text1"/>
                <w:w w:val="105"/>
                <w:sz w:val="24"/>
                <w:szCs w:val="24"/>
              </w:rPr>
              <w:t>4/2</w:t>
            </w:r>
            <w:r w:rsidR="00F15A90">
              <w:rPr>
                <w:color w:val="000000" w:themeColor="text1"/>
                <w:w w:val="105"/>
                <w:sz w:val="24"/>
                <w:szCs w:val="24"/>
              </w:rPr>
              <w:t>0</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V.C.2.c.;</w:t>
            </w:r>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V.C.2.g;</w:t>
            </w:r>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r w:rsidR="004C2848" w:rsidRPr="00785696" w14:paraId="271C8185" w14:textId="77777777" w:rsidTr="00597452">
        <w:trPr>
          <w:trHeight w:val="254"/>
        </w:trPr>
        <w:tc>
          <w:tcPr>
            <w:tcW w:w="2880" w:type="dxa"/>
          </w:tcPr>
          <w:p w14:paraId="0FC4DFE7" w14:textId="77777777" w:rsidR="00E31547" w:rsidRPr="00785696" w:rsidRDefault="00E31547" w:rsidP="00597452">
            <w:pPr>
              <w:pStyle w:val="TableParagraph"/>
              <w:spacing w:line="229" w:lineRule="exact"/>
              <w:ind w:left="226" w:right="213"/>
              <w:rPr>
                <w:b/>
                <w:color w:val="000000" w:themeColor="text1"/>
                <w:sz w:val="24"/>
                <w:szCs w:val="24"/>
              </w:rPr>
            </w:pPr>
            <w:r w:rsidRPr="00785696">
              <w:rPr>
                <w:b/>
                <w:color w:val="000000" w:themeColor="text1"/>
                <w:w w:val="105"/>
                <w:sz w:val="24"/>
                <w:szCs w:val="24"/>
              </w:rPr>
              <w:t>Total</w:t>
            </w:r>
          </w:p>
        </w:tc>
        <w:tc>
          <w:tcPr>
            <w:tcW w:w="1171" w:type="dxa"/>
          </w:tcPr>
          <w:p w14:paraId="0ECE6328" w14:textId="77777777" w:rsidR="00E31547" w:rsidRPr="00785696" w:rsidRDefault="00E31547" w:rsidP="00597452">
            <w:pPr>
              <w:pStyle w:val="TableParagraph"/>
              <w:spacing w:before="0"/>
              <w:ind w:left="0"/>
              <w:jc w:val="left"/>
              <w:rPr>
                <w:color w:val="000000" w:themeColor="text1"/>
                <w:sz w:val="24"/>
                <w:szCs w:val="24"/>
              </w:rPr>
            </w:pPr>
          </w:p>
        </w:tc>
        <w:tc>
          <w:tcPr>
            <w:tcW w:w="1800" w:type="dxa"/>
          </w:tcPr>
          <w:p w14:paraId="1EBEBEE3" w14:textId="6B00165F" w:rsidR="00E31547" w:rsidRPr="00785696" w:rsidRDefault="00785696" w:rsidP="00597452">
            <w:pPr>
              <w:pStyle w:val="TableParagraph"/>
              <w:spacing w:line="229" w:lineRule="exact"/>
              <w:ind w:left="107" w:right="102"/>
              <w:rPr>
                <w:b/>
                <w:color w:val="000000" w:themeColor="text1"/>
                <w:sz w:val="24"/>
                <w:szCs w:val="24"/>
              </w:rPr>
            </w:pPr>
            <w:r w:rsidRPr="00785696">
              <w:rPr>
                <w:b/>
                <w:color w:val="000000" w:themeColor="text1"/>
                <w:w w:val="105"/>
                <w:sz w:val="24"/>
                <w:szCs w:val="24"/>
              </w:rPr>
              <w:t>420</w:t>
            </w:r>
          </w:p>
        </w:tc>
        <w:tc>
          <w:tcPr>
            <w:tcW w:w="3240" w:type="dxa"/>
          </w:tcPr>
          <w:p w14:paraId="16ADDDA3" w14:textId="77777777" w:rsidR="00E31547" w:rsidRPr="00785696" w:rsidRDefault="00E31547" w:rsidP="00597452">
            <w:pPr>
              <w:pStyle w:val="TableParagraph"/>
              <w:spacing w:before="0"/>
              <w:ind w:left="0"/>
              <w:jc w:val="left"/>
              <w:rPr>
                <w:color w:val="000000" w:themeColor="text1"/>
                <w:sz w:val="24"/>
                <w:szCs w:val="24"/>
              </w:rPr>
            </w:pPr>
          </w:p>
        </w:tc>
      </w:tr>
    </w:tbl>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266AAE42" w14:textId="77777777" w:rsidR="00E31547" w:rsidRPr="00785696" w:rsidRDefault="00E31547" w:rsidP="00E31547">
      <w:pPr>
        <w:tabs>
          <w:tab w:val="left" w:pos="1483"/>
        </w:tabs>
        <w:spacing w:before="90"/>
        <w:ind w:left="1188"/>
        <w:rPr>
          <w:b/>
          <w:color w:val="000000" w:themeColor="text1"/>
          <w:sz w:val="24"/>
          <w:szCs w:val="24"/>
        </w:rPr>
      </w:pPr>
    </w:p>
    <w:p w14:paraId="65ABE042" w14:textId="6EECD5A2" w:rsidR="00E31547" w:rsidRPr="00785696" w:rsidRDefault="00E31547" w:rsidP="00E31547">
      <w:pPr>
        <w:tabs>
          <w:tab w:val="left" w:pos="1483"/>
        </w:tabs>
        <w:spacing w:before="90"/>
        <w:ind w:left="1188"/>
        <w:rPr>
          <w:b/>
          <w:color w:val="000000" w:themeColor="text1"/>
          <w:sz w:val="24"/>
          <w:szCs w:val="24"/>
        </w:rPr>
      </w:pPr>
      <w:r w:rsidRPr="00785696">
        <w:rPr>
          <w:b/>
          <w:color w:val="000000" w:themeColor="text1"/>
          <w:sz w:val="24"/>
          <w:szCs w:val="24"/>
        </w:rPr>
        <w:t>B. Human Service Organization Review (</w:t>
      </w:r>
      <w:r w:rsidR="00785696" w:rsidRPr="00785696">
        <w:rPr>
          <w:b/>
          <w:color w:val="000000" w:themeColor="text1"/>
          <w:sz w:val="24"/>
          <w:szCs w:val="24"/>
        </w:rPr>
        <w:t>50</w:t>
      </w:r>
      <w:r w:rsidRPr="00785696">
        <w:rPr>
          <w:b/>
          <w:color w:val="000000" w:themeColor="text1"/>
          <w:spacing w:val="-2"/>
          <w:sz w:val="24"/>
          <w:szCs w:val="24"/>
        </w:rPr>
        <w:t xml:space="preserve"> </w:t>
      </w:r>
      <w:r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lastRenderedPageBreak/>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setting bill clients (i.e., private </w:t>
      </w:r>
      <w:proofErr w:type="gramStart"/>
      <w:r w:rsidRPr="00785696">
        <w:rPr>
          <w:color w:val="000000" w:themeColor="text1"/>
          <w:sz w:val="24"/>
          <w:szCs w:val="24"/>
        </w:rPr>
        <w:t>insurance,</w:t>
      </w:r>
      <w:r w:rsidRPr="00785696">
        <w:rPr>
          <w:color w:val="000000" w:themeColor="text1"/>
          <w:spacing w:val="-10"/>
          <w:sz w:val="24"/>
          <w:szCs w:val="24"/>
        </w:rPr>
        <w:t xml:space="preserve"> </w:t>
      </w:r>
      <w:r w:rsidRPr="00785696">
        <w:rPr>
          <w:color w:val="000000" w:themeColor="text1"/>
          <w:sz w:val="24"/>
          <w:szCs w:val="24"/>
        </w:rPr>
        <w:t>Medicaid).</w:t>
      </w:r>
      <w:proofErr w:type="gramEnd"/>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0EFB5621" w14:textId="3020EF92" w:rsidR="00E31547" w:rsidRPr="00785696" w:rsidRDefault="00E31547" w:rsidP="00E31547">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7A939165" w14:textId="77777777" w:rsidR="00E31547" w:rsidRPr="00785696" w:rsidRDefault="00E31547" w:rsidP="00E31547">
      <w:pPr>
        <w:pStyle w:val="BodyText"/>
        <w:ind w:left="1189" w:right="798"/>
        <w:rPr>
          <w:color w:val="000000" w:themeColor="text1"/>
        </w:rPr>
      </w:pPr>
    </w:p>
    <w:p w14:paraId="6DB35FB8" w14:textId="77777777" w:rsidR="00E31547" w:rsidRPr="00785696" w:rsidRDefault="00E31547" w:rsidP="00E31547">
      <w:pPr>
        <w:pStyle w:val="Heading1"/>
        <w:numPr>
          <w:ilvl w:val="0"/>
          <w:numId w:val="3"/>
        </w:numPr>
        <w:tabs>
          <w:tab w:val="left" w:pos="1470"/>
        </w:tabs>
        <w:rPr>
          <w:color w:val="000000" w:themeColor="text1"/>
        </w:rPr>
      </w:pP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5EB37AC2" w14:textId="344BF1F0" w:rsidR="00785696" w:rsidRPr="00785696" w:rsidRDefault="00E31547" w:rsidP="00785696">
      <w:pPr>
        <w:pStyle w:val="Heading1"/>
        <w:tabs>
          <w:tab w:val="left" w:pos="1470"/>
        </w:tabs>
        <w:ind w:left="1188"/>
        <w:rPr>
          <w:b w:val="0"/>
          <w:bCs w:val="0"/>
          <w:color w:val="000000" w:themeColor="text1"/>
        </w:rPr>
      </w:pPr>
      <w:r w:rsidRPr="00785696">
        <w:rPr>
          <w:b w:val="0"/>
          <w:bCs w:val="0"/>
          <w:color w:val="000000" w:themeColor="text1"/>
        </w:rPr>
        <w:t xml:space="preserve">Upon </w:t>
      </w:r>
      <w:r w:rsidR="00785696" w:rsidRPr="00785696">
        <w:rPr>
          <w:b w:val="0"/>
          <w:bCs w:val="0"/>
          <w:color w:val="000000" w:themeColor="text1"/>
        </w:rPr>
        <w:t>reexamining</w:t>
      </w:r>
      <w:r w:rsidRPr="00785696">
        <w:rPr>
          <w:b w:val="0"/>
          <w:bCs w:val="0"/>
          <w:color w:val="000000" w:themeColor="text1"/>
        </w:rPr>
        <w:t xml:space="preserve"> theoretical orientations in class, each student will identify a counseling theory that they would like to experiment with. For class, students must select a counseling intervention specific to the selected theory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BABB7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Ethics Workshop (1</w:t>
      </w:r>
      <w:r w:rsidR="00785696" w:rsidRPr="00785696">
        <w:rPr>
          <w:color w:val="000000" w:themeColor="text1"/>
        </w:rPr>
        <w:t>50</w:t>
      </w:r>
      <w:r w:rsidRPr="00785696">
        <w:rPr>
          <w:color w:val="000000" w:themeColor="text1"/>
        </w:rPr>
        <w:t xml:space="preserve"> points)  </w:t>
      </w:r>
    </w:p>
    <w:p w14:paraId="08204449" w14:textId="77777777" w:rsidR="00E31547" w:rsidRPr="00785696" w:rsidRDefault="00E31547" w:rsidP="00E31547">
      <w:pPr>
        <w:ind w:left="1189"/>
        <w:rPr>
          <w:color w:val="000000" w:themeColor="text1"/>
          <w:sz w:val="24"/>
          <w:szCs w:val="24"/>
        </w:rPr>
      </w:pPr>
      <w:r w:rsidRPr="00785696">
        <w:rPr>
          <w:color w:val="000000" w:themeColor="text1"/>
          <w:sz w:val="24"/>
          <w:szCs w:val="24"/>
        </w:rPr>
        <w:t>Students will divide into groups of two to three and prepare a group presentation that challenges peers with a dilemma to “spot the ethical violation(s)” while implementing the week’s reading. Building off of the content found in the textbook, scholarly literature, and culture, groups will research and develop a presentation that promotes class discussion and lasts approximately 30-45 minutes. One slide of the presentation may be dedicated to a general overview of the weekly readings as all students are expected to read each week and apply it to an ethics scenario. In addition to a brief review, groups will show a clip from the news/ media/ a podcast (i.e. the Tuskegee study, Little Albert, What About Bob?) or develop and present an original ethical case scenario for review. Please use PowerPoint for this presentation and outline the presentation as follows:</w:t>
      </w:r>
    </w:p>
    <w:p w14:paraId="58E84FD4"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One slide that briefly reviews the significant content of the weekly readings;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6"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lastRenderedPageBreak/>
        <w:t>Identify the specific ACA Ethical Codes and ABEC Ethical Codes that the case addresses.</w:t>
      </w:r>
    </w:p>
    <w:p w14:paraId="25A7FF50"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77777777" w:rsidR="00E31547" w:rsidRPr="00785696"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370189D5" w14:textId="77777777" w:rsidR="00E31547" w:rsidRPr="00785696" w:rsidRDefault="00E31547" w:rsidP="00E31547">
      <w:pPr>
        <w:pStyle w:val="BodyText"/>
        <w:ind w:left="1189" w:right="512"/>
        <w:rPr>
          <w:color w:val="000000" w:themeColor="text1"/>
        </w:rPr>
      </w:pPr>
    </w:p>
    <w:p w14:paraId="5111887E" w14:textId="785042A0" w:rsidR="00E31547" w:rsidRPr="00785696" w:rsidRDefault="00E31547" w:rsidP="00E31547">
      <w:pPr>
        <w:pStyle w:val="BodyText"/>
        <w:spacing w:before="3"/>
        <w:ind w:right="653"/>
        <w:rPr>
          <w:b/>
          <w:color w:val="000000" w:themeColor="text1"/>
        </w:rPr>
      </w:pPr>
      <w:r w:rsidRPr="00785696">
        <w:rPr>
          <w:b/>
          <w:color w:val="000000" w:themeColor="text1"/>
        </w:rPr>
        <w:t>E. Responses to weekly readings (</w:t>
      </w:r>
      <w:r w:rsidR="00785696" w:rsidRPr="00785696">
        <w:rPr>
          <w:b/>
          <w:color w:val="000000" w:themeColor="text1"/>
        </w:rPr>
        <w:t>6</w:t>
      </w:r>
      <w:r w:rsidR="00807EF7">
        <w:rPr>
          <w:b/>
          <w:color w:val="000000" w:themeColor="text1"/>
        </w:rPr>
        <w:t>0</w:t>
      </w:r>
      <w:r w:rsidRPr="00785696">
        <w:rPr>
          <w:b/>
          <w:color w:val="000000" w:themeColor="text1"/>
        </w:rPr>
        <w:t xml:space="preserve"> points)-1</w:t>
      </w:r>
      <w:r w:rsidR="00807EF7">
        <w:rPr>
          <w:b/>
          <w:color w:val="000000" w:themeColor="text1"/>
        </w:rPr>
        <w:t>2</w:t>
      </w:r>
      <w:r w:rsidRPr="00785696">
        <w:rPr>
          <w:b/>
          <w:color w:val="000000" w:themeColor="text1"/>
        </w:rPr>
        <w:t xml:space="preserve"> </w:t>
      </w:r>
      <w:r w:rsidR="00785696" w:rsidRPr="00785696">
        <w:rPr>
          <w:b/>
          <w:color w:val="000000" w:themeColor="text1"/>
        </w:rPr>
        <w:t>readings</w:t>
      </w:r>
    </w:p>
    <w:p w14:paraId="28AE3AFE" w14:textId="3558CB8E" w:rsidR="00E31547" w:rsidRPr="00785696" w:rsidRDefault="00E31547" w:rsidP="00E31547">
      <w:pPr>
        <w:pStyle w:val="BodyText"/>
        <w:spacing w:before="3"/>
        <w:ind w:left="1188" w:right="653"/>
        <w:rPr>
          <w:color w:val="000000" w:themeColor="text1"/>
        </w:rPr>
      </w:pPr>
      <w:r w:rsidRPr="00785696">
        <w:rPr>
          <w:color w:val="000000" w:themeColor="text1"/>
        </w:rPr>
        <w:t>In preparation for each class discussions, you will be asked to provide a</w:t>
      </w:r>
      <w:r w:rsidR="009F27AA">
        <w:rPr>
          <w:color w:val="000000" w:themeColor="text1"/>
        </w:rPr>
        <w:t xml:space="preserve"> meaningful</w:t>
      </w:r>
      <w:r w:rsidRPr="00785696">
        <w:rPr>
          <w:color w:val="000000" w:themeColor="text1"/>
        </w:rPr>
        <w:t xml:space="preserve"> two-paragraph response to the week’s readings.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uploaded via Canvas. </w:t>
      </w:r>
    </w:p>
    <w:p w14:paraId="3F19E75C" w14:textId="77777777" w:rsidR="00E31547" w:rsidRPr="00785696" w:rsidRDefault="00E31547" w:rsidP="00E31547">
      <w:pPr>
        <w:pStyle w:val="BodyText"/>
        <w:rPr>
          <w:color w:val="000000" w:themeColor="text1"/>
        </w:rPr>
      </w:pPr>
      <w:r w:rsidRPr="00785696">
        <w:rPr>
          <w:color w:val="000000" w:themeColor="text1"/>
        </w:rPr>
        <w:tab/>
      </w:r>
      <w:r w:rsidRPr="00785696">
        <w:rPr>
          <w:color w:val="000000" w:themeColor="text1"/>
        </w:rPr>
        <w:tab/>
      </w:r>
    </w:p>
    <w:p w14:paraId="5FCD7A07" w14:textId="77777777" w:rsidR="00E31547" w:rsidRPr="00785696" w:rsidRDefault="00E31547" w:rsidP="00E31547">
      <w:pPr>
        <w:pStyle w:val="Heading1"/>
        <w:tabs>
          <w:tab w:val="left" w:pos="1483"/>
        </w:tabs>
        <w:ind w:left="0"/>
        <w:rPr>
          <w:color w:val="000000" w:themeColor="text1"/>
        </w:rPr>
      </w:pPr>
      <w:r w:rsidRPr="00785696">
        <w:rPr>
          <w:color w:val="000000" w:themeColor="text1"/>
        </w:rPr>
        <w:t>F. Final Examination (100</w:t>
      </w:r>
      <w:r w:rsidRPr="00785696">
        <w:rPr>
          <w:color w:val="000000" w:themeColor="text1"/>
          <w:spacing w:val="-2"/>
        </w:rPr>
        <w:t xml:space="preserve"> </w:t>
      </w:r>
      <w:r w:rsidRPr="00785696">
        <w:rPr>
          <w:color w:val="000000" w:themeColor="text1"/>
        </w:rPr>
        <w:t>points)</w:t>
      </w:r>
    </w:p>
    <w:p w14:paraId="68CF54ED" w14:textId="77777777" w:rsidR="00E31547" w:rsidRPr="00785696"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 short answer.</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55"/>
      </w:tblGrid>
      <w:tr w:rsidR="004C2848" w:rsidRPr="00785696" w14:paraId="7B1070D7" w14:textId="77777777" w:rsidTr="00597452">
        <w:trPr>
          <w:trHeight w:val="301"/>
        </w:trPr>
        <w:tc>
          <w:tcPr>
            <w:tcW w:w="1776" w:type="dxa"/>
          </w:tcPr>
          <w:p w14:paraId="5D43C511"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A = 100-94%</w:t>
            </w:r>
          </w:p>
        </w:tc>
        <w:tc>
          <w:tcPr>
            <w:tcW w:w="1555" w:type="dxa"/>
          </w:tcPr>
          <w:p w14:paraId="0BEC15E4"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C+ = 79-75%</w:t>
            </w:r>
          </w:p>
        </w:tc>
      </w:tr>
      <w:tr w:rsidR="004C2848" w:rsidRPr="00785696" w14:paraId="39B910DC" w14:textId="77777777" w:rsidTr="00597452">
        <w:trPr>
          <w:trHeight w:val="297"/>
        </w:trPr>
        <w:tc>
          <w:tcPr>
            <w:tcW w:w="1776" w:type="dxa"/>
          </w:tcPr>
          <w:p w14:paraId="40C5DDF8"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A-= 93-90%</w:t>
            </w:r>
          </w:p>
        </w:tc>
        <w:tc>
          <w:tcPr>
            <w:tcW w:w="1555" w:type="dxa"/>
          </w:tcPr>
          <w:p w14:paraId="01E1424C"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C = 74-70%</w:t>
            </w:r>
          </w:p>
        </w:tc>
      </w:tr>
      <w:tr w:rsidR="004C2848" w:rsidRPr="00785696" w14:paraId="22D348B8" w14:textId="77777777" w:rsidTr="00597452">
        <w:trPr>
          <w:trHeight w:val="302"/>
        </w:trPr>
        <w:tc>
          <w:tcPr>
            <w:tcW w:w="1776" w:type="dxa"/>
          </w:tcPr>
          <w:p w14:paraId="0BC8AB0F"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B+=89-87%</w:t>
            </w:r>
          </w:p>
        </w:tc>
        <w:tc>
          <w:tcPr>
            <w:tcW w:w="1555" w:type="dxa"/>
          </w:tcPr>
          <w:p w14:paraId="2C570E7B"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D = 69-60%</w:t>
            </w:r>
          </w:p>
        </w:tc>
      </w:tr>
      <w:tr w:rsidR="004C2848" w:rsidRPr="00785696" w14:paraId="16D99937" w14:textId="77777777" w:rsidTr="00597452">
        <w:trPr>
          <w:trHeight w:val="297"/>
        </w:trPr>
        <w:tc>
          <w:tcPr>
            <w:tcW w:w="1776" w:type="dxa"/>
          </w:tcPr>
          <w:p w14:paraId="1E9991FD"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B = 86-84%</w:t>
            </w:r>
          </w:p>
        </w:tc>
        <w:tc>
          <w:tcPr>
            <w:tcW w:w="1555" w:type="dxa"/>
          </w:tcPr>
          <w:p w14:paraId="048253E8"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F = 59 - 0%</w:t>
            </w:r>
          </w:p>
        </w:tc>
      </w:tr>
      <w:tr w:rsidR="004C2848" w:rsidRPr="00785696" w14:paraId="4A4BB662" w14:textId="77777777" w:rsidTr="00597452">
        <w:trPr>
          <w:trHeight w:val="301"/>
        </w:trPr>
        <w:tc>
          <w:tcPr>
            <w:tcW w:w="1776" w:type="dxa"/>
          </w:tcPr>
          <w:p w14:paraId="34D793B8"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 = 83-80%</w:t>
            </w:r>
          </w:p>
        </w:tc>
        <w:tc>
          <w:tcPr>
            <w:tcW w:w="1555" w:type="dxa"/>
          </w:tcPr>
          <w:p w14:paraId="4D4AD149" w14:textId="77777777" w:rsidR="00E31547" w:rsidRPr="00785696" w:rsidRDefault="00E31547" w:rsidP="00597452">
            <w:pPr>
              <w:pStyle w:val="TableParagraph"/>
              <w:spacing w:before="0"/>
              <w:ind w:left="0"/>
              <w:jc w:val="left"/>
              <w:rPr>
                <w:color w:val="000000" w:themeColor="text1"/>
                <w:sz w:val="24"/>
                <w:szCs w:val="24"/>
              </w:rPr>
            </w:pPr>
          </w:p>
        </w:tc>
      </w:tr>
    </w:tbl>
    <w:p w14:paraId="55A0B7C6" w14:textId="77777777" w:rsidR="00E31547" w:rsidRPr="00785696" w:rsidRDefault="00E31547" w:rsidP="00E31547">
      <w:pPr>
        <w:pStyle w:val="BodyText"/>
        <w:spacing w:before="3"/>
        <w:rPr>
          <w:b/>
          <w:color w:val="000000" w:themeColor="text1"/>
        </w:rPr>
      </w:pPr>
    </w:p>
    <w:p w14:paraId="11B70F88" w14:textId="77777777"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All late assignments will receive a 5% grade reduction per day.</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588E683D"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w:t>
      </w:r>
      <w:r w:rsidRPr="00785696">
        <w:rPr>
          <w:color w:val="000000" w:themeColor="text1"/>
          <w:sz w:val="24"/>
          <w:szCs w:val="24"/>
        </w:rPr>
        <w:lastRenderedPageBreak/>
        <w:t xml:space="preserve">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7">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lastRenderedPageBreak/>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Pr="00785696"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97452">
        <w:trPr>
          <w:trHeight w:val="249"/>
        </w:trPr>
        <w:tc>
          <w:tcPr>
            <w:tcW w:w="1790" w:type="dxa"/>
            <w:shd w:val="clear" w:color="auto" w:fill="auto"/>
          </w:tcPr>
          <w:p w14:paraId="3A6D6965" w14:textId="09578BCE" w:rsidR="00724819"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1/</w:t>
            </w:r>
            <w:r w:rsidR="00B37A7C">
              <w:rPr>
                <w:color w:val="000000" w:themeColor="text1"/>
                <w:w w:val="105"/>
                <w:sz w:val="24"/>
                <w:szCs w:val="24"/>
              </w:rPr>
              <w:t>1</w:t>
            </w:r>
            <w:r w:rsidR="00590FF0">
              <w:rPr>
                <w:color w:val="000000" w:themeColor="text1"/>
                <w:w w:val="105"/>
                <w:sz w:val="24"/>
                <w:szCs w:val="24"/>
              </w:rPr>
              <w:t>2</w:t>
            </w:r>
            <w:r w:rsidRPr="00785696">
              <w:rPr>
                <w:color w:val="000000" w:themeColor="text1"/>
                <w:w w:val="105"/>
                <w:sz w:val="24"/>
                <w:szCs w:val="24"/>
              </w:rPr>
              <w:t xml:space="preserve"> </w:t>
            </w:r>
          </w:p>
          <w:p w14:paraId="1A28A42F" w14:textId="77777777" w:rsidR="00E31547"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Week 1</w:t>
            </w:r>
          </w:p>
          <w:p w14:paraId="26B5AEBE" w14:textId="1271286D" w:rsidR="00724819" w:rsidRPr="00785696" w:rsidRDefault="00724819" w:rsidP="00597452">
            <w:pPr>
              <w:pStyle w:val="TableParagraph"/>
              <w:spacing w:line="224" w:lineRule="exact"/>
              <w:ind w:left="83" w:right="80"/>
              <w:rPr>
                <w:color w:val="000000" w:themeColor="text1"/>
                <w:sz w:val="24"/>
                <w:szCs w:val="24"/>
              </w:rPr>
            </w:pPr>
          </w:p>
        </w:tc>
        <w:tc>
          <w:tcPr>
            <w:tcW w:w="2328" w:type="dxa"/>
            <w:gridSpan w:val="2"/>
          </w:tcPr>
          <w:p w14:paraId="22FD6E57" w14:textId="77777777" w:rsidR="00E31547" w:rsidRPr="00785696" w:rsidRDefault="00E31547" w:rsidP="00597452">
            <w:pPr>
              <w:pStyle w:val="TableParagraph"/>
              <w:spacing w:line="224" w:lineRule="exact"/>
              <w:ind w:left="90" w:right="85"/>
              <w:rPr>
                <w:color w:val="000000" w:themeColor="text1"/>
                <w:sz w:val="24"/>
                <w:szCs w:val="24"/>
              </w:rPr>
            </w:pPr>
            <w:r w:rsidRPr="00785696">
              <w:rPr>
                <w:color w:val="000000" w:themeColor="text1"/>
                <w:w w:val="105"/>
                <w:sz w:val="24"/>
                <w:szCs w:val="24"/>
              </w:rPr>
              <w:t>Introduction to course</w:t>
            </w:r>
          </w:p>
        </w:tc>
        <w:tc>
          <w:tcPr>
            <w:tcW w:w="2736" w:type="dxa"/>
            <w:gridSpan w:val="2"/>
          </w:tcPr>
          <w:p w14:paraId="6F7EC5BC" w14:textId="77777777" w:rsidR="00E31547" w:rsidRPr="00785696" w:rsidRDefault="00E31547" w:rsidP="00597452">
            <w:pPr>
              <w:pStyle w:val="TableParagraph"/>
              <w:spacing w:line="224" w:lineRule="exact"/>
              <w:ind w:right="95"/>
              <w:rPr>
                <w:b/>
                <w:color w:val="000000" w:themeColor="text1"/>
                <w:sz w:val="24"/>
                <w:szCs w:val="24"/>
              </w:rPr>
            </w:pPr>
            <w:r w:rsidRPr="00785696">
              <w:rPr>
                <w:b/>
                <w:color w:val="000000" w:themeColor="text1"/>
                <w:sz w:val="24"/>
                <w:szCs w:val="24"/>
              </w:rPr>
              <w:t>None</w:t>
            </w:r>
          </w:p>
        </w:tc>
        <w:tc>
          <w:tcPr>
            <w:tcW w:w="2251" w:type="dxa"/>
            <w:gridSpan w:val="3"/>
          </w:tcPr>
          <w:p w14:paraId="6D74BE19" w14:textId="77777777" w:rsidR="00E31547" w:rsidRPr="00785696"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53F0D324" w:rsidR="00724819" w:rsidRDefault="00E31547" w:rsidP="00597452">
            <w:pPr>
              <w:pStyle w:val="TableParagraph"/>
              <w:spacing w:before="10"/>
              <w:ind w:left="83" w:right="80"/>
              <w:rPr>
                <w:color w:val="000000" w:themeColor="text1"/>
                <w:w w:val="105"/>
                <w:sz w:val="24"/>
                <w:szCs w:val="24"/>
              </w:rPr>
            </w:pPr>
            <w:r w:rsidRPr="00785696">
              <w:rPr>
                <w:color w:val="000000" w:themeColor="text1"/>
                <w:w w:val="105"/>
                <w:sz w:val="24"/>
                <w:szCs w:val="24"/>
              </w:rPr>
              <w:t>1/</w:t>
            </w:r>
            <w:r w:rsidR="00590FF0">
              <w:rPr>
                <w:color w:val="000000" w:themeColor="text1"/>
                <w:w w:val="105"/>
                <w:sz w:val="24"/>
                <w:szCs w:val="24"/>
              </w:rPr>
              <w:t>19</w:t>
            </w:r>
            <w:r w:rsidRPr="00785696">
              <w:rPr>
                <w:color w:val="000000" w:themeColor="text1"/>
                <w:w w:val="105"/>
                <w:sz w:val="24"/>
                <w:szCs w:val="24"/>
              </w:rPr>
              <w:t xml:space="preserve"> </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66ACBA7B" w14:textId="774A263C" w:rsidR="00E31547" w:rsidRDefault="00E31547"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CC7988" w:rsidRPr="00785696" w:rsidRDefault="00CC7988" w:rsidP="00CC7988">
            <w:pPr>
              <w:pStyle w:val="TableParagraph"/>
              <w:spacing w:before="1" w:line="250" w:lineRule="atLeast"/>
              <w:rPr>
                <w:color w:val="000000" w:themeColor="text1"/>
                <w:w w:val="105"/>
                <w:sz w:val="24"/>
                <w:szCs w:val="24"/>
              </w:rPr>
            </w:pPr>
          </w:p>
          <w:p w14:paraId="7615AA97" w14:textId="73BC9382" w:rsidR="00E31547" w:rsidRDefault="00E31547"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sidR="00CC7988">
              <w:rPr>
                <w:color w:val="000000" w:themeColor="text1"/>
                <w:sz w:val="24"/>
                <w:szCs w:val="24"/>
              </w:rPr>
              <w:t>?</w:t>
            </w:r>
          </w:p>
          <w:p w14:paraId="0B7AF93F" w14:textId="19FF66C1" w:rsidR="00CC7988" w:rsidRPr="00785696" w:rsidRDefault="00CC7988" w:rsidP="00CC7988">
            <w:pPr>
              <w:pStyle w:val="TableParagraph"/>
              <w:spacing w:before="1" w:line="250" w:lineRule="atLeast"/>
              <w:ind w:left="569"/>
              <w:rPr>
                <w:color w:val="000000" w:themeColor="text1"/>
                <w:sz w:val="24"/>
                <w:szCs w:val="24"/>
              </w:rPr>
            </w:pPr>
          </w:p>
        </w:tc>
        <w:tc>
          <w:tcPr>
            <w:tcW w:w="2736" w:type="dxa"/>
            <w:gridSpan w:val="2"/>
          </w:tcPr>
          <w:p w14:paraId="07B8A355" w14:textId="3A54E099" w:rsidR="00E31547" w:rsidRDefault="00E31547" w:rsidP="00597452">
            <w:pPr>
              <w:pStyle w:val="TableParagraph"/>
              <w:spacing w:before="10"/>
              <w:ind w:right="95"/>
              <w:rPr>
                <w:b/>
                <w:color w:val="000000" w:themeColor="text1"/>
                <w:w w:val="105"/>
                <w:sz w:val="24"/>
                <w:szCs w:val="24"/>
              </w:rPr>
            </w:pPr>
            <w:r w:rsidRPr="00785696">
              <w:rPr>
                <w:b/>
                <w:color w:val="000000" w:themeColor="text1"/>
                <w:w w:val="105"/>
                <w:sz w:val="24"/>
                <w:szCs w:val="24"/>
              </w:rPr>
              <w:t>Chapter 1</w:t>
            </w:r>
            <w:r w:rsidR="00724819">
              <w:rPr>
                <w:b/>
                <w:color w:val="000000" w:themeColor="text1"/>
                <w:w w:val="105"/>
                <w:sz w:val="24"/>
                <w:szCs w:val="24"/>
              </w:rPr>
              <w:t xml:space="preserve"> &amp; </w:t>
            </w:r>
            <w:r w:rsidRPr="00785696">
              <w:rPr>
                <w:b/>
                <w:color w:val="000000" w:themeColor="text1"/>
                <w:w w:val="105"/>
                <w:sz w:val="24"/>
                <w:szCs w:val="24"/>
              </w:rPr>
              <w:t>2</w:t>
            </w:r>
          </w:p>
          <w:p w14:paraId="65392B9D" w14:textId="397ED20B" w:rsidR="00724819" w:rsidRDefault="00724819" w:rsidP="00597452">
            <w:pPr>
              <w:pStyle w:val="TableParagraph"/>
              <w:spacing w:before="10"/>
              <w:ind w:right="95"/>
              <w:rPr>
                <w:b/>
                <w:color w:val="000000" w:themeColor="text1"/>
                <w:sz w:val="24"/>
                <w:szCs w:val="24"/>
              </w:rPr>
            </w:pPr>
          </w:p>
          <w:p w14:paraId="514CC916" w14:textId="61C99B7E" w:rsidR="00FE5F4C" w:rsidRDefault="00FE5F4C" w:rsidP="00597452">
            <w:pPr>
              <w:pStyle w:val="TableParagraph"/>
              <w:spacing w:before="10"/>
              <w:ind w:right="95"/>
              <w:rPr>
                <w:b/>
                <w:color w:val="000000" w:themeColor="text1"/>
                <w:sz w:val="24"/>
                <w:szCs w:val="24"/>
              </w:rPr>
            </w:pPr>
            <w:r w:rsidRPr="00FE5F4C">
              <w:rPr>
                <w:color w:val="000000" w:themeColor="text1"/>
                <w:sz w:val="24"/>
                <w:szCs w:val="24"/>
              </w:rPr>
              <w:t>Gigna</w:t>
            </w:r>
            <w:r>
              <w:rPr>
                <w:color w:val="000000" w:themeColor="text1"/>
                <w:sz w:val="24"/>
                <w:szCs w:val="24"/>
              </w:rPr>
              <w:t xml:space="preserve">c </w:t>
            </w:r>
            <w:r w:rsidRPr="00FE5F4C">
              <w:rPr>
                <w:color w:val="000000" w:themeColor="text1"/>
                <w:sz w:val="24"/>
                <w:szCs w:val="24"/>
              </w:rPr>
              <w:t xml:space="preserve">&amp; </w:t>
            </w:r>
            <w:proofErr w:type="spellStart"/>
            <w:r w:rsidRPr="00FE5F4C">
              <w:rPr>
                <w:color w:val="000000" w:themeColor="text1"/>
                <w:sz w:val="24"/>
                <w:szCs w:val="24"/>
              </w:rPr>
              <w:t>Gazzola</w:t>
            </w:r>
            <w:proofErr w:type="spellEnd"/>
            <w:r>
              <w:rPr>
                <w:color w:val="000000" w:themeColor="text1"/>
                <w:sz w:val="24"/>
                <w:szCs w:val="24"/>
              </w:rPr>
              <w:t xml:space="preserve"> </w:t>
            </w:r>
            <w:r w:rsidRPr="00FE5F4C">
              <w:rPr>
                <w:color w:val="000000" w:themeColor="text1"/>
                <w:sz w:val="24"/>
                <w:szCs w:val="24"/>
              </w:rPr>
              <w:t>(2018)</w:t>
            </w:r>
          </w:p>
          <w:p w14:paraId="21439A2F" w14:textId="77777777" w:rsidR="00FE5F4C" w:rsidRPr="00785696" w:rsidRDefault="00FE5F4C" w:rsidP="00597452">
            <w:pPr>
              <w:pStyle w:val="TableParagraph"/>
              <w:spacing w:before="10"/>
              <w:ind w:right="95"/>
              <w:rPr>
                <w:b/>
                <w:color w:val="000000" w:themeColor="text1"/>
                <w:sz w:val="24"/>
                <w:szCs w:val="24"/>
              </w:rPr>
            </w:pPr>
          </w:p>
          <w:p w14:paraId="4691052A" w14:textId="77777777" w:rsidR="00E31547" w:rsidRDefault="00E31547" w:rsidP="00597452">
            <w:pPr>
              <w:pStyle w:val="TableParagraph"/>
              <w:spacing w:before="8" w:line="229" w:lineRule="exact"/>
              <w:ind w:right="95"/>
              <w:rPr>
                <w:bCs/>
                <w:color w:val="000000" w:themeColor="text1"/>
                <w:w w:val="105"/>
                <w:sz w:val="24"/>
                <w:szCs w:val="24"/>
              </w:rPr>
            </w:pPr>
            <w:r w:rsidRPr="00724819">
              <w:rPr>
                <w:bCs/>
                <w:color w:val="000000" w:themeColor="text1"/>
                <w:w w:val="105"/>
                <w:sz w:val="24"/>
                <w:szCs w:val="24"/>
              </w:rPr>
              <w:t>Sommers-Flanagan (2015)</w:t>
            </w:r>
          </w:p>
          <w:p w14:paraId="7CEE44CB" w14:textId="48D1D341" w:rsidR="004A5FB4" w:rsidRDefault="004A5FB4" w:rsidP="00597452">
            <w:pPr>
              <w:pStyle w:val="TableParagraph"/>
              <w:spacing w:before="8" w:line="229" w:lineRule="exact"/>
              <w:ind w:right="95"/>
              <w:rPr>
                <w:bCs/>
                <w:color w:val="000000" w:themeColor="text1"/>
                <w:w w:val="105"/>
                <w:sz w:val="24"/>
                <w:szCs w:val="24"/>
              </w:rPr>
            </w:pPr>
          </w:p>
          <w:p w14:paraId="34A23A42" w14:textId="621B8C12" w:rsidR="004A5FB4" w:rsidRDefault="004A5FB4" w:rsidP="00597452">
            <w:pPr>
              <w:pStyle w:val="TableParagraph"/>
              <w:spacing w:before="8" w:line="229" w:lineRule="exact"/>
              <w:ind w:right="95"/>
              <w:rPr>
                <w:bCs/>
                <w:color w:val="000000" w:themeColor="text1"/>
                <w:w w:val="105"/>
                <w:sz w:val="24"/>
                <w:szCs w:val="24"/>
              </w:rPr>
            </w:pPr>
            <w:r w:rsidRPr="004A5FB4">
              <w:rPr>
                <w:color w:val="000000" w:themeColor="text1"/>
                <w:sz w:val="24"/>
                <w:szCs w:val="24"/>
              </w:rPr>
              <w:t>Hanna</w:t>
            </w:r>
            <w:r>
              <w:rPr>
                <w:color w:val="000000" w:themeColor="text1"/>
                <w:sz w:val="24"/>
                <w:szCs w:val="24"/>
              </w:rPr>
              <w:t xml:space="preserve"> </w:t>
            </w:r>
            <w:r w:rsidRPr="004A5FB4">
              <w:rPr>
                <w:color w:val="000000" w:themeColor="text1"/>
                <w:sz w:val="24"/>
                <w:szCs w:val="24"/>
              </w:rPr>
              <w:t xml:space="preserve">&amp; </w:t>
            </w:r>
            <w:proofErr w:type="spellStart"/>
            <w:r w:rsidRPr="004A5FB4">
              <w:rPr>
                <w:color w:val="000000" w:themeColor="text1"/>
                <w:sz w:val="24"/>
                <w:szCs w:val="24"/>
              </w:rPr>
              <w:t>Bemak</w:t>
            </w:r>
            <w:proofErr w:type="spellEnd"/>
            <w:r>
              <w:rPr>
                <w:color w:val="000000" w:themeColor="text1"/>
                <w:sz w:val="24"/>
                <w:szCs w:val="24"/>
              </w:rPr>
              <w:t xml:space="preserve"> </w:t>
            </w:r>
            <w:r w:rsidRPr="004A5FB4">
              <w:rPr>
                <w:color w:val="000000" w:themeColor="text1"/>
                <w:sz w:val="24"/>
                <w:szCs w:val="24"/>
              </w:rPr>
              <w:t>(1997)</w:t>
            </w:r>
          </w:p>
          <w:p w14:paraId="515EA542" w14:textId="447FFBDE" w:rsidR="004A5FB4" w:rsidRPr="00724819" w:rsidRDefault="004A5FB4" w:rsidP="00597452">
            <w:pPr>
              <w:pStyle w:val="TableParagraph"/>
              <w:spacing w:before="8" w:line="229" w:lineRule="exact"/>
              <w:ind w:right="95"/>
              <w:rPr>
                <w:bCs/>
                <w:color w:val="000000" w:themeColor="text1"/>
                <w:sz w:val="24"/>
                <w:szCs w:val="24"/>
              </w:rPr>
            </w:pP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4745D584"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1/2</w:t>
            </w:r>
            <w:r w:rsidR="00590FF0">
              <w:rPr>
                <w:color w:val="000000" w:themeColor="text1"/>
                <w:w w:val="105"/>
                <w:sz w:val="24"/>
                <w:szCs w:val="24"/>
              </w:rPr>
              <w:t>6</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Theoretical foundations</w:t>
            </w:r>
          </w:p>
        </w:tc>
        <w:tc>
          <w:tcPr>
            <w:tcW w:w="2736" w:type="dxa"/>
            <w:gridSpan w:val="2"/>
          </w:tcPr>
          <w:p w14:paraId="248E66DF" w14:textId="4A5431D0"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3</w:t>
            </w:r>
          </w:p>
          <w:p w14:paraId="1B07D3E7" w14:textId="779DE550" w:rsidR="006E2FE3" w:rsidRDefault="006E2FE3" w:rsidP="00597452">
            <w:pPr>
              <w:pStyle w:val="TableParagraph"/>
              <w:ind w:right="95"/>
              <w:rPr>
                <w:b/>
                <w:color w:val="000000" w:themeColor="text1"/>
                <w:w w:val="105"/>
                <w:sz w:val="24"/>
                <w:szCs w:val="24"/>
              </w:rPr>
            </w:pPr>
          </w:p>
          <w:p w14:paraId="7F732F9C" w14:textId="3CE348AD" w:rsidR="001C4956" w:rsidRDefault="001C4956" w:rsidP="00597452">
            <w:pPr>
              <w:pStyle w:val="TableParagraph"/>
              <w:ind w:right="95"/>
              <w:rPr>
                <w:color w:val="000000" w:themeColor="text1"/>
                <w:sz w:val="24"/>
                <w:szCs w:val="24"/>
              </w:rPr>
            </w:pPr>
            <w:r w:rsidRPr="001C4956">
              <w:rPr>
                <w:color w:val="000000" w:themeColor="text1"/>
                <w:sz w:val="24"/>
                <w:szCs w:val="24"/>
              </w:rPr>
              <w:t>Burkholder</w:t>
            </w:r>
            <w:r>
              <w:rPr>
                <w:color w:val="000000" w:themeColor="text1"/>
                <w:sz w:val="24"/>
                <w:szCs w:val="24"/>
              </w:rPr>
              <w:t xml:space="preserve"> </w:t>
            </w:r>
            <w:r w:rsidRPr="001C4956">
              <w:rPr>
                <w:color w:val="000000" w:themeColor="text1"/>
                <w:sz w:val="24"/>
                <w:szCs w:val="24"/>
              </w:rPr>
              <w:t>(2012)</w:t>
            </w:r>
          </w:p>
          <w:p w14:paraId="7667DFD9" w14:textId="0A038138" w:rsidR="00FE0B7E" w:rsidRDefault="00FE0B7E" w:rsidP="00597452">
            <w:pPr>
              <w:pStyle w:val="TableParagraph"/>
              <w:ind w:right="95"/>
              <w:rPr>
                <w:color w:val="000000" w:themeColor="text1"/>
                <w:sz w:val="24"/>
                <w:szCs w:val="24"/>
              </w:rPr>
            </w:pPr>
          </w:p>
          <w:p w14:paraId="4380FEB6" w14:textId="29D06953" w:rsidR="00FE0B7E" w:rsidRPr="00FE0B7E" w:rsidRDefault="00FE0B7E" w:rsidP="00FE0B7E">
            <w:pPr>
              <w:pStyle w:val="TableParagraph"/>
              <w:spacing w:before="2"/>
              <w:ind w:right="95"/>
              <w:rPr>
                <w:bCs/>
                <w:color w:val="000000" w:themeColor="text1"/>
                <w:w w:val="105"/>
                <w:sz w:val="24"/>
                <w:szCs w:val="24"/>
              </w:rPr>
            </w:pPr>
            <w:r>
              <w:rPr>
                <w:bCs/>
                <w:color w:val="000000" w:themeColor="text1"/>
                <w:w w:val="105"/>
                <w:sz w:val="24"/>
                <w:szCs w:val="24"/>
              </w:rPr>
              <w:t>Freeman et. al (2007)</w:t>
            </w:r>
          </w:p>
          <w:p w14:paraId="4B453057" w14:textId="77777777" w:rsidR="001C4956" w:rsidRDefault="001C4956" w:rsidP="00597452">
            <w:pPr>
              <w:pStyle w:val="TableParagraph"/>
              <w:ind w:right="95"/>
              <w:rPr>
                <w:b/>
                <w:color w:val="000000" w:themeColor="text1"/>
                <w:w w:val="105"/>
                <w:sz w:val="24"/>
                <w:szCs w:val="24"/>
              </w:rPr>
            </w:pPr>
          </w:p>
          <w:p w14:paraId="70A8108E" w14:textId="145EEDDD" w:rsidR="006E2FE3" w:rsidRPr="006E2FE3" w:rsidRDefault="006E2FE3" w:rsidP="00597452">
            <w:pPr>
              <w:pStyle w:val="TableParagraph"/>
              <w:ind w:right="95"/>
              <w:rPr>
                <w:bCs/>
                <w:color w:val="000000" w:themeColor="text1"/>
                <w:w w:val="105"/>
                <w:sz w:val="24"/>
                <w:szCs w:val="24"/>
              </w:rPr>
            </w:pPr>
            <w:r w:rsidRPr="006E2FE3">
              <w:rPr>
                <w:bCs/>
                <w:color w:val="000000" w:themeColor="text1"/>
                <w:w w:val="105"/>
                <w:sz w:val="24"/>
                <w:szCs w:val="24"/>
              </w:rPr>
              <w:t>Finding your Theoretical Orientation</w:t>
            </w:r>
            <w:r w:rsidR="009F4A23">
              <w:rPr>
                <w:bCs/>
                <w:color w:val="000000" w:themeColor="text1"/>
                <w:w w:val="105"/>
                <w:sz w:val="24"/>
                <w:szCs w:val="24"/>
              </w:rPr>
              <w:t xml:space="preserve"> (on Canvas)</w:t>
            </w:r>
          </w:p>
          <w:p w14:paraId="060D4BD0"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597452">
        <w:trPr>
          <w:trHeight w:val="1012"/>
        </w:trPr>
        <w:tc>
          <w:tcPr>
            <w:tcW w:w="1790" w:type="dxa"/>
            <w:shd w:val="clear" w:color="auto" w:fill="auto"/>
          </w:tcPr>
          <w:p w14:paraId="4C330A7D" w14:textId="66FB32FD" w:rsidR="00724819" w:rsidRDefault="00B37A7C" w:rsidP="00597452">
            <w:pPr>
              <w:pStyle w:val="TableParagraph"/>
              <w:ind w:left="83" w:right="80"/>
              <w:rPr>
                <w:color w:val="000000" w:themeColor="text1"/>
                <w:w w:val="105"/>
                <w:sz w:val="24"/>
                <w:szCs w:val="24"/>
              </w:rPr>
            </w:pPr>
            <w:r>
              <w:rPr>
                <w:color w:val="000000" w:themeColor="text1"/>
                <w:w w:val="105"/>
                <w:sz w:val="24"/>
                <w:szCs w:val="24"/>
              </w:rPr>
              <w:t>2/</w:t>
            </w:r>
            <w:r w:rsidR="004E251E">
              <w:rPr>
                <w:color w:val="000000" w:themeColor="text1"/>
                <w:w w:val="105"/>
                <w:sz w:val="24"/>
                <w:szCs w:val="24"/>
              </w:rPr>
              <w:t>2</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tcPr>
          <w:p w14:paraId="36BB93FE" w14:textId="77777777" w:rsidR="00E31547" w:rsidRPr="00785696" w:rsidRDefault="00E31547" w:rsidP="00597452">
            <w:pPr>
              <w:pStyle w:val="TableParagraph"/>
              <w:ind w:left="91" w:right="84"/>
              <w:rPr>
                <w:color w:val="000000" w:themeColor="text1"/>
                <w:sz w:val="24"/>
                <w:szCs w:val="24"/>
              </w:rPr>
            </w:pPr>
            <w:r w:rsidRPr="00785696">
              <w:rPr>
                <w:color w:val="000000" w:themeColor="text1"/>
                <w:w w:val="105"/>
                <w:sz w:val="24"/>
                <w:szCs w:val="24"/>
              </w:rPr>
              <w:t>Counseling theories</w:t>
            </w:r>
          </w:p>
        </w:tc>
        <w:tc>
          <w:tcPr>
            <w:tcW w:w="2736" w:type="dxa"/>
            <w:gridSpan w:val="2"/>
            <w:shd w:val="clear" w:color="auto" w:fill="C5E0B3" w:themeFill="accent6" w:themeFillTint="66"/>
          </w:tcPr>
          <w:p w14:paraId="3DE679FE" w14:textId="4DE2E3C2" w:rsidR="00724819" w:rsidRDefault="00E31547" w:rsidP="00597452">
            <w:pPr>
              <w:pStyle w:val="TableParagraph"/>
              <w:spacing w:line="252" w:lineRule="auto"/>
              <w:ind w:left="307" w:right="132" w:firstLine="589"/>
              <w:jc w:val="left"/>
              <w:rPr>
                <w:b/>
                <w:color w:val="000000" w:themeColor="text1"/>
                <w:w w:val="105"/>
                <w:sz w:val="24"/>
                <w:szCs w:val="24"/>
              </w:rPr>
            </w:pPr>
            <w:r w:rsidRPr="00785696">
              <w:rPr>
                <w:b/>
                <w:color w:val="000000" w:themeColor="text1"/>
                <w:w w:val="105"/>
                <w:sz w:val="24"/>
                <w:szCs w:val="24"/>
              </w:rPr>
              <w:t xml:space="preserve">Chapter 4 </w:t>
            </w:r>
          </w:p>
          <w:p w14:paraId="14486531" w14:textId="77777777" w:rsidR="00724819" w:rsidRDefault="00724819" w:rsidP="00597452">
            <w:pPr>
              <w:pStyle w:val="TableParagraph"/>
              <w:spacing w:line="252" w:lineRule="auto"/>
              <w:ind w:left="307" w:right="132" w:firstLine="589"/>
              <w:jc w:val="left"/>
              <w:rPr>
                <w:b/>
                <w:color w:val="000000" w:themeColor="text1"/>
                <w:w w:val="105"/>
                <w:sz w:val="24"/>
                <w:szCs w:val="24"/>
              </w:rPr>
            </w:pPr>
          </w:p>
          <w:p w14:paraId="55293B1F" w14:textId="7AA8EF05" w:rsidR="00E31547" w:rsidRPr="00724819" w:rsidRDefault="00E31547" w:rsidP="00724819">
            <w:pPr>
              <w:pStyle w:val="TableParagraph"/>
              <w:spacing w:line="252" w:lineRule="auto"/>
              <w:ind w:left="307" w:right="132"/>
              <w:jc w:val="left"/>
              <w:rPr>
                <w:bCs/>
                <w:color w:val="000000" w:themeColor="text1"/>
                <w:sz w:val="24"/>
                <w:szCs w:val="24"/>
              </w:rPr>
            </w:pPr>
            <w:r w:rsidRPr="00724819">
              <w:rPr>
                <w:bCs/>
                <w:color w:val="000000" w:themeColor="text1"/>
                <w:w w:val="105"/>
                <w:sz w:val="24"/>
                <w:szCs w:val="24"/>
              </w:rPr>
              <w:t>Fontaine &amp; Hammond</w:t>
            </w:r>
          </w:p>
          <w:p w14:paraId="29CDED21" w14:textId="5D5D5770" w:rsidR="00E31547" w:rsidRDefault="00E31547" w:rsidP="00597452">
            <w:pPr>
              <w:pStyle w:val="TableParagraph"/>
              <w:spacing w:before="2"/>
              <w:ind w:right="95"/>
              <w:rPr>
                <w:bCs/>
                <w:color w:val="000000" w:themeColor="text1"/>
                <w:w w:val="105"/>
                <w:sz w:val="24"/>
                <w:szCs w:val="24"/>
              </w:rPr>
            </w:pPr>
            <w:r w:rsidRPr="00724819">
              <w:rPr>
                <w:bCs/>
                <w:color w:val="000000" w:themeColor="text1"/>
                <w:w w:val="105"/>
                <w:sz w:val="24"/>
                <w:szCs w:val="24"/>
              </w:rPr>
              <w:t>(1994)</w:t>
            </w:r>
          </w:p>
          <w:p w14:paraId="6FB38AD0" w14:textId="55E13B52" w:rsidR="009978B0" w:rsidRDefault="009978B0" w:rsidP="00FE0B7E">
            <w:pPr>
              <w:pStyle w:val="TableParagraph"/>
              <w:spacing w:before="2"/>
              <w:ind w:left="0" w:right="95"/>
              <w:jc w:val="left"/>
              <w:rPr>
                <w:bCs/>
                <w:color w:val="000000" w:themeColor="text1"/>
                <w:w w:val="105"/>
                <w:sz w:val="24"/>
                <w:szCs w:val="24"/>
              </w:rPr>
            </w:pPr>
          </w:p>
          <w:p w14:paraId="66642487" w14:textId="30905A7E" w:rsidR="00A72C7D" w:rsidRPr="00A72C7D" w:rsidRDefault="00A72C7D" w:rsidP="00A72C7D">
            <w:pPr>
              <w:pStyle w:val="TableParagraph"/>
              <w:spacing w:before="2"/>
              <w:ind w:right="95"/>
              <w:rPr>
                <w:bCs/>
                <w:color w:val="000000" w:themeColor="text1"/>
                <w:w w:val="105"/>
                <w:sz w:val="24"/>
                <w:szCs w:val="24"/>
              </w:rPr>
            </w:pPr>
            <w:proofErr w:type="spellStart"/>
            <w:r w:rsidRPr="00A72C7D">
              <w:rPr>
                <w:bCs/>
                <w:color w:val="000000" w:themeColor="text1"/>
                <w:w w:val="105"/>
                <w:sz w:val="24"/>
                <w:szCs w:val="24"/>
              </w:rPr>
              <w:t>M</w:t>
            </w:r>
            <w:r>
              <w:rPr>
                <w:bCs/>
                <w:color w:val="000000" w:themeColor="text1"/>
                <w:w w:val="105"/>
                <w:sz w:val="24"/>
                <w:szCs w:val="24"/>
              </w:rPr>
              <w:t>urguia</w:t>
            </w:r>
            <w:proofErr w:type="spellEnd"/>
            <w:r>
              <w:rPr>
                <w:bCs/>
                <w:color w:val="000000" w:themeColor="text1"/>
                <w:w w:val="105"/>
                <w:sz w:val="24"/>
                <w:szCs w:val="24"/>
              </w:rPr>
              <w:t xml:space="preserve"> &amp; </w:t>
            </w:r>
            <w:r w:rsidRPr="00A72C7D">
              <w:rPr>
                <w:bCs/>
                <w:color w:val="000000" w:themeColor="text1"/>
                <w:w w:val="105"/>
                <w:sz w:val="24"/>
                <w:szCs w:val="24"/>
              </w:rPr>
              <w:t>D</w:t>
            </w:r>
            <w:r>
              <w:rPr>
                <w:bCs/>
                <w:color w:val="000000" w:themeColor="text1"/>
                <w:w w:val="105"/>
                <w:sz w:val="24"/>
                <w:szCs w:val="24"/>
              </w:rPr>
              <w:t>iaz</w:t>
            </w:r>
            <w:r w:rsidRPr="00A72C7D">
              <w:rPr>
                <w:bCs/>
                <w:color w:val="000000" w:themeColor="text1"/>
                <w:w w:val="105"/>
                <w:sz w:val="24"/>
                <w:szCs w:val="24"/>
              </w:rPr>
              <w:t xml:space="preserve"> (2015)</w:t>
            </w:r>
          </w:p>
          <w:p w14:paraId="3CADADC1" w14:textId="77777777" w:rsidR="009978B0" w:rsidRPr="00724819" w:rsidRDefault="009978B0" w:rsidP="00597452">
            <w:pPr>
              <w:pStyle w:val="TableParagraph"/>
              <w:spacing w:before="2"/>
              <w:ind w:right="95"/>
              <w:rPr>
                <w:bCs/>
                <w:color w:val="000000" w:themeColor="text1"/>
                <w:w w:val="105"/>
                <w:sz w:val="24"/>
                <w:szCs w:val="24"/>
              </w:rPr>
            </w:pPr>
          </w:p>
          <w:p w14:paraId="321C16F1" w14:textId="77777777" w:rsidR="00724819" w:rsidRPr="00785696" w:rsidRDefault="00724819" w:rsidP="00597452">
            <w:pPr>
              <w:pStyle w:val="TableParagraph"/>
              <w:spacing w:before="2"/>
              <w:ind w:right="95"/>
              <w:rPr>
                <w:b/>
                <w:color w:val="000000" w:themeColor="text1"/>
                <w:sz w:val="24"/>
                <w:szCs w:val="24"/>
              </w:rPr>
            </w:pPr>
          </w:p>
          <w:p w14:paraId="5C0ECECC" w14:textId="77777777" w:rsidR="00E31547" w:rsidRPr="00785696" w:rsidRDefault="00E31547" w:rsidP="00597452">
            <w:pPr>
              <w:pStyle w:val="TableParagraph"/>
              <w:spacing w:before="8" w:line="229" w:lineRule="exact"/>
              <w:ind w:right="95"/>
              <w:rPr>
                <w:i/>
                <w:color w:val="000000" w:themeColor="text1"/>
                <w:sz w:val="24"/>
                <w:szCs w:val="24"/>
              </w:rPr>
            </w:pPr>
            <w:r w:rsidRPr="00785696">
              <w:rPr>
                <w:i/>
                <w:color w:val="000000" w:themeColor="text1"/>
                <w:w w:val="105"/>
                <w:sz w:val="24"/>
                <w:szCs w:val="24"/>
              </w:rPr>
              <w:t xml:space="preserve">Intervention Activity </w:t>
            </w:r>
          </w:p>
          <w:p w14:paraId="3F2050B6" w14:textId="77777777" w:rsidR="00E31547" w:rsidRPr="00785696" w:rsidRDefault="00E31547" w:rsidP="00597452">
            <w:pPr>
              <w:pStyle w:val="TableParagraph"/>
              <w:spacing w:before="8" w:line="229" w:lineRule="exact"/>
              <w:ind w:right="95"/>
              <w:rPr>
                <w:i/>
                <w:color w:val="000000" w:themeColor="text1"/>
                <w:sz w:val="24"/>
                <w:szCs w:val="24"/>
              </w:rPr>
            </w:pPr>
          </w:p>
        </w:tc>
        <w:tc>
          <w:tcPr>
            <w:tcW w:w="2251" w:type="dxa"/>
            <w:gridSpan w:val="3"/>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lastRenderedPageBreak/>
              <w:t>V.C.2.a.; V.C.</w:t>
            </w:r>
            <w:proofErr w:type="gramStart"/>
            <w:r w:rsidRPr="00785696">
              <w:rPr>
                <w:color w:val="000000" w:themeColor="text1"/>
                <w:w w:val="105"/>
                <w:sz w:val="24"/>
                <w:szCs w:val="24"/>
              </w:rPr>
              <w:t>3.b.</w:t>
            </w:r>
            <w:proofErr w:type="gramEnd"/>
          </w:p>
        </w:tc>
      </w:tr>
      <w:tr w:rsidR="004C2848" w:rsidRPr="00785696" w14:paraId="67437ECA" w14:textId="77777777" w:rsidTr="00597452">
        <w:trPr>
          <w:trHeight w:val="508"/>
        </w:trPr>
        <w:tc>
          <w:tcPr>
            <w:tcW w:w="1790" w:type="dxa"/>
            <w:shd w:val="clear" w:color="auto" w:fill="auto"/>
          </w:tcPr>
          <w:p w14:paraId="1D19EFD3" w14:textId="27D81510"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4E251E">
              <w:rPr>
                <w:color w:val="000000" w:themeColor="text1"/>
                <w:w w:val="105"/>
                <w:sz w:val="24"/>
                <w:szCs w:val="24"/>
              </w:rPr>
              <w:t>9</w:t>
            </w:r>
            <w:r w:rsidRPr="00785696">
              <w:rPr>
                <w:color w:val="000000" w:themeColor="text1"/>
                <w:w w:val="105"/>
                <w:sz w:val="24"/>
                <w:szCs w:val="24"/>
              </w:rPr>
              <w:t xml:space="preserve"> </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3DD8A6C7" w14:textId="77777777" w:rsidR="00E31547" w:rsidRPr="00785696" w:rsidRDefault="00E31547" w:rsidP="00597452">
            <w:pPr>
              <w:pStyle w:val="TableParagraph"/>
              <w:ind w:left="90" w:right="85"/>
              <w:rPr>
                <w:color w:val="000000" w:themeColor="text1"/>
                <w:sz w:val="24"/>
                <w:szCs w:val="24"/>
              </w:rPr>
            </w:pPr>
            <w:r w:rsidRPr="00785696">
              <w:rPr>
                <w:color w:val="000000" w:themeColor="text1"/>
                <w:w w:val="105"/>
                <w:sz w:val="24"/>
                <w:szCs w:val="24"/>
              </w:rPr>
              <w:t>Practicum and</w:t>
            </w:r>
          </w:p>
          <w:p w14:paraId="3B82F38A" w14:textId="77777777" w:rsidR="00E31547" w:rsidRPr="00785696" w:rsidRDefault="00E31547" w:rsidP="00597452">
            <w:pPr>
              <w:pStyle w:val="TableParagraph"/>
              <w:spacing w:before="13" w:line="229" w:lineRule="exact"/>
              <w:ind w:left="91" w:right="85"/>
              <w:rPr>
                <w:color w:val="000000" w:themeColor="text1"/>
                <w:sz w:val="24"/>
                <w:szCs w:val="24"/>
              </w:rPr>
            </w:pPr>
            <w:r w:rsidRPr="00785696">
              <w:rPr>
                <w:color w:val="000000" w:themeColor="text1"/>
                <w:w w:val="105"/>
                <w:sz w:val="24"/>
                <w:szCs w:val="24"/>
              </w:rPr>
              <w:t>internship</w:t>
            </w:r>
          </w:p>
        </w:tc>
        <w:tc>
          <w:tcPr>
            <w:tcW w:w="2736" w:type="dxa"/>
            <w:gridSpan w:val="2"/>
          </w:tcPr>
          <w:p w14:paraId="29C5C768" w14:textId="77777777" w:rsidR="00E31547" w:rsidRPr="00724819" w:rsidRDefault="00E31547" w:rsidP="00597452">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237FA531"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V.C.2.b.;</w:t>
            </w:r>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C2848" w:rsidRPr="00785696" w14:paraId="15833665" w14:textId="77777777" w:rsidTr="00597452">
        <w:trPr>
          <w:trHeight w:val="527"/>
        </w:trPr>
        <w:tc>
          <w:tcPr>
            <w:tcW w:w="1790" w:type="dxa"/>
            <w:shd w:val="clear" w:color="auto" w:fill="auto"/>
          </w:tcPr>
          <w:p w14:paraId="73100FDC" w14:textId="2C5EAD6C"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2/1</w:t>
            </w:r>
            <w:r w:rsidR="004E251E">
              <w:rPr>
                <w:color w:val="000000" w:themeColor="text1"/>
                <w:w w:val="105"/>
                <w:sz w:val="24"/>
                <w:szCs w:val="24"/>
              </w:rPr>
              <w:t>6</w:t>
            </w:r>
            <w:r w:rsidRPr="00785696">
              <w:rPr>
                <w:color w:val="000000" w:themeColor="text1"/>
                <w:w w:val="105"/>
                <w:sz w:val="24"/>
                <w:szCs w:val="24"/>
              </w:rPr>
              <w:t xml:space="preserve"> </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4AC228DA" w14:textId="77777777" w:rsidR="00E31547" w:rsidRPr="00785696" w:rsidRDefault="00E31547" w:rsidP="00597452">
            <w:pPr>
              <w:pStyle w:val="TableParagraph"/>
              <w:spacing w:line="247" w:lineRule="auto"/>
              <w:ind w:left="765" w:hanging="388"/>
              <w:jc w:val="left"/>
              <w:rPr>
                <w:color w:val="000000" w:themeColor="text1"/>
                <w:sz w:val="24"/>
                <w:szCs w:val="24"/>
              </w:rPr>
            </w:pPr>
            <w:r w:rsidRPr="00785696">
              <w:rPr>
                <w:color w:val="000000" w:themeColor="text1"/>
                <w:w w:val="105"/>
                <w:sz w:val="24"/>
                <w:szCs w:val="24"/>
              </w:rPr>
              <w:t>Credentialing and licensing</w:t>
            </w:r>
          </w:p>
        </w:tc>
        <w:tc>
          <w:tcPr>
            <w:tcW w:w="2736" w:type="dxa"/>
            <w:gridSpan w:val="2"/>
          </w:tcPr>
          <w:p w14:paraId="15A615CE"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5</w:t>
            </w:r>
          </w:p>
          <w:p w14:paraId="1E1A7BC3" w14:textId="77777777" w:rsidR="00E31547" w:rsidRDefault="00E31547" w:rsidP="00597452">
            <w:pPr>
              <w:pStyle w:val="TableParagraph"/>
              <w:spacing w:before="8"/>
              <w:ind w:right="95"/>
              <w:rPr>
                <w:i/>
                <w:color w:val="000000" w:themeColor="text1"/>
                <w:w w:val="105"/>
                <w:sz w:val="24"/>
                <w:szCs w:val="24"/>
              </w:rPr>
            </w:pPr>
          </w:p>
          <w:p w14:paraId="790A9C5D"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39B9D326" w14:textId="735BA6CA" w:rsidR="00724819" w:rsidRPr="00785696" w:rsidRDefault="00724819" w:rsidP="00597452">
            <w:pPr>
              <w:pStyle w:val="TableParagraph"/>
              <w:spacing w:before="8"/>
              <w:ind w:right="95"/>
              <w:rPr>
                <w:i/>
                <w:color w:val="000000" w:themeColor="text1"/>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V.C.3.a.;</w:t>
            </w:r>
          </w:p>
          <w:p w14:paraId="21460038" w14:textId="77777777" w:rsidR="00E31547" w:rsidRPr="00785696"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C2848" w:rsidRPr="00785696" w14:paraId="3F5FF21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3BF9E983"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B37A7C">
              <w:rPr>
                <w:color w:val="000000" w:themeColor="text1"/>
                <w:w w:val="105"/>
                <w:sz w:val="24"/>
                <w:szCs w:val="24"/>
              </w:rPr>
              <w:t>2</w:t>
            </w:r>
            <w:r w:rsidR="00D00CC7">
              <w:rPr>
                <w:color w:val="000000" w:themeColor="text1"/>
                <w:w w:val="105"/>
                <w:sz w:val="24"/>
                <w:szCs w:val="24"/>
              </w:rPr>
              <w:t>3</w:t>
            </w:r>
            <w:r w:rsidRPr="00785696">
              <w:rPr>
                <w:color w:val="000000" w:themeColor="text1"/>
                <w:w w:val="105"/>
                <w:sz w:val="24"/>
                <w:szCs w:val="24"/>
              </w:rPr>
              <w:t xml:space="preserve"> </w:t>
            </w:r>
          </w:p>
          <w:p w14:paraId="65CA7032" w14:textId="4A3D5F49"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2328" w:type="dxa"/>
            <w:gridSpan w:val="2"/>
            <w:tcBorders>
              <w:top w:val="single" w:sz="4" w:space="0" w:color="000000"/>
              <w:left w:val="single" w:sz="4" w:space="0" w:color="000000"/>
              <w:bottom w:val="single" w:sz="4" w:space="0" w:color="000000"/>
              <w:right w:val="single" w:sz="4" w:space="0" w:color="000000"/>
            </w:tcBorders>
          </w:tcPr>
          <w:p w14:paraId="223F0E26" w14:textId="77777777" w:rsidR="00E31547" w:rsidRPr="00785696" w:rsidRDefault="00E31547" w:rsidP="00597452">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Ethical and legal issues in CMHC</w:t>
            </w:r>
          </w:p>
        </w:tc>
        <w:tc>
          <w:tcPr>
            <w:tcW w:w="2736" w:type="dxa"/>
            <w:gridSpan w:val="2"/>
            <w:tcBorders>
              <w:top w:val="single" w:sz="4" w:space="0" w:color="000000"/>
              <w:left w:val="single" w:sz="4" w:space="0" w:color="000000"/>
              <w:bottom w:val="single" w:sz="4" w:space="0" w:color="000000"/>
              <w:right w:val="single" w:sz="4" w:space="0" w:color="000000"/>
            </w:tcBorders>
          </w:tcPr>
          <w:p w14:paraId="680E956E" w14:textId="50629118"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6</w:t>
            </w:r>
          </w:p>
          <w:p w14:paraId="7065257A" w14:textId="77777777" w:rsidR="00724819" w:rsidRPr="00785696" w:rsidRDefault="00724819" w:rsidP="00597452">
            <w:pPr>
              <w:pStyle w:val="TableParagraph"/>
              <w:ind w:right="95"/>
              <w:rPr>
                <w:b/>
                <w:color w:val="000000" w:themeColor="text1"/>
                <w:w w:val="105"/>
                <w:sz w:val="24"/>
                <w:szCs w:val="24"/>
              </w:rPr>
            </w:pPr>
          </w:p>
          <w:p w14:paraId="37A3A87E" w14:textId="2F32C927" w:rsidR="00B52465" w:rsidRDefault="00B52465" w:rsidP="00597452">
            <w:pPr>
              <w:pStyle w:val="TableParagraph"/>
              <w:ind w:right="95"/>
              <w:rPr>
                <w:bCs/>
                <w:color w:val="000000" w:themeColor="text1"/>
                <w:w w:val="105"/>
                <w:sz w:val="24"/>
                <w:szCs w:val="24"/>
              </w:rPr>
            </w:pPr>
            <w:r w:rsidRPr="00B52465">
              <w:rPr>
                <w:color w:val="000000" w:themeColor="text1"/>
                <w:sz w:val="24"/>
                <w:szCs w:val="24"/>
              </w:rPr>
              <w:t>Lloy</w:t>
            </w:r>
            <w:r>
              <w:rPr>
                <w:color w:val="000000" w:themeColor="text1"/>
                <w:sz w:val="24"/>
                <w:szCs w:val="24"/>
              </w:rPr>
              <w:t xml:space="preserve">d </w:t>
            </w:r>
            <w:r w:rsidRPr="00B52465">
              <w:rPr>
                <w:color w:val="000000" w:themeColor="text1"/>
                <w:sz w:val="24"/>
                <w:szCs w:val="24"/>
              </w:rPr>
              <w:t>&amp; Foster</w:t>
            </w:r>
            <w:r>
              <w:rPr>
                <w:color w:val="000000" w:themeColor="text1"/>
                <w:sz w:val="24"/>
                <w:szCs w:val="24"/>
              </w:rPr>
              <w:t xml:space="preserve"> </w:t>
            </w:r>
            <w:r w:rsidRPr="00B52465">
              <w:rPr>
                <w:color w:val="000000" w:themeColor="text1"/>
                <w:sz w:val="24"/>
                <w:szCs w:val="24"/>
              </w:rPr>
              <w:t>(2017)</w:t>
            </w:r>
          </w:p>
          <w:p w14:paraId="04C9542A" w14:textId="77777777" w:rsidR="00B52465" w:rsidRDefault="00B52465" w:rsidP="00597452">
            <w:pPr>
              <w:pStyle w:val="TableParagraph"/>
              <w:ind w:right="95"/>
              <w:rPr>
                <w:bCs/>
                <w:color w:val="000000" w:themeColor="text1"/>
                <w:w w:val="105"/>
                <w:sz w:val="24"/>
                <w:szCs w:val="24"/>
              </w:rPr>
            </w:pPr>
          </w:p>
          <w:p w14:paraId="12877DB2" w14:textId="1C83BBD3" w:rsidR="00E31547" w:rsidRPr="00724819" w:rsidRDefault="00E31547" w:rsidP="00597452">
            <w:pPr>
              <w:pStyle w:val="TableParagraph"/>
              <w:ind w:right="95"/>
              <w:rPr>
                <w:bCs/>
                <w:color w:val="000000" w:themeColor="text1"/>
                <w:w w:val="105"/>
                <w:sz w:val="24"/>
                <w:szCs w:val="24"/>
              </w:rPr>
            </w:pPr>
            <w:proofErr w:type="spellStart"/>
            <w:r w:rsidRPr="00724819">
              <w:rPr>
                <w:bCs/>
                <w:color w:val="000000" w:themeColor="text1"/>
                <w:w w:val="105"/>
                <w:sz w:val="24"/>
                <w:szCs w:val="24"/>
              </w:rPr>
              <w:t>Moleski</w:t>
            </w:r>
            <w:proofErr w:type="spellEnd"/>
            <w:r w:rsidRPr="00724819">
              <w:rPr>
                <w:bCs/>
                <w:color w:val="000000" w:themeColor="text1"/>
                <w:w w:val="105"/>
                <w:sz w:val="24"/>
                <w:szCs w:val="24"/>
              </w:rPr>
              <w:t xml:space="preserve"> &amp; </w:t>
            </w:r>
            <w:proofErr w:type="spellStart"/>
            <w:r w:rsidRPr="00724819">
              <w:rPr>
                <w:bCs/>
                <w:color w:val="000000" w:themeColor="text1"/>
                <w:w w:val="105"/>
                <w:sz w:val="24"/>
                <w:szCs w:val="24"/>
              </w:rPr>
              <w:t>Kiselica</w:t>
            </w:r>
            <w:proofErr w:type="spellEnd"/>
            <w:r w:rsidRPr="00724819">
              <w:rPr>
                <w:bCs/>
                <w:color w:val="000000" w:themeColor="text1"/>
                <w:w w:val="105"/>
                <w:sz w:val="24"/>
                <w:szCs w:val="24"/>
              </w:rPr>
              <w:t xml:space="preserve"> (2005)</w:t>
            </w:r>
          </w:p>
          <w:p w14:paraId="00296DB6" w14:textId="77777777" w:rsidR="00724819" w:rsidRPr="00785696" w:rsidRDefault="00724819" w:rsidP="00597452">
            <w:pPr>
              <w:pStyle w:val="TableParagraph"/>
              <w:ind w:right="95"/>
              <w:rPr>
                <w:b/>
                <w:color w:val="000000" w:themeColor="text1"/>
                <w:w w:val="105"/>
                <w:sz w:val="24"/>
                <w:szCs w:val="24"/>
              </w:rPr>
            </w:pPr>
          </w:p>
          <w:p w14:paraId="06843A08"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2A273AC6" w14:textId="77777777"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E068855"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V.C.2.b.;</w:t>
            </w:r>
          </w:p>
          <w:p w14:paraId="1BA90CE2"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C2848" w:rsidRPr="00785696" w14:paraId="740E015D"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34B70CAC" w:rsidR="00724819" w:rsidRDefault="00B37A7C" w:rsidP="00597452">
            <w:pPr>
              <w:pStyle w:val="TableParagraph"/>
              <w:ind w:left="83" w:right="80"/>
              <w:rPr>
                <w:color w:val="000000" w:themeColor="text1"/>
                <w:w w:val="105"/>
                <w:sz w:val="24"/>
                <w:szCs w:val="24"/>
              </w:rPr>
            </w:pPr>
            <w:r>
              <w:rPr>
                <w:color w:val="000000" w:themeColor="text1"/>
                <w:w w:val="105"/>
                <w:sz w:val="24"/>
                <w:szCs w:val="24"/>
              </w:rPr>
              <w:t>3/</w:t>
            </w:r>
            <w:r w:rsidR="00D00CC7">
              <w:rPr>
                <w:color w:val="000000" w:themeColor="text1"/>
                <w:w w:val="105"/>
                <w:sz w:val="24"/>
                <w:szCs w:val="24"/>
              </w:rPr>
              <w:t>2</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tcPr>
          <w:p w14:paraId="68792B84" w14:textId="77777777"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0A1C063B" w14:textId="77777777" w:rsidR="00CC7988" w:rsidRDefault="00CC7988" w:rsidP="00CC7988">
            <w:pPr>
              <w:pStyle w:val="TableParagraph"/>
              <w:spacing w:line="247" w:lineRule="auto"/>
              <w:rPr>
                <w:color w:val="000000" w:themeColor="text1"/>
                <w:w w:val="105"/>
                <w:sz w:val="24"/>
                <w:szCs w:val="24"/>
              </w:rPr>
            </w:pPr>
          </w:p>
          <w:p w14:paraId="0B874BA9" w14:textId="2473D0BF"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Employment settings</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6E4AAA" w14:textId="77777777" w:rsidR="00E31547" w:rsidRPr="00785696"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7, 8</w:t>
            </w:r>
          </w:p>
          <w:p w14:paraId="46716032" w14:textId="77777777" w:rsidR="00724819" w:rsidRDefault="00724819" w:rsidP="00597452">
            <w:pPr>
              <w:pStyle w:val="TableParagraph"/>
              <w:ind w:right="95"/>
              <w:rPr>
                <w:b/>
                <w:color w:val="000000" w:themeColor="text1"/>
                <w:w w:val="105"/>
                <w:sz w:val="24"/>
                <w:szCs w:val="24"/>
              </w:rPr>
            </w:pPr>
          </w:p>
          <w:p w14:paraId="580A0BD1" w14:textId="1474230D" w:rsidR="00724819"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 xml:space="preserve">Human Services Organization </w:t>
            </w:r>
          </w:p>
          <w:p w14:paraId="02334569" w14:textId="402B4BDC" w:rsidR="00E31547"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(due on Canvas)</w:t>
            </w:r>
          </w:p>
          <w:p w14:paraId="01C093F5" w14:textId="77777777" w:rsidR="00724819" w:rsidRPr="00785696" w:rsidRDefault="00724819" w:rsidP="00597452">
            <w:pPr>
              <w:pStyle w:val="TableParagraph"/>
              <w:ind w:right="95"/>
              <w:rPr>
                <w:b/>
                <w:color w:val="000000" w:themeColor="text1"/>
                <w:w w:val="105"/>
                <w:sz w:val="24"/>
                <w:szCs w:val="24"/>
              </w:rPr>
            </w:pPr>
          </w:p>
          <w:p w14:paraId="0C01E7EE"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3FA84F8" w14:textId="53F8D4A0"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C2848" w:rsidRPr="00785696" w14:paraId="034F47AF" w14:textId="77777777" w:rsidTr="00597452">
        <w:trPr>
          <w:gridAfter w:val="1"/>
          <w:wAfter w:w="15" w:type="dxa"/>
          <w:trHeight w:val="757"/>
        </w:trPr>
        <w:tc>
          <w:tcPr>
            <w:tcW w:w="1800" w:type="dxa"/>
            <w:gridSpan w:val="2"/>
            <w:shd w:val="clear" w:color="auto" w:fill="DBDBDB" w:themeFill="accent3" w:themeFillTint="66"/>
          </w:tcPr>
          <w:p w14:paraId="52CDF9EC" w14:textId="7CCFADEA"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w:t>
            </w:r>
            <w:r w:rsidR="009955F1">
              <w:rPr>
                <w:color w:val="000000" w:themeColor="text1"/>
                <w:w w:val="105"/>
                <w:sz w:val="24"/>
                <w:szCs w:val="24"/>
              </w:rPr>
              <w:t>9</w:t>
            </w:r>
          </w:p>
        </w:tc>
        <w:tc>
          <w:tcPr>
            <w:tcW w:w="7290" w:type="dxa"/>
            <w:gridSpan w:val="5"/>
            <w:shd w:val="clear" w:color="auto" w:fill="DBDBDB" w:themeFill="accent3" w:themeFillTint="66"/>
          </w:tcPr>
          <w:p w14:paraId="42F9C6E0" w14:textId="064D1B91" w:rsidR="00E31547" w:rsidRPr="00785696" w:rsidRDefault="00D00CC7" w:rsidP="00597452">
            <w:pPr>
              <w:pStyle w:val="TableParagraph"/>
              <w:spacing w:before="0" w:line="273" w:lineRule="exact"/>
              <w:ind w:left="135" w:right="121"/>
              <w:rPr>
                <w:color w:val="000000" w:themeColor="text1"/>
                <w:sz w:val="24"/>
                <w:szCs w:val="24"/>
              </w:rPr>
            </w:pPr>
            <w:r>
              <w:rPr>
                <w:b/>
                <w:color w:val="000000" w:themeColor="text1"/>
                <w:w w:val="105"/>
                <w:sz w:val="24"/>
                <w:szCs w:val="24"/>
              </w:rPr>
              <w:t>Spring Break</w:t>
            </w:r>
            <w:r w:rsidR="00E31547" w:rsidRPr="00785696">
              <w:rPr>
                <w:b/>
                <w:color w:val="000000" w:themeColor="text1"/>
                <w:w w:val="105"/>
                <w:sz w:val="24"/>
                <w:szCs w:val="24"/>
              </w:rPr>
              <w:t>-NO CLASS</w:t>
            </w:r>
          </w:p>
        </w:tc>
      </w:tr>
      <w:tr w:rsidR="00B37A7C" w:rsidRPr="00785696" w14:paraId="182EF8BA" w14:textId="77777777" w:rsidTr="00597452">
        <w:trPr>
          <w:gridAfter w:val="1"/>
          <w:wAfter w:w="15" w:type="dxa"/>
          <w:trHeight w:val="1012"/>
        </w:trPr>
        <w:tc>
          <w:tcPr>
            <w:tcW w:w="1800" w:type="dxa"/>
            <w:gridSpan w:val="2"/>
          </w:tcPr>
          <w:p w14:paraId="470D1626" w14:textId="6537F747" w:rsidR="00B37A7C" w:rsidRDefault="00B37A7C" w:rsidP="00B37A7C">
            <w:pPr>
              <w:pStyle w:val="TableParagraph"/>
              <w:ind w:left="83" w:right="80"/>
              <w:rPr>
                <w:color w:val="000000" w:themeColor="text1"/>
                <w:w w:val="105"/>
                <w:sz w:val="24"/>
                <w:szCs w:val="24"/>
              </w:rPr>
            </w:pPr>
            <w:r w:rsidRPr="00785696">
              <w:rPr>
                <w:color w:val="000000" w:themeColor="text1"/>
                <w:w w:val="105"/>
                <w:sz w:val="24"/>
                <w:szCs w:val="24"/>
              </w:rPr>
              <w:t>3/</w:t>
            </w:r>
            <w:r w:rsidR="00984DED">
              <w:rPr>
                <w:color w:val="000000" w:themeColor="text1"/>
                <w:w w:val="105"/>
                <w:sz w:val="24"/>
                <w:szCs w:val="24"/>
              </w:rPr>
              <w:t>1</w:t>
            </w:r>
            <w:r w:rsidR="009955F1">
              <w:rPr>
                <w:color w:val="000000" w:themeColor="text1"/>
                <w:w w:val="105"/>
                <w:sz w:val="24"/>
                <w:szCs w:val="24"/>
              </w:rPr>
              <w:t>6</w:t>
            </w:r>
          </w:p>
          <w:p w14:paraId="137DC2EB" w14:textId="46C37443" w:rsidR="00B37A7C" w:rsidRPr="00785696" w:rsidRDefault="00B37A7C" w:rsidP="00B37A7C">
            <w:pPr>
              <w:pStyle w:val="TableParagraph"/>
              <w:ind w:left="84" w:right="79"/>
              <w:rPr>
                <w:color w:val="000000" w:themeColor="text1"/>
                <w:sz w:val="24"/>
                <w:szCs w:val="24"/>
              </w:rPr>
            </w:pPr>
            <w:r w:rsidRPr="00785696">
              <w:rPr>
                <w:color w:val="000000" w:themeColor="text1"/>
                <w:w w:val="105"/>
                <w:sz w:val="24"/>
                <w:szCs w:val="24"/>
              </w:rPr>
              <w:t xml:space="preserve">Week </w:t>
            </w:r>
            <w:r w:rsidR="00984DED">
              <w:rPr>
                <w:color w:val="000000" w:themeColor="text1"/>
                <w:w w:val="105"/>
                <w:sz w:val="24"/>
                <w:szCs w:val="24"/>
              </w:rPr>
              <w:t>10</w:t>
            </w:r>
          </w:p>
        </w:tc>
        <w:tc>
          <w:tcPr>
            <w:tcW w:w="2340" w:type="dxa"/>
            <w:gridSpan w:val="2"/>
          </w:tcPr>
          <w:p w14:paraId="33603AF3" w14:textId="0DEFCD51" w:rsidR="00B37A7C" w:rsidRPr="00785696" w:rsidRDefault="00B37A7C" w:rsidP="00B37A7C">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Appraisal and research</w:t>
            </w:r>
          </w:p>
          <w:p w14:paraId="5AAB69A5" w14:textId="0BB82B42" w:rsidR="00B37A7C" w:rsidRPr="00785696" w:rsidRDefault="00B37A7C" w:rsidP="00B37A7C">
            <w:pPr>
              <w:pStyle w:val="TableParagraph"/>
              <w:spacing w:line="252" w:lineRule="auto"/>
              <w:ind w:left="200" w:hanging="71"/>
              <w:rPr>
                <w:color w:val="000000" w:themeColor="text1"/>
                <w:sz w:val="24"/>
                <w:szCs w:val="24"/>
              </w:rPr>
            </w:pPr>
          </w:p>
        </w:tc>
        <w:tc>
          <w:tcPr>
            <w:tcW w:w="2790" w:type="dxa"/>
            <w:gridSpan w:val="2"/>
          </w:tcPr>
          <w:p w14:paraId="0DC24A0E" w14:textId="1370A76D" w:rsidR="00B37A7C" w:rsidRDefault="00B37A7C" w:rsidP="00B37A7C">
            <w:pPr>
              <w:pStyle w:val="TableParagraph"/>
              <w:ind w:right="95"/>
              <w:rPr>
                <w:b/>
                <w:color w:val="000000" w:themeColor="text1"/>
                <w:w w:val="105"/>
                <w:sz w:val="24"/>
                <w:szCs w:val="24"/>
              </w:rPr>
            </w:pPr>
            <w:r w:rsidRPr="00785696">
              <w:rPr>
                <w:b/>
                <w:color w:val="000000" w:themeColor="text1"/>
                <w:w w:val="105"/>
                <w:sz w:val="24"/>
                <w:szCs w:val="24"/>
              </w:rPr>
              <w:t>Chapter 9</w:t>
            </w:r>
          </w:p>
          <w:p w14:paraId="63D3BE30" w14:textId="4D341D1D" w:rsidR="00FF0A22" w:rsidRDefault="00FF0A22" w:rsidP="00B37A7C">
            <w:pPr>
              <w:pStyle w:val="TableParagraph"/>
              <w:ind w:right="95"/>
              <w:rPr>
                <w:b/>
                <w:color w:val="000000" w:themeColor="text1"/>
                <w:w w:val="105"/>
                <w:sz w:val="24"/>
                <w:szCs w:val="24"/>
              </w:rPr>
            </w:pPr>
          </w:p>
          <w:p w14:paraId="634DCE08" w14:textId="16B73B15" w:rsidR="00FF0A22" w:rsidRDefault="00FF0A22" w:rsidP="00B37A7C">
            <w:pPr>
              <w:pStyle w:val="TableParagraph"/>
              <w:ind w:right="95"/>
              <w:rPr>
                <w:b/>
                <w:color w:val="000000" w:themeColor="text1"/>
                <w:w w:val="105"/>
                <w:sz w:val="24"/>
                <w:szCs w:val="24"/>
              </w:rPr>
            </w:pPr>
            <w:r w:rsidRPr="00FF0A22">
              <w:rPr>
                <w:color w:val="000000" w:themeColor="text1"/>
                <w:sz w:val="24"/>
                <w:szCs w:val="24"/>
              </w:rPr>
              <w:t>Naugle</w:t>
            </w:r>
            <w:r>
              <w:rPr>
                <w:color w:val="000000" w:themeColor="text1"/>
                <w:sz w:val="24"/>
                <w:szCs w:val="24"/>
              </w:rPr>
              <w:t xml:space="preserve"> </w:t>
            </w:r>
            <w:r w:rsidRPr="00FF0A22">
              <w:rPr>
                <w:color w:val="000000" w:themeColor="text1"/>
                <w:sz w:val="24"/>
                <w:szCs w:val="24"/>
              </w:rPr>
              <w:t>(2009)</w:t>
            </w:r>
          </w:p>
          <w:p w14:paraId="719FC364" w14:textId="77777777" w:rsidR="00B37A7C" w:rsidRPr="00785696" w:rsidRDefault="00B37A7C" w:rsidP="00B37A7C">
            <w:pPr>
              <w:pStyle w:val="TableParagraph"/>
              <w:ind w:right="95"/>
              <w:rPr>
                <w:b/>
                <w:color w:val="000000" w:themeColor="text1"/>
                <w:w w:val="105"/>
                <w:sz w:val="24"/>
                <w:szCs w:val="24"/>
              </w:rPr>
            </w:pPr>
          </w:p>
          <w:p w14:paraId="1917B809" w14:textId="77777777" w:rsidR="00B37A7C" w:rsidRDefault="00B37A7C" w:rsidP="00B37A7C">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7D00B93A" w14:textId="2F2928CD" w:rsidR="00B37A7C" w:rsidRPr="00785696" w:rsidRDefault="00B37A7C" w:rsidP="00B37A7C">
            <w:pPr>
              <w:pStyle w:val="TableParagraph"/>
              <w:spacing w:line="252" w:lineRule="auto"/>
              <w:ind w:left="158" w:right="132" w:firstLine="739"/>
              <w:rPr>
                <w:i/>
                <w:color w:val="000000" w:themeColor="text1"/>
                <w:sz w:val="24"/>
                <w:szCs w:val="24"/>
              </w:rPr>
            </w:pPr>
          </w:p>
        </w:tc>
        <w:tc>
          <w:tcPr>
            <w:tcW w:w="2160" w:type="dxa"/>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597452">
        <w:trPr>
          <w:gridAfter w:val="1"/>
          <w:wAfter w:w="15" w:type="dxa"/>
          <w:trHeight w:val="1266"/>
        </w:trPr>
        <w:tc>
          <w:tcPr>
            <w:tcW w:w="1800" w:type="dxa"/>
            <w:gridSpan w:val="2"/>
          </w:tcPr>
          <w:p w14:paraId="1A5F440B" w14:textId="5E47357F"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3/2</w:t>
            </w:r>
            <w:r w:rsidR="009955F1">
              <w:rPr>
                <w:color w:val="000000" w:themeColor="text1"/>
                <w:w w:val="105"/>
                <w:sz w:val="24"/>
                <w:szCs w:val="24"/>
              </w:rPr>
              <w:t>3</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310F779A" w14:textId="77777777" w:rsidR="00E31547" w:rsidRPr="00785696" w:rsidRDefault="00E31547"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E31547" w:rsidRPr="00785696" w:rsidRDefault="00E31547" w:rsidP="00CC7988">
            <w:pPr>
              <w:pStyle w:val="TableParagraph"/>
              <w:spacing w:before="3"/>
              <w:ind w:left="0"/>
              <w:rPr>
                <w:b/>
                <w:color w:val="000000" w:themeColor="text1"/>
                <w:sz w:val="24"/>
                <w:szCs w:val="24"/>
              </w:rPr>
            </w:pPr>
          </w:p>
          <w:p w14:paraId="41ED11C9" w14:textId="540F6629" w:rsidR="00E31547" w:rsidRPr="00CC7988" w:rsidRDefault="00E31547" w:rsidP="00CC7988">
            <w:pPr>
              <w:pStyle w:val="TableParagraph"/>
              <w:spacing w:before="0" w:line="247" w:lineRule="auto"/>
              <w:ind w:left="124"/>
              <w:rPr>
                <w:color w:val="000000" w:themeColor="text1"/>
                <w:sz w:val="24"/>
                <w:szCs w:val="24"/>
              </w:rPr>
            </w:pPr>
            <w:r w:rsidRPr="00785696">
              <w:rPr>
                <w:color w:val="000000" w:themeColor="text1"/>
                <w:w w:val="105"/>
                <w:sz w:val="24"/>
                <w:szCs w:val="24"/>
              </w:rPr>
              <w:t>Biological and Neurological Factors in</w:t>
            </w:r>
            <w:r w:rsidR="00CC7988">
              <w:rPr>
                <w:color w:val="000000" w:themeColor="text1"/>
                <w:sz w:val="24"/>
                <w:szCs w:val="24"/>
              </w:rPr>
              <w:t xml:space="preserve"> </w:t>
            </w:r>
            <w:r w:rsidRPr="00785696">
              <w:rPr>
                <w:color w:val="000000" w:themeColor="text1"/>
                <w:w w:val="105"/>
                <w:sz w:val="24"/>
                <w:szCs w:val="24"/>
              </w:rPr>
              <w:t>Mental Health</w:t>
            </w:r>
          </w:p>
          <w:p w14:paraId="2F1D1CFE" w14:textId="7027CCEA" w:rsidR="00CC7988" w:rsidRPr="00785696" w:rsidRDefault="00CC7988" w:rsidP="00CC7988">
            <w:pPr>
              <w:pStyle w:val="TableParagraph"/>
              <w:spacing w:before="6" w:line="229" w:lineRule="exact"/>
              <w:ind w:left="530"/>
              <w:rPr>
                <w:color w:val="000000" w:themeColor="text1"/>
                <w:sz w:val="24"/>
                <w:szCs w:val="24"/>
              </w:rPr>
            </w:pPr>
          </w:p>
        </w:tc>
        <w:tc>
          <w:tcPr>
            <w:tcW w:w="2790" w:type="dxa"/>
            <w:gridSpan w:val="2"/>
          </w:tcPr>
          <w:p w14:paraId="0AEE1931"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11</w:t>
            </w:r>
          </w:p>
          <w:p w14:paraId="452A007F" w14:textId="77777777" w:rsidR="00521F2E" w:rsidRDefault="00521F2E" w:rsidP="00597452">
            <w:pPr>
              <w:pStyle w:val="TableParagraph"/>
              <w:spacing w:before="13"/>
              <w:ind w:right="94"/>
              <w:rPr>
                <w:bCs/>
                <w:color w:val="000000" w:themeColor="text1"/>
                <w:w w:val="105"/>
                <w:sz w:val="24"/>
                <w:szCs w:val="24"/>
              </w:rPr>
            </w:pPr>
          </w:p>
          <w:p w14:paraId="6B4919E8" w14:textId="600A175A" w:rsidR="00E31547" w:rsidRDefault="00E31547" w:rsidP="00597452">
            <w:pPr>
              <w:pStyle w:val="TableParagraph"/>
              <w:spacing w:before="13"/>
              <w:ind w:right="94"/>
              <w:rPr>
                <w:bCs/>
                <w:color w:val="000000" w:themeColor="text1"/>
                <w:w w:val="105"/>
                <w:sz w:val="24"/>
                <w:szCs w:val="24"/>
              </w:rPr>
            </w:pPr>
            <w:r w:rsidRPr="00724819">
              <w:rPr>
                <w:bCs/>
                <w:color w:val="000000" w:themeColor="text1"/>
                <w:w w:val="105"/>
                <w:sz w:val="24"/>
                <w:szCs w:val="24"/>
              </w:rPr>
              <w:t>Daniels (2001)</w:t>
            </w:r>
          </w:p>
          <w:p w14:paraId="7E2EAF0F" w14:textId="5FFECAB5" w:rsidR="002E18E6" w:rsidRDefault="002E18E6" w:rsidP="00597452">
            <w:pPr>
              <w:pStyle w:val="TableParagraph"/>
              <w:spacing w:before="13"/>
              <w:ind w:right="94"/>
              <w:rPr>
                <w:bCs/>
                <w:color w:val="000000" w:themeColor="text1"/>
                <w:w w:val="105"/>
                <w:sz w:val="24"/>
                <w:szCs w:val="24"/>
              </w:rPr>
            </w:pPr>
          </w:p>
          <w:p w14:paraId="4CB3701F" w14:textId="55F02469" w:rsidR="002E18E6" w:rsidRPr="00724819" w:rsidRDefault="002E18E6" w:rsidP="00597452">
            <w:pPr>
              <w:pStyle w:val="TableParagraph"/>
              <w:spacing w:before="13"/>
              <w:ind w:right="94"/>
              <w:rPr>
                <w:bCs/>
                <w:color w:val="000000" w:themeColor="text1"/>
                <w:sz w:val="24"/>
                <w:szCs w:val="24"/>
              </w:rPr>
            </w:pPr>
            <w:proofErr w:type="spellStart"/>
            <w:r w:rsidRPr="002E18E6">
              <w:rPr>
                <w:color w:val="000000" w:themeColor="text1"/>
                <w:sz w:val="24"/>
                <w:szCs w:val="24"/>
              </w:rPr>
              <w:t>Kaut</w:t>
            </w:r>
            <w:proofErr w:type="spellEnd"/>
            <w:r>
              <w:rPr>
                <w:color w:val="000000" w:themeColor="text1"/>
                <w:sz w:val="24"/>
                <w:szCs w:val="24"/>
              </w:rPr>
              <w:t xml:space="preserve"> </w:t>
            </w:r>
            <w:r w:rsidRPr="002E18E6">
              <w:rPr>
                <w:color w:val="000000" w:themeColor="text1"/>
                <w:sz w:val="24"/>
                <w:szCs w:val="24"/>
              </w:rPr>
              <w:t>(2011)</w:t>
            </w:r>
          </w:p>
          <w:p w14:paraId="36C3AA3B" w14:textId="77777777" w:rsidR="00E31547" w:rsidRDefault="00E31547" w:rsidP="00597452">
            <w:pPr>
              <w:pStyle w:val="TableParagraph"/>
              <w:spacing w:before="13"/>
              <w:ind w:right="95"/>
              <w:rPr>
                <w:i/>
                <w:color w:val="000000" w:themeColor="text1"/>
                <w:w w:val="105"/>
                <w:sz w:val="24"/>
                <w:szCs w:val="24"/>
              </w:rPr>
            </w:pPr>
          </w:p>
          <w:p w14:paraId="0B667214"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6E73C074" w14:textId="31FC4A85" w:rsidR="00724819" w:rsidRPr="00785696" w:rsidRDefault="00724819" w:rsidP="00597452">
            <w:pPr>
              <w:pStyle w:val="TableParagraph"/>
              <w:spacing w:before="13"/>
              <w:ind w:right="95"/>
              <w:rPr>
                <w:i/>
                <w:color w:val="000000" w:themeColor="text1"/>
                <w:sz w:val="24"/>
                <w:szCs w:val="24"/>
              </w:rPr>
            </w:pPr>
          </w:p>
        </w:tc>
        <w:tc>
          <w:tcPr>
            <w:tcW w:w="2160" w:type="dxa"/>
          </w:tcPr>
          <w:p w14:paraId="69AB26FC" w14:textId="77777777" w:rsidR="00E31547" w:rsidRPr="00785696" w:rsidRDefault="00E31547" w:rsidP="00597452">
            <w:pPr>
              <w:pStyle w:val="TableParagraph"/>
              <w:spacing w:line="252" w:lineRule="auto"/>
              <w:ind w:left="782" w:hanging="483"/>
              <w:jc w:val="left"/>
              <w:rPr>
                <w:color w:val="000000" w:themeColor="text1"/>
                <w:sz w:val="24"/>
                <w:szCs w:val="24"/>
              </w:rPr>
            </w:pPr>
            <w:r w:rsidRPr="00785696">
              <w:rPr>
                <w:color w:val="000000" w:themeColor="text1"/>
                <w:w w:val="105"/>
                <w:sz w:val="24"/>
                <w:szCs w:val="24"/>
              </w:rPr>
              <w:t>V.C.3.a.; V.C.3.b.; V.C.2.g</w:t>
            </w:r>
          </w:p>
        </w:tc>
      </w:tr>
      <w:tr w:rsidR="004C2848" w:rsidRPr="00785696" w14:paraId="11CCF229" w14:textId="77777777" w:rsidTr="00597452">
        <w:trPr>
          <w:gridAfter w:val="1"/>
          <w:wAfter w:w="15" w:type="dxa"/>
          <w:trHeight w:val="1012"/>
        </w:trPr>
        <w:tc>
          <w:tcPr>
            <w:tcW w:w="1800" w:type="dxa"/>
            <w:gridSpan w:val="2"/>
          </w:tcPr>
          <w:p w14:paraId="58B673AB" w14:textId="6DC02736" w:rsidR="00724819" w:rsidRDefault="00984DED" w:rsidP="00597452">
            <w:pPr>
              <w:pStyle w:val="TableParagraph"/>
              <w:ind w:left="84" w:right="79"/>
              <w:rPr>
                <w:color w:val="000000" w:themeColor="text1"/>
                <w:w w:val="105"/>
                <w:sz w:val="24"/>
                <w:szCs w:val="24"/>
              </w:rPr>
            </w:pPr>
            <w:r>
              <w:rPr>
                <w:color w:val="000000" w:themeColor="text1"/>
                <w:w w:val="105"/>
                <w:sz w:val="24"/>
                <w:szCs w:val="24"/>
              </w:rPr>
              <w:lastRenderedPageBreak/>
              <w:t>3/3</w:t>
            </w:r>
            <w:r w:rsidR="007C226C">
              <w:rPr>
                <w:color w:val="000000" w:themeColor="text1"/>
                <w:w w:val="105"/>
                <w:sz w:val="24"/>
                <w:szCs w:val="24"/>
              </w:rPr>
              <w:t>0</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9AAC7F5"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Program development/</w:t>
            </w:r>
          </w:p>
          <w:p w14:paraId="3AA9F4FF"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 xml:space="preserve">evaluation </w:t>
            </w:r>
          </w:p>
          <w:p w14:paraId="2672548E" w14:textId="77777777" w:rsidR="00CC7988" w:rsidRDefault="00CC7988" w:rsidP="00597452">
            <w:pPr>
              <w:pStyle w:val="TableParagraph"/>
              <w:ind w:left="90" w:right="85"/>
              <w:rPr>
                <w:color w:val="000000" w:themeColor="text1"/>
                <w:w w:val="105"/>
                <w:sz w:val="24"/>
                <w:szCs w:val="24"/>
              </w:rPr>
            </w:pPr>
          </w:p>
          <w:p w14:paraId="4648F0C9" w14:textId="77777777" w:rsidR="00E31547" w:rsidRDefault="00E31547"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CC7988" w:rsidRPr="00785696" w:rsidRDefault="00CC7988" w:rsidP="00597452">
            <w:pPr>
              <w:pStyle w:val="TableParagraph"/>
              <w:ind w:left="90" w:right="85"/>
              <w:rPr>
                <w:color w:val="000000" w:themeColor="text1"/>
                <w:sz w:val="24"/>
                <w:szCs w:val="24"/>
              </w:rPr>
            </w:pPr>
          </w:p>
        </w:tc>
        <w:tc>
          <w:tcPr>
            <w:tcW w:w="2790" w:type="dxa"/>
            <w:gridSpan w:val="2"/>
          </w:tcPr>
          <w:p w14:paraId="002A10E1" w14:textId="68D625EF" w:rsidR="00521F2E" w:rsidRDefault="00E31547" w:rsidP="00597452">
            <w:pPr>
              <w:pStyle w:val="TableParagraph"/>
              <w:spacing w:line="247" w:lineRule="auto"/>
              <w:ind w:left="503" w:right="256" w:firstLine="339"/>
              <w:jc w:val="left"/>
              <w:rPr>
                <w:b/>
                <w:color w:val="000000" w:themeColor="text1"/>
                <w:w w:val="105"/>
                <w:sz w:val="24"/>
                <w:szCs w:val="24"/>
              </w:rPr>
            </w:pPr>
            <w:r w:rsidRPr="00785696">
              <w:rPr>
                <w:b/>
                <w:color w:val="000000" w:themeColor="text1"/>
                <w:w w:val="105"/>
                <w:sz w:val="24"/>
                <w:szCs w:val="24"/>
              </w:rPr>
              <w:t xml:space="preserve">Chapter 12 </w:t>
            </w:r>
          </w:p>
          <w:p w14:paraId="7A7A2361" w14:textId="77777777" w:rsidR="00521F2E" w:rsidRDefault="00521F2E" w:rsidP="00597452">
            <w:pPr>
              <w:pStyle w:val="TableParagraph"/>
              <w:spacing w:line="247" w:lineRule="auto"/>
              <w:ind w:left="503" w:right="256" w:firstLine="339"/>
              <w:jc w:val="left"/>
              <w:rPr>
                <w:b/>
                <w:color w:val="000000" w:themeColor="text1"/>
                <w:w w:val="105"/>
                <w:sz w:val="24"/>
                <w:szCs w:val="24"/>
              </w:rPr>
            </w:pPr>
          </w:p>
          <w:p w14:paraId="151D39A0" w14:textId="48AB4ECB" w:rsidR="00E31547" w:rsidRDefault="00E31547" w:rsidP="00521F2E">
            <w:pPr>
              <w:pStyle w:val="TableParagraph"/>
              <w:spacing w:line="247" w:lineRule="auto"/>
              <w:ind w:left="503" w:right="256"/>
              <w:jc w:val="left"/>
              <w:rPr>
                <w:bCs/>
                <w:color w:val="000000" w:themeColor="text1"/>
                <w:w w:val="105"/>
                <w:sz w:val="24"/>
                <w:szCs w:val="24"/>
              </w:rPr>
            </w:pPr>
            <w:r w:rsidRPr="00724819">
              <w:rPr>
                <w:bCs/>
                <w:color w:val="000000" w:themeColor="text1"/>
                <w:w w:val="105"/>
                <w:sz w:val="24"/>
                <w:szCs w:val="24"/>
              </w:rPr>
              <w:t>Boone et al, (2011)</w:t>
            </w:r>
          </w:p>
          <w:p w14:paraId="6EFAA519" w14:textId="209CAABE" w:rsidR="002214AC" w:rsidRDefault="002214AC" w:rsidP="00521F2E">
            <w:pPr>
              <w:pStyle w:val="TableParagraph"/>
              <w:spacing w:line="247" w:lineRule="auto"/>
              <w:ind w:left="503" w:right="256"/>
              <w:jc w:val="left"/>
              <w:rPr>
                <w:bCs/>
                <w:color w:val="000000" w:themeColor="text1"/>
                <w:w w:val="105"/>
                <w:sz w:val="24"/>
                <w:szCs w:val="24"/>
              </w:rPr>
            </w:pPr>
          </w:p>
          <w:p w14:paraId="354EFBD6" w14:textId="7F3DEE3C" w:rsidR="002214AC" w:rsidRPr="00724819" w:rsidRDefault="002214AC" w:rsidP="00521F2E">
            <w:pPr>
              <w:pStyle w:val="TableParagraph"/>
              <w:spacing w:line="247" w:lineRule="auto"/>
              <w:ind w:left="503" w:right="256"/>
              <w:jc w:val="left"/>
              <w:rPr>
                <w:bCs/>
                <w:color w:val="000000" w:themeColor="text1"/>
                <w:sz w:val="24"/>
                <w:szCs w:val="24"/>
              </w:rPr>
            </w:pPr>
            <w:proofErr w:type="spellStart"/>
            <w:r w:rsidRPr="002214AC">
              <w:rPr>
                <w:color w:val="000000" w:themeColor="text1"/>
                <w:sz w:val="24"/>
                <w:szCs w:val="24"/>
              </w:rPr>
              <w:t>Calley</w:t>
            </w:r>
            <w:proofErr w:type="spellEnd"/>
            <w:r>
              <w:rPr>
                <w:color w:val="000000" w:themeColor="text1"/>
                <w:sz w:val="24"/>
                <w:szCs w:val="24"/>
              </w:rPr>
              <w:t xml:space="preserve"> </w:t>
            </w:r>
            <w:r w:rsidRPr="002214AC">
              <w:rPr>
                <w:color w:val="000000" w:themeColor="text1"/>
                <w:sz w:val="24"/>
                <w:szCs w:val="24"/>
              </w:rPr>
              <w:t>(2009)</w:t>
            </w:r>
          </w:p>
          <w:p w14:paraId="2A5097DF" w14:textId="77777777" w:rsidR="00E31547" w:rsidRDefault="00E31547" w:rsidP="00597452">
            <w:pPr>
              <w:pStyle w:val="TableParagraph"/>
              <w:spacing w:before="7"/>
              <w:ind w:left="179"/>
              <w:rPr>
                <w:i/>
                <w:color w:val="000000" w:themeColor="text1"/>
                <w:sz w:val="24"/>
                <w:szCs w:val="24"/>
              </w:rPr>
            </w:pPr>
          </w:p>
          <w:p w14:paraId="70DF021A"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895AF53" w14:textId="24BAB8CF" w:rsidR="00724819" w:rsidRPr="00785696" w:rsidRDefault="00724819" w:rsidP="00597452">
            <w:pPr>
              <w:pStyle w:val="TableParagraph"/>
              <w:spacing w:before="7"/>
              <w:ind w:left="179"/>
              <w:rPr>
                <w:i/>
                <w:color w:val="000000" w:themeColor="text1"/>
                <w:sz w:val="24"/>
                <w:szCs w:val="24"/>
              </w:rPr>
            </w:pPr>
          </w:p>
        </w:tc>
        <w:tc>
          <w:tcPr>
            <w:tcW w:w="2160" w:type="dxa"/>
          </w:tcPr>
          <w:p w14:paraId="4173C803" w14:textId="77777777" w:rsidR="00E31547" w:rsidRPr="00785696" w:rsidRDefault="00E31547" w:rsidP="00597452">
            <w:pPr>
              <w:pStyle w:val="TableParagraph"/>
              <w:spacing w:line="247" w:lineRule="auto"/>
              <w:ind w:left="754" w:hanging="450"/>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0D7E8DC7" w14:textId="77777777" w:rsidTr="00597452">
        <w:trPr>
          <w:gridAfter w:val="1"/>
          <w:wAfter w:w="15" w:type="dxa"/>
          <w:trHeight w:val="758"/>
        </w:trPr>
        <w:tc>
          <w:tcPr>
            <w:tcW w:w="1800" w:type="dxa"/>
            <w:gridSpan w:val="2"/>
          </w:tcPr>
          <w:p w14:paraId="56C17E19" w14:textId="4D1F6DC8"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7C226C">
              <w:rPr>
                <w:color w:val="000000" w:themeColor="text1"/>
                <w:w w:val="105"/>
                <w:sz w:val="24"/>
                <w:szCs w:val="24"/>
              </w:rPr>
              <w:t>6</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13F943C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Future of profession</w:t>
            </w:r>
          </w:p>
        </w:tc>
        <w:tc>
          <w:tcPr>
            <w:tcW w:w="2790" w:type="dxa"/>
            <w:gridSpan w:val="2"/>
          </w:tcPr>
          <w:p w14:paraId="5CAA5CBF"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13</w:t>
            </w:r>
          </w:p>
          <w:p w14:paraId="69898DCD" w14:textId="77777777" w:rsidR="00E31547" w:rsidRDefault="00E31547" w:rsidP="00597452">
            <w:pPr>
              <w:pStyle w:val="TableParagraph"/>
              <w:spacing w:before="8"/>
              <w:ind w:right="95"/>
              <w:rPr>
                <w:i/>
                <w:color w:val="000000" w:themeColor="text1"/>
                <w:w w:val="105"/>
                <w:sz w:val="24"/>
                <w:szCs w:val="24"/>
              </w:rPr>
            </w:pPr>
          </w:p>
          <w:p w14:paraId="5D11DE6B"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EB4E65A" w14:textId="318C2C3A" w:rsidR="00724819" w:rsidRPr="00785696" w:rsidRDefault="00724819" w:rsidP="00597452">
            <w:pPr>
              <w:pStyle w:val="TableParagraph"/>
              <w:spacing w:before="8"/>
              <w:ind w:right="95"/>
              <w:rPr>
                <w:i/>
                <w:color w:val="000000" w:themeColor="text1"/>
                <w:sz w:val="24"/>
                <w:szCs w:val="24"/>
              </w:rPr>
            </w:pPr>
          </w:p>
        </w:tc>
        <w:tc>
          <w:tcPr>
            <w:tcW w:w="2160" w:type="dxa"/>
          </w:tcPr>
          <w:p w14:paraId="4CF5D1CD"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C2848" w:rsidRPr="00785696" w14:paraId="7745CD2A" w14:textId="77777777" w:rsidTr="00597452">
        <w:trPr>
          <w:gridAfter w:val="1"/>
          <w:wAfter w:w="15" w:type="dxa"/>
          <w:trHeight w:val="757"/>
        </w:trPr>
        <w:tc>
          <w:tcPr>
            <w:tcW w:w="1800" w:type="dxa"/>
            <w:gridSpan w:val="2"/>
          </w:tcPr>
          <w:p w14:paraId="603DBAF7" w14:textId="6C2774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w:t>
            </w:r>
            <w:r w:rsidR="007C226C">
              <w:rPr>
                <w:color w:val="000000" w:themeColor="text1"/>
                <w:w w:val="105"/>
                <w:sz w:val="24"/>
                <w:szCs w:val="24"/>
              </w:rPr>
              <w:t>3</w:t>
            </w:r>
            <w:r w:rsidRPr="00785696">
              <w:rPr>
                <w:color w:val="000000" w:themeColor="text1"/>
                <w:w w:val="105"/>
                <w:sz w:val="24"/>
                <w:szCs w:val="24"/>
              </w:rPr>
              <w:t xml:space="preserve"> </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Clinical supervision</w:t>
            </w:r>
          </w:p>
        </w:tc>
        <w:tc>
          <w:tcPr>
            <w:tcW w:w="2790" w:type="dxa"/>
            <w:gridSpan w:val="2"/>
          </w:tcPr>
          <w:p w14:paraId="1894AF4D" w14:textId="3AAC3B7F" w:rsidR="00E31547" w:rsidRDefault="00E31547" w:rsidP="00597452">
            <w:pPr>
              <w:pStyle w:val="TableParagraph"/>
              <w:spacing w:line="252" w:lineRule="auto"/>
              <w:ind w:right="92"/>
              <w:rPr>
                <w:bCs/>
                <w:color w:val="000000" w:themeColor="text1"/>
                <w:w w:val="105"/>
                <w:sz w:val="24"/>
                <w:szCs w:val="24"/>
              </w:rPr>
            </w:pPr>
            <w:r w:rsidRPr="00724819">
              <w:rPr>
                <w:bCs/>
                <w:color w:val="000000" w:themeColor="text1"/>
                <w:w w:val="105"/>
                <w:sz w:val="24"/>
                <w:szCs w:val="24"/>
              </w:rPr>
              <w:t xml:space="preserve">Magnuson, </w:t>
            </w:r>
            <w:proofErr w:type="spellStart"/>
            <w:r w:rsidRPr="00724819">
              <w:rPr>
                <w:bCs/>
                <w:color w:val="000000" w:themeColor="text1"/>
                <w:w w:val="105"/>
                <w:sz w:val="24"/>
                <w:szCs w:val="24"/>
              </w:rPr>
              <w:t>Norem</w:t>
            </w:r>
            <w:proofErr w:type="spellEnd"/>
            <w:r w:rsidRPr="00724819">
              <w:rPr>
                <w:bCs/>
                <w:color w:val="000000" w:themeColor="text1"/>
                <w:w w:val="105"/>
                <w:sz w:val="24"/>
                <w:szCs w:val="24"/>
              </w:rPr>
              <w:t>, Wilcoxon, (2002)</w:t>
            </w:r>
          </w:p>
          <w:p w14:paraId="7C734954" w14:textId="6DD125AE" w:rsidR="00521F2E" w:rsidRDefault="00521F2E" w:rsidP="00597452">
            <w:pPr>
              <w:pStyle w:val="TableParagraph"/>
              <w:spacing w:line="252" w:lineRule="auto"/>
              <w:ind w:right="92"/>
              <w:rPr>
                <w:bCs/>
                <w:color w:val="000000" w:themeColor="text1"/>
                <w:w w:val="105"/>
                <w:sz w:val="24"/>
                <w:szCs w:val="24"/>
              </w:rPr>
            </w:pPr>
          </w:p>
          <w:p w14:paraId="0B9F8252" w14:textId="2158E314" w:rsidR="00521F2E" w:rsidRPr="00724819" w:rsidRDefault="009B41DF" w:rsidP="00597452">
            <w:pPr>
              <w:pStyle w:val="TableParagraph"/>
              <w:spacing w:line="252" w:lineRule="auto"/>
              <w:ind w:right="92"/>
              <w:rPr>
                <w:bCs/>
                <w:color w:val="000000" w:themeColor="text1"/>
                <w:w w:val="105"/>
                <w:sz w:val="24"/>
                <w:szCs w:val="24"/>
              </w:rPr>
            </w:pPr>
            <w:proofErr w:type="spellStart"/>
            <w:r w:rsidRPr="00521F2E">
              <w:rPr>
                <w:color w:val="000000" w:themeColor="text1"/>
                <w:sz w:val="24"/>
                <w:szCs w:val="24"/>
              </w:rPr>
              <w:t>Toporek</w:t>
            </w:r>
            <w:proofErr w:type="spellEnd"/>
            <w:r>
              <w:rPr>
                <w:color w:val="000000" w:themeColor="text1"/>
                <w:sz w:val="24"/>
                <w:szCs w:val="24"/>
              </w:rPr>
              <w:t xml:space="preserve"> et. al </w:t>
            </w:r>
            <w:r w:rsidRPr="00521F2E">
              <w:rPr>
                <w:color w:val="000000" w:themeColor="text1"/>
                <w:sz w:val="24"/>
                <w:szCs w:val="24"/>
              </w:rPr>
              <w:t>(2004)</w:t>
            </w:r>
          </w:p>
          <w:p w14:paraId="357F3928" w14:textId="77777777" w:rsidR="00724819" w:rsidRPr="00785696" w:rsidRDefault="00724819" w:rsidP="00597452">
            <w:pPr>
              <w:pStyle w:val="TableParagraph"/>
              <w:spacing w:line="252" w:lineRule="auto"/>
              <w:ind w:right="92"/>
              <w:rPr>
                <w:b/>
                <w:color w:val="000000" w:themeColor="text1"/>
                <w:sz w:val="24"/>
                <w:szCs w:val="24"/>
              </w:rPr>
            </w:pPr>
          </w:p>
          <w:p w14:paraId="6CA9F6D9" w14:textId="77777777" w:rsidR="00E31547" w:rsidRDefault="00724819" w:rsidP="00597452">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B15CD3B" w14:textId="00703B92" w:rsidR="00724819" w:rsidRPr="00785696" w:rsidRDefault="00724819" w:rsidP="00597452">
            <w:pPr>
              <w:pStyle w:val="TableParagraph"/>
              <w:spacing w:before="0" w:line="226" w:lineRule="exact"/>
              <w:ind w:right="95"/>
              <w:rPr>
                <w:i/>
                <w:color w:val="000000" w:themeColor="text1"/>
                <w:sz w:val="24"/>
                <w:szCs w:val="24"/>
              </w:rPr>
            </w:pP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4C2848" w:rsidRPr="00785696" w14:paraId="70D3E74E" w14:textId="77777777" w:rsidTr="00597452">
        <w:trPr>
          <w:gridAfter w:val="1"/>
          <w:wAfter w:w="15" w:type="dxa"/>
          <w:trHeight w:val="253"/>
        </w:trPr>
        <w:tc>
          <w:tcPr>
            <w:tcW w:w="1800" w:type="dxa"/>
            <w:gridSpan w:val="2"/>
          </w:tcPr>
          <w:p w14:paraId="7486E882" w14:textId="3D1AADF4" w:rsidR="00724819"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4/2</w:t>
            </w:r>
            <w:r w:rsidR="00104E55">
              <w:rPr>
                <w:color w:val="000000" w:themeColor="text1"/>
                <w:w w:val="105"/>
                <w:sz w:val="24"/>
                <w:szCs w:val="24"/>
              </w:rPr>
              <w:t>0</w:t>
            </w:r>
            <w:r w:rsidRPr="00785696">
              <w:rPr>
                <w:color w:val="000000" w:themeColor="text1"/>
                <w:w w:val="105"/>
                <w:sz w:val="24"/>
                <w:szCs w:val="24"/>
              </w:rPr>
              <w:t xml:space="preserve"> </w:t>
            </w:r>
          </w:p>
          <w:p w14:paraId="77DBBF38" w14:textId="77777777" w:rsidR="00E31547"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4BDCA98F" w14:textId="7692C6A6" w:rsidR="00724819" w:rsidRPr="00785696" w:rsidRDefault="00724819" w:rsidP="00597452">
            <w:pPr>
              <w:pStyle w:val="TableParagraph"/>
              <w:spacing w:line="229" w:lineRule="exact"/>
              <w:ind w:left="84" w:right="79"/>
              <w:rPr>
                <w:color w:val="000000" w:themeColor="text1"/>
                <w:sz w:val="24"/>
                <w:szCs w:val="24"/>
              </w:rPr>
            </w:pPr>
          </w:p>
        </w:tc>
        <w:tc>
          <w:tcPr>
            <w:tcW w:w="2340" w:type="dxa"/>
            <w:gridSpan w:val="2"/>
          </w:tcPr>
          <w:p w14:paraId="6B61C2F7" w14:textId="77777777" w:rsidR="00E31547" w:rsidRPr="00785696" w:rsidRDefault="00E31547" w:rsidP="00597452">
            <w:pPr>
              <w:pStyle w:val="TableParagraph"/>
              <w:spacing w:before="0"/>
              <w:ind w:left="0"/>
              <w:jc w:val="left"/>
              <w:rPr>
                <w:color w:val="000000" w:themeColor="text1"/>
                <w:sz w:val="24"/>
                <w:szCs w:val="24"/>
              </w:rPr>
            </w:pPr>
          </w:p>
        </w:tc>
        <w:tc>
          <w:tcPr>
            <w:tcW w:w="2790" w:type="dxa"/>
            <w:gridSpan w:val="2"/>
            <w:shd w:val="clear" w:color="auto" w:fill="C5E0B3" w:themeFill="accent6" w:themeFillTint="66"/>
          </w:tcPr>
          <w:p w14:paraId="20816CC7" w14:textId="77777777" w:rsidR="00E31547" w:rsidRPr="00785696" w:rsidRDefault="00E31547" w:rsidP="00597452">
            <w:pPr>
              <w:pStyle w:val="TableParagraph"/>
              <w:spacing w:line="229" w:lineRule="exact"/>
              <w:ind w:left="543"/>
              <w:jc w:val="left"/>
              <w:rPr>
                <w:i/>
                <w:color w:val="000000" w:themeColor="text1"/>
                <w:sz w:val="24"/>
                <w:szCs w:val="24"/>
              </w:rPr>
            </w:pPr>
            <w:r w:rsidRPr="00785696">
              <w:rPr>
                <w:i/>
                <w:color w:val="000000" w:themeColor="text1"/>
                <w:w w:val="105"/>
                <w:sz w:val="24"/>
                <w:szCs w:val="24"/>
              </w:rPr>
              <w:t>Final Examination</w:t>
            </w:r>
          </w:p>
        </w:tc>
        <w:tc>
          <w:tcPr>
            <w:tcW w:w="2160" w:type="dxa"/>
          </w:tcPr>
          <w:p w14:paraId="2036C944" w14:textId="77777777" w:rsidR="00E31547" w:rsidRPr="00785696" w:rsidRDefault="00E31547" w:rsidP="00597452">
            <w:pPr>
              <w:pStyle w:val="TableParagraph"/>
              <w:spacing w:before="0"/>
              <w:ind w:left="0"/>
              <w:jc w:val="left"/>
              <w:rPr>
                <w:color w:val="000000" w:themeColor="text1"/>
                <w:sz w:val="24"/>
                <w:szCs w:val="24"/>
              </w:rPr>
            </w:pPr>
          </w:p>
        </w:tc>
      </w:tr>
    </w:tbl>
    <w:p w14:paraId="0C5D7E9F" w14:textId="77777777" w:rsidR="00E31547" w:rsidRPr="00785696" w:rsidRDefault="00E31547" w:rsidP="00E31547">
      <w:pPr>
        <w:tabs>
          <w:tab w:val="left" w:pos="1429"/>
        </w:tabs>
        <w:rPr>
          <w:b/>
          <w:color w:val="000000" w:themeColor="text1"/>
          <w:sz w:val="24"/>
          <w:szCs w:val="24"/>
        </w:rPr>
      </w:pPr>
    </w:p>
    <w:p w14:paraId="79CF40CC" w14:textId="77777777"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semester</w:t>
      </w:r>
    </w:p>
    <w:p w14:paraId="1EF5C44D" w14:textId="77777777" w:rsidR="00E31547" w:rsidRPr="00785696" w:rsidRDefault="00E31547" w:rsidP="00E31547">
      <w:pPr>
        <w:pStyle w:val="Heading1"/>
        <w:spacing w:before="66"/>
        <w:ind w:left="3939"/>
        <w:rPr>
          <w:color w:val="000000" w:themeColor="text1"/>
        </w:rPr>
      </w:pPr>
      <w:r w:rsidRPr="00785696">
        <w:rPr>
          <w:color w:val="000000" w:themeColor="text1"/>
        </w:rPr>
        <w:lastRenderedPageBreak/>
        <w:t>Supplemental Readings</w:t>
      </w:r>
    </w:p>
    <w:p w14:paraId="557890EB" w14:textId="0ED1C1A4" w:rsidR="00E31547" w:rsidRPr="00785696" w:rsidRDefault="00E31547" w:rsidP="00E31547">
      <w:pPr>
        <w:pStyle w:val="BodyText"/>
        <w:spacing w:before="199"/>
        <w:ind w:left="1189" w:right="539" w:hanging="720"/>
        <w:rPr>
          <w:color w:val="000000" w:themeColor="text1"/>
        </w:rPr>
      </w:pPr>
      <w:r w:rsidRPr="00785696">
        <w:rPr>
          <w:color w:val="000000" w:themeColor="text1"/>
        </w:rPr>
        <w:t xml:space="preserve">Boone, M.S., Edwards, G.R., Haltom, M., Hill, J.S., Liang, Y.S., </w:t>
      </w:r>
      <w:proofErr w:type="spellStart"/>
      <w:r w:rsidRPr="00785696">
        <w:rPr>
          <w:color w:val="000000" w:themeColor="text1"/>
        </w:rPr>
        <w:t>Mier</w:t>
      </w:r>
      <w:proofErr w:type="spellEnd"/>
      <w:r w:rsidRPr="00785696">
        <w:rPr>
          <w:color w:val="000000" w:themeColor="text1"/>
        </w:rPr>
        <w:t xml:space="preserve">, S.R., Shropshire, S.Y., </w:t>
      </w:r>
      <w:proofErr w:type="spellStart"/>
      <w:r w:rsidRPr="00785696">
        <w:rPr>
          <w:color w:val="000000" w:themeColor="text1"/>
        </w:rPr>
        <w:t>Belizarie</w:t>
      </w:r>
      <w:proofErr w:type="spellEnd"/>
      <w:r w:rsidRPr="00785696">
        <w:rPr>
          <w:color w:val="000000" w:themeColor="text1"/>
        </w:rPr>
        <w:t xml:space="preserve">, L.S., Conklin Kamp, L., </w:t>
      </w:r>
      <w:proofErr w:type="spellStart"/>
      <w:r w:rsidRPr="00785696">
        <w:rPr>
          <w:color w:val="000000" w:themeColor="text1"/>
        </w:rPr>
        <w:t>Murthi</w:t>
      </w:r>
      <w:proofErr w:type="spellEnd"/>
      <w:r w:rsidRPr="00785696">
        <w:rPr>
          <w:color w:val="000000" w:themeColor="text1"/>
        </w:rPr>
        <w:t xml:space="preserve">, M., Wong, W.K., &amp; Yee </w:t>
      </w:r>
      <w:proofErr w:type="spellStart"/>
      <w:r w:rsidRPr="00785696">
        <w:rPr>
          <w:color w:val="000000" w:themeColor="text1"/>
        </w:rPr>
        <w:t>Yau</w:t>
      </w:r>
      <w:proofErr w:type="spellEnd"/>
      <w:r w:rsidRPr="00785696">
        <w:rPr>
          <w:color w:val="000000" w:themeColor="text1"/>
        </w:rPr>
        <w:t>, T. (2011). Let</w:t>
      </w:r>
      <w:r w:rsidR="00B52465">
        <w:rPr>
          <w:color w:val="000000" w:themeColor="text1"/>
        </w:rPr>
        <w:t>’</w:t>
      </w:r>
      <w:r w:rsidRPr="00785696">
        <w:rPr>
          <w:color w:val="000000" w:themeColor="text1"/>
        </w:rPr>
        <w:t xml:space="preserve">s talk: Getting out of the counseling center to serve hard to reach students. </w:t>
      </w:r>
      <w:r w:rsidRPr="00785696">
        <w:rPr>
          <w:i/>
          <w:color w:val="000000" w:themeColor="text1"/>
        </w:rPr>
        <w:t xml:space="preserve">Journal of Multicultural Counseling and Development, </w:t>
      </w:r>
      <w:r w:rsidRPr="00785696">
        <w:rPr>
          <w:color w:val="000000" w:themeColor="text1"/>
        </w:rPr>
        <w:t>39, 194-205.</w:t>
      </w:r>
    </w:p>
    <w:p w14:paraId="0D5C6423" w14:textId="77777777" w:rsidR="00E31547" w:rsidRPr="00785696" w:rsidRDefault="00E31547" w:rsidP="00E31547">
      <w:pPr>
        <w:pStyle w:val="BodyText"/>
        <w:spacing w:before="5"/>
        <w:rPr>
          <w:color w:val="000000" w:themeColor="text1"/>
        </w:rPr>
      </w:pPr>
    </w:p>
    <w:p w14:paraId="3ACD1777" w14:textId="63C0D450" w:rsidR="001C4956" w:rsidRDefault="001C4956" w:rsidP="00E31547">
      <w:pPr>
        <w:spacing w:line="237" w:lineRule="auto"/>
        <w:ind w:left="1189" w:right="1639" w:hanging="720"/>
        <w:rPr>
          <w:color w:val="000000" w:themeColor="text1"/>
          <w:sz w:val="24"/>
          <w:szCs w:val="24"/>
        </w:rPr>
      </w:pPr>
      <w:r w:rsidRPr="001C4956">
        <w:rPr>
          <w:color w:val="000000" w:themeColor="text1"/>
          <w:sz w:val="24"/>
          <w:szCs w:val="24"/>
        </w:rPr>
        <w:t xml:space="preserve">Burkholder, D. (2012). A </w:t>
      </w:r>
      <w:r>
        <w:rPr>
          <w:color w:val="000000" w:themeColor="text1"/>
          <w:sz w:val="24"/>
          <w:szCs w:val="24"/>
        </w:rPr>
        <w:t>m</w:t>
      </w:r>
      <w:r w:rsidRPr="001C4956">
        <w:rPr>
          <w:color w:val="000000" w:themeColor="text1"/>
          <w:sz w:val="24"/>
          <w:szCs w:val="24"/>
        </w:rPr>
        <w:t xml:space="preserve">odel of </w:t>
      </w:r>
      <w:r>
        <w:rPr>
          <w:color w:val="000000" w:themeColor="text1"/>
          <w:sz w:val="24"/>
          <w:szCs w:val="24"/>
        </w:rPr>
        <w:t>p</w:t>
      </w:r>
      <w:r w:rsidRPr="001C4956">
        <w:rPr>
          <w:color w:val="000000" w:themeColor="text1"/>
          <w:sz w:val="24"/>
          <w:szCs w:val="24"/>
        </w:rPr>
        <w:t xml:space="preserve">rofessional </w:t>
      </w:r>
      <w:r>
        <w:rPr>
          <w:color w:val="000000" w:themeColor="text1"/>
          <w:sz w:val="24"/>
          <w:szCs w:val="24"/>
        </w:rPr>
        <w:t>i</w:t>
      </w:r>
      <w:r w:rsidRPr="001C4956">
        <w:rPr>
          <w:color w:val="000000" w:themeColor="text1"/>
          <w:sz w:val="24"/>
          <w:szCs w:val="24"/>
        </w:rPr>
        <w:t xml:space="preserve">dentity </w:t>
      </w:r>
      <w:r>
        <w:rPr>
          <w:color w:val="000000" w:themeColor="text1"/>
          <w:sz w:val="24"/>
          <w:szCs w:val="24"/>
        </w:rPr>
        <w:t>e</w:t>
      </w:r>
      <w:r w:rsidRPr="001C4956">
        <w:rPr>
          <w:color w:val="000000" w:themeColor="text1"/>
          <w:sz w:val="24"/>
          <w:szCs w:val="24"/>
        </w:rPr>
        <w:t xml:space="preserve">xpression for Mental Health Counselors. </w:t>
      </w:r>
      <w:r w:rsidRPr="001C4956">
        <w:rPr>
          <w:i/>
          <w:iCs/>
          <w:color w:val="000000" w:themeColor="text1"/>
          <w:sz w:val="24"/>
          <w:szCs w:val="24"/>
        </w:rPr>
        <w:t>Journal of Mental Health Counseling</w:t>
      </w:r>
      <w:r>
        <w:rPr>
          <w:i/>
          <w:iCs/>
          <w:color w:val="000000" w:themeColor="text1"/>
          <w:sz w:val="24"/>
          <w:szCs w:val="24"/>
        </w:rPr>
        <w:t xml:space="preserve">, </w:t>
      </w:r>
      <w:r w:rsidRPr="001C4956">
        <w:rPr>
          <w:i/>
          <w:iCs/>
          <w:color w:val="000000" w:themeColor="text1"/>
          <w:sz w:val="24"/>
          <w:szCs w:val="24"/>
        </w:rPr>
        <w:t>34</w:t>
      </w:r>
      <w:r w:rsidRPr="001C4956">
        <w:rPr>
          <w:color w:val="000000" w:themeColor="text1"/>
          <w:sz w:val="24"/>
          <w:szCs w:val="24"/>
        </w:rPr>
        <w:t>(4), 295–307. https://doi-org.spot.lib.auburn.edu/10.17744/mehc.34.4.u204038832qrq131</w:t>
      </w:r>
    </w:p>
    <w:p w14:paraId="3E8AC4BB" w14:textId="77777777" w:rsidR="001C4956" w:rsidRDefault="001C4956" w:rsidP="00E31547">
      <w:pPr>
        <w:spacing w:line="237" w:lineRule="auto"/>
        <w:ind w:left="1189" w:right="1639" w:hanging="720"/>
        <w:rPr>
          <w:color w:val="000000" w:themeColor="text1"/>
          <w:sz w:val="24"/>
          <w:szCs w:val="24"/>
        </w:rPr>
      </w:pPr>
    </w:p>
    <w:p w14:paraId="3DF388E4" w14:textId="7ECE2051" w:rsidR="002214AC" w:rsidRDefault="002214AC" w:rsidP="00E31547">
      <w:pPr>
        <w:spacing w:line="237" w:lineRule="auto"/>
        <w:ind w:left="1189" w:right="1639" w:hanging="720"/>
        <w:rPr>
          <w:color w:val="000000" w:themeColor="text1"/>
          <w:sz w:val="24"/>
          <w:szCs w:val="24"/>
        </w:rPr>
      </w:pPr>
      <w:proofErr w:type="spellStart"/>
      <w:r w:rsidRPr="002214AC">
        <w:rPr>
          <w:color w:val="000000" w:themeColor="text1"/>
          <w:sz w:val="24"/>
          <w:szCs w:val="24"/>
        </w:rPr>
        <w:t>Calley</w:t>
      </w:r>
      <w:proofErr w:type="spellEnd"/>
      <w:r w:rsidRPr="002214AC">
        <w:rPr>
          <w:color w:val="000000" w:themeColor="text1"/>
          <w:sz w:val="24"/>
          <w:szCs w:val="24"/>
        </w:rPr>
        <w:t xml:space="preserve">, N. G. (2009). Comprehensive program development in mental health counseling: Design, implementation, and evaluation. </w:t>
      </w:r>
      <w:r w:rsidRPr="002214AC">
        <w:rPr>
          <w:i/>
          <w:iCs/>
          <w:color w:val="000000" w:themeColor="text1"/>
          <w:sz w:val="24"/>
          <w:szCs w:val="24"/>
        </w:rPr>
        <w:t>Journal of Mental Health Counseling, 31</w:t>
      </w:r>
      <w:r w:rsidRPr="002214AC">
        <w:rPr>
          <w:color w:val="000000" w:themeColor="text1"/>
          <w:sz w:val="24"/>
          <w:szCs w:val="24"/>
        </w:rPr>
        <w:t>(1), 9–21. https://doi-org.spot.lib.auburn.edu/10.17744/mehc.31.1.u018125603371233</w:t>
      </w:r>
    </w:p>
    <w:p w14:paraId="5F6A9708" w14:textId="77777777" w:rsidR="002214AC" w:rsidRDefault="002214AC" w:rsidP="00E31547">
      <w:pPr>
        <w:spacing w:line="237" w:lineRule="auto"/>
        <w:ind w:left="1189" w:right="1639" w:hanging="720"/>
        <w:rPr>
          <w:color w:val="000000" w:themeColor="text1"/>
          <w:sz w:val="24"/>
          <w:szCs w:val="24"/>
        </w:rPr>
      </w:pPr>
    </w:p>
    <w:p w14:paraId="2C7A413F" w14:textId="42D779DB" w:rsidR="00E31547" w:rsidRPr="00785696" w:rsidRDefault="00E31547" w:rsidP="00E31547">
      <w:pPr>
        <w:spacing w:line="237" w:lineRule="auto"/>
        <w:ind w:left="1189" w:right="1639" w:hanging="720"/>
        <w:rPr>
          <w:color w:val="000000" w:themeColor="text1"/>
          <w:sz w:val="24"/>
          <w:szCs w:val="24"/>
        </w:rPr>
      </w:pPr>
      <w:r w:rsidRPr="00785696">
        <w:rPr>
          <w:color w:val="000000" w:themeColor="text1"/>
          <w:sz w:val="24"/>
          <w:szCs w:val="24"/>
        </w:rPr>
        <w:t xml:space="preserve">Daniels, J.A. (2001). Managed care, ethics, and counseling. </w:t>
      </w:r>
      <w:r w:rsidRPr="00785696">
        <w:rPr>
          <w:i/>
          <w:color w:val="000000" w:themeColor="text1"/>
          <w:sz w:val="24"/>
          <w:szCs w:val="24"/>
        </w:rPr>
        <w:t xml:space="preserve">Journal of Counseling &amp; Development, </w:t>
      </w:r>
      <w:r w:rsidRPr="00785696">
        <w:rPr>
          <w:color w:val="000000" w:themeColor="text1"/>
          <w:sz w:val="24"/>
          <w:szCs w:val="24"/>
        </w:rPr>
        <w:t>79, 119-122.</w:t>
      </w:r>
    </w:p>
    <w:p w14:paraId="6925E002" w14:textId="77777777" w:rsidR="00E31547" w:rsidRPr="00785696" w:rsidRDefault="00E31547" w:rsidP="00E31547">
      <w:pPr>
        <w:pStyle w:val="BodyText"/>
        <w:spacing w:before="1"/>
        <w:rPr>
          <w:color w:val="000000" w:themeColor="text1"/>
        </w:rPr>
      </w:pPr>
    </w:p>
    <w:p w14:paraId="6A24B3F4" w14:textId="2FF91EFD" w:rsidR="00891FB7" w:rsidRDefault="00891FB7" w:rsidP="00891FB7">
      <w:pPr>
        <w:spacing w:line="242" w:lineRule="auto"/>
        <w:ind w:left="1189" w:right="538" w:hanging="720"/>
        <w:rPr>
          <w:color w:val="000000" w:themeColor="text1"/>
          <w:sz w:val="24"/>
          <w:szCs w:val="24"/>
        </w:rPr>
      </w:pPr>
      <w:r w:rsidRPr="00891FB7">
        <w:rPr>
          <w:color w:val="000000" w:themeColor="text1"/>
          <w:sz w:val="24"/>
          <w:szCs w:val="24"/>
        </w:rPr>
        <w:t xml:space="preserve">Dillon, F. R., Worthington, R. L., Savoy, H. B., Rooney, S. C., Becker-Schutte, A., &amp; Guerra, R. M. (2004). Counselor </w:t>
      </w:r>
      <w:r w:rsidR="002D5BF0">
        <w:rPr>
          <w:color w:val="000000" w:themeColor="text1"/>
          <w:sz w:val="24"/>
          <w:szCs w:val="24"/>
        </w:rPr>
        <w:t>p</w:t>
      </w:r>
      <w:r w:rsidRPr="00891FB7">
        <w:rPr>
          <w:color w:val="000000" w:themeColor="text1"/>
          <w:sz w:val="24"/>
          <w:szCs w:val="24"/>
        </w:rPr>
        <w:t xml:space="preserve">reparation: On </w:t>
      </w:r>
      <w:r w:rsidR="002D5BF0">
        <w:rPr>
          <w:color w:val="000000" w:themeColor="text1"/>
          <w:sz w:val="24"/>
          <w:szCs w:val="24"/>
        </w:rPr>
        <w:t>b</w:t>
      </w:r>
      <w:r w:rsidRPr="00891FB7">
        <w:rPr>
          <w:color w:val="000000" w:themeColor="text1"/>
          <w:sz w:val="24"/>
          <w:szCs w:val="24"/>
        </w:rPr>
        <w:t xml:space="preserve">ecoming </w:t>
      </w:r>
      <w:r w:rsidR="002D5BF0">
        <w:rPr>
          <w:color w:val="000000" w:themeColor="text1"/>
          <w:sz w:val="24"/>
          <w:szCs w:val="24"/>
        </w:rPr>
        <w:t>a</w:t>
      </w:r>
      <w:r w:rsidRPr="00891FB7">
        <w:rPr>
          <w:color w:val="000000" w:themeColor="text1"/>
          <w:sz w:val="24"/>
          <w:szCs w:val="24"/>
        </w:rPr>
        <w:t xml:space="preserve">llies: A </w:t>
      </w:r>
      <w:r w:rsidR="002D5BF0">
        <w:rPr>
          <w:color w:val="000000" w:themeColor="text1"/>
          <w:sz w:val="24"/>
          <w:szCs w:val="24"/>
        </w:rPr>
        <w:t>q</w:t>
      </w:r>
      <w:r w:rsidRPr="00891FB7">
        <w:rPr>
          <w:color w:val="000000" w:themeColor="text1"/>
          <w:sz w:val="24"/>
          <w:szCs w:val="24"/>
        </w:rPr>
        <w:t xml:space="preserve">ualitative </w:t>
      </w:r>
      <w:r w:rsidR="002D5BF0">
        <w:rPr>
          <w:color w:val="000000" w:themeColor="text1"/>
          <w:sz w:val="24"/>
          <w:szCs w:val="24"/>
        </w:rPr>
        <w:t>s</w:t>
      </w:r>
      <w:r w:rsidRPr="00891FB7">
        <w:rPr>
          <w:color w:val="000000" w:themeColor="text1"/>
          <w:sz w:val="24"/>
          <w:szCs w:val="24"/>
        </w:rPr>
        <w:t xml:space="preserve">tudy of </w:t>
      </w:r>
      <w:r w:rsidR="002D5BF0">
        <w:rPr>
          <w:color w:val="000000" w:themeColor="text1"/>
          <w:sz w:val="24"/>
          <w:szCs w:val="24"/>
        </w:rPr>
        <w:t>l</w:t>
      </w:r>
      <w:r w:rsidRPr="00891FB7">
        <w:rPr>
          <w:color w:val="000000" w:themeColor="text1"/>
          <w:sz w:val="24"/>
          <w:szCs w:val="24"/>
        </w:rPr>
        <w:t xml:space="preserve">esbian-, </w:t>
      </w:r>
      <w:r w:rsidR="002D5BF0">
        <w:rPr>
          <w:color w:val="000000" w:themeColor="text1"/>
          <w:sz w:val="24"/>
          <w:szCs w:val="24"/>
        </w:rPr>
        <w:t>g</w:t>
      </w:r>
      <w:r w:rsidRPr="00891FB7">
        <w:rPr>
          <w:color w:val="000000" w:themeColor="text1"/>
          <w:sz w:val="24"/>
          <w:szCs w:val="24"/>
        </w:rPr>
        <w:t xml:space="preserve">ay-, and </w:t>
      </w:r>
      <w:r w:rsidR="002D5BF0">
        <w:rPr>
          <w:color w:val="000000" w:themeColor="text1"/>
          <w:sz w:val="24"/>
          <w:szCs w:val="24"/>
        </w:rPr>
        <w:t>b</w:t>
      </w:r>
      <w:r w:rsidRPr="00891FB7">
        <w:rPr>
          <w:color w:val="000000" w:themeColor="text1"/>
          <w:sz w:val="24"/>
          <w:szCs w:val="24"/>
        </w:rPr>
        <w:t xml:space="preserve">isexual- </w:t>
      </w:r>
      <w:r w:rsidR="002D5BF0">
        <w:rPr>
          <w:color w:val="000000" w:themeColor="text1"/>
          <w:sz w:val="24"/>
          <w:szCs w:val="24"/>
        </w:rPr>
        <w:t>a</w:t>
      </w:r>
      <w:r w:rsidRPr="00891FB7">
        <w:rPr>
          <w:color w:val="000000" w:themeColor="text1"/>
          <w:sz w:val="24"/>
          <w:szCs w:val="24"/>
        </w:rPr>
        <w:t xml:space="preserve">ffirmative </w:t>
      </w:r>
      <w:r w:rsidR="002D5BF0">
        <w:rPr>
          <w:color w:val="000000" w:themeColor="text1"/>
          <w:sz w:val="24"/>
          <w:szCs w:val="24"/>
        </w:rPr>
        <w:t>c</w:t>
      </w:r>
      <w:r w:rsidRPr="00891FB7">
        <w:rPr>
          <w:color w:val="000000" w:themeColor="text1"/>
          <w:sz w:val="24"/>
          <w:szCs w:val="24"/>
        </w:rPr>
        <w:t xml:space="preserve">ounselor </w:t>
      </w:r>
      <w:r w:rsidR="002D5BF0">
        <w:rPr>
          <w:color w:val="000000" w:themeColor="text1"/>
          <w:sz w:val="24"/>
          <w:szCs w:val="24"/>
        </w:rPr>
        <w:t>t</w:t>
      </w:r>
      <w:r w:rsidRPr="00891FB7">
        <w:rPr>
          <w:color w:val="000000" w:themeColor="text1"/>
          <w:sz w:val="24"/>
          <w:szCs w:val="24"/>
        </w:rPr>
        <w:t>raining. </w:t>
      </w:r>
      <w:r w:rsidRPr="00891FB7">
        <w:rPr>
          <w:i/>
          <w:iCs/>
          <w:color w:val="000000" w:themeColor="text1"/>
          <w:sz w:val="24"/>
          <w:szCs w:val="24"/>
        </w:rPr>
        <w:t>Counselor Education and Supervision</w:t>
      </w:r>
      <w:r w:rsidRPr="00891FB7">
        <w:rPr>
          <w:color w:val="000000" w:themeColor="text1"/>
          <w:sz w:val="24"/>
          <w:szCs w:val="24"/>
        </w:rPr>
        <w:t>, </w:t>
      </w:r>
      <w:r w:rsidRPr="00891FB7">
        <w:rPr>
          <w:i/>
          <w:iCs/>
          <w:color w:val="000000" w:themeColor="text1"/>
          <w:sz w:val="24"/>
          <w:szCs w:val="24"/>
        </w:rPr>
        <w:t>43</w:t>
      </w:r>
      <w:r w:rsidRPr="00891FB7">
        <w:rPr>
          <w:color w:val="000000" w:themeColor="text1"/>
          <w:sz w:val="24"/>
          <w:szCs w:val="24"/>
        </w:rPr>
        <w:t>(3), 162–178. https://doi-org.spot.lib.auburn.edu/10.1002/j.1556-6978.2004.tb01840.x</w:t>
      </w:r>
    </w:p>
    <w:p w14:paraId="4E504726" w14:textId="77777777" w:rsidR="00891FB7" w:rsidRDefault="00891FB7" w:rsidP="00E31547">
      <w:pPr>
        <w:spacing w:line="242" w:lineRule="auto"/>
        <w:ind w:left="1189" w:right="538" w:hanging="720"/>
        <w:rPr>
          <w:color w:val="000000" w:themeColor="text1"/>
          <w:sz w:val="24"/>
          <w:szCs w:val="24"/>
        </w:rPr>
      </w:pPr>
    </w:p>
    <w:p w14:paraId="6D0F898F" w14:textId="1D187514" w:rsidR="00E31547" w:rsidRPr="00785696" w:rsidRDefault="00E31547" w:rsidP="00E31547">
      <w:pPr>
        <w:spacing w:line="242" w:lineRule="auto"/>
        <w:ind w:left="1189" w:right="538" w:hanging="720"/>
        <w:rPr>
          <w:color w:val="000000" w:themeColor="text1"/>
          <w:sz w:val="24"/>
          <w:szCs w:val="24"/>
        </w:rPr>
      </w:pPr>
      <w:r w:rsidRPr="00785696">
        <w:rPr>
          <w:color w:val="000000" w:themeColor="text1"/>
          <w:sz w:val="24"/>
          <w:szCs w:val="24"/>
        </w:rPr>
        <w:t xml:space="preserve">Fontaine, J.H., &amp; Hammond, N.L. (1994). Twenty counseling maxims. </w:t>
      </w:r>
      <w:r w:rsidRPr="00785696">
        <w:rPr>
          <w:i/>
          <w:color w:val="000000" w:themeColor="text1"/>
          <w:sz w:val="24"/>
          <w:szCs w:val="24"/>
        </w:rPr>
        <w:t xml:space="preserve">Journal of Counseling &amp; Development, </w:t>
      </w:r>
      <w:r w:rsidRPr="00785696">
        <w:rPr>
          <w:color w:val="000000" w:themeColor="text1"/>
          <w:sz w:val="24"/>
          <w:szCs w:val="24"/>
        </w:rPr>
        <w:t>73, 223-226.</w:t>
      </w:r>
    </w:p>
    <w:p w14:paraId="081D352E" w14:textId="77777777" w:rsidR="00E31547" w:rsidRPr="00785696" w:rsidRDefault="00E31547" w:rsidP="00E31547">
      <w:pPr>
        <w:rPr>
          <w:color w:val="000000" w:themeColor="text1"/>
          <w:sz w:val="24"/>
          <w:szCs w:val="24"/>
        </w:rPr>
      </w:pPr>
    </w:p>
    <w:p w14:paraId="365C3F45" w14:textId="38137431" w:rsidR="00FE0B7E" w:rsidRDefault="00FE0B7E" w:rsidP="004A5FB4">
      <w:pPr>
        <w:ind w:left="1170" w:hanging="720"/>
        <w:rPr>
          <w:color w:val="000000" w:themeColor="text1"/>
          <w:sz w:val="24"/>
          <w:szCs w:val="24"/>
        </w:rPr>
      </w:pPr>
      <w:r w:rsidRPr="00FE0B7E">
        <w:rPr>
          <w:color w:val="000000" w:themeColor="text1"/>
          <w:sz w:val="24"/>
          <w:szCs w:val="24"/>
        </w:rPr>
        <w:t xml:space="preserve">Freeman, M. S., Hayes, B. G., </w:t>
      </w:r>
      <w:proofErr w:type="spellStart"/>
      <w:r w:rsidRPr="00FE0B7E">
        <w:rPr>
          <w:color w:val="000000" w:themeColor="text1"/>
          <w:sz w:val="24"/>
          <w:szCs w:val="24"/>
        </w:rPr>
        <w:t>Kuch</w:t>
      </w:r>
      <w:proofErr w:type="spellEnd"/>
      <w:r w:rsidRPr="00FE0B7E">
        <w:rPr>
          <w:color w:val="000000" w:themeColor="text1"/>
          <w:sz w:val="24"/>
          <w:szCs w:val="24"/>
        </w:rPr>
        <w:t xml:space="preserve">, T. H., &amp; Taub, G. (2007). Personality: A </w:t>
      </w:r>
      <w:r>
        <w:rPr>
          <w:color w:val="000000" w:themeColor="text1"/>
          <w:sz w:val="24"/>
          <w:szCs w:val="24"/>
        </w:rPr>
        <w:t>p</w:t>
      </w:r>
      <w:r w:rsidRPr="00FE0B7E">
        <w:rPr>
          <w:color w:val="000000" w:themeColor="text1"/>
          <w:sz w:val="24"/>
          <w:szCs w:val="24"/>
        </w:rPr>
        <w:t xml:space="preserve">redictor of </w:t>
      </w:r>
      <w:r>
        <w:rPr>
          <w:color w:val="000000" w:themeColor="text1"/>
          <w:sz w:val="24"/>
          <w:szCs w:val="24"/>
        </w:rPr>
        <w:t>t</w:t>
      </w:r>
      <w:r w:rsidRPr="00FE0B7E">
        <w:rPr>
          <w:color w:val="000000" w:themeColor="text1"/>
          <w:sz w:val="24"/>
          <w:szCs w:val="24"/>
        </w:rPr>
        <w:t xml:space="preserve">heoretical </w:t>
      </w:r>
      <w:r>
        <w:rPr>
          <w:color w:val="000000" w:themeColor="text1"/>
          <w:sz w:val="24"/>
          <w:szCs w:val="24"/>
        </w:rPr>
        <w:t>o</w:t>
      </w:r>
      <w:r w:rsidRPr="00FE0B7E">
        <w:rPr>
          <w:color w:val="000000" w:themeColor="text1"/>
          <w:sz w:val="24"/>
          <w:szCs w:val="24"/>
        </w:rPr>
        <w:t xml:space="preserve">rientation of </w:t>
      </w:r>
      <w:r>
        <w:rPr>
          <w:color w:val="000000" w:themeColor="text1"/>
          <w:sz w:val="24"/>
          <w:szCs w:val="24"/>
        </w:rPr>
        <w:t>s</w:t>
      </w:r>
      <w:r w:rsidRPr="00FE0B7E">
        <w:rPr>
          <w:color w:val="000000" w:themeColor="text1"/>
          <w:sz w:val="24"/>
          <w:szCs w:val="24"/>
        </w:rPr>
        <w:t xml:space="preserve">tudents </w:t>
      </w:r>
      <w:r>
        <w:rPr>
          <w:color w:val="000000" w:themeColor="text1"/>
          <w:sz w:val="24"/>
          <w:szCs w:val="24"/>
        </w:rPr>
        <w:t>e</w:t>
      </w:r>
      <w:r w:rsidRPr="00FE0B7E">
        <w:rPr>
          <w:color w:val="000000" w:themeColor="text1"/>
          <w:sz w:val="24"/>
          <w:szCs w:val="24"/>
        </w:rPr>
        <w:t xml:space="preserve">nrolled in a </w:t>
      </w:r>
      <w:r>
        <w:rPr>
          <w:color w:val="000000" w:themeColor="text1"/>
          <w:sz w:val="24"/>
          <w:szCs w:val="24"/>
        </w:rPr>
        <w:t>c</w:t>
      </w:r>
      <w:r w:rsidRPr="00FE0B7E">
        <w:rPr>
          <w:color w:val="000000" w:themeColor="text1"/>
          <w:sz w:val="24"/>
          <w:szCs w:val="24"/>
        </w:rPr>
        <w:t xml:space="preserve">ounseling </w:t>
      </w:r>
      <w:r>
        <w:rPr>
          <w:color w:val="000000" w:themeColor="text1"/>
          <w:sz w:val="24"/>
          <w:szCs w:val="24"/>
        </w:rPr>
        <w:t>t</w:t>
      </w:r>
      <w:r w:rsidRPr="00FE0B7E">
        <w:rPr>
          <w:color w:val="000000" w:themeColor="text1"/>
          <w:sz w:val="24"/>
          <w:szCs w:val="24"/>
        </w:rPr>
        <w:t xml:space="preserve">heories </w:t>
      </w:r>
      <w:r>
        <w:rPr>
          <w:color w:val="000000" w:themeColor="text1"/>
          <w:sz w:val="24"/>
          <w:szCs w:val="24"/>
        </w:rPr>
        <w:t>c</w:t>
      </w:r>
      <w:r w:rsidRPr="00FE0B7E">
        <w:rPr>
          <w:color w:val="000000" w:themeColor="text1"/>
          <w:sz w:val="24"/>
          <w:szCs w:val="24"/>
        </w:rPr>
        <w:t xml:space="preserve">ourse. </w:t>
      </w:r>
      <w:r w:rsidRPr="00FE0B7E">
        <w:rPr>
          <w:i/>
          <w:iCs/>
          <w:color w:val="000000" w:themeColor="text1"/>
          <w:sz w:val="24"/>
          <w:szCs w:val="24"/>
        </w:rPr>
        <w:t>Counselor Education &amp; Supervision, 46</w:t>
      </w:r>
      <w:r w:rsidRPr="00FE0B7E">
        <w:rPr>
          <w:color w:val="000000" w:themeColor="text1"/>
          <w:sz w:val="24"/>
          <w:szCs w:val="24"/>
        </w:rPr>
        <w:t>(4), 254–265. https://doi-org.spot.lib.auburn.edu/10.1002/j.1556-6978.2007.tb00030.x</w:t>
      </w:r>
    </w:p>
    <w:p w14:paraId="2C172F31" w14:textId="77777777" w:rsidR="00FE0B7E" w:rsidRDefault="00FE0B7E" w:rsidP="004A5FB4">
      <w:pPr>
        <w:ind w:left="1170" w:hanging="720"/>
        <w:rPr>
          <w:color w:val="000000" w:themeColor="text1"/>
          <w:sz w:val="24"/>
          <w:szCs w:val="24"/>
        </w:rPr>
      </w:pPr>
    </w:p>
    <w:p w14:paraId="317440CF" w14:textId="0BF40958" w:rsidR="00FE5F4C" w:rsidRDefault="00FE5F4C" w:rsidP="004A5FB4">
      <w:pPr>
        <w:ind w:left="1170" w:hanging="720"/>
        <w:rPr>
          <w:color w:val="000000" w:themeColor="text1"/>
          <w:sz w:val="24"/>
          <w:szCs w:val="24"/>
        </w:rPr>
      </w:pPr>
      <w:r w:rsidRPr="00FE5F4C">
        <w:rPr>
          <w:color w:val="000000" w:themeColor="text1"/>
          <w:sz w:val="24"/>
          <w:szCs w:val="24"/>
        </w:rPr>
        <w:t xml:space="preserve">Gignac, K., &amp; </w:t>
      </w:r>
      <w:proofErr w:type="spellStart"/>
      <w:r w:rsidRPr="00FE5F4C">
        <w:rPr>
          <w:color w:val="000000" w:themeColor="text1"/>
          <w:sz w:val="24"/>
          <w:szCs w:val="24"/>
        </w:rPr>
        <w:t>Gazzola</w:t>
      </w:r>
      <w:proofErr w:type="spellEnd"/>
      <w:r w:rsidRPr="00FE5F4C">
        <w:rPr>
          <w:color w:val="000000" w:themeColor="text1"/>
          <w:sz w:val="24"/>
          <w:szCs w:val="24"/>
        </w:rPr>
        <w:t xml:space="preserve">, N. (2018). Embracing counsellor professional identity work: Experiential accounts of transformation and transition. </w:t>
      </w:r>
      <w:r w:rsidRPr="00FE5F4C">
        <w:rPr>
          <w:i/>
          <w:iCs/>
          <w:color w:val="000000" w:themeColor="text1"/>
          <w:sz w:val="24"/>
          <w:szCs w:val="24"/>
        </w:rPr>
        <w:t>Canadian Journal of Counselling and Psychotherapy, 52</w:t>
      </w:r>
      <w:r w:rsidRPr="00FE5F4C">
        <w:rPr>
          <w:color w:val="000000" w:themeColor="text1"/>
          <w:sz w:val="24"/>
          <w:szCs w:val="24"/>
        </w:rPr>
        <w:t>(3), 205–228.</w:t>
      </w:r>
    </w:p>
    <w:p w14:paraId="60CA6067" w14:textId="77777777" w:rsidR="00FE5F4C" w:rsidRDefault="00FE5F4C" w:rsidP="004A5FB4">
      <w:pPr>
        <w:ind w:left="1170" w:hanging="720"/>
        <w:rPr>
          <w:color w:val="000000" w:themeColor="text1"/>
          <w:sz w:val="24"/>
          <w:szCs w:val="24"/>
        </w:rPr>
      </w:pPr>
    </w:p>
    <w:p w14:paraId="511697B8" w14:textId="3ECF4AC5" w:rsidR="004A5FB4" w:rsidRDefault="004A5FB4" w:rsidP="004A5FB4">
      <w:pPr>
        <w:ind w:left="1170" w:hanging="720"/>
        <w:rPr>
          <w:color w:val="000000" w:themeColor="text1"/>
          <w:sz w:val="24"/>
          <w:szCs w:val="24"/>
        </w:rPr>
      </w:pPr>
      <w:r w:rsidRPr="004A5FB4">
        <w:rPr>
          <w:color w:val="000000" w:themeColor="text1"/>
          <w:sz w:val="24"/>
          <w:szCs w:val="24"/>
        </w:rPr>
        <w:t xml:space="preserve">Hanna, F. J., &amp; </w:t>
      </w:r>
      <w:proofErr w:type="spellStart"/>
      <w:r w:rsidRPr="004A5FB4">
        <w:rPr>
          <w:color w:val="000000" w:themeColor="text1"/>
          <w:sz w:val="24"/>
          <w:szCs w:val="24"/>
        </w:rPr>
        <w:t>Bemak</w:t>
      </w:r>
      <w:proofErr w:type="spellEnd"/>
      <w:r w:rsidRPr="004A5FB4">
        <w:rPr>
          <w:color w:val="000000" w:themeColor="text1"/>
          <w:sz w:val="24"/>
          <w:szCs w:val="24"/>
        </w:rPr>
        <w:t>, F. (1997). The quest for identity in the counseling profession. </w:t>
      </w:r>
      <w:r w:rsidRPr="004A5FB4">
        <w:rPr>
          <w:i/>
          <w:iCs/>
          <w:color w:val="000000" w:themeColor="text1"/>
          <w:sz w:val="24"/>
          <w:szCs w:val="24"/>
        </w:rPr>
        <w:t>Counselor Education &amp; Supervision</w:t>
      </w:r>
      <w:r w:rsidRPr="004A5FB4">
        <w:rPr>
          <w:color w:val="000000" w:themeColor="text1"/>
          <w:sz w:val="24"/>
          <w:szCs w:val="24"/>
        </w:rPr>
        <w:t>, </w:t>
      </w:r>
      <w:r w:rsidRPr="004A5FB4">
        <w:rPr>
          <w:i/>
          <w:iCs/>
          <w:color w:val="000000" w:themeColor="text1"/>
          <w:sz w:val="24"/>
          <w:szCs w:val="24"/>
        </w:rPr>
        <w:t>36</w:t>
      </w:r>
      <w:r w:rsidRPr="004A5FB4">
        <w:rPr>
          <w:color w:val="000000" w:themeColor="text1"/>
          <w:sz w:val="24"/>
          <w:szCs w:val="24"/>
        </w:rPr>
        <w:t>(3), 194. https://doi-org.spot.lib.auburn.edu/10.1002/j.1556-6978.1997.tb00386.x</w:t>
      </w:r>
    </w:p>
    <w:p w14:paraId="7B663293" w14:textId="77777777" w:rsidR="004A5FB4" w:rsidRDefault="004A5FB4" w:rsidP="00E31547">
      <w:pPr>
        <w:ind w:left="1170" w:hanging="720"/>
        <w:rPr>
          <w:color w:val="000000" w:themeColor="text1"/>
          <w:sz w:val="24"/>
          <w:szCs w:val="24"/>
        </w:rPr>
      </w:pPr>
    </w:p>
    <w:p w14:paraId="638DCD7F" w14:textId="06B8A34D" w:rsidR="00E31547" w:rsidRPr="00785696" w:rsidRDefault="00E31547" w:rsidP="00E31547">
      <w:pPr>
        <w:ind w:left="1170" w:hanging="720"/>
        <w:rPr>
          <w:color w:val="000000" w:themeColor="text1"/>
          <w:sz w:val="24"/>
          <w:szCs w:val="24"/>
        </w:rPr>
      </w:pPr>
      <w:r w:rsidRPr="00785696">
        <w:rPr>
          <w:color w:val="000000" w:themeColor="text1"/>
          <w:sz w:val="24"/>
          <w:szCs w:val="24"/>
        </w:rPr>
        <w:t xml:space="preserve">Jordan, K., &amp; Kelly, W. E. (2011). A </w:t>
      </w:r>
      <w:r w:rsidR="002D5BF0">
        <w:rPr>
          <w:color w:val="000000" w:themeColor="text1"/>
          <w:sz w:val="24"/>
          <w:szCs w:val="24"/>
        </w:rPr>
        <w:t>p</w:t>
      </w:r>
      <w:r w:rsidRPr="00785696">
        <w:rPr>
          <w:color w:val="000000" w:themeColor="text1"/>
          <w:sz w:val="24"/>
          <w:szCs w:val="24"/>
        </w:rPr>
        <w:t xml:space="preserve">reliminary </w:t>
      </w:r>
      <w:r w:rsidR="002D5BF0">
        <w:rPr>
          <w:color w:val="000000" w:themeColor="text1"/>
          <w:sz w:val="24"/>
          <w:szCs w:val="24"/>
        </w:rPr>
        <w:t>f</w:t>
      </w:r>
      <w:r w:rsidRPr="00785696">
        <w:rPr>
          <w:color w:val="000000" w:themeColor="text1"/>
          <w:sz w:val="24"/>
          <w:szCs w:val="24"/>
        </w:rPr>
        <w:t xml:space="preserve">actor </w:t>
      </w:r>
      <w:r w:rsidR="002D5BF0">
        <w:rPr>
          <w:color w:val="000000" w:themeColor="text1"/>
          <w:sz w:val="24"/>
          <w:szCs w:val="24"/>
        </w:rPr>
        <w:t>a</w:t>
      </w:r>
      <w:r w:rsidRPr="00785696">
        <w:rPr>
          <w:color w:val="000000" w:themeColor="text1"/>
          <w:sz w:val="24"/>
          <w:szCs w:val="24"/>
        </w:rPr>
        <w:t xml:space="preserve">nalytic </w:t>
      </w:r>
      <w:r w:rsidR="002D5BF0">
        <w:rPr>
          <w:color w:val="000000" w:themeColor="text1"/>
          <w:sz w:val="24"/>
          <w:szCs w:val="24"/>
        </w:rPr>
        <w:t>i</w:t>
      </w:r>
      <w:r w:rsidRPr="00785696">
        <w:rPr>
          <w:color w:val="000000" w:themeColor="text1"/>
          <w:sz w:val="24"/>
          <w:szCs w:val="24"/>
        </w:rPr>
        <w:t xml:space="preserve">nvestigation of </w:t>
      </w:r>
      <w:r w:rsidR="002D5BF0">
        <w:rPr>
          <w:color w:val="000000" w:themeColor="text1"/>
          <w:sz w:val="24"/>
          <w:szCs w:val="24"/>
        </w:rPr>
        <w:t>b</w:t>
      </w:r>
      <w:r w:rsidRPr="00785696">
        <w:rPr>
          <w:color w:val="000000" w:themeColor="text1"/>
          <w:sz w:val="24"/>
          <w:szCs w:val="24"/>
        </w:rPr>
        <w:t xml:space="preserve">eginning </w:t>
      </w:r>
      <w:r w:rsidR="002D5BF0">
        <w:rPr>
          <w:color w:val="000000" w:themeColor="text1"/>
          <w:sz w:val="24"/>
          <w:szCs w:val="24"/>
        </w:rPr>
        <w:t>c</w:t>
      </w:r>
      <w:r w:rsidRPr="00785696">
        <w:rPr>
          <w:color w:val="000000" w:themeColor="text1"/>
          <w:sz w:val="24"/>
          <w:szCs w:val="24"/>
        </w:rPr>
        <w:t xml:space="preserve">ounseling </w:t>
      </w:r>
      <w:r w:rsidR="002D5BF0">
        <w:rPr>
          <w:color w:val="000000" w:themeColor="text1"/>
          <w:sz w:val="24"/>
          <w:szCs w:val="24"/>
        </w:rPr>
        <w:t>s</w:t>
      </w:r>
      <w:r w:rsidRPr="00785696">
        <w:rPr>
          <w:color w:val="000000" w:themeColor="text1"/>
          <w:sz w:val="24"/>
          <w:szCs w:val="24"/>
        </w:rPr>
        <w:t xml:space="preserve">tudents </w:t>
      </w:r>
      <w:r w:rsidR="002D5BF0">
        <w:rPr>
          <w:color w:val="000000" w:themeColor="text1"/>
          <w:sz w:val="24"/>
          <w:szCs w:val="24"/>
        </w:rPr>
        <w:t>w</w:t>
      </w:r>
      <w:r w:rsidRPr="00785696">
        <w:rPr>
          <w:color w:val="000000" w:themeColor="text1"/>
          <w:sz w:val="24"/>
          <w:szCs w:val="24"/>
        </w:rPr>
        <w:t>orries. </w:t>
      </w:r>
      <w:r w:rsidRPr="00785696">
        <w:rPr>
          <w:i/>
          <w:iCs/>
          <w:color w:val="000000" w:themeColor="text1"/>
          <w:sz w:val="24"/>
          <w:szCs w:val="24"/>
          <w:bdr w:val="none" w:sz="0" w:space="0" w:color="auto" w:frame="1"/>
        </w:rPr>
        <w:t>Psychology Journal</w:t>
      </w:r>
      <w:r w:rsidRPr="00785696">
        <w:rPr>
          <w:color w:val="000000" w:themeColor="text1"/>
          <w:sz w:val="24"/>
          <w:szCs w:val="24"/>
        </w:rPr>
        <w:t>, </w:t>
      </w:r>
      <w:r w:rsidRPr="00785696">
        <w:rPr>
          <w:i/>
          <w:iCs/>
          <w:color w:val="000000" w:themeColor="text1"/>
          <w:sz w:val="24"/>
          <w:szCs w:val="24"/>
          <w:bdr w:val="none" w:sz="0" w:space="0" w:color="auto" w:frame="1"/>
        </w:rPr>
        <w:t>8</w:t>
      </w:r>
      <w:r w:rsidRPr="00785696">
        <w:rPr>
          <w:color w:val="000000" w:themeColor="text1"/>
          <w:sz w:val="24"/>
          <w:szCs w:val="24"/>
        </w:rPr>
        <w:t>(1), 2–10.</w:t>
      </w:r>
    </w:p>
    <w:p w14:paraId="52116C49" w14:textId="77777777" w:rsidR="00E31547" w:rsidRPr="00785696" w:rsidRDefault="00E31547" w:rsidP="00E31547">
      <w:pPr>
        <w:pStyle w:val="BodyText"/>
        <w:spacing w:before="8"/>
        <w:rPr>
          <w:color w:val="000000" w:themeColor="text1"/>
        </w:rPr>
      </w:pPr>
    </w:p>
    <w:p w14:paraId="567FCD69" w14:textId="34CC5603" w:rsidR="002E18E6" w:rsidRDefault="002E18E6" w:rsidP="00B52465">
      <w:pPr>
        <w:ind w:left="1170" w:right="479" w:hanging="720"/>
        <w:rPr>
          <w:color w:val="000000" w:themeColor="text1"/>
          <w:sz w:val="24"/>
          <w:szCs w:val="24"/>
        </w:rPr>
      </w:pPr>
      <w:proofErr w:type="spellStart"/>
      <w:r w:rsidRPr="002E18E6">
        <w:rPr>
          <w:color w:val="000000" w:themeColor="text1"/>
          <w:sz w:val="24"/>
          <w:szCs w:val="24"/>
        </w:rPr>
        <w:t>Kaut</w:t>
      </w:r>
      <w:proofErr w:type="spellEnd"/>
      <w:r w:rsidRPr="002E18E6">
        <w:rPr>
          <w:color w:val="000000" w:themeColor="text1"/>
          <w:sz w:val="24"/>
          <w:szCs w:val="24"/>
        </w:rPr>
        <w:t xml:space="preserve">, K. P. (2011). Psychopharmacology and mental health practice: An important </w:t>
      </w:r>
      <w:r w:rsidRPr="002E18E6">
        <w:rPr>
          <w:color w:val="000000" w:themeColor="text1"/>
          <w:sz w:val="24"/>
          <w:szCs w:val="24"/>
        </w:rPr>
        <w:lastRenderedPageBreak/>
        <w:t xml:space="preserve">alliance. </w:t>
      </w:r>
      <w:r w:rsidRPr="002E18E6">
        <w:rPr>
          <w:i/>
          <w:iCs/>
          <w:color w:val="000000" w:themeColor="text1"/>
          <w:sz w:val="24"/>
          <w:szCs w:val="24"/>
        </w:rPr>
        <w:t>Journal of Mental Health Counseling, 33</w:t>
      </w:r>
      <w:r w:rsidRPr="002E18E6">
        <w:rPr>
          <w:color w:val="000000" w:themeColor="text1"/>
          <w:sz w:val="24"/>
          <w:szCs w:val="24"/>
        </w:rPr>
        <w:t>(3), 196–222. https://doi-org.spot.lib.auburn.edu/10.17744/mehc.33.3.u357803u508r4070</w:t>
      </w:r>
    </w:p>
    <w:p w14:paraId="6CD92EE5" w14:textId="77777777" w:rsidR="002E18E6" w:rsidRDefault="002E18E6" w:rsidP="00B52465">
      <w:pPr>
        <w:ind w:left="1170" w:right="479" w:hanging="720"/>
        <w:rPr>
          <w:color w:val="000000" w:themeColor="text1"/>
          <w:sz w:val="24"/>
          <w:szCs w:val="24"/>
        </w:rPr>
      </w:pPr>
    </w:p>
    <w:p w14:paraId="7E56D2FC" w14:textId="7FF81F64" w:rsidR="00B52465" w:rsidRDefault="00B52465" w:rsidP="00B52465">
      <w:pPr>
        <w:ind w:left="1170" w:right="479" w:hanging="720"/>
        <w:rPr>
          <w:color w:val="000000" w:themeColor="text1"/>
          <w:sz w:val="24"/>
          <w:szCs w:val="24"/>
        </w:rPr>
      </w:pPr>
      <w:r w:rsidRPr="00B52465">
        <w:rPr>
          <w:color w:val="000000" w:themeColor="text1"/>
          <w:sz w:val="24"/>
          <w:szCs w:val="24"/>
        </w:rPr>
        <w:t>Lloyd, H. J., &amp; Foster, V. A. (2017). Student Counselors’ Moral, Intellectual, and Professional Ethical Identity Development. </w:t>
      </w:r>
      <w:r w:rsidRPr="00B52465">
        <w:rPr>
          <w:i/>
          <w:iCs/>
          <w:color w:val="000000" w:themeColor="text1"/>
          <w:sz w:val="24"/>
          <w:szCs w:val="24"/>
        </w:rPr>
        <w:t>Counseling &amp; Values</w:t>
      </w:r>
      <w:r w:rsidRPr="00B52465">
        <w:rPr>
          <w:color w:val="000000" w:themeColor="text1"/>
          <w:sz w:val="24"/>
          <w:szCs w:val="24"/>
        </w:rPr>
        <w:t>, </w:t>
      </w:r>
      <w:r w:rsidRPr="00B52465">
        <w:rPr>
          <w:i/>
          <w:iCs/>
          <w:color w:val="000000" w:themeColor="text1"/>
          <w:sz w:val="24"/>
          <w:szCs w:val="24"/>
        </w:rPr>
        <w:t>62</w:t>
      </w:r>
      <w:r w:rsidRPr="00B52465">
        <w:rPr>
          <w:color w:val="000000" w:themeColor="text1"/>
          <w:sz w:val="24"/>
          <w:szCs w:val="24"/>
        </w:rPr>
        <w:t>(1), 90–105. https://doi-org.spot.lib.auburn.edu/10.1002/cvj.12051</w:t>
      </w:r>
    </w:p>
    <w:p w14:paraId="7FFAA252" w14:textId="77777777" w:rsidR="00B52465" w:rsidRDefault="00B52465" w:rsidP="00E31547">
      <w:pPr>
        <w:ind w:left="1170" w:right="479" w:hanging="720"/>
        <w:rPr>
          <w:color w:val="000000" w:themeColor="text1"/>
          <w:sz w:val="24"/>
          <w:szCs w:val="24"/>
        </w:rPr>
      </w:pPr>
    </w:p>
    <w:p w14:paraId="0173FC9F" w14:textId="63E915EA" w:rsidR="00E31547" w:rsidRPr="00785696" w:rsidRDefault="00E31547" w:rsidP="00E31547">
      <w:pPr>
        <w:ind w:left="1170" w:right="479" w:hanging="720"/>
        <w:rPr>
          <w:color w:val="000000" w:themeColor="text1"/>
          <w:sz w:val="24"/>
          <w:szCs w:val="24"/>
        </w:rPr>
      </w:pPr>
      <w:r w:rsidRPr="00785696">
        <w:rPr>
          <w:color w:val="000000" w:themeColor="text1"/>
          <w:sz w:val="24"/>
          <w:szCs w:val="24"/>
        </w:rPr>
        <w:t xml:space="preserve">Magnuson, S., </w:t>
      </w:r>
      <w:proofErr w:type="spellStart"/>
      <w:r w:rsidRPr="00785696">
        <w:rPr>
          <w:color w:val="000000" w:themeColor="text1"/>
          <w:sz w:val="24"/>
          <w:szCs w:val="24"/>
        </w:rPr>
        <w:t>Norem</w:t>
      </w:r>
      <w:proofErr w:type="spellEnd"/>
      <w:r w:rsidRPr="00785696">
        <w:rPr>
          <w:color w:val="000000" w:themeColor="text1"/>
          <w:sz w:val="24"/>
          <w:szCs w:val="24"/>
        </w:rPr>
        <w:t xml:space="preserve">, K., Wilcoxon, S.A. (2002). Clinical supervision for licensure: A consumer’s guide. </w:t>
      </w:r>
      <w:r w:rsidRPr="00785696">
        <w:rPr>
          <w:i/>
          <w:color w:val="000000" w:themeColor="text1"/>
          <w:sz w:val="24"/>
          <w:szCs w:val="24"/>
        </w:rPr>
        <w:t xml:space="preserve">Journal of Humanistic Counseling, Education &amp; Development, </w:t>
      </w:r>
      <w:r w:rsidRPr="00785696">
        <w:rPr>
          <w:color w:val="000000" w:themeColor="text1"/>
          <w:sz w:val="24"/>
          <w:szCs w:val="24"/>
        </w:rPr>
        <w:t>41, 52- 60.</w:t>
      </w:r>
    </w:p>
    <w:p w14:paraId="59AF19E8" w14:textId="77777777" w:rsidR="00E31547" w:rsidRPr="00785696" w:rsidRDefault="00E31547" w:rsidP="00E31547">
      <w:pPr>
        <w:pStyle w:val="BodyText"/>
        <w:spacing w:before="3"/>
        <w:rPr>
          <w:color w:val="000000" w:themeColor="text1"/>
        </w:rPr>
      </w:pPr>
    </w:p>
    <w:p w14:paraId="2D81B153" w14:textId="2F4C2A34" w:rsidR="00E31547" w:rsidRPr="00785696" w:rsidRDefault="00E31547" w:rsidP="00E31547">
      <w:pPr>
        <w:spacing w:line="237" w:lineRule="auto"/>
        <w:ind w:left="1189" w:right="939" w:hanging="720"/>
        <w:rPr>
          <w:color w:val="000000" w:themeColor="text1"/>
          <w:sz w:val="24"/>
          <w:szCs w:val="24"/>
        </w:rPr>
      </w:pPr>
      <w:proofErr w:type="spellStart"/>
      <w:r w:rsidRPr="00785696">
        <w:rPr>
          <w:color w:val="000000" w:themeColor="text1"/>
          <w:sz w:val="24"/>
          <w:szCs w:val="24"/>
        </w:rPr>
        <w:t>Moleski</w:t>
      </w:r>
      <w:proofErr w:type="spellEnd"/>
      <w:r w:rsidRPr="00785696">
        <w:rPr>
          <w:color w:val="000000" w:themeColor="text1"/>
          <w:sz w:val="24"/>
          <w:szCs w:val="24"/>
        </w:rPr>
        <w:t xml:space="preserve"> &amp; </w:t>
      </w:r>
      <w:proofErr w:type="spellStart"/>
      <w:r w:rsidRPr="00785696">
        <w:rPr>
          <w:color w:val="000000" w:themeColor="text1"/>
          <w:sz w:val="24"/>
          <w:szCs w:val="24"/>
        </w:rPr>
        <w:t>Kiselica</w:t>
      </w:r>
      <w:proofErr w:type="spellEnd"/>
      <w:r w:rsidRPr="00785696">
        <w:rPr>
          <w:color w:val="000000" w:themeColor="text1"/>
          <w:sz w:val="24"/>
          <w:szCs w:val="24"/>
        </w:rPr>
        <w:t xml:space="preserve"> (2005). Dual relationships: A continuum ranging from the destructive to therapeutic. </w:t>
      </w:r>
      <w:r w:rsidRPr="00785696">
        <w:rPr>
          <w:i/>
          <w:color w:val="000000" w:themeColor="text1"/>
          <w:sz w:val="24"/>
          <w:szCs w:val="24"/>
        </w:rPr>
        <w:t xml:space="preserve">Journal of Counseling and Development. </w:t>
      </w:r>
      <w:r w:rsidRPr="00785696">
        <w:rPr>
          <w:color w:val="000000" w:themeColor="text1"/>
          <w:sz w:val="24"/>
          <w:szCs w:val="24"/>
        </w:rPr>
        <w:t>83, 3-</w:t>
      </w:r>
    </w:p>
    <w:p w14:paraId="637C8C80" w14:textId="77777777" w:rsidR="00E31547" w:rsidRPr="00785696" w:rsidRDefault="00E31547" w:rsidP="00E31547">
      <w:pPr>
        <w:spacing w:line="237" w:lineRule="auto"/>
        <w:ind w:left="1189" w:right="939" w:hanging="720"/>
        <w:rPr>
          <w:color w:val="000000" w:themeColor="text1"/>
          <w:sz w:val="24"/>
          <w:szCs w:val="24"/>
        </w:rPr>
      </w:pPr>
    </w:p>
    <w:p w14:paraId="31433978" w14:textId="6DED8578" w:rsidR="00A72C7D" w:rsidRPr="00A72C7D" w:rsidRDefault="00A72C7D" w:rsidP="00A72C7D">
      <w:pPr>
        <w:widowControl/>
        <w:autoSpaceDE/>
        <w:autoSpaceDN/>
        <w:ind w:left="1170" w:hanging="701"/>
        <w:rPr>
          <w:color w:val="000000" w:themeColor="text1"/>
          <w:sz w:val="24"/>
          <w:szCs w:val="24"/>
        </w:rPr>
      </w:pPr>
      <w:r w:rsidRPr="00A72C7D">
        <w:rPr>
          <w:color w:val="000000" w:themeColor="text1"/>
          <w:sz w:val="24"/>
          <w:szCs w:val="24"/>
        </w:rPr>
        <w:t xml:space="preserve">MURGUIA, E., &amp; DÍAZ, K. (2015). The </w:t>
      </w:r>
      <w:r>
        <w:rPr>
          <w:color w:val="000000" w:themeColor="text1"/>
          <w:sz w:val="24"/>
          <w:szCs w:val="24"/>
        </w:rPr>
        <w:t>p</w:t>
      </w:r>
      <w:r w:rsidRPr="00A72C7D">
        <w:rPr>
          <w:color w:val="000000" w:themeColor="text1"/>
          <w:sz w:val="24"/>
          <w:szCs w:val="24"/>
        </w:rPr>
        <w:t xml:space="preserve">hilosophical </w:t>
      </w:r>
      <w:r>
        <w:rPr>
          <w:color w:val="000000" w:themeColor="text1"/>
          <w:sz w:val="24"/>
          <w:szCs w:val="24"/>
        </w:rPr>
        <w:t>f</w:t>
      </w:r>
      <w:r w:rsidRPr="00A72C7D">
        <w:rPr>
          <w:color w:val="000000" w:themeColor="text1"/>
          <w:sz w:val="24"/>
          <w:szCs w:val="24"/>
        </w:rPr>
        <w:t xml:space="preserve">oundations of </w:t>
      </w:r>
      <w:r>
        <w:rPr>
          <w:color w:val="000000" w:themeColor="text1"/>
          <w:sz w:val="24"/>
          <w:szCs w:val="24"/>
        </w:rPr>
        <w:t>c</w:t>
      </w:r>
      <w:r w:rsidRPr="00A72C7D">
        <w:rPr>
          <w:color w:val="000000" w:themeColor="text1"/>
          <w:sz w:val="24"/>
          <w:szCs w:val="24"/>
        </w:rPr>
        <w:t xml:space="preserve">ognitive </w:t>
      </w:r>
      <w:r>
        <w:rPr>
          <w:color w:val="000000" w:themeColor="text1"/>
          <w:sz w:val="24"/>
          <w:szCs w:val="24"/>
        </w:rPr>
        <w:t>b</w:t>
      </w:r>
      <w:r w:rsidRPr="00A72C7D">
        <w:rPr>
          <w:color w:val="000000" w:themeColor="text1"/>
          <w:sz w:val="24"/>
          <w:szCs w:val="24"/>
        </w:rPr>
        <w:t xml:space="preserve">ehavioral </w:t>
      </w:r>
      <w:r>
        <w:rPr>
          <w:color w:val="000000" w:themeColor="text1"/>
          <w:sz w:val="24"/>
          <w:szCs w:val="24"/>
        </w:rPr>
        <w:t>t</w:t>
      </w:r>
      <w:r w:rsidRPr="00A72C7D">
        <w:rPr>
          <w:color w:val="000000" w:themeColor="text1"/>
          <w:sz w:val="24"/>
          <w:szCs w:val="24"/>
        </w:rPr>
        <w:t xml:space="preserve">herapy: Stoicism, </w:t>
      </w:r>
      <w:r>
        <w:rPr>
          <w:color w:val="000000" w:themeColor="text1"/>
          <w:sz w:val="24"/>
          <w:szCs w:val="24"/>
        </w:rPr>
        <w:t>B</w:t>
      </w:r>
      <w:r w:rsidRPr="00A72C7D">
        <w:rPr>
          <w:color w:val="000000" w:themeColor="text1"/>
          <w:sz w:val="24"/>
          <w:szCs w:val="24"/>
        </w:rPr>
        <w:t>uddhism, Taoism, and Existentialism. </w:t>
      </w:r>
      <w:r w:rsidRPr="00A72C7D">
        <w:rPr>
          <w:i/>
          <w:iCs/>
          <w:color w:val="000000" w:themeColor="text1"/>
          <w:sz w:val="24"/>
          <w:szCs w:val="24"/>
        </w:rPr>
        <w:t>Journal of Evidence-Based Psychotherapies</w:t>
      </w:r>
      <w:r w:rsidRPr="00A72C7D">
        <w:rPr>
          <w:color w:val="000000" w:themeColor="text1"/>
          <w:sz w:val="24"/>
          <w:szCs w:val="24"/>
        </w:rPr>
        <w:t>, </w:t>
      </w:r>
      <w:r w:rsidRPr="00A72C7D">
        <w:rPr>
          <w:i/>
          <w:iCs/>
          <w:color w:val="000000" w:themeColor="text1"/>
          <w:sz w:val="24"/>
          <w:szCs w:val="24"/>
        </w:rPr>
        <w:t>15</w:t>
      </w:r>
      <w:r w:rsidRPr="00A72C7D">
        <w:rPr>
          <w:color w:val="000000" w:themeColor="text1"/>
          <w:sz w:val="24"/>
          <w:szCs w:val="24"/>
        </w:rPr>
        <w:t>(1), 37–50. Retrieved from http://search.ebscohost.com.spot.lib.auburn.edu/login.aspx?direct=true&amp;db=aph&amp;AN=101895847&amp;site=ehost-live</w:t>
      </w:r>
    </w:p>
    <w:p w14:paraId="6AFACD45" w14:textId="77777777" w:rsidR="00A72C7D" w:rsidRDefault="00A72C7D" w:rsidP="00A72C7D">
      <w:pPr>
        <w:widowControl/>
        <w:autoSpaceDE/>
        <w:autoSpaceDN/>
        <w:rPr>
          <w:color w:val="000000" w:themeColor="text1"/>
          <w:sz w:val="24"/>
          <w:szCs w:val="24"/>
        </w:rPr>
      </w:pPr>
    </w:p>
    <w:p w14:paraId="4B9E69CF" w14:textId="2E3FDC1D" w:rsidR="00FF0A22" w:rsidRDefault="00FF0A22" w:rsidP="00E31547">
      <w:pPr>
        <w:widowControl/>
        <w:autoSpaceDE/>
        <w:autoSpaceDN/>
        <w:ind w:left="1170" w:hanging="701"/>
        <w:rPr>
          <w:color w:val="000000" w:themeColor="text1"/>
          <w:sz w:val="24"/>
          <w:szCs w:val="24"/>
        </w:rPr>
      </w:pPr>
      <w:r w:rsidRPr="00FF0A22">
        <w:rPr>
          <w:color w:val="000000" w:themeColor="text1"/>
          <w:sz w:val="24"/>
          <w:szCs w:val="24"/>
        </w:rPr>
        <w:t xml:space="preserve">Naugle, K. A. (2009). Counseling and </w:t>
      </w:r>
      <w:r>
        <w:rPr>
          <w:color w:val="000000" w:themeColor="text1"/>
          <w:sz w:val="24"/>
          <w:szCs w:val="24"/>
        </w:rPr>
        <w:t>t</w:t>
      </w:r>
      <w:r w:rsidRPr="00FF0A22">
        <w:rPr>
          <w:color w:val="000000" w:themeColor="text1"/>
          <w:sz w:val="24"/>
          <w:szCs w:val="24"/>
        </w:rPr>
        <w:t xml:space="preserve">esting: What </w:t>
      </w:r>
      <w:r>
        <w:rPr>
          <w:color w:val="000000" w:themeColor="text1"/>
          <w:sz w:val="24"/>
          <w:szCs w:val="24"/>
        </w:rPr>
        <w:t>c</w:t>
      </w:r>
      <w:r w:rsidRPr="00FF0A22">
        <w:rPr>
          <w:color w:val="000000" w:themeColor="text1"/>
          <w:sz w:val="24"/>
          <w:szCs w:val="24"/>
        </w:rPr>
        <w:t xml:space="preserve">ounselors </w:t>
      </w:r>
      <w:r>
        <w:rPr>
          <w:color w:val="000000" w:themeColor="text1"/>
          <w:sz w:val="24"/>
          <w:szCs w:val="24"/>
        </w:rPr>
        <w:t>n</w:t>
      </w:r>
      <w:r w:rsidRPr="00FF0A22">
        <w:rPr>
          <w:color w:val="000000" w:themeColor="text1"/>
          <w:sz w:val="24"/>
          <w:szCs w:val="24"/>
        </w:rPr>
        <w:t xml:space="preserve">eed to </w:t>
      </w:r>
      <w:r>
        <w:rPr>
          <w:color w:val="000000" w:themeColor="text1"/>
          <w:sz w:val="24"/>
          <w:szCs w:val="24"/>
        </w:rPr>
        <w:t>k</w:t>
      </w:r>
      <w:r w:rsidRPr="00FF0A22">
        <w:rPr>
          <w:color w:val="000000" w:themeColor="text1"/>
          <w:sz w:val="24"/>
          <w:szCs w:val="24"/>
        </w:rPr>
        <w:t xml:space="preserve">now </w:t>
      </w:r>
      <w:r>
        <w:rPr>
          <w:color w:val="000000" w:themeColor="text1"/>
          <w:sz w:val="24"/>
          <w:szCs w:val="24"/>
        </w:rPr>
        <w:t>a</w:t>
      </w:r>
      <w:r w:rsidRPr="00FF0A22">
        <w:rPr>
          <w:color w:val="000000" w:themeColor="text1"/>
          <w:sz w:val="24"/>
          <w:szCs w:val="24"/>
        </w:rPr>
        <w:t xml:space="preserve">bout </w:t>
      </w:r>
      <w:r>
        <w:rPr>
          <w:color w:val="000000" w:themeColor="text1"/>
          <w:sz w:val="24"/>
          <w:szCs w:val="24"/>
        </w:rPr>
        <w:t>s</w:t>
      </w:r>
      <w:r w:rsidRPr="00FF0A22">
        <w:rPr>
          <w:color w:val="000000" w:themeColor="text1"/>
          <w:sz w:val="24"/>
          <w:szCs w:val="24"/>
        </w:rPr>
        <w:t xml:space="preserve">tate </w:t>
      </w:r>
      <w:r>
        <w:rPr>
          <w:color w:val="000000" w:themeColor="text1"/>
          <w:sz w:val="24"/>
          <w:szCs w:val="24"/>
        </w:rPr>
        <w:t>l</w:t>
      </w:r>
      <w:r w:rsidRPr="00FF0A22">
        <w:rPr>
          <w:color w:val="000000" w:themeColor="text1"/>
          <w:sz w:val="24"/>
          <w:szCs w:val="24"/>
        </w:rPr>
        <w:t xml:space="preserve">aws on </w:t>
      </w:r>
      <w:r>
        <w:rPr>
          <w:color w:val="000000" w:themeColor="text1"/>
          <w:sz w:val="24"/>
          <w:szCs w:val="24"/>
        </w:rPr>
        <w:t>a</w:t>
      </w:r>
      <w:r w:rsidRPr="00FF0A22">
        <w:rPr>
          <w:color w:val="000000" w:themeColor="text1"/>
          <w:sz w:val="24"/>
          <w:szCs w:val="24"/>
        </w:rPr>
        <w:t xml:space="preserve">ssessment and </w:t>
      </w:r>
      <w:r>
        <w:rPr>
          <w:color w:val="000000" w:themeColor="text1"/>
          <w:sz w:val="24"/>
          <w:szCs w:val="24"/>
        </w:rPr>
        <w:t>t</w:t>
      </w:r>
      <w:r w:rsidRPr="00FF0A22">
        <w:rPr>
          <w:color w:val="000000" w:themeColor="text1"/>
          <w:sz w:val="24"/>
          <w:szCs w:val="24"/>
        </w:rPr>
        <w:t xml:space="preserve">esting. Measurement &amp; Evaluation in Counseling &amp; Development, 42(1), 31–45. </w:t>
      </w:r>
      <w:hyperlink r:id="rId8" w:history="1">
        <w:r w:rsidRPr="00ED6D5C">
          <w:rPr>
            <w:rStyle w:val="Hyperlink"/>
            <w:sz w:val="24"/>
            <w:szCs w:val="24"/>
          </w:rPr>
          <w:t>https://doi-org.spot.lib.auburn.edu/10.1177/0748175609333561</w:t>
        </w:r>
      </w:hyperlink>
    </w:p>
    <w:p w14:paraId="63A46D01" w14:textId="77777777" w:rsidR="00FF0A22" w:rsidRDefault="00FF0A22" w:rsidP="00E31547">
      <w:pPr>
        <w:widowControl/>
        <w:autoSpaceDE/>
        <w:autoSpaceDN/>
        <w:ind w:left="1170" w:hanging="701"/>
        <w:rPr>
          <w:color w:val="000000" w:themeColor="text1"/>
          <w:sz w:val="24"/>
          <w:szCs w:val="24"/>
        </w:rPr>
      </w:pPr>
    </w:p>
    <w:p w14:paraId="3C26F20D" w14:textId="6E263A7B" w:rsidR="00E31547" w:rsidRDefault="00E31547" w:rsidP="00E31547">
      <w:pPr>
        <w:widowControl/>
        <w:autoSpaceDE/>
        <w:autoSpaceDN/>
        <w:ind w:left="1170" w:hanging="701"/>
        <w:rPr>
          <w:color w:val="000000" w:themeColor="text1"/>
          <w:sz w:val="24"/>
          <w:szCs w:val="24"/>
          <w:shd w:val="clear" w:color="auto" w:fill="F5F5F5"/>
        </w:rPr>
      </w:pPr>
      <w:r w:rsidRPr="00CC7988">
        <w:rPr>
          <w:color w:val="000000" w:themeColor="text1"/>
          <w:sz w:val="24"/>
          <w:szCs w:val="24"/>
        </w:rPr>
        <w:t>Sommers-Flanagan, J. (2015). Evidence-based relationship practice: Enhancing counselor competence. </w:t>
      </w:r>
      <w:r w:rsidRPr="00CC7988">
        <w:rPr>
          <w:i/>
          <w:iCs/>
          <w:color w:val="000000" w:themeColor="text1"/>
          <w:sz w:val="24"/>
          <w:szCs w:val="24"/>
          <w:bdr w:val="none" w:sz="0" w:space="0" w:color="auto" w:frame="1"/>
        </w:rPr>
        <w:t>Journal of Mental Health Counseling</w:t>
      </w:r>
      <w:r w:rsidRPr="00CC7988">
        <w:rPr>
          <w:color w:val="000000" w:themeColor="text1"/>
          <w:sz w:val="24"/>
          <w:szCs w:val="24"/>
          <w:shd w:val="clear" w:color="auto" w:fill="F5F5F5"/>
        </w:rPr>
        <w:t>, </w:t>
      </w:r>
      <w:r w:rsidRPr="00CC7988">
        <w:rPr>
          <w:i/>
          <w:iCs/>
          <w:color w:val="000000" w:themeColor="text1"/>
          <w:sz w:val="24"/>
          <w:szCs w:val="24"/>
          <w:bdr w:val="none" w:sz="0" w:space="0" w:color="auto" w:frame="1"/>
        </w:rPr>
        <w:t>37</w:t>
      </w:r>
      <w:r w:rsidRPr="00CC7988">
        <w:rPr>
          <w:color w:val="000000" w:themeColor="text1"/>
          <w:sz w:val="24"/>
          <w:szCs w:val="24"/>
          <w:shd w:val="clear" w:color="auto" w:fill="F5F5F5"/>
        </w:rPr>
        <w:t>, 95–108.</w:t>
      </w:r>
    </w:p>
    <w:p w14:paraId="40F786B5" w14:textId="72F7B693" w:rsidR="00432687" w:rsidRDefault="00432687" w:rsidP="00E31547">
      <w:pPr>
        <w:widowControl/>
        <w:autoSpaceDE/>
        <w:autoSpaceDN/>
        <w:ind w:left="1170" w:hanging="701"/>
        <w:rPr>
          <w:color w:val="000000" w:themeColor="text1"/>
          <w:sz w:val="24"/>
          <w:szCs w:val="24"/>
          <w:shd w:val="clear" w:color="auto" w:fill="F5F5F5"/>
        </w:rPr>
      </w:pPr>
    </w:p>
    <w:p w14:paraId="083B1109" w14:textId="2E3345D6" w:rsidR="00521F2E" w:rsidRDefault="00521F2E" w:rsidP="00432687">
      <w:pPr>
        <w:widowControl/>
        <w:autoSpaceDE/>
        <w:autoSpaceDN/>
        <w:ind w:left="1170" w:hanging="701"/>
        <w:rPr>
          <w:color w:val="000000" w:themeColor="text1"/>
          <w:sz w:val="24"/>
          <w:szCs w:val="24"/>
        </w:rPr>
      </w:pPr>
      <w:proofErr w:type="spellStart"/>
      <w:r w:rsidRPr="00521F2E">
        <w:rPr>
          <w:color w:val="000000" w:themeColor="text1"/>
          <w:sz w:val="24"/>
          <w:szCs w:val="24"/>
        </w:rPr>
        <w:t>Toporek</w:t>
      </w:r>
      <w:proofErr w:type="spellEnd"/>
      <w:r w:rsidRPr="00521F2E">
        <w:rPr>
          <w:color w:val="000000" w:themeColor="text1"/>
          <w:sz w:val="24"/>
          <w:szCs w:val="24"/>
        </w:rPr>
        <w:t xml:space="preserve">, R. L., Ortega-Villalobos, L., &amp; Pope-Davis, D. B. (2004). Critical </w:t>
      </w:r>
      <w:r w:rsidR="009B41DF">
        <w:rPr>
          <w:color w:val="000000" w:themeColor="text1"/>
          <w:sz w:val="24"/>
          <w:szCs w:val="24"/>
        </w:rPr>
        <w:t>i</w:t>
      </w:r>
      <w:r w:rsidRPr="00521F2E">
        <w:rPr>
          <w:color w:val="000000" w:themeColor="text1"/>
          <w:sz w:val="24"/>
          <w:szCs w:val="24"/>
        </w:rPr>
        <w:t xml:space="preserve">ncidents in </w:t>
      </w:r>
      <w:r w:rsidR="009B41DF">
        <w:rPr>
          <w:color w:val="000000" w:themeColor="text1"/>
          <w:sz w:val="24"/>
          <w:szCs w:val="24"/>
        </w:rPr>
        <w:t>m</w:t>
      </w:r>
      <w:r w:rsidRPr="00521F2E">
        <w:rPr>
          <w:color w:val="000000" w:themeColor="text1"/>
          <w:sz w:val="24"/>
          <w:szCs w:val="24"/>
        </w:rPr>
        <w:t xml:space="preserve">ulticultural </w:t>
      </w:r>
      <w:r w:rsidR="009B41DF">
        <w:rPr>
          <w:color w:val="000000" w:themeColor="text1"/>
          <w:sz w:val="24"/>
          <w:szCs w:val="24"/>
        </w:rPr>
        <w:t>s</w:t>
      </w:r>
      <w:r w:rsidRPr="00521F2E">
        <w:rPr>
          <w:color w:val="000000" w:themeColor="text1"/>
          <w:sz w:val="24"/>
          <w:szCs w:val="24"/>
        </w:rPr>
        <w:t xml:space="preserve">upervision: Exploring </w:t>
      </w:r>
      <w:r w:rsidR="009B41DF">
        <w:rPr>
          <w:color w:val="000000" w:themeColor="text1"/>
          <w:sz w:val="24"/>
          <w:szCs w:val="24"/>
        </w:rPr>
        <w:t>s</w:t>
      </w:r>
      <w:r w:rsidRPr="00521F2E">
        <w:rPr>
          <w:color w:val="000000" w:themeColor="text1"/>
          <w:sz w:val="24"/>
          <w:szCs w:val="24"/>
        </w:rPr>
        <w:t xml:space="preserve">upervisees’ and </w:t>
      </w:r>
      <w:r w:rsidR="009B41DF">
        <w:rPr>
          <w:color w:val="000000" w:themeColor="text1"/>
          <w:sz w:val="24"/>
          <w:szCs w:val="24"/>
        </w:rPr>
        <w:t>s</w:t>
      </w:r>
      <w:r w:rsidRPr="00521F2E">
        <w:rPr>
          <w:color w:val="000000" w:themeColor="text1"/>
          <w:sz w:val="24"/>
          <w:szCs w:val="24"/>
        </w:rPr>
        <w:t xml:space="preserve">upervisors’ </w:t>
      </w:r>
      <w:r w:rsidR="009B41DF">
        <w:rPr>
          <w:color w:val="000000" w:themeColor="text1"/>
          <w:sz w:val="24"/>
          <w:szCs w:val="24"/>
        </w:rPr>
        <w:t>e</w:t>
      </w:r>
      <w:r w:rsidRPr="00521F2E">
        <w:rPr>
          <w:color w:val="000000" w:themeColor="text1"/>
          <w:sz w:val="24"/>
          <w:szCs w:val="24"/>
        </w:rPr>
        <w:t xml:space="preserve">xperiences. </w:t>
      </w:r>
      <w:r w:rsidRPr="009B41DF">
        <w:rPr>
          <w:i/>
          <w:iCs/>
          <w:color w:val="000000" w:themeColor="text1"/>
          <w:sz w:val="24"/>
          <w:szCs w:val="24"/>
        </w:rPr>
        <w:t>Journal of Multicultural Counseling &amp; Development, 32</w:t>
      </w:r>
      <w:r w:rsidRPr="00521F2E">
        <w:rPr>
          <w:color w:val="000000" w:themeColor="text1"/>
          <w:sz w:val="24"/>
          <w:szCs w:val="24"/>
        </w:rPr>
        <w:t>(2), 66–83. https://doi-org.spot.lib.auburn.edu/10.1002/j.2161-1912.2004.tb00362.x</w:t>
      </w:r>
    </w:p>
    <w:p w14:paraId="47CADC9C" w14:textId="77777777" w:rsidR="00521F2E" w:rsidRDefault="00521F2E" w:rsidP="00432687">
      <w:pPr>
        <w:widowControl/>
        <w:autoSpaceDE/>
        <w:autoSpaceDN/>
        <w:ind w:left="1170" w:hanging="701"/>
        <w:rPr>
          <w:color w:val="000000" w:themeColor="text1"/>
          <w:sz w:val="24"/>
          <w:szCs w:val="24"/>
        </w:rPr>
      </w:pPr>
    </w:p>
    <w:p w14:paraId="24242A07" w14:textId="77777777" w:rsidR="00432687" w:rsidRPr="00785696" w:rsidRDefault="00432687" w:rsidP="00E31547">
      <w:pPr>
        <w:widowControl/>
        <w:autoSpaceDE/>
        <w:autoSpaceDN/>
        <w:ind w:left="1170" w:hanging="701"/>
        <w:rPr>
          <w:color w:val="000000" w:themeColor="text1"/>
          <w:sz w:val="24"/>
          <w:szCs w:val="24"/>
        </w:rPr>
      </w:pPr>
    </w:p>
    <w:p w14:paraId="3D20B79C" w14:textId="77777777" w:rsidR="00E31547" w:rsidRPr="00785696" w:rsidRDefault="00E31547" w:rsidP="00E31547">
      <w:pPr>
        <w:spacing w:line="237" w:lineRule="auto"/>
        <w:ind w:left="1189" w:right="939" w:hanging="720"/>
        <w:rPr>
          <w:color w:val="000000" w:themeColor="text1"/>
          <w:sz w:val="24"/>
          <w:szCs w:val="24"/>
        </w:rPr>
      </w:pPr>
      <w:r w:rsidRPr="00785696">
        <w:rPr>
          <w:color w:val="000000" w:themeColor="text1"/>
          <w:sz w:val="24"/>
          <w:szCs w:val="24"/>
        </w:rPr>
        <w:tab/>
        <w:t xml:space="preserve">  </w:t>
      </w:r>
    </w:p>
    <w:p w14:paraId="6D50FB66" w14:textId="77777777" w:rsidR="00E31547" w:rsidRPr="00785696" w:rsidRDefault="00E31547" w:rsidP="00E31547">
      <w:pPr>
        <w:pStyle w:val="Heading1"/>
        <w:tabs>
          <w:tab w:val="left" w:pos="1470"/>
        </w:tabs>
        <w:ind w:left="1188"/>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7"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abstractNumId w:val="1"/>
  </w:num>
  <w:num w:numId="2">
    <w:abstractNumId w:val="6"/>
  </w:num>
  <w:num w:numId="3">
    <w:abstractNumId w:val="8"/>
  </w:num>
  <w:num w:numId="4">
    <w:abstractNumId w:val="2"/>
  </w:num>
  <w:num w:numId="5">
    <w:abstractNumId w:val="7"/>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97887"/>
    <w:rsid w:val="00104E55"/>
    <w:rsid w:val="001C4956"/>
    <w:rsid w:val="002214AC"/>
    <w:rsid w:val="002D5BF0"/>
    <w:rsid w:val="002E18E6"/>
    <w:rsid w:val="00381EB5"/>
    <w:rsid w:val="00432687"/>
    <w:rsid w:val="00444CEC"/>
    <w:rsid w:val="004A5FB4"/>
    <w:rsid w:val="004C2848"/>
    <w:rsid w:val="004D306C"/>
    <w:rsid w:val="004E251E"/>
    <w:rsid w:val="00521F2E"/>
    <w:rsid w:val="00590FF0"/>
    <w:rsid w:val="00683DCC"/>
    <w:rsid w:val="006E2FE3"/>
    <w:rsid w:val="00724819"/>
    <w:rsid w:val="00785696"/>
    <w:rsid w:val="007C226C"/>
    <w:rsid w:val="007D07E9"/>
    <w:rsid w:val="00807EF7"/>
    <w:rsid w:val="00891FB7"/>
    <w:rsid w:val="008954F6"/>
    <w:rsid w:val="009248E7"/>
    <w:rsid w:val="00936905"/>
    <w:rsid w:val="00984DED"/>
    <w:rsid w:val="009955F1"/>
    <w:rsid w:val="009978B0"/>
    <w:rsid w:val="009B41DF"/>
    <w:rsid w:val="009E60A6"/>
    <w:rsid w:val="009F27AA"/>
    <w:rsid w:val="009F4A23"/>
    <w:rsid w:val="00A11653"/>
    <w:rsid w:val="00A268F8"/>
    <w:rsid w:val="00A72C7D"/>
    <w:rsid w:val="00B37A7C"/>
    <w:rsid w:val="00B439D1"/>
    <w:rsid w:val="00B52465"/>
    <w:rsid w:val="00B76B37"/>
    <w:rsid w:val="00CC7988"/>
    <w:rsid w:val="00D00CC7"/>
    <w:rsid w:val="00DB34D4"/>
    <w:rsid w:val="00E15380"/>
    <w:rsid w:val="00E31547"/>
    <w:rsid w:val="00F15A90"/>
    <w:rsid w:val="00FE0B7E"/>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77/0748175609333561"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5" Type="http://schemas.openxmlformats.org/officeDocument/2006/relationships/hyperlink" Target="mailto:jim0001@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3272</Words>
  <Characters>17866</Characters>
  <Application>Microsoft Office Word</Application>
  <DocSecurity>0</DocSecurity>
  <Lines>482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15</cp:revision>
  <dcterms:created xsi:type="dcterms:W3CDTF">2021-12-14T15:20:00Z</dcterms:created>
  <dcterms:modified xsi:type="dcterms:W3CDTF">2021-12-15T00:49:00Z</dcterms:modified>
</cp:coreProperties>
</file>