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0239" w14:textId="5F515BFE" w:rsidR="005860FC" w:rsidRPr="002E13D6" w:rsidRDefault="005860FC" w:rsidP="00C632C8">
      <w:pPr>
        <w:ind w:left="-720" w:right="-720"/>
        <w:jc w:val="center"/>
        <w:rPr>
          <w:b/>
          <w:sz w:val="20"/>
        </w:rPr>
      </w:pPr>
      <w:r w:rsidRPr="002E13D6">
        <w:rPr>
          <w:b/>
          <w:sz w:val="20"/>
        </w:rPr>
        <w:t xml:space="preserve">CTSE 7900 Syllabus, </w:t>
      </w:r>
      <w:r w:rsidR="001B2D2A">
        <w:rPr>
          <w:b/>
          <w:sz w:val="20"/>
        </w:rPr>
        <w:t>Spring 2022</w:t>
      </w:r>
    </w:p>
    <w:p w14:paraId="6EB12955" w14:textId="77777777" w:rsidR="005860FC" w:rsidRPr="002E13D6" w:rsidRDefault="005860FC" w:rsidP="005860FC">
      <w:pPr>
        <w:ind w:left="-720" w:right="-720"/>
        <w:jc w:val="center"/>
        <w:rPr>
          <w:b/>
          <w:sz w:val="20"/>
        </w:rPr>
      </w:pPr>
    </w:p>
    <w:tbl>
      <w:tblPr>
        <w:tblW w:w="0" w:type="auto"/>
        <w:tblInd w:w="-342" w:type="dxa"/>
        <w:tblLook w:val="00A0" w:firstRow="1" w:lastRow="0" w:firstColumn="1" w:lastColumn="0" w:noHBand="0" w:noVBand="0"/>
      </w:tblPr>
      <w:tblGrid>
        <w:gridCol w:w="4968"/>
        <w:gridCol w:w="4968"/>
      </w:tblGrid>
      <w:tr w:rsidR="005860FC" w:rsidRPr="005860FC" w14:paraId="26199C20" w14:textId="77777777">
        <w:tc>
          <w:tcPr>
            <w:tcW w:w="4968" w:type="dxa"/>
          </w:tcPr>
          <w:p w14:paraId="1D8B9FFC" w14:textId="77777777" w:rsidR="005860FC" w:rsidRPr="005860FC" w:rsidRDefault="005860FC" w:rsidP="005860FC">
            <w:pPr>
              <w:ind w:right="-720"/>
              <w:rPr>
                <w:b/>
                <w:sz w:val="20"/>
              </w:rPr>
            </w:pPr>
            <w:r w:rsidRPr="005860FC">
              <w:rPr>
                <w:b/>
                <w:sz w:val="20"/>
                <w:u w:val="single"/>
              </w:rPr>
              <w:t>Instructor Information</w:t>
            </w:r>
          </w:p>
          <w:p w14:paraId="10855500" w14:textId="77777777" w:rsidR="005860FC" w:rsidRPr="005860FC" w:rsidRDefault="005860FC" w:rsidP="005860FC">
            <w:pPr>
              <w:ind w:right="-720"/>
              <w:rPr>
                <w:sz w:val="20"/>
              </w:rPr>
            </w:pPr>
            <w:r w:rsidRPr="005860FC">
              <w:rPr>
                <w:sz w:val="20"/>
              </w:rPr>
              <w:t xml:space="preserve">Dr. W. Gary Martin </w:t>
            </w:r>
          </w:p>
          <w:p w14:paraId="661A9B4B" w14:textId="77777777" w:rsidR="005860FC" w:rsidRPr="005860FC" w:rsidRDefault="005860FC" w:rsidP="005860FC">
            <w:pPr>
              <w:ind w:right="-720"/>
              <w:rPr>
                <w:sz w:val="20"/>
              </w:rPr>
            </w:pPr>
            <w:r w:rsidRPr="005860FC">
              <w:rPr>
                <w:sz w:val="20"/>
              </w:rPr>
              <w:t xml:space="preserve">Haley 5008 </w:t>
            </w:r>
          </w:p>
          <w:p w14:paraId="25C4723A" w14:textId="77777777" w:rsidR="005860FC" w:rsidRPr="005860FC" w:rsidRDefault="005860FC" w:rsidP="005860FC">
            <w:pPr>
              <w:ind w:right="-720"/>
              <w:rPr>
                <w:sz w:val="20"/>
              </w:rPr>
            </w:pPr>
            <w:r w:rsidRPr="005860FC">
              <w:rPr>
                <w:sz w:val="20"/>
              </w:rPr>
              <w:t xml:space="preserve">martiwg@auburn.edu </w:t>
            </w:r>
          </w:p>
          <w:p w14:paraId="7C5ED6B6" w14:textId="5A2CB852" w:rsidR="005860FC" w:rsidRPr="005860FC" w:rsidRDefault="005860FC" w:rsidP="005860FC">
            <w:pPr>
              <w:ind w:right="-720"/>
              <w:rPr>
                <w:sz w:val="20"/>
              </w:rPr>
            </w:pPr>
            <w:r w:rsidRPr="005860FC">
              <w:rPr>
                <w:sz w:val="20"/>
              </w:rPr>
              <w:t xml:space="preserve">334 559 3141 (cell) </w:t>
            </w:r>
          </w:p>
          <w:p w14:paraId="5D5FF46F" w14:textId="77777777" w:rsidR="005860FC" w:rsidRPr="005860FC" w:rsidRDefault="005860FC" w:rsidP="005860FC">
            <w:pPr>
              <w:ind w:right="-720"/>
              <w:rPr>
                <w:b/>
                <w:sz w:val="20"/>
              </w:rPr>
            </w:pPr>
            <w:r w:rsidRPr="005860FC">
              <w:rPr>
                <w:sz w:val="20"/>
              </w:rPr>
              <w:t>Office hours vary, please email me for an appointment.</w:t>
            </w:r>
          </w:p>
        </w:tc>
        <w:tc>
          <w:tcPr>
            <w:tcW w:w="4968" w:type="dxa"/>
          </w:tcPr>
          <w:p w14:paraId="45312AF4" w14:textId="77777777" w:rsidR="005860FC" w:rsidRPr="005860FC" w:rsidRDefault="005860FC" w:rsidP="005860FC">
            <w:pPr>
              <w:ind w:right="-720"/>
              <w:rPr>
                <w:b/>
                <w:sz w:val="20"/>
                <w:u w:val="single"/>
              </w:rPr>
            </w:pPr>
            <w:r w:rsidRPr="005860FC">
              <w:rPr>
                <w:b/>
                <w:sz w:val="20"/>
                <w:u w:val="single"/>
              </w:rPr>
              <w:t>Class Meetings</w:t>
            </w:r>
          </w:p>
          <w:p w14:paraId="0A49AA4F" w14:textId="77777777" w:rsidR="005860FC" w:rsidRPr="005860FC" w:rsidRDefault="005860FC" w:rsidP="005860FC">
            <w:pPr>
              <w:ind w:right="-720"/>
              <w:rPr>
                <w:sz w:val="20"/>
              </w:rPr>
            </w:pPr>
            <w:r w:rsidRPr="005860FC">
              <w:rPr>
                <w:sz w:val="20"/>
              </w:rPr>
              <w:t xml:space="preserve">Haley 5008 </w:t>
            </w:r>
          </w:p>
          <w:p w14:paraId="4717601B" w14:textId="577C649D" w:rsidR="005860FC" w:rsidRPr="005860FC" w:rsidRDefault="005860FC" w:rsidP="005860FC">
            <w:pPr>
              <w:ind w:right="-720"/>
              <w:rPr>
                <w:sz w:val="20"/>
              </w:rPr>
            </w:pPr>
            <w:r w:rsidRPr="005860FC">
              <w:rPr>
                <w:sz w:val="20"/>
              </w:rPr>
              <w:t>Times TBA</w:t>
            </w:r>
            <w:r w:rsidR="00A30582">
              <w:rPr>
                <w:sz w:val="20"/>
              </w:rPr>
              <w:t xml:space="preserve"> (</w:t>
            </w:r>
            <w:r w:rsidR="0063185B">
              <w:rPr>
                <w:sz w:val="20"/>
              </w:rPr>
              <w:t>weekly</w:t>
            </w:r>
            <w:r w:rsidR="00A30582">
              <w:rPr>
                <w:sz w:val="20"/>
              </w:rPr>
              <w:t>)</w:t>
            </w:r>
          </w:p>
          <w:p w14:paraId="66CEC99E" w14:textId="77777777" w:rsidR="005860FC" w:rsidRPr="005860FC" w:rsidRDefault="005860FC" w:rsidP="005860FC">
            <w:pPr>
              <w:ind w:right="-720"/>
              <w:rPr>
                <w:b/>
                <w:sz w:val="20"/>
                <w:u w:val="single"/>
              </w:rPr>
            </w:pPr>
          </w:p>
        </w:tc>
      </w:tr>
    </w:tbl>
    <w:p w14:paraId="3F87366A" w14:textId="77777777" w:rsidR="005860FC" w:rsidRPr="002E13D6" w:rsidRDefault="005860FC" w:rsidP="005860FC">
      <w:pPr>
        <w:ind w:left="-720" w:right="-720"/>
        <w:jc w:val="center"/>
        <w:rPr>
          <w:b/>
          <w:sz w:val="20"/>
        </w:rPr>
      </w:pPr>
    </w:p>
    <w:p w14:paraId="413F6297" w14:textId="77777777" w:rsidR="005860FC" w:rsidRPr="002E13D6" w:rsidRDefault="005860FC" w:rsidP="00F00CFA">
      <w:pPr>
        <w:numPr>
          <w:ilvl w:val="0"/>
          <w:numId w:val="1"/>
        </w:numPr>
        <w:tabs>
          <w:tab w:val="clear" w:pos="360"/>
          <w:tab w:val="num" w:pos="-360"/>
        </w:tabs>
        <w:ind w:left="-360" w:right="-720"/>
        <w:rPr>
          <w:b/>
          <w:sz w:val="20"/>
        </w:rPr>
      </w:pPr>
      <w:r w:rsidRPr="002E13D6">
        <w:rPr>
          <w:b/>
          <w:sz w:val="20"/>
        </w:rPr>
        <w:t xml:space="preserve">Course Number: </w:t>
      </w:r>
      <w:r w:rsidRPr="002E13D6">
        <w:rPr>
          <w:sz w:val="20"/>
        </w:rPr>
        <w:t>CTSE 7900</w:t>
      </w:r>
    </w:p>
    <w:p w14:paraId="37B60BC7" w14:textId="0CF29912" w:rsidR="005860FC" w:rsidRPr="002E13D6" w:rsidRDefault="005860FC" w:rsidP="005860FC">
      <w:pPr>
        <w:ind w:left="-360" w:right="-720"/>
        <w:rPr>
          <w:b/>
          <w:sz w:val="20"/>
        </w:rPr>
      </w:pPr>
      <w:r w:rsidRPr="002E13D6">
        <w:rPr>
          <w:b/>
          <w:sz w:val="20"/>
        </w:rPr>
        <w:t xml:space="preserve">Course Title: </w:t>
      </w:r>
      <w:bookmarkStart w:id="0" w:name="OLE_LINK7"/>
      <w:bookmarkStart w:id="1" w:name="OLE_LINK8"/>
      <w:r w:rsidRPr="00AC3078">
        <w:rPr>
          <w:sz w:val="20"/>
        </w:rPr>
        <w:t>Independent Study –</w:t>
      </w:r>
      <w:r w:rsidR="00AC3078">
        <w:rPr>
          <w:sz w:val="20"/>
        </w:rPr>
        <w:t xml:space="preserve"> </w:t>
      </w:r>
      <w:bookmarkEnd w:id="0"/>
      <w:bookmarkEnd w:id="1"/>
      <w:r w:rsidR="001B2D2A" w:rsidRPr="001B2D2A">
        <w:rPr>
          <w:sz w:val="20"/>
        </w:rPr>
        <w:t>Issues in teaching statistical and mathematical modeling</w:t>
      </w:r>
    </w:p>
    <w:p w14:paraId="5DEEB1B9" w14:textId="483EF7B8" w:rsidR="005860FC" w:rsidRPr="002E13D6" w:rsidRDefault="005860FC" w:rsidP="005860FC">
      <w:pPr>
        <w:ind w:left="-360" w:right="-720"/>
        <w:rPr>
          <w:b/>
          <w:sz w:val="20"/>
        </w:rPr>
      </w:pPr>
      <w:r w:rsidRPr="002E13D6">
        <w:rPr>
          <w:b/>
          <w:sz w:val="20"/>
        </w:rPr>
        <w:t xml:space="preserve">Credit Hours: </w:t>
      </w:r>
      <w:r w:rsidR="0063185B">
        <w:rPr>
          <w:sz w:val="20"/>
        </w:rPr>
        <w:t>3</w:t>
      </w:r>
      <w:r w:rsidRPr="002E13D6">
        <w:rPr>
          <w:sz w:val="20"/>
        </w:rPr>
        <w:t xml:space="preserve"> semester hours</w:t>
      </w:r>
    </w:p>
    <w:p w14:paraId="2924FDA5" w14:textId="77777777" w:rsidR="005860FC" w:rsidRPr="002E13D6" w:rsidRDefault="005860FC" w:rsidP="005860FC">
      <w:pPr>
        <w:ind w:left="-360" w:right="-720"/>
        <w:rPr>
          <w:sz w:val="20"/>
        </w:rPr>
      </w:pPr>
      <w:r w:rsidRPr="002E13D6">
        <w:rPr>
          <w:b/>
          <w:sz w:val="20"/>
        </w:rPr>
        <w:t xml:space="preserve">Prerequisites: </w:t>
      </w:r>
      <w:r w:rsidRPr="002E13D6">
        <w:rPr>
          <w:sz w:val="20"/>
        </w:rPr>
        <w:t>None</w:t>
      </w:r>
    </w:p>
    <w:p w14:paraId="0B236AF3" w14:textId="77777777" w:rsidR="005860FC" w:rsidRPr="002E13D6" w:rsidRDefault="005860FC" w:rsidP="005860FC">
      <w:pPr>
        <w:ind w:left="-360" w:right="-720"/>
        <w:rPr>
          <w:sz w:val="20"/>
        </w:rPr>
      </w:pPr>
      <w:r w:rsidRPr="002E13D6">
        <w:rPr>
          <w:b/>
          <w:sz w:val="20"/>
        </w:rPr>
        <w:t xml:space="preserve">Corequisites: </w:t>
      </w:r>
      <w:r w:rsidRPr="002E13D6">
        <w:rPr>
          <w:sz w:val="20"/>
        </w:rPr>
        <w:t>None</w:t>
      </w:r>
    </w:p>
    <w:p w14:paraId="68CAB51B" w14:textId="77777777" w:rsidR="005860FC" w:rsidRPr="002E13D6" w:rsidRDefault="005860FC" w:rsidP="005860FC">
      <w:pPr>
        <w:ind w:left="-180" w:right="-720" w:hanging="540"/>
        <w:rPr>
          <w:b/>
          <w:sz w:val="20"/>
        </w:rPr>
      </w:pPr>
    </w:p>
    <w:p w14:paraId="4392BBED" w14:textId="77D7585B" w:rsidR="005860FC" w:rsidRPr="002E13D6" w:rsidRDefault="005860FC" w:rsidP="00F00CFA">
      <w:pPr>
        <w:numPr>
          <w:ilvl w:val="0"/>
          <w:numId w:val="1"/>
        </w:numPr>
        <w:tabs>
          <w:tab w:val="clear" w:pos="360"/>
          <w:tab w:val="num" w:pos="-360"/>
        </w:tabs>
        <w:ind w:left="-360" w:right="-720"/>
        <w:rPr>
          <w:b/>
          <w:sz w:val="20"/>
        </w:rPr>
      </w:pPr>
      <w:r w:rsidRPr="002E13D6">
        <w:rPr>
          <w:b/>
          <w:sz w:val="20"/>
        </w:rPr>
        <w:t xml:space="preserve">Date Syllabus Developed: </w:t>
      </w:r>
      <w:r w:rsidR="001B2D2A">
        <w:rPr>
          <w:sz w:val="20"/>
        </w:rPr>
        <w:t>December</w:t>
      </w:r>
      <w:r w:rsidR="0063185B">
        <w:rPr>
          <w:sz w:val="20"/>
        </w:rPr>
        <w:t xml:space="preserve"> 10, 2021</w:t>
      </w:r>
    </w:p>
    <w:p w14:paraId="6F405B3F" w14:textId="77777777" w:rsidR="005860FC" w:rsidRPr="002E13D6" w:rsidRDefault="005860FC" w:rsidP="005860FC">
      <w:pPr>
        <w:ind w:left="-720" w:right="-720"/>
        <w:rPr>
          <w:b/>
          <w:sz w:val="20"/>
        </w:rPr>
      </w:pPr>
    </w:p>
    <w:p w14:paraId="12F96C29" w14:textId="285F8244" w:rsidR="00804425" w:rsidRPr="00804425" w:rsidRDefault="005860FC" w:rsidP="00F00CFA">
      <w:pPr>
        <w:numPr>
          <w:ilvl w:val="0"/>
          <w:numId w:val="1"/>
        </w:numPr>
        <w:tabs>
          <w:tab w:val="clear" w:pos="360"/>
          <w:tab w:val="num" w:pos="-360"/>
        </w:tabs>
        <w:ind w:left="-360"/>
        <w:rPr>
          <w:b/>
          <w:sz w:val="20"/>
        </w:rPr>
      </w:pPr>
      <w:r w:rsidRPr="002E13D6">
        <w:rPr>
          <w:b/>
          <w:sz w:val="20"/>
        </w:rPr>
        <w:t xml:space="preserve">Texts or Major Resources: </w:t>
      </w:r>
      <w:r w:rsidRPr="002E13D6">
        <w:rPr>
          <w:sz w:val="20"/>
        </w:rPr>
        <w:t xml:space="preserve">A collection of journal articles, books chapters, books, and monographs that focus on issues related </w:t>
      </w:r>
      <w:r>
        <w:rPr>
          <w:sz w:val="20"/>
        </w:rPr>
        <w:t xml:space="preserve">to </w:t>
      </w:r>
      <w:r w:rsidR="007F06F5">
        <w:rPr>
          <w:sz w:val="20"/>
        </w:rPr>
        <w:t>teaching mathematical and statistical modeling to high school mathematics students.</w:t>
      </w:r>
      <w:r w:rsidR="00804425">
        <w:rPr>
          <w:b/>
          <w:sz w:val="20"/>
        </w:rPr>
        <w:t xml:space="preserve"> </w:t>
      </w:r>
      <w:r w:rsidR="00D749E1">
        <w:rPr>
          <w:sz w:val="20"/>
        </w:rPr>
        <w:t>Several</w:t>
      </w:r>
      <w:r w:rsidR="00361C24" w:rsidRPr="002E13D6">
        <w:rPr>
          <w:sz w:val="20"/>
        </w:rPr>
        <w:t xml:space="preserve"> general references follow; </w:t>
      </w:r>
      <w:r w:rsidR="00361C24">
        <w:rPr>
          <w:sz w:val="20"/>
        </w:rPr>
        <w:t xml:space="preserve">additional </w:t>
      </w:r>
      <w:r w:rsidR="00D749E1">
        <w:rPr>
          <w:sz w:val="20"/>
        </w:rPr>
        <w:t>resources</w:t>
      </w:r>
      <w:r w:rsidR="00361C24">
        <w:rPr>
          <w:sz w:val="20"/>
        </w:rPr>
        <w:t xml:space="preserve"> will be identified by the student.</w:t>
      </w:r>
    </w:p>
    <w:p w14:paraId="23C2EDEF" w14:textId="4F6E4083" w:rsidR="001B2D2A" w:rsidRDefault="001B2D2A" w:rsidP="00B03EE3">
      <w:pPr>
        <w:widowControl w:val="0"/>
        <w:ind w:left="720" w:hanging="720"/>
        <w:rPr>
          <w:sz w:val="20"/>
        </w:rPr>
      </w:pPr>
      <w:proofErr w:type="spellStart"/>
      <w:r w:rsidRPr="001B2D2A">
        <w:rPr>
          <w:sz w:val="20"/>
        </w:rPr>
        <w:t>Bargagliotti</w:t>
      </w:r>
      <w:proofErr w:type="spellEnd"/>
      <w:r w:rsidRPr="001B2D2A">
        <w:rPr>
          <w:sz w:val="20"/>
        </w:rPr>
        <w:t xml:space="preserve">, A., Franklin, C., Arnold, P., Gould, R., Johnson, S., Perez, L., &amp; Spangler, D. (2020). </w:t>
      </w:r>
      <w:r w:rsidRPr="001B2D2A">
        <w:rPr>
          <w:i/>
          <w:iCs/>
          <w:sz w:val="20"/>
        </w:rPr>
        <w:t>Pre-K-12 Guidelines for Assessment and Instruction in Statistics Education (GAISE) report II</w:t>
      </w:r>
      <w:r w:rsidRPr="001B2D2A">
        <w:rPr>
          <w:sz w:val="20"/>
        </w:rPr>
        <w:t>. American Statistical Association and National Council of Teachers of Mathematics.</w:t>
      </w:r>
    </w:p>
    <w:p w14:paraId="72D6F740" w14:textId="3549920C" w:rsidR="001B2D2A" w:rsidRDefault="001B2D2A" w:rsidP="001B2D2A">
      <w:pPr>
        <w:widowControl w:val="0"/>
        <w:ind w:left="720" w:hanging="720"/>
        <w:rPr>
          <w:sz w:val="20"/>
        </w:rPr>
      </w:pPr>
      <w:r w:rsidRPr="001B2D2A">
        <w:rPr>
          <w:sz w:val="20"/>
        </w:rPr>
        <w:t>Consortium for Mathematics and Its Applications and Society for Industrial and</w:t>
      </w:r>
      <w:r>
        <w:rPr>
          <w:sz w:val="20"/>
        </w:rPr>
        <w:t xml:space="preserve"> </w:t>
      </w:r>
      <w:r w:rsidRPr="001B2D2A">
        <w:rPr>
          <w:sz w:val="20"/>
        </w:rPr>
        <w:t>Applied Mathematics</w:t>
      </w:r>
      <w:r>
        <w:rPr>
          <w:sz w:val="20"/>
        </w:rPr>
        <w:t>. (2016).</w:t>
      </w:r>
      <w:r w:rsidRPr="001B2D2A">
        <w:rPr>
          <w:sz w:val="20"/>
        </w:rPr>
        <w:t xml:space="preserve"> </w:t>
      </w:r>
      <w:r w:rsidRPr="001B2D2A">
        <w:rPr>
          <w:i/>
          <w:iCs/>
          <w:sz w:val="20"/>
        </w:rPr>
        <w:t>Guidelines for Assessment and</w:t>
      </w:r>
      <w:r w:rsidRPr="001B2D2A">
        <w:rPr>
          <w:i/>
          <w:iCs/>
          <w:sz w:val="20"/>
        </w:rPr>
        <w:t xml:space="preserve"> </w:t>
      </w:r>
      <w:r w:rsidRPr="001B2D2A">
        <w:rPr>
          <w:i/>
          <w:iCs/>
          <w:sz w:val="20"/>
        </w:rPr>
        <w:t xml:space="preserve">Instruction in Mathematical Modeling Education (GAIMME). </w:t>
      </w:r>
      <w:r>
        <w:rPr>
          <w:sz w:val="20"/>
        </w:rPr>
        <w:t>Authors.</w:t>
      </w:r>
    </w:p>
    <w:p w14:paraId="490EC801" w14:textId="0F4FD890" w:rsidR="005860FC" w:rsidRDefault="00B03EE3" w:rsidP="007F06F5">
      <w:pPr>
        <w:widowControl w:val="0"/>
        <w:ind w:left="720" w:hanging="720"/>
        <w:rPr>
          <w:sz w:val="20"/>
        </w:rPr>
      </w:pPr>
      <w:r w:rsidRPr="00361C24">
        <w:rPr>
          <w:sz w:val="20"/>
        </w:rPr>
        <w:t>National Council of Teachers of Mathematics (</w:t>
      </w:r>
      <w:r w:rsidR="00D749E1">
        <w:rPr>
          <w:sz w:val="20"/>
        </w:rPr>
        <w:t>2019</w:t>
      </w:r>
      <w:r w:rsidRPr="00361C24">
        <w:rPr>
          <w:sz w:val="20"/>
        </w:rPr>
        <w:t xml:space="preserve">). </w:t>
      </w:r>
      <w:r w:rsidR="00D749E1">
        <w:rPr>
          <w:i/>
          <w:iCs/>
          <w:sz w:val="20"/>
        </w:rPr>
        <w:t>Catalyzing change in high school mathematics: Initiating critical conversations</w:t>
      </w:r>
      <w:r w:rsidRPr="00361C24">
        <w:rPr>
          <w:sz w:val="20"/>
        </w:rPr>
        <w:t xml:space="preserve">. </w:t>
      </w:r>
      <w:r w:rsidR="00D749E1" w:rsidRPr="00361C24">
        <w:rPr>
          <w:sz w:val="20"/>
        </w:rPr>
        <w:t>National Council of Teachers of Mathematics</w:t>
      </w:r>
      <w:r w:rsidRPr="00361C24">
        <w:rPr>
          <w:sz w:val="20"/>
        </w:rPr>
        <w:t>.</w:t>
      </w:r>
    </w:p>
    <w:p w14:paraId="0533C8C9" w14:textId="77777777" w:rsidR="007F06F5" w:rsidRPr="002E13D6" w:rsidRDefault="007F06F5" w:rsidP="007F06F5">
      <w:pPr>
        <w:widowControl w:val="0"/>
        <w:ind w:left="720" w:hanging="720"/>
        <w:rPr>
          <w:sz w:val="20"/>
        </w:rPr>
      </w:pPr>
    </w:p>
    <w:p w14:paraId="5B69C08D" w14:textId="507BA8F1" w:rsidR="005860FC" w:rsidRPr="007F06F5" w:rsidRDefault="005860FC" w:rsidP="00624457">
      <w:pPr>
        <w:numPr>
          <w:ilvl w:val="0"/>
          <w:numId w:val="1"/>
        </w:numPr>
        <w:tabs>
          <w:tab w:val="clear" w:pos="360"/>
          <w:tab w:val="num" w:pos="-360"/>
          <w:tab w:val="left" w:pos="180"/>
        </w:tabs>
        <w:ind w:left="-180" w:right="-720" w:hanging="540"/>
        <w:rPr>
          <w:b/>
          <w:sz w:val="20"/>
        </w:rPr>
      </w:pPr>
      <w:r w:rsidRPr="007F06F5">
        <w:rPr>
          <w:b/>
          <w:sz w:val="20"/>
        </w:rPr>
        <w:t xml:space="preserve">Course Description: </w:t>
      </w:r>
      <w:bookmarkStart w:id="2" w:name="OLE_LINK9"/>
      <w:bookmarkStart w:id="3" w:name="OLE_LINK10"/>
      <w:r w:rsidR="004B1AF2" w:rsidRPr="007F06F5">
        <w:rPr>
          <w:sz w:val="20"/>
        </w:rPr>
        <w:t xml:space="preserve">Developing research ideas </w:t>
      </w:r>
      <w:r w:rsidR="003C521B" w:rsidRPr="007F06F5">
        <w:rPr>
          <w:sz w:val="20"/>
        </w:rPr>
        <w:t>related to</w:t>
      </w:r>
      <w:r w:rsidR="004B1AF2" w:rsidRPr="007F06F5">
        <w:rPr>
          <w:sz w:val="20"/>
        </w:rPr>
        <w:t xml:space="preserve"> </w:t>
      </w:r>
      <w:bookmarkEnd w:id="2"/>
      <w:bookmarkEnd w:id="3"/>
      <w:r w:rsidR="007F06F5" w:rsidRPr="007F06F5">
        <w:rPr>
          <w:sz w:val="20"/>
        </w:rPr>
        <w:t>teaching mathematical and statistical modeling to high school mathematics students.</w:t>
      </w:r>
    </w:p>
    <w:p w14:paraId="330D1160" w14:textId="77777777" w:rsidR="007F06F5" w:rsidRPr="007F06F5" w:rsidRDefault="007F06F5" w:rsidP="007F06F5">
      <w:pPr>
        <w:tabs>
          <w:tab w:val="left" w:pos="180"/>
        </w:tabs>
        <w:ind w:right="-720"/>
        <w:rPr>
          <w:b/>
          <w:sz w:val="20"/>
        </w:rPr>
      </w:pPr>
    </w:p>
    <w:p w14:paraId="030CD451" w14:textId="77777777" w:rsidR="005860FC" w:rsidRPr="002E13D6" w:rsidRDefault="005860FC" w:rsidP="00F00CFA">
      <w:pPr>
        <w:numPr>
          <w:ilvl w:val="0"/>
          <w:numId w:val="1"/>
        </w:numPr>
        <w:tabs>
          <w:tab w:val="clear" w:pos="360"/>
        </w:tabs>
        <w:ind w:left="-360" w:right="-720"/>
        <w:rPr>
          <w:b/>
          <w:sz w:val="20"/>
        </w:rPr>
      </w:pPr>
      <w:r w:rsidRPr="002E13D6">
        <w:rPr>
          <w:b/>
          <w:sz w:val="20"/>
        </w:rPr>
        <w:t>Course Objectives: The participant will:</w:t>
      </w:r>
    </w:p>
    <w:p w14:paraId="063C6016" w14:textId="13F643F8" w:rsidR="007A4760" w:rsidRDefault="00575725" w:rsidP="003C521B">
      <w:pPr>
        <w:tabs>
          <w:tab w:val="left" w:pos="360"/>
        </w:tabs>
        <w:rPr>
          <w:sz w:val="20"/>
        </w:rPr>
      </w:pPr>
      <w:r>
        <w:rPr>
          <w:sz w:val="20"/>
        </w:rPr>
        <w:t xml:space="preserve">To explore research </w:t>
      </w:r>
      <w:r w:rsidR="003C521B">
        <w:rPr>
          <w:sz w:val="20"/>
        </w:rPr>
        <w:t xml:space="preserve">related to </w:t>
      </w:r>
      <w:r w:rsidR="007F06F5" w:rsidRPr="007F06F5">
        <w:rPr>
          <w:sz w:val="20"/>
        </w:rPr>
        <w:t>teaching mathematical and statistical modeling to high school mathematics students.</w:t>
      </w:r>
      <w:r w:rsidR="003C521B">
        <w:rPr>
          <w:sz w:val="20"/>
        </w:rPr>
        <w:t>, l</w:t>
      </w:r>
      <w:r w:rsidR="00FF0130">
        <w:rPr>
          <w:sz w:val="20"/>
        </w:rPr>
        <w:t xml:space="preserve">eading to the </w:t>
      </w:r>
      <w:r w:rsidR="007F06F5">
        <w:rPr>
          <w:sz w:val="20"/>
        </w:rPr>
        <w:t>identification</w:t>
      </w:r>
      <w:r w:rsidR="00FF0130">
        <w:rPr>
          <w:sz w:val="20"/>
        </w:rPr>
        <w:t xml:space="preserve"> of possible areas for further research.</w:t>
      </w:r>
    </w:p>
    <w:p w14:paraId="1D370E40" w14:textId="77777777" w:rsidR="005860FC" w:rsidRPr="002E13D6" w:rsidRDefault="005860FC" w:rsidP="005860FC">
      <w:pPr>
        <w:ind w:left="-180" w:right="-720" w:hanging="540"/>
        <w:rPr>
          <w:b/>
          <w:sz w:val="20"/>
        </w:rPr>
      </w:pPr>
    </w:p>
    <w:p w14:paraId="4B73F2B9" w14:textId="1A796FD8" w:rsidR="005860FC" w:rsidRDefault="005860FC" w:rsidP="00F00CFA">
      <w:pPr>
        <w:numPr>
          <w:ilvl w:val="0"/>
          <w:numId w:val="1"/>
        </w:numPr>
        <w:tabs>
          <w:tab w:val="clear" w:pos="360"/>
          <w:tab w:val="num" w:pos="-360"/>
        </w:tabs>
        <w:ind w:left="-360" w:right="-720"/>
        <w:rPr>
          <w:b/>
          <w:sz w:val="20"/>
        </w:rPr>
      </w:pPr>
      <w:r w:rsidRPr="002E13D6">
        <w:rPr>
          <w:b/>
          <w:sz w:val="20"/>
        </w:rPr>
        <w:t>Course Content and Schedule:</w:t>
      </w:r>
    </w:p>
    <w:p w14:paraId="3FC45F53" w14:textId="608B3F1E" w:rsidR="00C632C8" w:rsidRPr="00C632C8" w:rsidRDefault="00C632C8" w:rsidP="00C632C8">
      <w:pPr>
        <w:ind w:left="-360" w:right="-720"/>
        <w:rPr>
          <w:bCs/>
          <w:sz w:val="20"/>
        </w:rPr>
      </w:pPr>
      <w:r>
        <w:rPr>
          <w:bCs/>
          <w:sz w:val="20"/>
        </w:rPr>
        <w:t>The student and instructor will meet on a weekly basis following the outline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8183"/>
      </w:tblGrid>
      <w:tr w:rsidR="005860FC" w:rsidRPr="005860FC" w14:paraId="745EA7A1" w14:textId="77777777">
        <w:tc>
          <w:tcPr>
            <w:tcW w:w="1548" w:type="dxa"/>
          </w:tcPr>
          <w:p w14:paraId="3A336F1C" w14:textId="7F289372" w:rsidR="005860FC" w:rsidRPr="005860FC" w:rsidRDefault="005860FC" w:rsidP="005860FC">
            <w:pPr>
              <w:jc w:val="center"/>
              <w:rPr>
                <w:sz w:val="20"/>
              </w:rPr>
            </w:pPr>
            <w:r w:rsidRPr="005860FC">
              <w:rPr>
                <w:sz w:val="20"/>
              </w:rPr>
              <w:t>Weeks 1-</w:t>
            </w:r>
            <w:r w:rsidR="00A15733">
              <w:rPr>
                <w:sz w:val="20"/>
              </w:rPr>
              <w:t>5</w:t>
            </w:r>
          </w:p>
        </w:tc>
        <w:tc>
          <w:tcPr>
            <w:tcW w:w="8370" w:type="dxa"/>
          </w:tcPr>
          <w:p w14:paraId="623A5F16" w14:textId="4B744D3C" w:rsidR="005860FC" w:rsidRPr="005860FC" w:rsidRDefault="003C521B" w:rsidP="0011302A">
            <w:pPr>
              <w:rPr>
                <w:sz w:val="20"/>
              </w:rPr>
            </w:pPr>
            <w:r>
              <w:rPr>
                <w:sz w:val="20"/>
              </w:rPr>
              <w:t>Identification of research studies</w:t>
            </w:r>
            <w:r w:rsidR="001404DC">
              <w:rPr>
                <w:sz w:val="20"/>
              </w:rPr>
              <w:t xml:space="preserve"> and other literature</w:t>
            </w:r>
            <w:r>
              <w:rPr>
                <w:sz w:val="20"/>
              </w:rPr>
              <w:t xml:space="preserve"> related to </w:t>
            </w:r>
            <w:r w:rsidR="007F06F5">
              <w:rPr>
                <w:sz w:val="20"/>
              </w:rPr>
              <w:t>teaching mathematical and statistical modeling</w:t>
            </w:r>
            <w:r>
              <w:rPr>
                <w:sz w:val="20"/>
              </w:rPr>
              <w:t>, leading to an initial outline of a literature review.</w:t>
            </w:r>
          </w:p>
        </w:tc>
      </w:tr>
      <w:tr w:rsidR="005860FC" w:rsidRPr="005860FC" w14:paraId="7EBCAC54" w14:textId="77777777">
        <w:tc>
          <w:tcPr>
            <w:tcW w:w="1548" w:type="dxa"/>
          </w:tcPr>
          <w:p w14:paraId="6E51C71E" w14:textId="38347D44" w:rsidR="005860FC" w:rsidRPr="005860FC" w:rsidRDefault="00A30582" w:rsidP="00D3271C">
            <w:pPr>
              <w:jc w:val="center"/>
              <w:rPr>
                <w:sz w:val="20"/>
              </w:rPr>
            </w:pPr>
            <w:r>
              <w:rPr>
                <w:sz w:val="20"/>
              </w:rPr>
              <w:t xml:space="preserve">Weeks </w:t>
            </w:r>
            <w:r w:rsidR="00A15733">
              <w:rPr>
                <w:sz w:val="20"/>
              </w:rPr>
              <w:t>6-10</w:t>
            </w:r>
          </w:p>
        </w:tc>
        <w:tc>
          <w:tcPr>
            <w:tcW w:w="8370" w:type="dxa"/>
          </w:tcPr>
          <w:p w14:paraId="5250BF03" w14:textId="591822B4" w:rsidR="005860FC" w:rsidRPr="005860FC" w:rsidRDefault="003C521B" w:rsidP="005B301B">
            <w:pPr>
              <w:rPr>
                <w:sz w:val="20"/>
              </w:rPr>
            </w:pPr>
            <w:r>
              <w:rPr>
                <w:sz w:val="20"/>
              </w:rPr>
              <w:t>Further exploration of the literature</w:t>
            </w:r>
            <w:r w:rsidR="007B287A">
              <w:rPr>
                <w:sz w:val="20"/>
              </w:rPr>
              <w:t>; development of a first draft of the literature review.</w:t>
            </w:r>
          </w:p>
        </w:tc>
      </w:tr>
      <w:tr w:rsidR="007B287A" w:rsidRPr="005860FC" w14:paraId="437B3F65" w14:textId="77777777">
        <w:tc>
          <w:tcPr>
            <w:tcW w:w="1548" w:type="dxa"/>
          </w:tcPr>
          <w:p w14:paraId="4EDEAABE" w14:textId="0B9089F2" w:rsidR="007B287A" w:rsidRDefault="007B287A" w:rsidP="00D3271C">
            <w:pPr>
              <w:jc w:val="center"/>
              <w:rPr>
                <w:sz w:val="20"/>
              </w:rPr>
            </w:pPr>
            <w:r>
              <w:rPr>
                <w:sz w:val="20"/>
              </w:rPr>
              <w:t xml:space="preserve">Weeks </w:t>
            </w:r>
            <w:r w:rsidR="00A15733">
              <w:rPr>
                <w:sz w:val="20"/>
              </w:rPr>
              <w:t>11-15</w:t>
            </w:r>
          </w:p>
        </w:tc>
        <w:tc>
          <w:tcPr>
            <w:tcW w:w="8370" w:type="dxa"/>
          </w:tcPr>
          <w:p w14:paraId="4F4920C7" w14:textId="37F29345" w:rsidR="007B287A" w:rsidRDefault="007B287A" w:rsidP="005B301B">
            <w:pPr>
              <w:rPr>
                <w:sz w:val="20"/>
              </w:rPr>
            </w:pPr>
            <w:r>
              <w:rPr>
                <w:sz w:val="20"/>
              </w:rPr>
              <w:t>Finalize literature review; identification of areas for further research.</w:t>
            </w:r>
          </w:p>
        </w:tc>
      </w:tr>
    </w:tbl>
    <w:p w14:paraId="272C1558" w14:textId="77777777" w:rsidR="005860FC" w:rsidRPr="002E13D6" w:rsidRDefault="005860FC" w:rsidP="005860FC">
      <w:pPr>
        <w:ind w:right="-720"/>
        <w:rPr>
          <w:b/>
          <w:sz w:val="20"/>
        </w:rPr>
      </w:pPr>
    </w:p>
    <w:p w14:paraId="613B8A23" w14:textId="77777777" w:rsidR="005860FC" w:rsidRPr="002E13D6" w:rsidRDefault="005860FC" w:rsidP="00F00CFA">
      <w:pPr>
        <w:numPr>
          <w:ilvl w:val="0"/>
          <w:numId w:val="1"/>
        </w:numPr>
        <w:tabs>
          <w:tab w:val="clear" w:pos="360"/>
        </w:tabs>
        <w:ind w:left="-360" w:right="-720"/>
        <w:rPr>
          <w:b/>
          <w:sz w:val="20"/>
        </w:rPr>
      </w:pPr>
      <w:r w:rsidRPr="002E13D6">
        <w:rPr>
          <w:b/>
          <w:sz w:val="20"/>
        </w:rPr>
        <w:t>Course Requirements/Evaluation:</w:t>
      </w:r>
    </w:p>
    <w:p w14:paraId="664D2412" w14:textId="77777777" w:rsidR="005860FC" w:rsidRPr="002E13D6" w:rsidRDefault="005860FC" w:rsidP="005860FC">
      <w:pPr>
        <w:rPr>
          <w:b/>
          <w:sz w:val="20"/>
        </w:rPr>
      </w:pPr>
      <w:r w:rsidRPr="002E13D6">
        <w:rPr>
          <w:b/>
          <w:sz w:val="20"/>
        </w:rPr>
        <w:t>Major Assignments</w:t>
      </w:r>
    </w:p>
    <w:p w14:paraId="386DB13D" w14:textId="2C67C8CB" w:rsidR="00361C24" w:rsidRDefault="007B287A" w:rsidP="00F00CFA">
      <w:pPr>
        <w:numPr>
          <w:ilvl w:val="0"/>
          <w:numId w:val="2"/>
        </w:numPr>
        <w:rPr>
          <w:sz w:val="20"/>
        </w:rPr>
      </w:pPr>
      <w:bookmarkStart w:id="4" w:name="OLE_LINK11"/>
      <w:bookmarkStart w:id="5" w:name="OLE_LINK12"/>
      <w:r>
        <w:rPr>
          <w:sz w:val="20"/>
        </w:rPr>
        <w:t>Outline of</w:t>
      </w:r>
      <w:r w:rsidR="005B301B">
        <w:rPr>
          <w:sz w:val="20"/>
        </w:rPr>
        <w:t xml:space="preserve"> literature review</w:t>
      </w:r>
      <w:r w:rsidR="00361C24" w:rsidRPr="00361C24">
        <w:rPr>
          <w:sz w:val="20"/>
        </w:rPr>
        <w:t xml:space="preserve">. </w:t>
      </w:r>
      <w:r w:rsidR="00361C24">
        <w:rPr>
          <w:sz w:val="20"/>
        </w:rPr>
        <w:t>(</w:t>
      </w:r>
      <w:r>
        <w:rPr>
          <w:sz w:val="20"/>
        </w:rPr>
        <w:t>25</w:t>
      </w:r>
      <w:r w:rsidR="00361C24">
        <w:rPr>
          <w:sz w:val="20"/>
        </w:rPr>
        <w:t xml:space="preserve"> points)</w:t>
      </w:r>
    </w:p>
    <w:p w14:paraId="7CAAD672" w14:textId="585FF9E7" w:rsidR="007B287A" w:rsidRDefault="007B287A" w:rsidP="00F00CFA">
      <w:pPr>
        <w:numPr>
          <w:ilvl w:val="0"/>
          <w:numId w:val="2"/>
        </w:numPr>
        <w:rPr>
          <w:sz w:val="20"/>
        </w:rPr>
      </w:pPr>
      <w:r>
        <w:rPr>
          <w:sz w:val="20"/>
        </w:rPr>
        <w:t>First draft of literature review. (25 points)</w:t>
      </w:r>
    </w:p>
    <w:p w14:paraId="750302C8" w14:textId="1CD6856B" w:rsidR="007B287A" w:rsidRDefault="007B287A" w:rsidP="00F00CFA">
      <w:pPr>
        <w:numPr>
          <w:ilvl w:val="0"/>
          <w:numId w:val="2"/>
        </w:numPr>
        <w:rPr>
          <w:sz w:val="20"/>
        </w:rPr>
      </w:pPr>
      <w:r>
        <w:rPr>
          <w:sz w:val="20"/>
        </w:rPr>
        <w:t>Final literature review, including possible areas for further research. (50 points)</w:t>
      </w:r>
    </w:p>
    <w:bookmarkEnd w:id="4"/>
    <w:bookmarkEnd w:id="5"/>
    <w:p w14:paraId="37A2A31E" w14:textId="77777777" w:rsidR="00B96CA6" w:rsidRDefault="00B96CA6" w:rsidP="005860FC">
      <w:pPr>
        <w:rPr>
          <w:b/>
          <w:sz w:val="20"/>
        </w:rPr>
      </w:pPr>
      <w:r>
        <w:rPr>
          <w:b/>
          <w:sz w:val="20"/>
        </w:rPr>
        <w:t>Criteria for Assessment:</w:t>
      </w:r>
    </w:p>
    <w:p w14:paraId="46DBC834" w14:textId="69014CC9" w:rsidR="001404DC" w:rsidRDefault="001404DC" w:rsidP="00F00CFA">
      <w:pPr>
        <w:numPr>
          <w:ilvl w:val="0"/>
          <w:numId w:val="3"/>
        </w:numPr>
        <w:rPr>
          <w:color w:val="000000"/>
          <w:sz w:val="20"/>
          <w:szCs w:val="18"/>
        </w:rPr>
      </w:pPr>
      <w:bookmarkStart w:id="6" w:name="OLE_LINK13"/>
      <w:bookmarkStart w:id="7" w:name="OLE_LINK14"/>
      <w:r>
        <w:rPr>
          <w:color w:val="000000"/>
          <w:sz w:val="20"/>
          <w:szCs w:val="18"/>
        </w:rPr>
        <w:t>Relevant research studies are identified and accurately summarized. An outline is developed based on major themes from those studies.</w:t>
      </w:r>
    </w:p>
    <w:p w14:paraId="3311A879" w14:textId="05CF46AC" w:rsidR="001404DC" w:rsidRDefault="00304776" w:rsidP="00F00CFA">
      <w:pPr>
        <w:numPr>
          <w:ilvl w:val="0"/>
          <w:numId w:val="3"/>
        </w:numPr>
        <w:rPr>
          <w:color w:val="000000"/>
          <w:sz w:val="20"/>
          <w:szCs w:val="18"/>
        </w:rPr>
      </w:pPr>
      <w:r>
        <w:rPr>
          <w:color w:val="000000"/>
          <w:sz w:val="20"/>
          <w:szCs w:val="18"/>
        </w:rPr>
        <w:t>The</w:t>
      </w:r>
      <w:r w:rsidR="001404DC">
        <w:rPr>
          <w:color w:val="000000"/>
          <w:sz w:val="20"/>
          <w:szCs w:val="18"/>
        </w:rPr>
        <w:t xml:space="preserve"> draft</w:t>
      </w:r>
      <w:r>
        <w:rPr>
          <w:color w:val="000000"/>
          <w:sz w:val="20"/>
          <w:szCs w:val="18"/>
        </w:rPr>
        <w:t xml:space="preserve"> literature</w:t>
      </w:r>
      <w:r w:rsidR="00010489">
        <w:rPr>
          <w:color w:val="000000"/>
          <w:sz w:val="20"/>
          <w:szCs w:val="18"/>
        </w:rPr>
        <w:t xml:space="preserve"> review </w:t>
      </w:r>
      <w:r w:rsidR="001404DC">
        <w:rPr>
          <w:color w:val="000000"/>
          <w:sz w:val="20"/>
          <w:szCs w:val="18"/>
        </w:rPr>
        <w:t>incorporates those sources into a narrative form that follows the outline developed, incorporating additional literature.</w:t>
      </w:r>
    </w:p>
    <w:p w14:paraId="1D37F7DD" w14:textId="67A587DE" w:rsidR="00066879" w:rsidRPr="001404DC" w:rsidRDefault="001404DC" w:rsidP="00F00CFA">
      <w:pPr>
        <w:numPr>
          <w:ilvl w:val="0"/>
          <w:numId w:val="3"/>
        </w:numPr>
        <w:rPr>
          <w:color w:val="000000"/>
          <w:sz w:val="20"/>
          <w:szCs w:val="18"/>
        </w:rPr>
      </w:pPr>
      <w:bookmarkStart w:id="8" w:name="OLE_LINK15"/>
      <w:bookmarkStart w:id="9" w:name="OLE_LINK16"/>
      <w:r>
        <w:rPr>
          <w:color w:val="000000"/>
          <w:sz w:val="20"/>
          <w:szCs w:val="18"/>
        </w:rPr>
        <w:t xml:space="preserve">The final literature review presents an organized discussion of the literature, incorporating a range of </w:t>
      </w:r>
      <w:r w:rsidR="00560247">
        <w:rPr>
          <w:color w:val="000000"/>
          <w:sz w:val="20"/>
          <w:szCs w:val="18"/>
        </w:rPr>
        <w:t>sources</w:t>
      </w:r>
      <w:r>
        <w:rPr>
          <w:color w:val="000000"/>
          <w:sz w:val="20"/>
          <w:szCs w:val="18"/>
        </w:rPr>
        <w:t xml:space="preserve"> and following APA </w:t>
      </w:r>
      <w:r w:rsidR="00B96CA6" w:rsidRPr="00B96CA6">
        <w:rPr>
          <w:color w:val="000000"/>
          <w:sz w:val="20"/>
          <w:szCs w:val="18"/>
        </w:rPr>
        <w:t>academic styl</w:t>
      </w:r>
      <w:r w:rsidR="00206BE1">
        <w:rPr>
          <w:color w:val="000000"/>
          <w:sz w:val="20"/>
          <w:szCs w:val="18"/>
        </w:rPr>
        <w:t xml:space="preserve">e, </w:t>
      </w:r>
      <w:r>
        <w:rPr>
          <w:color w:val="000000"/>
          <w:sz w:val="20"/>
          <w:szCs w:val="18"/>
        </w:rPr>
        <w:t>incorporating</w:t>
      </w:r>
      <w:r w:rsidR="00206BE1">
        <w:rPr>
          <w:color w:val="000000"/>
          <w:sz w:val="20"/>
          <w:szCs w:val="18"/>
        </w:rPr>
        <w:t xml:space="preserve"> a range of sources.</w:t>
      </w:r>
      <w:r>
        <w:rPr>
          <w:color w:val="000000"/>
          <w:sz w:val="20"/>
          <w:szCs w:val="18"/>
        </w:rPr>
        <w:t xml:space="preserve"> </w:t>
      </w:r>
      <w:r w:rsidRPr="001404DC">
        <w:rPr>
          <w:color w:val="000000"/>
          <w:sz w:val="20"/>
          <w:szCs w:val="18"/>
        </w:rPr>
        <w:t>P</w:t>
      </w:r>
      <w:r w:rsidR="00C632C8" w:rsidRPr="001404DC">
        <w:rPr>
          <w:color w:val="000000"/>
          <w:sz w:val="20"/>
          <w:szCs w:val="18"/>
        </w:rPr>
        <w:t>roposed areas for further research</w:t>
      </w:r>
      <w:r w:rsidR="00066879" w:rsidRPr="001404DC">
        <w:rPr>
          <w:color w:val="000000"/>
          <w:sz w:val="20"/>
          <w:szCs w:val="18"/>
        </w:rPr>
        <w:t xml:space="preserve"> build on the literature </w:t>
      </w:r>
      <w:r>
        <w:rPr>
          <w:color w:val="000000"/>
          <w:sz w:val="20"/>
          <w:szCs w:val="18"/>
        </w:rPr>
        <w:t>and include</w:t>
      </w:r>
      <w:r w:rsidRPr="001404DC">
        <w:rPr>
          <w:color w:val="000000"/>
          <w:sz w:val="20"/>
          <w:szCs w:val="18"/>
        </w:rPr>
        <w:t xml:space="preserve"> sample research questions that are responsive to issues identified. </w:t>
      </w:r>
    </w:p>
    <w:bookmarkEnd w:id="6"/>
    <w:bookmarkEnd w:id="7"/>
    <w:bookmarkEnd w:id="8"/>
    <w:bookmarkEnd w:id="9"/>
    <w:p w14:paraId="0C78648D" w14:textId="77777777" w:rsidR="00B96CA6" w:rsidRDefault="00B96CA6" w:rsidP="005860FC">
      <w:pPr>
        <w:rPr>
          <w:b/>
          <w:color w:val="000000"/>
          <w:sz w:val="20"/>
          <w:szCs w:val="18"/>
        </w:rPr>
      </w:pPr>
    </w:p>
    <w:p w14:paraId="01B61FF0" w14:textId="77777777" w:rsidR="00B96CA6" w:rsidRDefault="00B96CA6" w:rsidP="005860FC">
      <w:pPr>
        <w:rPr>
          <w:b/>
          <w:color w:val="000000"/>
          <w:sz w:val="20"/>
          <w:szCs w:val="18"/>
        </w:rPr>
      </w:pPr>
      <w:r>
        <w:rPr>
          <w:b/>
          <w:color w:val="000000"/>
          <w:sz w:val="20"/>
          <w:szCs w:val="18"/>
        </w:rPr>
        <w:t>Grading</w:t>
      </w:r>
    </w:p>
    <w:p w14:paraId="42F3DBD5" w14:textId="7206D6BB" w:rsidR="005860FC" w:rsidRPr="002E13D6" w:rsidRDefault="005860FC" w:rsidP="005860FC">
      <w:pPr>
        <w:rPr>
          <w:color w:val="000000"/>
          <w:sz w:val="20"/>
          <w:szCs w:val="18"/>
        </w:rPr>
      </w:pPr>
      <w:r w:rsidRPr="002E13D6">
        <w:rPr>
          <w:color w:val="000000"/>
          <w:sz w:val="20"/>
          <w:szCs w:val="18"/>
        </w:rPr>
        <w:t xml:space="preserve">Each major assignment </w:t>
      </w:r>
      <w:r w:rsidR="00A30582">
        <w:rPr>
          <w:color w:val="000000"/>
          <w:sz w:val="20"/>
          <w:szCs w:val="18"/>
        </w:rPr>
        <w:t>has the number of points assigned above</w:t>
      </w:r>
      <w:r w:rsidRPr="002E13D6">
        <w:rPr>
          <w:color w:val="000000"/>
          <w:sz w:val="20"/>
          <w:szCs w:val="18"/>
        </w:rPr>
        <w:t xml:space="preserve">, for a total of 100 points. </w:t>
      </w:r>
      <w:r w:rsidR="004A688E">
        <w:rPr>
          <w:color w:val="000000"/>
          <w:sz w:val="20"/>
          <w:szCs w:val="18"/>
        </w:rPr>
        <w:t>Grades will be assigned on a pass/fail basis, where a passing grade requires a minimal of 80 points.</w:t>
      </w:r>
    </w:p>
    <w:p w14:paraId="0FF65698" w14:textId="662C47C5" w:rsidR="007B287A" w:rsidRPr="007B287A" w:rsidRDefault="00B96CA6" w:rsidP="00F00CFA">
      <w:pPr>
        <w:pStyle w:val="ListParagraph"/>
        <w:numPr>
          <w:ilvl w:val="0"/>
          <w:numId w:val="1"/>
        </w:numPr>
        <w:ind w:left="-360" w:right="-720"/>
        <w:rPr>
          <w:b/>
          <w:sz w:val="20"/>
          <w:szCs w:val="20"/>
        </w:rPr>
      </w:pPr>
      <w:r w:rsidRPr="007B287A">
        <w:rPr>
          <w:b/>
          <w:sz w:val="20"/>
        </w:rPr>
        <w:br w:type="page"/>
      </w:r>
      <w:r w:rsidR="007B287A" w:rsidRPr="007B287A">
        <w:rPr>
          <w:b/>
          <w:sz w:val="20"/>
          <w:szCs w:val="20"/>
        </w:rPr>
        <w:lastRenderedPageBreak/>
        <w:t>Class Policy Statements:</w:t>
      </w:r>
    </w:p>
    <w:p w14:paraId="7864AC2E" w14:textId="77777777" w:rsidR="007B287A" w:rsidRPr="00E458C0" w:rsidRDefault="007B287A" w:rsidP="00F00CFA">
      <w:pPr>
        <w:pStyle w:val="NormalWeb"/>
        <w:numPr>
          <w:ilvl w:val="0"/>
          <w:numId w:val="4"/>
        </w:numPr>
        <w:spacing w:before="0" w:after="0"/>
        <w:ind w:left="450"/>
        <w:textAlignment w:val="baseline"/>
        <w:rPr>
          <w:color w:val="000000"/>
          <w:sz w:val="20"/>
          <w:szCs w:val="20"/>
        </w:rPr>
      </w:pPr>
      <w:r w:rsidRPr="00E458C0">
        <w:rPr>
          <w:b/>
          <w:bCs/>
          <w:color w:val="000000"/>
          <w:sz w:val="20"/>
          <w:szCs w:val="20"/>
        </w:rPr>
        <w:t>Attendance.</w:t>
      </w:r>
      <w:r w:rsidRPr="00E458C0">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492E4BEF" w14:textId="77777777" w:rsidR="007B287A" w:rsidRPr="00E458C0" w:rsidRDefault="007B287A" w:rsidP="007B287A">
      <w:pPr>
        <w:pStyle w:val="NormalWeb"/>
        <w:spacing w:before="0" w:after="0"/>
        <w:ind w:left="450" w:firstLine="360"/>
        <w:rPr>
          <w:color w:val="000000"/>
          <w:sz w:val="20"/>
          <w:szCs w:val="20"/>
        </w:rPr>
      </w:pPr>
      <w:r w:rsidRPr="00E458C0">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1023E6F8" w14:textId="77777777" w:rsidR="007B287A" w:rsidRPr="00E458C0" w:rsidRDefault="007B287A" w:rsidP="00F00CFA">
      <w:pPr>
        <w:pStyle w:val="NormalWeb"/>
        <w:numPr>
          <w:ilvl w:val="0"/>
          <w:numId w:val="5"/>
        </w:numPr>
        <w:spacing w:before="0" w:after="0"/>
        <w:ind w:left="450"/>
        <w:textAlignment w:val="baseline"/>
        <w:rPr>
          <w:color w:val="000000"/>
          <w:sz w:val="20"/>
          <w:szCs w:val="20"/>
        </w:rPr>
      </w:pPr>
      <w:r w:rsidRPr="00E458C0">
        <w:rPr>
          <w:b/>
          <w:bCs/>
          <w:color w:val="000000"/>
          <w:sz w:val="20"/>
          <w:szCs w:val="20"/>
        </w:rPr>
        <w:t xml:space="preserve">Late Assignments. </w:t>
      </w:r>
      <w:r w:rsidRPr="00E458C0">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4C607516" w14:textId="77777777" w:rsidR="007B287A" w:rsidRPr="00E458C0" w:rsidRDefault="007B287A" w:rsidP="00F00CFA">
      <w:pPr>
        <w:pStyle w:val="NormalWeb"/>
        <w:numPr>
          <w:ilvl w:val="0"/>
          <w:numId w:val="6"/>
        </w:numPr>
        <w:spacing w:before="0" w:after="0"/>
        <w:ind w:left="450"/>
        <w:textAlignment w:val="baseline"/>
        <w:rPr>
          <w:color w:val="000000"/>
          <w:sz w:val="20"/>
          <w:szCs w:val="20"/>
        </w:rPr>
      </w:pPr>
      <w:r w:rsidRPr="00E458C0">
        <w:rPr>
          <w:b/>
          <w:bCs/>
          <w:color w:val="000000"/>
          <w:sz w:val="20"/>
          <w:szCs w:val="20"/>
        </w:rPr>
        <w:t>Make-up Policy.</w:t>
      </w:r>
      <w:r w:rsidRPr="00E458C0">
        <w:rPr>
          <w:color w:val="000000"/>
          <w:sz w:val="20"/>
          <w:szCs w:val="20"/>
        </w:rPr>
        <w:t xml:space="preserve"> Students who miss scheduled </w:t>
      </w:r>
      <w:r>
        <w:rPr>
          <w:color w:val="000000"/>
          <w:sz w:val="20"/>
          <w:szCs w:val="20"/>
        </w:rPr>
        <w:t xml:space="preserve">exams </w:t>
      </w:r>
      <w:r w:rsidRPr="00E458C0">
        <w:rPr>
          <w:color w:val="000000"/>
          <w:sz w:val="20"/>
          <w:szCs w:val="20"/>
        </w:rPr>
        <w:t xml:space="preserve">will need to contact the instructor and turn in the valid excuse within 48 hours from the time that the exams were given. The makeup exam schedule is determined by the instructor and will need to be done within ONE week (5 </w:t>
      </w:r>
      <w:proofErr w:type="gramStart"/>
      <w:r w:rsidRPr="00E458C0">
        <w:rPr>
          <w:color w:val="000000"/>
          <w:sz w:val="20"/>
          <w:szCs w:val="20"/>
        </w:rPr>
        <w:t>work days</w:t>
      </w:r>
      <w:proofErr w:type="gramEnd"/>
      <w:r w:rsidRPr="00E458C0">
        <w:rPr>
          <w:color w:val="000000"/>
          <w:sz w:val="20"/>
          <w:szCs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E458C0">
        <w:rPr>
          <w:color w:val="000000"/>
          <w:sz w:val="20"/>
          <w:szCs w:val="20"/>
        </w:rPr>
        <w:t>and  3</w:t>
      </w:r>
      <w:proofErr w:type="gramEnd"/>
      <w:r w:rsidRPr="00E458C0">
        <w:rPr>
          <w:color w:val="000000"/>
          <w:sz w:val="20"/>
          <w:szCs w:val="20"/>
        </w:rPr>
        <w:t>) official university excuses.</w:t>
      </w:r>
    </w:p>
    <w:p w14:paraId="2B78A14A" w14:textId="77777777" w:rsidR="007B287A" w:rsidRPr="00E458C0" w:rsidRDefault="007B287A" w:rsidP="007B287A">
      <w:pPr>
        <w:pStyle w:val="NormalWeb"/>
        <w:spacing w:before="0" w:after="0"/>
        <w:ind w:left="450" w:firstLine="360"/>
        <w:rPr>
          <w:color w:val="000000"/>
          <w:sz w:val="20"/>
          <w:szCs w:val="20"/>
        </w:rPr>
      </w:pPr>
      <w:r w:rsidRPr="00E458C0">
        <w:rPr>
          <w:color w:val="000000"/>
          <w:sz w:val="20"/>
          <w:szCs w:val="20"/>
        </w:rPr>
        <w:t>The format, questions and difficulty-level of make-up exams are not guaranteed to be the same as the normal exam, which are at the discretion of the instructors. Students are not allowed to choose the make-up dates or formats on their own.</w:t>
      </w:r>
    </w:p>
    <w:p w14:paraId="4DD0549F" w14:textId="77777777" w:rsidR="007B287A" w:rsidRPr="00E458C0" w:rsidRDefault="007B287A" w:rsidP="00F00CFA">
      <w:pPr>
        <w:pStyle w:val="NormalWeb"/>
        <w:numPr>
          <w:ilvl w:val="0"/>
          <w:numId w:val="7"/>
        </w:numPr>
        <w:spacing w:before="0" w:after="0"/>
        <w:ind w:left="450"/>
        <w:textAlignment w:val="baseline"/>
        <w:rPr>
          <w:color w:val="000000"/>
          <w:sz w:val="20"/>
          <w:szCs w:val="20"/>
        </w:rPr>
      </w:pPr>
      <w:r w:rsidRPr="00E458C0">
        <w:rPr>
          <w:b/>
          <w:bCs/>
          <w:color w:val="000000"/>
          <w:sz w:val="20"/>
          <w:szCs w:val="20"/>
        </w:rPr>
        <w:t xml:space="preserve">Unannounced Quizzes. </w:t>
      </w:r>
      <w:r w:rsidRPr="00E458C0">
        <w:rPr>
          <w:color w:val="000000"/>
          <w:sz w:val="20"/>
          <w:szCs w:val="20"/>
        </w:rPr>
        <w:t>The instructor may give unannounced quizzes as deemed necessary, to be included as a part of the exam score.</w:t>
      </w:r>
    </w:p>
    <w:p w14:paraId="4C4B2F34" w14:textId="77777777" w:rsidR="007B287A" w:rsidRPr="00E458C0" w:rsidRDefault="007B287A" w:rsidP="00F00CFA">
      <w:pPr>
        <w:pStyle w:val="NormalWeb"/>
        <w:numPr>
          <w:ilvl w:val="0"/>
          <w:numId w:val="8"/>
        </w:numPr>
        <w:spacing w:before="0" w:after="0"/>
        <w:ind w:left="450"/>
        <w:textAlignment w:val="baseline"/>
        <w:rPr>
          <w:color w:val="000000"/>
          <w:sz w:val="20"/>
          <w:szCs w:val="20"/>
        </w:rPr>
      </w:pPr>
      <w:r w:rsidRPr="00E458C0">
        <w:rPr>
          <w:b/>
          <w:bCs/>
          <w:color w:val="000000"/>
          <w:sz w:val="20"/>
          <w:szCs w:val="20"/>
        </w:rPr>
        <w:t xml:space="preserve">Faculty Communication and Feedback. </w:t>
      </w:r>
      <w:r w:rsidRPr="00E458C0">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7B5EB6C1" w14:textId="77777777" w:rsidR="007B287A" w:rsidRPr="00E458C0" w:rsidRDefault="007B287A" w:rsidP="007B287A">
      <w:pPr>
        <w:pStyle w:val="NormalWeb"/>
        <w:shd w:val="clear" w:color="auto" w:fill="FFFFFF"/>
        <w:spacing w:before="0" w:after="0"/>
        <w:ind w:left="450" w:firstLine="450"/>
        <w:rPr>
          <w:color w:val="000000"/>
          <w:sz w:val="20"/>
          <w:szCs w:val="20"/>
        </w:rPr>
      </w:pPr>
      <w:r w:rsidRPr="00E458C0">
        <w:rPr>
          <w:b/>
          <w:bCs/>
          <w:i/>
          <w:iCs/>
          <w:color w:val="000000"/>
          <w:sz w:val="20"/>
          <w:szCs w:val="20"/>
        </w:rPr>
        <w:t xml:space="preserve">Your Auburn University email address is the university-approved form of communication between instructors and students. </w:t>
      </w:r>
      <w:r w:rsidRPr="00E458C0">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7B95F449" w14:textId="77777777" w:rsidR="007B287A" w:rsidRPr="00E458C0" w:rsidRDefault="007B287A" w:rsidP="00F00CFA">
      <w:pPr>
        <w:pStyle w:val="NormalWeb"/>
        <w:numPr>
          <w:ilvl w:val="0"/>
          <w:numId w:val="9"/>
        </w:numPr>
        <w:spacing w:before="0" w:after="0"/>
        <w:ind w:left="450"/>
        <w:textAlignment w:val="baseline"/>
        <w:rPr>
          <w:color w:val="000000"/>
          <w:sz w:val="20"/>
          <w:szCs w:val="20"/>
        </w:rPr>
      </w:pPr>
      <w:r w:rsidRPr="00E458C0">
        <w:rPr>
          <w:b/>
          <w:bCs/>
          <w:color w:val="000000"/>
          <w:sz w:val="20"/>
          <w:szCs w:val="20"/>
        </w:rPr>
        <w:t xml:space="preserve">Diversity Statement. </w:t>
      </w:r>
      <w:r w:rsidRPr="00E458C0">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E458C0">
        <w:rPr>
          <w:color w:val="000000"/>
          <w:sz w:val="20"/>
          <w:szCs w:val="20"/>
        </w:rPr>
        <w:t>e.g.</w:t>
      </w:r>
      <w:proofErr w:type="gramEnd"/>
      <w:r w:rsidRPr="00E458C0">
        <w:rPr>
          <w:color w:val="000000"/>
          <w:sz w:val="20"/>
          <w:szCs w:val="20"/>
        </w:rPr>
        <w:t xml:space="preserve"> "he" or "she" or "they" or "</w:t>
      </w:r>
      <w:proofErr w:type="spellStart"/>
      <w:r w:rsidRPr="00E458C0">
        <w:rPr>
          <w:color w:val="000000"/>
          <w:sz w:val="20"/>
          <w:szCs w:val="20"/>
        </w:rPr>
        <w:t>ze</w:t>
      </w:r>
      <w:proofErr w:type="spellEnd"/>
      <w:r w:rsidRPr="00E458C0">
        <w:rPr>
          <w:color w:val="000000"/>
          <w:sz w:val="20"/>
          <w:szCs w:val="20"/>
        </w:rPr>
        <w:t>" or something else). In this classroom, you are invited to share what pronouns you go by, and we will refer to people using the names and pronouns that they share.</w:t>
      </w:r>
    </w:p>
    <w:p w14:paraId="42C97D32" w14:textId="77777777" w:rsidR="007B287A" w:rsidRPr="00E458C0" w:rsidRDefault="007B287A" w:rsidP="00F00CFA">
      <w:pPr>
        <w:pStyle w:val="NormalWeb"/>
        <w:numPr>
          <w:ilvl w:val="0"/>
          <w:numId w:val="10"/>
        </w:numPr>
        <w:spacing w:before="0" w:after="0"/>
        <w:ind w:left="450"/>
        <w:textAlignment w:val="baseline"/>
        <w:rPr>
          <w:color w:val="000000"/>
          <w:sz w:val="20"/>
          <w:szCs w:val="20"/>
        </w:rPr>
      </w:pPr>
      <w:r w:rsidRPr="00E458C0">
        <w:rPr>
          <w:b/>
          <w:bCs/>
          <w:color w:val="000000"/>
          <w:sz w:val="20"/>
          <w:szCs w:val="20"/>
        </w:rPr>
        <w:t xml:space="preserve">Accommodations. </w:t>
      </w:r>
      <w:r w:rsidRPr="00E458C0">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46D4B790" w14:textId="77777777" w:rsidR="007B287A" w:rsidRPr="00E458C0" w:rsidRDefault="007B287A" w:rsidP="00F00CFA">
      <w:pPr>
        <w:pStyle w:val="NormalWeb"/>
        <w:numPr>
          <w:ilvl w:val="0"/>
          <w:numId w:val="11"/>
        </w:numPr>
        <w:spacing w:before="0" w:after="0"/>
        <w:ind w:left="450"/>
        <w:textAlignment w:val="baseline"/>
        <w:rPr>
          <w:color w:val="000000"/>
          <w:sz w:val="20"/>
          <w:szCs w:val="20"/>
        </w:rPr>
      </w:pPr>
      <w:r w:rsidRPr="00E458C0">
        <w:rPr>
          <w:b/>
          <w:bCs/>
          <w:color w:val="000000"/>
          <w:sz w:val="20"/>
          <w:szCs w:val="20"/>
        </w:rPr>
        <w:t xml:space="preserve">Academic Integrity. </w:t>
      </w:r>
      <w:r w:rsidRPr="00E458C0">
        <w:rPr>
          <w:color w:val="000000"/>
          <w:sz w:val="20"/>
          <w:szCs w:val="20"/>
        </w:rPr>
        <w:t>Auburn University has adopted an Honor System proposed by its students and faculty to promote academic integrity and has enacted the following code:</w:t>
      </w:r>
    </w:p>
    <w:p w14:paraId="6992E554" w14:textId="77777777" w:rsidR="007B287A" w:rsidRPr="00E458C0" w:rsidRDefault="007B287A" w:rsidP="007B287A">
      <w:pPr>
        <w:pStyle w:val="NormalWeb"/>
        <w:spacing w:before="0" w:after="0"/>
        <w:ind w:left="450"/>
        <w:rPr>
          <w:color w:val="000000"/>
          <w:sz w:val="20"/>
          <w:szCs w:val="20"/>
        </w:rPr>
      </w:pPr>
      <w:r w:rsidRPr="00E458C0">
        <w:rPr>
          <w:i/>
          <w:iCs/>
          <w:color w:val="000000"/>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E458C0">
        <w:rPr>
          <w:i/>
          <w:iCs/>
          <w:color w:val="000000"/>
          <w:sz w:val="20"/>
          <w:szCs w:val="20"/>
        </w:rPr>
        <w:t>School, and</w:t>
      </w:r>
      <w:proofErr w:type="gramEnd"/>
      <w:r w:rsidRPr="00E458C0">
        <w:rPr>
          <w:i/>
          <w:iCs/>
          <w:color w:val="000000"/>
          <w:sz w:val="20"/>
          <w:szCs w:val="20"/>
        </w:rPr>
        <w:t xml:space="preserve"> will not tolerate activities that undermine academic integrity.”</w:t>
      </w:r>
    </w:p>
    <w:p w14:paraId="4374B56F" w14:textId="77777777" w:rsidR="007B287A" w:rsidRPr="00E458C0" w:rsidRDefault="007B287A" w:rsidP="007B287A">
      <w:pPr>
        <w:pStyle w:val="NormalWeb"/>
        <w:spacing w:before="0" w:after="0"/>
        <w:ind w:left="450"/>
        <w:rPr>
          <w:color w:val="000000"/>
          <w:sz w:val="20"/>
          <w:szCs w:val="20"/>
        </w:rPr>
      </w:pPr>
      <w:r w:rsidRPr="00E458C0">
        <w:rPr>
          <w:color w:val="000000"/>
          <w:sz w:val="20"/>
          <w:szCs w:val="20"/>
        </w:rPr>
        <w:t>Academic dishonesty is an offense that will be reported to the Academic Honesty Committee. Please refer to the following document for further information regarding academic honesty: </w:t>
      </w:r>
      <w:hyperlink r:id="rId7" w:history="1">
        <w:r w:rsidRPr="00E458C0">
          <w:rPr>
            <w:rStyle w:val="Hyperlink"/>
            <w:sz w:val="20"/>
            <w:szCs w:val="20"/>
          </w:rPr>
          <w:t>Auburn University Student Academic Honesty Code</w:t>
        </w:r>
      </w:hyperlink>
    </w:p>
    <w:p w14:paraId="6F614F12" w14:textId="77777777" w:rsidR="007B287A" w:rsidRPr="00E458C0" w:rsidRDefault="007B287A" w:rsidP="00F00CFA">
      <w:pPr>
        <w:pStyle w:val="NormalWeb"/>
        <w:numPr>
          <w:ilvl w:val="0"/>
          <w:numId w:val="12"/>
        </w:numPr>
        <w:spacing w:before="0" w:after="0"/>
        <w:ind w:left="450"/>
        <w:textAlignment w:val="baseline"/>
        <w:rPr>
          <w:color w:val="000000"/>
          <w:sz w:val="20"/>
          <w:szCs w:val="20"/>
        </w:rPr>
      </w:pPr>
      <w:r w:rsidRPr="00E458C0">
        <w:rPr>
          <w:b/>
          <w:bCs/>
          <w:color w:val="000000"/>
          <w:sz w:val="20"/>
          <w:szCs w:val="20"/>
        </w:rPr>
        <w:t xml:space="preserve">Standards of Professional Conduct. </w:t>
      </w:r>
      <w:r w:rsidRPr="00E458C0">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03234706" w14:textId="77777777" w:rsidR="007B287A" w:rsidRPr="00E458C0" w:rsidRDefault="007B287A" w:rsidP="00F00CFA">
      <w:pPr>
        <w:pStyle w:val="NormalWeb"/>
        <w:numPr>
          <w:ilvl w:val="2"/>
          <w:numId w:val="20"/>
        </w:numPr>
        <w:spacing w:before="0" w:after="0"/>
        <w:ind w:left="1080"/>
        <w:textAlignment w:val="baseline"/>
        <w:rPr>
          <w:color w:val="000000"/>
          <w:sz w:val="20"/>
          <w:szCs w:val="20"/>
        </w:rPr>
      </w:pPr>
      <w:r w:rsidRPr="00E458C0">
        <w:rPr>
          <w:color w:val="000000"/>
          <w:sz w:val="20"/>
          <w:szCs w:val="20"/>
        </w:rPr>
        <w:t>Engage in responsible and ethical professional practices</w:t>
      </w:r>
    </w:p>
    <w:p w14:paraId="7B6870CA" w14:textId="77777777" w:rsidR="007B287A" w:rsidRPr="00E458C0" w:rsidRDefault="007B287A" w:rsidP="00F00CFA">
      <w:pPr>
        <w:pStyle w:val="NormalWeb"/>
        <w:numPr>
          <w:ilvl w:val="2"/>
          <w:numId w:val="20"/>
        </w:numPr>
        <w:spacing w:before="0" w:after="0"/>
        <w:ind w:left="1080"/>
        <w:textAlignment w:val="baseline"/>
        <w:rPr>
          <w:color w:val="000000"/>
          <w:sz w:val="20"/>
          <w:szCs w:val="20"/>
        </w:rPr>
      </w:pPr>
      <w:r w:rsidRPr="00E458C0">
        <w:rPr>
          <w:color w:val="000000"/>
          <w:sz w:val="20"/>
          <w:szCs w:val="20"/>
        </w:rPr>
        <w:t>Contribute to collaborative learning communities</w:t>
      </w:r>
    </w:p>
    <w:p w14:paraId="70BBFDC1" w14:textId="77777777" w:rsidR="007B287A" w:rsidRPr="00E458C0" w:rsidRDefault="007B287A" w:rsidP="00F00CFA">
      <w:pPr>
        <w:pStyle w:val="NormalWeb"/>
        <w:numPr>
          <w:ilvl w:val="2"/>
          <w:numId w:val="20"/>
        </w:numPr>
        <w:spacing w:before="0" w:after="0"/>
        <w:ind w:left="1080"/>
        <w:textAlignment w:val="baseline"/>
        <w:rPr>
          <w:color w:val="000000"/>
          <w:sz w:val="20"/>
          <w:szCs w:val="20"/>
        </w:rPr>
      </w:pPr>
      <w:r w:rsidRPr="00E458C0">
        <w:rPr>
          <w:color w:val="000000"/>
          <w:sz w:val="20"/>
          <w:szCs w:val="20"/>
        </w:rPr>
        <w:t>Demonstrate a commitment to diversity</w:t>
      </w:r>
    </w:p>
    <w:p w14:paraId="7702B624" w14:textId="77777777" w:rsidR="007B287A" w:rsidRPr="00E458C0" w:rsidRDefault="007B287A" w:rsidP="00F00CFA">
      <w:pPr>
        <w:pStyle w:val="NormalWeb"/>
        <w:numPr>
          <w:ilvl w:val="2"/>
          <w:numId w:val="20"/>
        </w:numPr>
        <w:spacing w:before="0" w:after="0"/>
        <w:ind w:left="1080"/>
        <w:textAlignment w:val="baseline"/>
        <w:rPr>
          <w:color w:val="000000"/>
          <w:sz w:val="20"/>
          <w:szCs w:val="20"/>
        </w:rPr>
      </w:pPr>
      <w:r w:rsidRPr="00E458C0">
        <w:rPr>
          <w:color w:val="000000"/>
          <w:sz w:val="20"/>
          <w:szCs w:val="20"/>
        </w:rPr>
        <w:t>Model and nurture intellectual vitality</w:t>
      </w:r>
    </w:p>
    <w:p w14:paraId="3E128BF9" w14:textId="77777777" w:rsidR="007B287A" w:rsidRPr="00E458C0" w:rsidRDefault="007B287A" w:rsidP="007B287A">
      <w:pPr>
        <w:pStyle w:val="NormalWeb"/>
        <w:spacing w:before="0" w:after="0"/>
        <w:ind w:left="450" w:firstLine="270"/>
        <w:rPr>
          <w:color w:val="000000"/>
          <w:sz w:val="20"/>
          <w:szCs w:val="20"/>
        </w:rPr>
      </w:pPr>
      <w:r w:rsidRPr="00E458C0">
        <w:rPr>
          <w:color w:val="000000"/>
          <w:sz w:val="20"/>
          <w:szCs w:val="20"/>
        </w:rPr>
        <w:lastRenderedPageBreak/>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6890A3E6" w14:textId="77777777" w:rsidR="007B287A" w:rsidRPr="00E458C0" w:rsidRDefault="007B287A" w:rsidP="00F00CFA">
      <w:pPr>
        <w:pStyle w:val="NormalWeb"/>
        <w:numPr>
          <w:ilvl w:val="0"/>
          <w:numId w:val="13"/>
        </w:numPr>
        <w:spacing w:before="0" w:after="0"/>
        <w:ind w:left="450"/>
        <w:textAlignment w:val="baseline"/>
        <w:rPr>
          <w:color w:val="000000"/>
          <w:sz w:val="20"/>
          <w:szCs w:val="20"/>
        </w:rPr>
      </w:pPr>
      <w:r w:rsidRPr="00E458C0">
        <w:rPr>
          <w:b/>
          <w:bCs/>
          <w:color w:val="000000"/>
          <w:sz w:val="20"/>
          <w:szCs w:val="20"/>
        </w:rPr>
        <w:t xml:space="preserve">Students are encouraged to provide feedback on their experiences in the course using AU </w:t>
      </w:r>
      <w:proofErr w:type="spellStart"/>
      <w:r w:rsidRPr="00E458C0">
        <w:rPr>
          <w:b/>
          <w:bCs/>
          <w:color w:val="000000"/>
          <w:sz w:val="20"/>
          <w:szCs w:val="20"/>
        </w:rPr>
        <w:t>eValuate</w:t>
      </w:r>
      <w:proofErr w:type="spellEnd"/>
      <w:r w:rsidRPr="00E458C0">
        <w:rPr>
          <w:b/>
          <w:bCs/>
          <w:color w:val="000000"/>
          <w:sz w:val="20"/>
          <w:szCs w:val="20"/>
        </w:rPr>
        <w:t>.</w:t>
      </w:r>
    </w:p>
    <w:p w14:paraId="0FECA399" w14:textId="77777777" w:rsidR="007B287A" w:rsidRPr="00E458C0" w:rsidRDefault="007B287A" w:rsidP="007B287A">
      <w:pPr>
        <w:pStyle w:val="NormalWeb"/>
        <w:spacing w:before="0" w:after="0"/>
        <w:rPr>
          <w:color w:val="000000"/>
          <w:sz w:val="20"/>
          <w:szCs w:val="20"/>
        </w:rPr>
      </w:pPr>
    </w:p>
    <w:p w14:paraId="044CCD6C" w14:textId="77777777" w:rsidR="007B287A" w:rsidRPr="00E458C0" w:rsidRDefault="007B287A" w:rsidP="007B287A">
      <w:pPr>
        <w:pStyle w:val="NormalWeb"/>
        <w:spacing w:before="0" w:after="0"/>
        <w:rPr>
          <w:color w:val="000000"/>
          <w:sz w:val="20"/>
          <w:szCs w:val="20"/>
        </w:rPr>
      </w:pPr>
      <w:r w:rsidRPr="00E458C0">
        <w:rPr>
          <w:b/>
          <w:bCs/>
          <w:color w:val="000000"/>
          <w:sz w:val="20"/>
          <w:szCs w:val="20"/>
        </w:rPr>
        <w:t>COVID Related Policies</w:t>
      </w:r>
    </w:p>
    <w:p w14:paraId="11715B7D" w14:textId="77777777" w:rsidR="007B287A" w:rsidRPr="00E458C0" w:rsidRDefault="007B287A" w:rsidP="007B287A">
      <w:pPr>
        <w:pStyle w:val="NormalWeb"/>
        <w:spacing w:before="0" w:after="0"/>
        <w:rPr>
          <w:color w:val="000000"/>
          <w:sz w:val="20"/>
          <w:szCs w:val="20"/>
        </w:rPr>
      </w:pPr>
      <w:r w:rsidRPr="00E458C0">
        <w:rPr>
          <w:i/>
          <w:iCs/>
          <w:color w:val="000000"/>
          <w:sz w:val="20"/>
          <w:szCs w:val="20"/>
        </w:rPr>
        <w:t>Due to the Coronavirus pandemic, public health measures have been implemented across Auburn’s campus. Students should stay current with these practices and expectations through the campus reentry plan, </w:t>
      </w:r>
      <w:hyperlink r:id="rId8" w:history="1">
        <w:r w:rsidRPr="00E458C0">
          <w:rPr>
            <w:rStyle w:val="Hyperlink"/>
            <w:i/>
            <w:iCs/>
            <w:sz w:val="20"/>
            <w:szCs w:val="20"/>
          </w:rPr>
          <w:t>A Healthier U </w:t>
        </w:r>
      </w:hyperlink>
      <w:r w:rsidRPr="00E458C0">
        <w:rPr>
          <w:i/>
          <w:iCs/>
          <w:color w:val="000000"/>
          <w:sz w:val="20"/>
          <w:szCs w:val="20"/>
        </w:rPr>
        <w:t>. The sections below provide expectations and conduct related to COVID-19 issues.</w:t>
      </w:r>
    </w:p>
    <w:p w14:paraId="44CF872D" w14:textId="77777777" w:rsidR="007B287A" w:rsidRPr="00E458C0" w:rsidRDefault="007B287A" w:rsidP="00F00CFA">
      <w:pPr>
        <w:pStyle w:val="NormalWeb"/>
        <w:numPr>
          <w:ilvl w:val="0"/>
          <w:numId w:val="14"/>
        </w:numPr>
        <w:tabs>
          <w:tab w:val="clear" w:pos="720"/>
          <w:tab w:val="num" w:pos="990"/>
        </w:tabs>
        <w:spacing w:before="0" w:after="0"/>
        <w:ind w:left="540"/>
        <w:textAlignment w:val="baseline"/>
        <w:rPr>
          <w:color w:val="000000"/>
          <w:sz w:val="20"/>
          <w:szCs w:val="20"/>
        </w:rPr>
      </w:pPr>
      <w:r w:rsidRPr="00E458C0">
        <w:rPr>
          <w:b/>
          <w:bCs/>
          <w:color w:val="000000"/>
          <w:sz w:val="20"/>
          <w:szCs w:val="20"/>
        </w:rPr>
        <w:t>Health and Participation in Class</w:t>
      </w:r>
      <w:r w:rsidRPr="00E458C0">
        <w:rPr>
          <w:color w:val="000000"/>
          <w:sz w:val="20"/>
          <w:szCs w:val="20"/>
        </w:rPr>
        <w:t xml:space="preserve">: You are expected to complete your </w:t>
      </w:r>
      <w:proofErr w:type="spellStart"/>
      <w:r w:rsidRPr="00E458C0">
        <w:rPr>
          <w:color w:val="000000"/>
          <w:sz w:val="20"/>
          <w:szCs w:val="20"/>
        </w:rPr>
        <w:t>Healthcheck</w:t>
      </w:r>
      <w:proofErr w:type="spellEnd"/>
      <w:r w:rsidRPr="00E458C0">
        <w:rPr>
          <w:color w:val="000000"/>
          <w:sz w:val="20"/>
          <w:szCs w:val="20"/>
        </w:rPr>
        <w:t xml:space="preserve"> screener daily.</w:t>
      </w:r>
    </w:p>
    <w:p w14:paraId="6881AF19" w14:textId="77777777" w:rsidR="007B287A" w:rsidRPr="00E458C0" w:rsidRDefault="007B287A" w:rsidP="007B287A">
      <w:pPr>
        <w:pStyle w:val="NormalWeb"/>
        <w:shd w:val="clear" w:color="auto" w:fill="FFFFFF"/>
        <w:spacing w:before="0" w:after="0"/>
        <w:ind w:left="540" w:firstLine="360"/>
        <w:rPr>
          <w:color w:val="000000"/>
          <w:sz w:val="20"/>
          <w:szCs w:val="20"/>
        </w:rPr>
      </w:pPr>
      <w:r w:rsidRPr="00E458C0">
        <w:rPr>
          <w:color w:val="000000"/>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E458C0">
        <w:rPr>
          <w:color w:val="000000"/>
          <w:sz w:val="20"/>
          <w:szCs w:val="20"/>
        </w:rPr>
        <w:t>Healthcheck</w:t>
      </w:r>
      <w:proofErr w:type="spellEnd"/>
      <w:r w:rsidRPr="00E458C0">
        <w:rPr>
          <w:color w:val="000000"/>
          <w:sz w:val="20"/>
          <w:szCs w:val="20"/>
        </w:rPr>
        <w:t xml:space="preserve"> app. My hope is that if you are feeling ill or if you have been exposed to someone with the virus, you will stay home to protect others.</w:t>
      </w:r>
    </w:p>
    <w:p w14:paraId="5227458C" w14:textId="77777777" w:rsidR="007B287A" w:rsidRPr="00E458C0" w:rsidRDefault="007B287A" w:rsidP="007B287A">
      <w:pPr>
        <w:pStyle w:val="NormalWeb"/>
        <w:shd w:val="clear" w:color="auto" w:fill="FFFFFF"/>
        <w:spacing w:before="0" w:after="0"/>
        <w:ind w:left="540" w:firstLine="360"/>
        <w:rPr>
          <w:color w:val="000000"/>
          <w:sz w:val="20"/>
          <w:szCs w:val="20"/>
        </w:rPr>
      </w:pPr>
      <w:r w:rsidRPr="00E458C0">
        <w:rPr>
          <w:color w:val="000000"/>
          <w:sz w:val="20"/>
          <w:szCs w:val="20"/>
        </w:rPr>
        <w:t>Please do the following in the event of an illness or COVID-related absence:</w:t>
      </w:r>
    </w:p>
    <w:p w14:paraId="47A3E22D" w14:textId="77777777" w:rsidR="007B287A" w:rsidRPr="00E458C0" w:rsidRDefault="007B287A" w:rsidP="00F00CFA">
      <w:pPr>
        <w:pStyle w:val="NormalWeb"/>
        <w:numPr>
          <w:ilvl w:val="2"/>
          <w:numId w:val="21"/>
        </w:numPr>
        <w:spacing w:before="0" w:after="0"/>
        <w:ind w:left="1440"/>
        <w:textAlignment w:val="baseline"/>
        <w:rPr>
          <w:color w:val="000000"/>
          <w:sz w:val="20"/>
          <w:szCs w:val="20"/>
        </w:rPr>
      </w:pPr>
      <w:r w:rsidRPr="00E458C0">
        <w:rPr>
          <w:color w:val="000000"/>
          <w:sz w:val="20"/>
          <w:szCs w:val="20"/>
        </w:rPr>
        <w:t>Notify me in advance of your absence, if possible.</w:t>
      </w:r>
    </w:p>
    <w:p w14:paraId="7528BBC6" w14:textId="77777777" w:rsidR="007B287A" w:rsidRPr="00E458C0" w:rsidRDefault="007B287A" w:rsidP="00F00CFA">
      <w:pPr>
        <w:pStyle w:val="NormalWeb"/>
        <w:numPr>
          <w:ilvl w:val="2"/>
          <w:numId w:val="21"/>
        </w:numPr>
        <w:spacing w:before="0" w:after="0"/>
        <w:ind w:left="1440"/>
        <w:textAlignment w:val="baseline"/>
        <w:rPr>
          <w:color w:val="000000"/>
          <w:sz w:val="20"/>
          <w:szCs w:val="20"/>
        </w:rPr>
      </w:pPr>
      <w:r w:rsidRPr="00E458C0">
        <w:rPr>
          <w:color w:val="000000"/>
          <w:sz w:val="20"/>
          <w:szCs w:val="20"/>
        </w:rPr>
        <w:t>Provide me with medical documentation, if possible.</w:t>
      </w:r>
    </w:p>
    <w:p w14:paraId="36B89C8E" w14:textId="77777777" w:rsidR="007B287A" w:rsidRPr="00E458C0" w:rsidRDefault="007B287A" w:rsidP="00F00CFA">
      <w:pPr>
        <w:pStyle w:val="NormalWeb"/>
        <w:numPr>
          <w:ilvl w:val="2"/>
          <w:numId w:val="21"/>
        </w:numPr>
        <w:spacing w:before="0" w:after="0"/>
        <w:ind w:left="1440"/>
        <w:textAlignment w:val="baseline"/>
        <w:rPr>
          <w:color w:val="000000"/>
          <w:sz w:val="20"/>
          <w:szCs w:val="20"/>
        </w:rPr>
      </w:pPr>
      <w:r w:rsidRPr="00E458C0">
        <w:rPr>
          <w:color w:val="000000"/>
          <w:sz w:val="20"/>
          <w:szCs w:val="20"/>
        </w:rPr>
        <w:t>Keep up with coursework as much as possible.</w:t>
      </w:r>
    </w:p>
    <w:p w14:paraId="635AD6B7" w14:textId="77777777" w:rsidR="007B287A" w:rsidRPr="00E458C0" w:rsidRDefault="007B287A" w:rsidP="00F00CFA">
      <w:pPr>
        <w:pStyle w:val="NormalWeb"/>
        <w:numPr>
          <w:ilvl w:val="2"/>
          <w:numId w:val="21"/>
        </w:numPr>
        <w:spacing w:before="0" w:after="0"/>
        <w:ind w:left="1440"/>
        <w:textAlignment w:val="baseline"/>
        <w:rPr>
          <w:color w:val="000000"/>
          <w:sz w:val="20"/>
          <w:szCs w:val="20"/>
        </w:rPr>
      </w:pPr>
      <w:r w:rsidRPr="00E458C0">
        <w:rPr>
          <w:color w:val="000000"/>
          <w:sz w:val="20"/>
          <w:szCs w:val="20"/>
        </w:rPr>
        <w:t>Participate in class activities and submit assignments remotely as much as possible.</w:t>
      </w:r>
    </w:p>
    <w:p w14:paraId="2EEC103C" w14:textId="77777777" w:rsidR="007B287A" w:rsidRPr="00E458C0" w:rsidRDefault="007B287A" w:rsidP="00F00CFA">
      <w:pPr>
        <w:pStyle w:val="NormalWeb"/>
        <w:numPr>
          <w:ilvl w:val="2"/>
          <w:numId w:val="21"/>
        </w:numPr>
        <w:spacing w:before="0" w:after="0"/>
        <w:ind w:left="1440"/>
        <w:textAlignment w:val="baseline"/>
        <w:rPr>
          <w:color w:val="000000"/>
          <w:sz w:val="20"/>
          <w:szCs w:val="20"/>
        </w:rPr>
      </w:pPr>
      <w:r w:rsidRPr="00E458C0">
        <w:rPr>
          <w:color w:val="000000"/>
          <w:sz w:val="20"/>
          <w:szCs w:val="20"/>
        </w:rPr>
        <w:t>Notify me if you require a modification to the deadline of an assignment or exam.</w:t>
      </w:r>
    </w:p>
    <w:p w14:paraId="31379AE6" w14:textId="77777777" w:rsidR="007B287A" w:rsidRPr="00E458C0" w:rsidRDefault="007B287A" w:rsidP="00F00CFA">
      <w:pPr>
        <w:pStyle w:val="NormalWeb"/>
        <w:numPr>
          <w:ilvl w:val="2"/>
          <w:numId w:val="21"/>
        </w:numPr>
        <w:spacing w:before="0" w:after="0"/>
        <w:ind w:left="1440"/>
        <w:textAlignment w:val="baseline"/>
        <w:rPr>
          <w:color w:val="000000"/>
          <w:sz w:val="20"/>
          <w:szCs w:val="20"/>
        </w:rPr>
      </w:pPr>
      <w:r w:rsidRPr="00E458C0">
        <w:rPr>
          <w:color w:val="000000"/>
          <w:sz w:val="20"/>
          <w:szCs w:val="20"/>
        </w:rPr>
        <w:t>Finally, if remaining in a class and fulfilling the necessary requirements becomes impossible due to illness or other COVID-related issues, please let me know as soon as possible so we can discuss your options.</w:t>
      </w:r>
    </w:p>
    <w:p w14:paraId="3D3E3FDF" w14:textId="77777777" w:rsidR="007B287A" w:rsidRPr="00E458C0" w:rsidRDefault="007B287A" w:rsidP="007B287A">
      <w:pPr>
        <w:pStyle w:val="NormalWeb"/>
        <w:shd w:val="clear" w:color="auto" w:fill="FFFFFF"/>
        <w:spacing w:before="0" w:after="0"/>
        <w:ind w:left="540" w:firstLine="360"/>
        <w:rPr>
          <w:color w:val="000000"/>
          <w:sz w:val="20"/>
          <w:szCs w:val="20"/>
        </w:rPr>
      </w:pPr>
      <w:r w:rsidRPr="00E458C0">
        <w:rPr>
          <w:color w:val="000000"/>
          <w:sz w:val="20"/>
          <w:szCs w:val="20"/>
        </w:rPr>
        <w:t>Students with questions about COVID-related illnesses should reach out to the COVID Resource Center at (334) 844-6000 or at </w:t>
      </w:r>
      <w:hyperlink r:id="rId9" w:history="1">
        <w:r w:rsidRPr="00E458C0">
          <w:rPr>
            <w:rStyle w:val="Hyperlink"/>
            <w:sz w:val="20"/>
            <w:szCs w:val="20"/>
          </w:rPr>
          <w:t>ahealthieru@auburn.edu</w:t>
        </w:r>
      </w:hyperlink>
      <w:r w:rsidRPr="00E458C0">
        <w:rPr>
          <w:color w:val="464646"/>
          <w:sz w:val="20"/>
          <w:szCs w:val="20"/>
        </w:rPr>
        <w:t>.</w:t>
      </w:r>
    </w:p>
    <w:p w14:paraId="18253172" w14:textId="77777777" w:rsidR="007B287A" w:rsidRPr="00E458C0" w:rsidRDefault="007B287A" w:rsidP="007B287A">
      <w:pPr>
        <w:ind w:left="540"/>
        <w:rPr>
          <w:color w:val="000000"/>
          <w:sz w:val="20"/>
          <w:szCs w:val="20"/>
        </w:rPr>
      </w:pPr>
    </w:p>
    <w:p w14:paraId="65E69750" w14:textId="77777777" w:rsidR="007B287A" w:rsidRPr="00E458C0" w:rsidRDefault="007B287A" w:rsidP="00F00CFA">
      <w:pPr>
        <w:pStyle w:val="NormalWeb"/>
        <w:numPr>
          <w:ilvl w:val="0"/>
          <w:numId w:val="15"/>
        </w:numPr>
        <w:tabs>
          <w:tab w:val="clear" w:pos="720"/>
          <w:tab w:val="num" w:pos="990"/>
        </w:tabs>
        <w:spacing w:before="0" w:after="0"/>
        <w:ind w:left="540"/>
        <w:textAlignment w:val="baseline"/>
        <w:rPr>
          <w:color w:val="000000"/>
          <w:sz w:val="20"/>
          <w:szCs w:val="20"/>
        </w:rPr>
      </w:pPr>
      <w:r w:rsidRPr="00E458C0">
        <w:rPr>
          <w:b/>
          <w:bCs/>
          <w:color w:val="000000"/>
          <w:sz w:val="20"/>
          <w:szCs w:val="20"/>
        </w:rPr>
        <w:t xml:space="preserve">Health and Well Being Resources: </w:t>
      </w:r>
      <w:r w:rsidRPr="00E458C0">
        <w:rPr>
          <w:color w:val="000000"/>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5A47BB0B" w14:textId="77777777" w:rsidR="007B287A" w:rsidRPr="00E458C0" w:rsidRDefault="007B287A" w:rsidP="00F00CFA">
      <w:pPr>
        <w:pStyle w:val="NormalWeb"/>
        <w:numPr>
          <w:ilvl w:val="1"/>
          <w:numId w:val="16"/>
        </w:numPr>
        <w:tabs>
          <w:tab w:val="clear" w:pos="1440"/>
          <w:tab w:val="num" w:pos="2070"/>
        </w:tabs>
        <w:spacing w:before="0" w:after="0"/>
        <w:ind w:left="900"/>
        <w:textAlignment w:val="baseline"/>
        <w:rPr>
          <w:color w:val="000000"/>
          <w:sz w:val="20"/>
          <w:szCs w:val="20"/>
        </w:rPr>
      </w:pPr>
      <w:r w:rsidRPr="00E458C0">
        <w:rPr>
          <w:color w:val="000000"/>
          <w:sz w:val="20"/>
          <w:szCs w:val="20"/>
        </w:rPr>
        <w:t>COVID Response Team (</w:t>
      </w:r>
      <w:r w:rsidRPr="00E458C0">
        <w:rPr>
          <w:color w:val="0000FF"/>
          <w:sz w:val="20"/>
          <w:szCs w:val="20"/>
          <w:u w:val="single"/>
        </w:rPr>
        <w:t>http://</w:t>
      </w:r>
      <w:hyperlink r:id="rId10" w:history="1">
        <w:r w:rsidRPr="00E458C0">
          <w:rPr>
            <w:rStyle w:val="Hyperlink"/>
            <w:sz w:val="20"/>
            <w:szCs w:val="20"/>
          </w:rPr>
          <w:t>ahealthieru.edu</w:t>
        </w:r>
        <w:r w:rsidRPr="00E458C0">
          <w:rPr>
            <w:rStyle w:val="Hyperlink"/>
            <w:color w:val="000000"/>
            <w:sz w:val="20"/>
            <w:szCs w:val="20"/>
          </w:rPr>
          <w:t> </w:t>
        </w:r>
      </w:hyperlink>
      <w:r w:rsidRPr="00E458C0">
        <w:rPr>
          <w:color w:val="000000"/>
          <w:sz w:val="20"/>
          <w:szCs w:val="20"/>
        </w:rPr>
        <w:t>)</w:t>
      </w:r>
    </w:p>
    <w:p w14:paraId="0CDF6CD1" w14:textId="77777777" w:rsidR="007B287A" w:rsidRPr="00E458C0" w:rsidRDefault="007B287A" w:rsidP="00F00CFA">
      <w:pPr>
        <w:pStyle w:val="NormalWeb"/>
        <w:numPr>
          <w:ilvl w:val="1"/>
          <w:numId w:val="16"/>
        </w:numPr>
        <w:tabs>
          <w:tab w:val="clear" w:pos="1440"/>
          <w:tab w:val="num" w:pos="2070"/>
        </w:tabs>
        <w:spacing w:before="0" w:after="0"/>
        <w:ind w:left="900"/>
        <w:textAlignment w:val="baseline"/>
        <w:rPr>
          <w:color w:val="000000"/>
          <w:sz w:val="20"/>
          <w:szCs w:val="20"/>
        </w:rPr>
      </w:pPr>
      <w:r w:rsidRPr="00E458C0">
        <w:rPr>
          <w:color w:val="000000"/>
          <w:sz w:val="20"/>
          <w:szCs w:val="20"/>
        </w:rPr>
        <w:t>Student Counseling and Psychological Services (</w:t>
      </w:r>
      <w:hyperlink r:id="rId11" w:history="1">
        <w:r w:rsidRPr="00E458C0">
          <w:rPr>
            <w:rStyle w:val="Hyperlink"/>
            <w:sz w:val="20"/>
            <w:szCs w:val="20"/>
          </w:rPr>
          <w:t>http://wp.auburn.edu/scs/</w:t>
        </w:r>
      </w:hyperlink>
      <w:r w:rsidRPr="00E458C0">
        <w:rPr>
          <w:color w:val="000000"/>
          <w:sz w:val="20"/>
          <w:szCs w:val="20"/>
        </w:rPr>
        <w:t xml:space="preserve">  )</w:t>
      </w:r>
    </w:p>
    <w:p w14:paraId="725E3CE7" w14:textId="77777777" w:rsidR="007B287A" w:rsidRPr="00E458C0" w:rsidRDefault="007B287A" w:rsidP="00F00CFA">
      <w:pPr>
        <w:pStyle w:val="NormalWeb"/>
        <w:numPr>
          <w:ilvl w:val="1"/>
          <w:numId w:val="16"/>
        </w:numPr>
        <w:tabs>
          <w:tab w:val="clear" w:pos="1440"/>
          <w:tab w:val="num" w:pos="2070"/>
        </w:tabs>
        <w:spacing w:before="0" w:after="0"/>
        <w:ind w:left="900"/>
        <w:textAlignment w:val="baseline"/>
        <w:rPr>
          <w:color w:val="000000"/>
          <w:sz w:val="20"/>
          <w:szCs w:val="20"/>
        </w:rPr>
      </w:pPr>
      <w:r w:rsidRPr="00E458C0">
        <w:rPr>
          <w:color w:val="000000"/>
          <w:sz w:val="20"/>
          <w:szCs w:val="20"/>
        </w:rPr>
        <w:t>AU Medical Clinic (</w:t>
      </w:r>
      <w:hyperlink r:id="rId12" w:history="1">
        <w:r w:rsidRPr="00E458C0">
          <w:rPr>
            <w:rStyle w:val="Hyperlink"/>
            <w:sz w:val="20"/>
            <w:szCs w:val="20"/>
          </w:rPr>
          <w:t>https://cws.auburn.edu/aumc</w:t>
        </w:r>
        <w:r w:rsidRPr="00E458C0">
          <w:rPr>
            <w:rStyle w:val="Hyperlink"/>
            <w:color w:val="1155CC"/>
            <w:sz w:val="20"/>
            <w:szCs w:val="20"/>
          </w:rPr>
          <w:t>/</w:t>
        </w:r>
      </w:hyperlink>
      <w:r w:rsidRPr="00E458C0">
        <w:rPr>
          <w:color w:val="000000"/>
          <w:sz w:val="20"/>
          <w:szCs w:val="20"/>
        </w:rPr>
        <w:t xml:space="preserve"> )  </w:t>
      </w:r>
    </w:p>
    <w:p w14:paraId="245365DA" w14:textId="77777777" w:rsidR="007B287A" w:rsidRPr="00E458C0" w:rsidRDefault="007B287A" w:rsidP="007B287A">
      <w:pPr>
        <w:pStyle w:val="NormalWeb"/>
        <w:spacing w:before="0" w:after="0"/>
        <w:ind w:left="900"/>
        <w:rPr>
          <w:color w:val="000000"/>
          <w:sz w:val="20"/>
          <w:szCs w:val="20"/>
        </w:rPr>
      </w:pPr>
      <w:r w:rsidRPr="00E458C0">
        <w:rPr>
          <w:color w:val="000000"/>
          <w:sz w:val="20"/>
          <w:szCs w:val="20"/>
        </w:rPr>
        <w:t xml:space="preserve">If you or someone you know are experiencing food, housing or financial insecurity, please visit the Auburn Cares Office </w:t>
      </w:r>
      <w:r w:rsidRPr="00E458C0">
        <w:rPr>
          <w:color w:val="464646"/>
          <w:sz w:val="20"/>
          <w:szCs w:val="20"/>
        </w:rPr>
        <w:t>(</w:t>
      </w:r>
      <w:hyperlink r:id="rId13" w:history="1">
        <w:r w:rsidRPr="00E458C0">
          <w:rPr>
            <w:rStyle w:val="Hyperlink"/>
            <w:sz w:val="20"/>
            <w:szCs w:val="20"/>
          </w:rPr>
          <w:t>http://aucares.auburn.edu/ </w:t>
        </w:r>
      </w:hyperlink>
      <w:r w:rsidRPr="00E458C0">
        <w:rPr>
          <w:color w:val="464646"/>
          <w:sz w:val="20"/>
          <w:szCs w:val="20"/>
        </w:rPr>
        <w:t>)</w:t>
      </w:r>
    </w:p>
    <w:p w14:paraId="2E772075" w14:textId="77777777" w:rsidR="007B287A" w:rsidRPr="00E458C0" w:rsidRDefault="007B287A" w:rsidP="00F00CFA">
      <w:pPr>
        <w:pStyle w:val="NormalWeb"/>
        <w:numPr>
          <w:ilvl w:val="0"/>
          <w:numId w:val="17"/>
        </w:numPr>
        <w:tabs>
          <w:tab w:val="clear" w:pos="720"/>
          <w:tab w:val="num" w:pos="990"/>
        </w:tabs>
        <w:spacing w:before="0" w:after="0"/>
        <w:ind w:left="540"/>
        <w:textAlignment w:val="baseline"/>
        <w:rPr>
          <w:color w:val="000000"/>
          <w:sz w:val="20"/>
          <w:szCs w:val="20"/>
        </w:rPr>
      </w:pPr>
      <w:r w:rsidRPr="00E458C0">
        <w:rPr>
          <w:b/>
          <w:bCs/>
          <w:color w:val="000000"/>
          <w:sz w:val="20"/>
          <w:szCs w:val="20"/>
        </w:rPr>
        <w:t xml:space="preserve">A Healthier U Campus Community Resources: </w:t>
      </w:r>
      <w:r w:rsidRPr="00E458C0">
        <w:rPr>
          <w:color w:val="000000"/>
          <w:sz w:val="20"/>
          <w:szCs w:val="20"/>
        </w:rPr>
        <w:t xml:space="preserve">We are all responsible for protecting ourselves and our community. Please read about student expectations for fall semester, including completing the daily </w:t>
      </w:r>
      <w:proofErr w:type="spellStart"/>
      <w:r w:rsidRPr="00E458C0">
        <w:rPr>
          <w:color w:val="000000"/>
          <w:sz w:val="20"/>
          <w:szCs w:val="20"/>
        </w:rPr>
        <w:t>GuideSafe</w:t>
      </w:r>
      <w:proofErr w:type="spellEnd"/>
      <w:r w:rsidRPr="00E458C0">
        <w:rPr>
          <w:color w:val="000000"/>
          <w:sz w:val="20"/>
          <w:szCs w:val="20"/>
        </w:rPr>
        <w:t xml:space="preserve">™ </w:t>
      </w:r>
      <w:proofErr w:type="spellStart"/>
      <w:r w:rsidRPr="00E458C0">
        <w:rPr>
          <w:color w:val="000000"/>
          <w:sz w:val="20"/>
          <w:szCs w:val="20"/>
        </w:rPr>
        <w:t>Healthcheck</w:t>
      </w:r>
      <w:proofErr w:type="spellEnd"/>
      <w:r w:rsidRPr="00E458C0">
        <w:rPr>
          <w:color w:val="000000"/>
          <w:sz w:val="20"/>
          <w:szCs w:val="20"/>
        </w:rPr>
        <w:t xml:space="preserve"> </w:t>
      </w:r>
      <w:r w:rsidRPr="00E458C0">
        <w:rPr>
          <w:color w:val="464646"/>
          <w:sz w:val="20"/>
          <w:szCs w:val="20"/>
        </w:rPr>
        <w:t>(</w:t>
      </w:r>
      <w:hyperlink r:id="rId14" w:history="1">
        <w:r w:rsidRPr="00E458C0">
          <w:rPr>
            <w:rStyle w:val="Hyperlink"/>
            <w:sz w:val="20"/>
            <w:szCs w:val="20"/>
          </w:rPr>
          <w:t>https://ahealthieru.auburn.edu/ </w:t>
        </w:r>
      </w:hyperlink>
      <w:r w:rsidRPr="00E458C0">
        <w:rPr>
          <w:color w:val="464646"/>
          <w:sz w:val="20"/>
          <w:szCs w:val="20"/>
        </w:rPr>
        <w:t>).</w:t>
      </w:r>
    </w:p>
    <w:p w14:paraId="2B24EE30" w14:textId="77777777" w:rsidR="007B287A" w:rsidRPr="00E458C0" w:rsidRDefault="007B287A" w:rsidP="007B287A">
      <w:pPr>
        <w:pStyle w:val="NormalWeb"/>
        <w:shd w:val="clear" w:color="auto" w:fill="FFFFFF"/>
        <w:spacing w:before="0" w:after="0"/>
        <w:ind w:left="540" w:firstLine="360"/>
        <w:rPr>
          <w:color w:val="000000"/>
          <w:sz w:val="20"/>
          <w:szCs w:val="20"/>
        </w:rPr>
      </w:pPr>
      <w:r w:rsidRPr="00E458C0">
        <w:rPr>
          <w:color w:val="000000"/>
          <w:sz w:val="20"/>
          <w:szCs w:val="20"/>
        </w:rPr>
        <w:t xml:space="preserve">You are expected to (1) take your temperature daily and (2) complete your </w:t>
      </w:r>
      <w:proofErr w:type="spellStart"/>
      <w:r w:rsidRPr="00E458C0">
        <w:rPr>
          <w:color w:val="000000"/>
          <w:sz w:val="20"/>
          <w:szCs w:val="20"/>
        </w:rPr>
        <w:t>Healthcheck</w:t>
      </w:r>
      <w:proofErr w:type="spellEnd"/>
      <w:r w:rsidRPr="00E458C0">
        <w:rPr>
          <w:color w:val="000000"/>
          <w:sz w:val="20"/>
          <w:szCs w:val="20"/>
        </w:rPr>
        <w:t xml:space="preserve"> screener to receive your A Healthier U pass. </w:t>
      </w:r>
      <w:r w:rsidRPr="00E458C0">
        <w:rPr>
          <w:b/>
          <w:bCs/>
          <w:color w:val="000000"/>
          <w:sz w:val="20"/>
          <w:szCs w:val="20"/>
        </w:rPr>
        <w:t>You may be asked at any time during class to show your pass.</w:t>
      </w:r>
    </w:p>
    <w:p w14:paraId="42D27E6E" w14:textId="77777777" w:rsidR="007B287A" w:rsidRPr="00E458C0" w:rsidRDefault="007B287A" w:rsidP="007B287A">
      <w:pPr>
        <w:pStyle w:val="NormalWeb"/>
        <w:spacing w:before="0" w:after="0"/>
        <w:ind w:left="270"/>
        <w:rPr>
          <w:b/>
          <w:bCs/>
          <w:color w:val="000000"/>
          <w:sz w:val="20"/>
          <w:szCs w:val="20"/>
        </w:rPr>
      </w:pPr>
    </w:p>
    <w:p w14:paraId="20491762" w14:textId="77777777" w:rsidR="007B287A" w:rsidRPr="00E458C0" w:rsidRDefault="007B287A" w:rsidP="007B287A">
      <w:pPr>
        <w:pStyle w:val="NormalWeb"/>
        <w:spacing w:before="0" w:after="0"/>
        <w:rPr>
          <w:color w:val="000000"/>
          <w:sz w:val="20"/>
          <w:szCs w:val="20"/>
        </w:rPr>
      </w:pPr>
      <w:r w:rsidRPr="00E458C0">
        <w:rPr>
          <w:b/>
          <w:bCs/>
          <w:color w:val="000000"/>
          <w:sz w:val="20"/>
          <w:szCs w:val="20"/>
        </w:rPr>
        <w:t>Course Expectations Related to COV-19</w:t>
      </w:r>
    </w:p>
    <w:p w14:paraId="2F12C0C7" w14:textId="77777777" w:rsidR="007B287A" w:rsidRPr="00E458C0" w:rsidRDefault="007B287A" w:rsidP="00F00CFA">
      <w:pPr>
        <w:pStyle w:val="NormalWeb"/>
        <w:numPr>
          <w:ilvl w:val="0"/>
          <w:numId w:val="18"/>
        </w:numPr>
        <w:tabs>
          <w:tab w:val="clear" w:pos="720"/>
          <w:tab w:val="num" w:pos="990"/>
        </w:tabs>
        <w:spacing w:before="0" w:after="0"/>
        <w:ind w:left="630"/>
        <w:textAlignment w:val="baseline"/>
        <w:rPr>
          <w:color w:val="000000"/>
          <w:sz w:val="20"/>
          <w:szCs w:val="20"/>
        </w:rPr>
      </w:pPr>
      <w:r w:rsidRPr="00E458C0">
        <w:rPr>
          <w:b/>
          <w:bCs/>
          <w:color w:val="000000"/>
          <w:sz w:val="20"/>
          <w:szCs w:val="20"/>
        </w:rPr>
        <w:t>Face Coverings</w:t>
      </w:r>
      <w:r w:rsidRPr="00E458C0">
        <w:rPr>
          <w:color w:val="000000"/>
          <w:sz w:val="20"/>
          <w:szCs w:val="20"/>
        </w:rPr>
        <w:t xml:space="preserve">: As a member of the Auburn University academic </w:t>
      </w:r>
      <w:proofErr w:type="gramStart"/>
      <w:r w:rsidRPr="00E458C0">
        <w:rPr>
          <w:color w:val="000000"/>
          <w:sz w:val="20"/>
          <w:szCs w:val="20"/>
        </w:rPr>
        <w:t>community</w:t>
      </w:r>
      <w:proofErr w:type="gramEnd"/>
      <w:r w:rsidRPr="00E458C0">
        <w:rPr>
          <w:color w:val="000000"/>
          <w:sz w:val="20"/>
          <w:szCs w:val="20"/>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7D7A5247" w14:textId="77777777" w:rsidR="007B287A" w:rsidRPr="00E458C0" w:rsidRDefault="007B287A" w:rsidP="007B287A">
      <w:pPr>
        <w:pStyle w:val="NormalWeb"/>
        <w:shd w:val="clear" w:color="auto" w:fill="FFFFFF"/>
        <w:spacing w:before="0" w:after="0"/>
        <w:ind w:left="630" w:firstLine="360"/>
        <w:rPr>
          <w:color w:val="000000"/>
          <w:sz w:val="20"/>
          <w:szCs w:val="20"/>
        </w:rPr>
      </w:pPr>
      <w:r w:rsidRPr="00E458C0">
        <w:rPr>
          <w:color w:val="000000"/>
          <w:sz w:val="20"/>
          <w:szCs w:val="20"/>
        </w:rPr>
        <w:t>You are required to wear your face coverings at all times. If you remove your face covering or are non-compliant with the university’s</w:t>
      </w:r>
      <w:r w:rsidRPr="00E458C0">
        <w:rPr>
          <w:color w:val="464646"/>
          <w:sz w:val="20"/>
          <w:szCs w:val="20"/>
        </w:rPr>
        <w:t> </w:t>
      </w:r>
      <w:hyperlink r:id="rId15" w:history="1">
        <w:r w:rsidRPr="00E458C0">
          <w:rPr>
            <w:rStyle w:val="Hyperlink"/>
            <w:sz w:val="20"/>
            <w:szCs w:val="20"/>
          </w:rPr>
          <w:t>policy on face coverings</w:t>
        </w:r>
      </w:hyperlink>
      <w:r w:rsidRPr="00E458C0">
        <w:rPr>
          <w:color w:val="464646"/>
          <w:sz w:val="20"/>
          <w:szCs w:val="20"/>
        </w:rPr>
        <w:t xml:space="preserve">, </w:t>
      </w:r>
      <w:r w:rsidRPr="00E458C0">
        <w:rPr>
          <w:color w:val="000000"/>
          <w:sz w:val="20"/>
          <w:szCs w:val="20"/>
        </w:rPr>
        <w:t>you will be instructed to leave the classroom and will be held to the protocols outlined in the</w:t>
      </w:r>
      <w:r w:rsidRPr="00E458C0">
        <w:rPr>
          <w:color w:val="464646"/>
          <w:sz w:val="20"/>
          <w:szCs w:val="20"/>
        </w:rPr>
        <w:t> </w:t>
      </w:r>
      <w:hyperlink r:id="rId16" w:history="1">
        <w:r w:rsidRPr="00E458C0">
          <w:rPr>
            <w:rStyle w:val="Hyperlink"/>
            <w:sz w:val="20"/>
            <w:szCs w:val="20"/>
          </w:rPr>
          <w:t>Auburn University Policy on Classroom Behavior </w:t>
        </w:r>
      </w:hyperlink>
      <w:r w:rsidRPr="00E458C0">
        <w:rPr>
          <w:color w:val="464646"/>
          <w:sz w:val="20"/>
          <w:szCs w:val="20"/>
        </w:rPr>
        <w:t xml:space="preserve">. </w:t>
      </w:r>
      <w:r w:rsidRPr="00E458C0">
        <w:rPr>
          <w:color w:val="000000"/>
          <w:sz w:val="20"/>
          <w:szCs w:val="20"/>
        </w:rPr>
        <w:t>Any student who willfully refuses to wear a face covering and does not have a noted accommodation may be subject to disciplinary action.</w:t>
      </w:r>
    </w:p>
    <w:p w14:paraId="58B372A4" w14:textId="77777777" w:rsidR="007B287A" w:rsidRPr="00E458C0" w:rsidRDefault="007B287A" w:rsidP="00F00CFA">
      <w:pPr>
        <w:pStyle w:val="NormalWeb"/>
        <w:numPr>
          <w:ilvl w:val="0"/>
          <w:numId w:val="19"/>
        </w:numPr>
        <w:tabs>
          <w:tab w:val="clear" w:pos="720"/>
          <w:tab w:val="num" w:pos="990"/>
        </w:tabs>
        <w:spacing w:before="0" w:after="0"/>
        <w:ind w:left="630"/>
        <w:textAlignment w:val="baseline"/>
        <w:rPr>
          <w:color w:val="000000"/>
          <w:sz w:val="20"/>
          <w:szCs w:val="20"/>
        </w:rPr>
      </w:pPr>
      <w:r w:rsidRPr="00E458C0">
        <w:rPr>
          <w:b/>
          <w:bCs/>
          <w:color w:val="000000"/>
          <w:sz w:val="20"/>
          <w:szCs w:val="20"/>
        </w:rPr>
        <w:t>Physical Distancing</w:t>
      </w:r>
      <w:r w:rsidRPr="00E458C0">
        <w:rPr>
          <w:color w:val="000000"/>
          <w:sz w:val="20"/>
          <w:szCs w:val="20"/>
        </w:rPr>
        <w:t>: Students should observe appropriate physical distancing and follow all classroom signage/avoid congregating around doorways before or after class. If the instructional space has designated entrance and exit doors, you should use them. </w:t>
      </w:r>
      <w:r w:rsidRPr="00E458C0">
        <w:rPr>
          <w:b/>
          <w:bCs/>
          <w:i/>
          <w:iCs/>
          <w:color w:val="000000"/>
          <w:sz w:val="20"/>
          <w:szCs w:val="20"/>
        </w:rPr>
        <w:t>Students should exit the instructional space immediately after the end of instruction to help ensure social distancing and allow for the persons attending the next scheduled class session to enter.</w:t>
      </w:r>
    </w:p>
    <w:p w14:paraId="7741D95D" w14:textId="77777777" w:rsidR="007B287A" w:rsidRPr="00E458C0" w:rsidRDefault="007B287A" w:rsidP="00F00CFA">
      <w:pPr>
        <w:pStyle w:val="NormalWeb"/>
        <w:numPr>
          <w:ilvl w:val="0"/>
          <w:numId w:val="19"/>
        </w:numPr>
        <w:tabs>
          <w:tab w:val="clear" w:pos="720"/>
          <w:tab w:val="num" w:pos="990"/>
        </w:tabs>
        <w:spacing w:before="0" w:after="0"/>
        <w:ind w:left="630"/>
        <w:textAlignment w:val="baseline"/>
        <w:rPr>
          <w:color w:val="000000"/>
          <w:sz w:val="20"/>
          <w:szCs w:val="20"/>
        </w:rPr>
      </w:pPr>
      <w:r w:rsidRPr="00E458C0">
        <w:rPr>
          <w:b/>
          <w:bCs/>
          <w:color w:val="000000"/>
          <w:sz w:val="20"/>
          <w:szCs w:val="20"/>
        </w:rPr>
        <w:t>Course Attendance</w:t>
      </w:r>
      <w:r w:rsidRPr="00E458C0">
        <w:rPr>
          <w:color w:val="000000"/>
          <w:sz w:val="20"/>
          <w:szCs w:val="20"/>
        </w:rPr>
        <w:t>: If you are quarantined or otherwise need to miss class because you have been advised that you may have been exposed to COVID-19, you will be expected to develop a plan to keep up with your coursework during any such absences.</w:t>
      </w:r>
    </w:p>
    <w:p w14:paraId="343CB22E" w14:textId="6959BDD4" w:rsidR="007B287A" w:rsidRDefault="007B287A" w:rsidP="00F00CFA">
      <w:pPr>
        <w:pStyle w:val="NormalWeb"/>
        <w:numPr>
          <w:ilvl w:val="0"/>
          <w:numId w:val="19"/>
        </w:numPr>
        <w:tabs>
          <w:tab w:val="clear" w:pos="720"/>
          <w:tab w:val="num" w:pos="990"/>
        </w:tabs>
        <w:spacing w:before="0" w:after="0"/>
        <w:ind w:left="630"/>
        <w:textAlignment w:val="baseline"/>
        <w:rPr>
          <w:color w:val="000000"/>
          <w:sz w:val="20"/>
          <w:szCs w:val="20"/>
        </w:rPr>
      </w:pPr>
      <w:r w:rsidRPr="00E458C0">
        <w:rPr>
          <w:b/>
          <w:bCs/>
          <w:color w:val="000000"/>
          <w:sz w:val="20"/>
          <w:szCs w:val="20"/>
        </w:rPr>
        <w:lastRenderedPageBreak/>
        <w:t>Course Meeting Schedule</w:t>
      </w:r>
      <w:r w:rsidRPr="00E458C0">
        <w:rPr>
          <w:color w:val="000000"/>
          <w:sz w:val="20"/>
          <w:szCs w:val="20"/>
        </w:rPr>
        <w:t xml:space="preserve">: This course might not have a traditional meeting schedule in </w:t>
      </w:r>
      <w:r w:rsidR="00C632C8">
        <w:rPr>
          <w:color w:val="000000"/>
          <w:sz w:val="20"/>
          <w:szCs w:val="20"/>
        </w:rPr>
        <w:t>Summer</w:t>
      </w:r>
      <w:r w:rsidRPr="00E458C0">
        <w:rPr>
          <w:color w:val="000000"/>
          <w:sz w:val="20"/>
          <w:szCs w:val="20"/>
        </w:rPr>
        <w:t xml:space="preserve"> 2021. Be sure to pay attention to any updates to the course schedule as the information in this syllabus may have changed. Please discuss any questions you have with me.</w:t>
      </w:r>
    </w:p>
    <w:p w14:paraId="178C700C" w14:textId="77777777" w:rsidR="007B287A" w:rsidRPr="00871AED" w:rsidRDefault="007B287A" w:rsidP="00F00CFA">
      <w:pPr>
        <w:pStyle w:val="NormalWeb"/>
        <w:numPr>
          <w:ilvl w:val="0"/>
          <w:numId w:val="19"/>
        </w:numPr>
        <w:tabs>
          <w:tab w:val="clear" w:pos="720"/>
          <w:tab w:val="num" w:pos="990"/>
        </w:tabs>
        <w:spacing w:before="0" w:after="0"/>
        <w:ind w:left="630"/>
        <w:textAlignment w:val="baseline"/>
        <w:rPr>
          <w:color w:val="000000"/>
          <w:sz w:val="20"/>
          <w:szCs w:val="20"/>
        </w:rPr>
      </w:pPr>
      <w:r w:rsidRPr="00871AED">
        <w:rPr>
          <w:b/>
          <w:bCs/>
          <w:i/>
          <w:iCs/>
          <w:color w:val="000000"/>
          <w:sz w:val="20"/>
          <w:szCs w:val="20"/>
        </w:rPr>
        <w:t>Disruptive or concerning classroom behavior involving the failure to wear a face covering, as directed by Auburn University, represents a potential Code of Student Conduct violation and may be reported as a non-academic violation. Please consult the </w:t>
      </w:r>
      <w:hyperlink r:id="rId17" w:history="1">
        <w:r w:rsidRPr="00871AED">
          <w:rPr>
            <w:rStyle w:val="Hyperlink"/>
            <w:b/>
            <w:bCs/>
            <w:i/>
            <w:iCs/>
            <w:sz w:val="20"/>
            <w:szCs w:val="20"/>
          </w:rPr>
          <w:t>Classroom Behavior Policy</w:t>
        </w:r>
        <w:r w:rsidRPr="00871AED">
          <w:rPr>
            <w:rStyle w:val="Hyperlink"/>
            <w:b/>
            <w:bCs/>
            <w:sz w:val="20"/>
            <w:szCs w:val="20"/>
          </w:rPr>
          <w:t> </w:t>
        </w:r>
      </w:hyperlink>
      <w:r w:rsidRPr="00871AED">
        <w:rPr>
          <w:b/>
          <w:bCs/>
          <w:i/>
          <w:iCs/>
          <w:color w:val="464646"/>
          <w:sz w:val="20"/>
          <w:szCs w:val="20"/>
        </w:rPr>
        <w:t>.</w:t>
      </w:r>
    </w:p>
    <w:p w14:paraId="01B32DF7" w14:textId="77777777" w:rsidR="007B287A" w:rsidRPr="00E458C0" w:rsidRDefault="007B287A" w:rsidP="007B287A">
      <w:pPr>
        <w:pStyle w:val="NormalWeb"/>
        <w:spacing w:before="0" w:after="0"/>
        <w:ind w:left="270"/>
        <w:rPr>
          <w:b/>
          <w:bCs/>
          <w:color w:val="000000"/>
          <w:sz w:val="20"/>
          <w:szCs w:val="20"/>
        </w:rPr>
      </w:pPr>
    </w:p>
    <w:p w14:paraId="51F719A5" w14:textId="77777777" w:rsidR="007B287A" w:rsidRPr="00E458C0" w:rsidRDefault="007B287A" w:rsidP="007B287A">
      <w:pPr>
        <w:pStyle w:val="NormalWeb"/>
        <w:spacing w:before="0" w:after="0"/>
        <w:rPr>
          <w:color w:val="000000"/>
          <w:sz w:val="20"/>
          <w:szCs w:val="20"/>
        </w:rPr>
      </w:pPr>
      <w:r w:rsidRPr="00E458C0">
        <w:rPr>
          <w:b/>
          <w:bCs/>
          <w:color w:val="000000"/>
          <w:sz w:val="20"/>
          <w:szCs w:val="20"/>
        </w:rPr>
        <w:t>Course Delivery Changes Due to COV-19</w:t>
      </w:r>
    </w:p>
    <w:p w14:paraId="0F9FC2A3" w14:textId="77777777" w:rsidR="007B287A" w:rsidRDefault="007B287A" w:rsidP="007B287A">
      <w:pPr>
        <w:pStyle w:val="NormalWeb"/>
        <w:spacing w:before="0" w:after="0"/>
        <w:ind w:firstLine="360"/>
        <w:rPr>
          <w:color w:val="000000"/>
          <w:sz w:val="20"/>
          <w:szCs w:val="20"/>
          <w:shd w:val="clear" w:color="auto" w:fill="FFFFFF"/>
        </w:rPr>
      </w:pPr>
      <w:r w:rsidRPr="00E458C0">
        <w:rPr>
          <w:color w:val="000000"/>
          <w:sz w:val="20"/>
          <w:szCs w:val="20"/>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EFA9CB6" w14:textId="77777777" w:rsidR="007B287A" w:rsidRPr="00871AED" w:rsidRDefault="007B287A" w:rsidP="007B287A">
      <w:pPr>
        <w:pStyle w:val="NormalWeb"/>
        <w:spacing w:before="0" w:after="0"/>
        <w:ind w:firstLine="360"/>
        <w:rPr>
          <w:color w:val="000000"/>
          <w:sz w:val="20"/>
          <w:szCs w:val="20"/>
          <w:shd w:val="clear" w:color="auto" w:fill="FFFFFF"/>
        </w:rPr>
      </w:pPr>
      <w:r w:rsidRPr="00E458C0">
        <w:rPr>
          <w:color w:val="000000"/>
          <w:sz w:val="20"/>
          <w:szCs w:val="20"/>
        </w:rPr>
        <w:t>Should your assigned instructor be unable to provide the necessary instruction for this class, responsibility for the instruction of this class will be assumed by:</w:t>
      </w:r>
    </w:p>
    <w:p w14:paraId="22317930" w14:textId="6CC2CDA2" w:rsidR="005860FC" w:rsidRPr="007B287A" w:rsidRDefault="007B287A" w:rsidP="007B287A">
      <w:pPr>
        <w:pStyle w:val="NormalWeb"/>
        <w:spacing w:before="0" w:after="0"/>
        <w:ind w:left="720"/>
        <w:rPr>
          <w:sz w:val="20"/>
          <w:szCs w:val="20"/>
        </w:rPr>
      </w:pPr>
      <w:r w:rsidRPr="00E458C0">
        <w:rPr>
          <w:color w:val="000000"/>
          <w:sz w:val="20"/>
          <w:szCs w:val="20"/>
        </w:rPr>
        <w:t xml:space="preserve">Dr. Marilyn E. </w:t>
      </w:r>
      <w:proofErr w:type="spellStart"/>
      <w:r w:rsidRPr="00E458C0">
        <w:rPr>
          <w:color w:val="000000"/>
          <w:sz w:val="20"/>
          <w:szCs w:val="20"/>
        </w:rPr>
        <w:t>Strutchen</w:t>
      </w:r>
      <w:proofErr w:type="spellEnd"/>
      <w:r w:rsidRPr="00E458C0">
        <w:rPr>
          <w:color w:val="000000"/>
          <w:sz w:val="20"/>
          <w:szCs w:val="20"/>
        </w:rPr>
        <w:t>, Professor of Mathematics Education</w:t>
      </w:r>
      <w:r w:rsidRPr="00E458C0">
        <w:rPr>
          <w:color w:val="000000"/>
          <w:sz w:val="20"/>
          <w:szCs w:val="20"/>
        </w:rPr>
        <w:br/>
      </w:r>
      <w:hyperlink r:id="rId18" w:history="1">
        <w:r w:rsidRPr="00E458C0">
          <w:rPr>
            <w:rStyle w:val="Hyperlink"/>
            <w:sz w:val="20"/>
            <w:szCs w:val="20"/>
          </w:rPr>
          <w:t>strutme@auburn.edu</w:t>
        </w:r>
      </w:hyperlink>
    </w:p>
    <w:sectPr w:rsidR="005860FC" w:rsidRPr="007B287A" w:rsidSect="005860FC">
      <w:headerReference w:type="default" r:id="rId19"/>
      <w:type w:val="continuous"/>
      <w:pgSz w:w="12240" w:h="15840" w:code="1"/>
      <w:pgMar w:top="1440" w:right="108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8654" w14:textId="77777777" w:rsidR="000B29DF" w:rsidRDefault="000B29DF">
      <w:r>
        <w:separator/>
      </w:r>
    </w:p>
  </w:endnote>
  <w:endnote w:type="continuationSeparator" w:id="0">
    <w:p w14:paraId="63C73DB4" w14:textId="77777777" w:rsidR="000B29DF" w:rsidRDefault="000B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DDD5" w14:textId="77777777" w:rsidR="000B29DF" w:rsidRDefault="000B29DF">
      <w:r>
        <w:separator/>
      </w:r>
    </w:p>
  </w:footnote>
  <w:footnote w:type="continuationSeparator" w:id="0">
    <w:p w14:paraId="744CD7DB" w14:textId="77777777" w:rsidR="000B29DF" w:rsidRDefault="000B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37A3" w14:textId="7A478972" w:rsidR="00F1412F" w:rsidRPr="00CF74C1" w:rsidRDefault="00F1412F" w:rsidP="005860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0"/>
      </w:rPr>
    </w:pPr>
    <w:r w:rsidRPr="0084024E">
      <w:rPr>
        <w:rFonts w:ascii="Arial" w:hAnsi="Arial"/>
        <w:sz w:val="20"/>
      </w:rPr>
      <w:tab/>
    </w:r>
    <w:r w:rsidRPr="0084024E">
      <w:rPr>
        <w:rFonts w:ascii="Arial" w:hAnsi="Arial"/>
        <w:sz w:val="20"/>
      </w:rPr>
      <w:tab/>
    </w:r>
    <w:r w:rsidRPr="0084024E">
      <w:rPr>
        <w:rFonts w:ascii="Arial" w:hAnsi="Arial"/>
        <w:sz w:val="20"/>
      </w:rPr>
      <w:tab/>
    </w:r>
    <w:r w:rsidRPr="0084024E">
      <w:rPr>
        <w:rFonts w:ascii="Arial" w:hAnsi="Arial"/>
        <w:sz w:val="20"/>
      </w:rPr>
      <w:tab/>
    </w:r>
    <w:r w:rsidRPr="0084024E">
      <w:rPr>
        <w:rFonts w:ascii="Arial" w:hAnsi="Arial"/>
        <w:sz w:val="20"/>
      </w:rPr>
      <w:tab/>
    </w:r>
    <w:r w:rsidRPr="0084024E">
      <w:rPr>
        <w:rFonts w:ascii="Arial" w:hAnsi="Arial"/>
        <w:sz w:val="20"/>
      </w:rPr>
      <w:tab/>
    </w:r>
    <w:r w:rsidRPr="0084024E">
      <w:rPr>
        <w:rFonts w:ascii="Arial" w:hAnsi="Arial"/>
        <w:sz w:val="20"/>
      </w:rPr>
      <w:tab/>
    </w:r>
    <w:r w:rsidRPr="0084024E">
      <w:rPr>
        <w:rFonts w:ascii="Arial" w:hAnsi="Arial"/>
        <w:sz w:val="20"/>
      </w:rPr>
      <w:tab/>
    </w:r>
    <w:r w:rsidRPr="0084024E">
      <w:rPr>
        <w:rFonts w:ascii="Arial" w:hAnsi="Arial"/>
        <w:sz w:val="20"/>
      </w:rPr>
      <w:tab/>
    </w:r>
    <w:r>
      <w:rPr>
        <w:sz w:val="20"/>
      </w:rPr>
      <w:t>CTSE 7900</w:t>
    </w:r>
    <w:r w:rsidRPr="00CF74C1">
      <w:rPr>
        <w:sz w:val="20"/>
      </w:rPr>
      <w:t xml:space="preserve">, </w:t>
    </w:r>
    <w:r>
      <w:rPr>
        <w:sz w:val="20"/>
      </w:rPr>
      <w:t>Fall 2014</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CD6"/>
    <w:multiLevelType w:val="hybridMultilevel"/>
    <w:tmpl w:val="18365254"/>
    <w:lvl w:ilvl="0" w:tplc="3228B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05A07"/>
    <w:multiLevelType w:val="hybridMultilevel"/>
    <w:tmpl w:val="CA409A62"/>
    <w:lvl w:ilvl="0" w:tplc="D124082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00044"/>
    <w:multiLevelType w:val="hybridMultilevel"/>
    <w:tmpl w:val="04C2C65E"/>
    <w:lvl w:ilvl="0" w:tplc="3228B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
  </w:num>
  <w:num w:numId="5">
    <w:abstractNumId w:val="13"/>
  </w:num>
  <w:num w:numId="6">
    <w:abstractNumId w:val="17"/>
  </w:num>
  <w:num w:numId="7">
    <w:abstractNumId w:val="5"/>
  </w:num>
  <w:num w:numId="8">
    <w:abstractNumId w:val="12"/>
  </w:num>
  <w:num w:numId="9">
    <w:abstractNumId w:val="20"/>
  </w:num>
  <w:num w:numId="10">
    <w:abstractNumId w:val="3"/>
  </w:num>
  <w:num w:numId="11">
    <w:abstractNumId w:val="16"/>
  </w:num>
  <w:num w:numId="12">
    <w:abstractNumId w:val="19"/>
  </w:num>
  <w:num w:numId="13">
    <w:abstractNumId w:val="9"/>
  </w:num>
  <w:num w:numId="14">
    <w:abstractNumId w:val="6"/>
  </w:num>
  <w:num w:numId="15">
    <w:abstractNumId w:val="18"/>
  </w:num>
  <w:num w:numId="16">
    <w:abstractNumId w:val="7"/>
  </w:num>
  <w:num w:numId="17">
    <w:abstractNumId w:val="11"/>
  </w:num>
  <w:num w:numId="18">
    <w:abstractNumId w:val="15"/>
  </w:num>
  <w:num w:numId="19">
    <w:abstractNumId w:val="14"/>
  </w:num>
  <w:num w:numId="20">
    <w:abstractNumId w:val="8"/>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B5"/>
    <w:rsid w:val="00010489"/>
    <w:rsid w:val="00066879"/>
    <w:rsid w:val="0009485D"/>
    <w:rsid w:val="000B29DF"/>
    <w:rsid w:val="000C3234"/>
    <w:rsid w:val="0011302A"/>
    <w:rsid w:val="001404DC"/>
    <w:rsid w:val="001B2D2A"/>
    <w:rsid w:val="001D603C"/>
    <w:rsid w:val="00206BE1"/>
    <w:rsid w:val="00304776"/>
    <w:rsid w:val="00361C24"/>
    <w:rsid w:val="00377E7F"/>
    <w:rsid w:val="003C521B"/>
    <w:rsid w:val="003C789F"/>
    <w:rsid w:val="00405B17"/>
    <w:rsid w:val="00416CAD"/>
    <w:rsid w:val="00421F39"/>
    <w:rsid w:val="004A688E"/>
    <w:rsid w:val="004B1AF2"/>
    <w:rsid w:val="00560247"/>
    <w:rsid w:val="00575725"/>
    <w:rsid w:val="005860FC"/>
    <w:rsid w:val="005B301B"/>
    <w:rsid w:val="0063185B"/>
    <w:rsid w:val="006631D6"/>
    <w:rsid w:val="00683FCF"/>
    <w:rsid w:val="006905B5"/>
    <w:rsid w:val="007229C4"/>
    <w:rsid w:val="007919D3"/>
    <w:rsid w:val="007A4760"/>
    <w:rsid w:val="007B287A"/>
    <w:rsid w:val="007C2149"/>
    <w:rsid w:val="007E4F04"/>
    <w:rsid w:val="007F06F5"/>
    <w:rsid w:val="00804425"/>
    <w:rsid w:val="00864A63"/>
    <w:rsid w:val="008E772A"/>
    <w:rsid w:val="00920E00"/>
    <w:rsid w:val="009350EF"/>
    <w:rsid w:val="00963DAF"/>
    <w:rsid w:val="009F3FCB"/>
    <w:rsid w:val="00A004D1"/>
    <w:rsid w:val="00A15733"/>
    <w:rsid w:val="00A30582"/>
    <w:rsid w:val="00AC3078"/>
    <w:rsid w:val="00AC670D"/>
    <w:rsid w:val="00B03EE3"/>
    <w:rsid w:val="00B96CA6"/>
    <w:rsid w:val="00BA60BC"/>
    <w:rsid w:val="00C432DD"/>
    <w:rsid w:val="00C46DAF"/>
    <w:rsid w:val="00C632C8"/>
    <w:rsid w:val="00CF5713"/>
    <w:rsid w:val="00D3271C"/>
    <w:rsid w:val="00D363DF"/>
    <w:rsid w:val="00D749E1"/>
    <w:rsid w:val="00D80A12"/>
    <w:rsid w:val="00DB0BEB"/>
    <w:rsid w:val="00E07922"/>
    <w:rsid w:val="00EC052B"/>
    <w:rsid w:val="00F00CFA"/>
    <w:rsid w:val="00F1412F"/>
    <w:rsid w:val="00F227F9"/>
    <w:rsid w:val="00FF01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0521C"/>
  <w15:docId w15:val="{1BC27B13-F0DB-8B44-B553-6A2CFFF8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E1"/>
    <w:rPr>
      <w:sz w:val="24"/>
      <w:szCs w:val="24"/>
    </w:rPr>
  </w:style>
  <w:style w:type="paragraph" w:styleId="Heading1">
    <w:name w:val="heading 1"/>
    <w:basedOn w:val="Normal"/>
    <w:next w:val="Normal"/>
    <w:qFormat/>
    <w:pPr>
      <w:keepNext/>
      <w:ind w:left="1440"/>
      <w:outlineLvl w:val="0"/>
    </w:pPr>
    <w:rPr>
      <w:i/>
    </w:rPr>
  </w:style>
  <w:style w:type="paragraph" w:styleId="Heading2">
    <w:name w:val="heading 2"/>
    <w:basedOn w:val="Normal"/>
    <w:next w:val="Normal"/>
    <w:qFormat/>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b/>
    </w:rPr>
  </w:style>
  <w:style w:type="paragraph" w:styleId="Heading3">
    <w:name w:val="heading 3"/>
    <w:basedOn w:val="Normal"/>
    <w:next w:val="Normal"/>
    <w:qFormat/>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u w:val="single"/>
    </w:rPr>
  </w:style>
  <w:style w:type="paragraph" w:styleId="Heading4">
    <w:name w:val="heading 4"/>
    <w:basedOn w:val="Normal"/>
    <w:next w:val="Normal"/>
    <w:qFormat/>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sz w:val="20"/>
      <w:u w:val="single"/>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EnvelopeAddress">
    <w:name w:val="envelope address"/>
    <w:basedOn w:val="Normal"/>
    <w:pPr>
      <w:jc w:val="center"/>
    </w:pPr>
    <w:rPr>
      <w:b/>
    </w:rPr>
  </w:style>
  <w:style w:type="paragraph" w:styleId="Header">
    <w:name w:val="header"/>
    <w:basedOn w:val="Normal"/>
    <w:pPr>
      <w:tabs>
        <w:tab w:val="center" w:pos="4320"/>
        <w:tab w:val="right" w:pos="8640"/>
      </w:tabs>
    </w:pPr>
  </w:style>
  <w:style w:type="paragraph" w:styleId="DocumentMap">
    <w:name w:val="Document Map"/>
    <w:basedOn w:val="Normal"/>
    <w:pPr>
      <w:shd w:val="clear" w:color="auto" w:fill="000080"/>
    </w:pPr>
    <w:rPr>
      <w:rFonts w:ascii="Tahoma" w:hAnsi="Tahoma"/>
    </w:rPr>
  </w:style>
  <w:style w:type="paragraph" w:styleId="BodyText">
    <w:name w:val="Body Text"/>
    <w:basedOn w:val="Normal"/>
    <w:pPr>
      <w:spacing w:before="240"/>
    </w:pPr>
    <w:rPr>
      <w:sz w:val="22"/>
    </w:rPr>
  </w:style>
  <w:style w:type="character" w:styleId="EndnoteReference">
    <w:name w:val="endnote reference"/>
    <w:aliases w:val="paragraph"/>
    <w:semiHidden/>
    <w:rPr>
      <w:vertAlign w:val="superscript"/>
    </w:rPr>
  </w:style>
  <w:style w:type="paragraph" w:styleId="ListNumber2">
    <w:name w:val="List Number 2"/>
    <w:basedOn w:val="Normal"/>
    <w:pPr>
      <w:tabs>
        <w:tab w:val="left" w:pos="720"/>
      </w:tabs>
      <w:ind w:left="720" w:hanging="360"/>
    </w:pPr>
  </w:style>
  <w:style w:type="paragraph" w:styleId="List">
    <w:name w:val="List"/>
    <w:basedOn w:val="Normal"/>
    <w:pPr>
      <w:ind w:left="360" w:hanging="360"/>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Pr>
      <w:sz w:val="20"/>
    </w:rPr>
  </w:style>
  <w:style w:type="paragraph" w:styleId="Title">
    <w:name w:val="Title"/>
    <w:basedOn w:val="Normal"/>
    <w:qFormat/>
    <w:pPr>
      <w:jc w:val="center"/>
    </w:pPr>
    <w:rPr>
      <w:b/>
      <w:sz w:val="20"/>
    </w:rPr>
  </w:style>
  <w:style w:type="paragraph" w:styleId="NormalWeb">
    <w:name w:val="Normal (Web)"/>
    <w:basedOn w:val="Normal"/>
    <w:uiPriority w:val="99"/>
    <w:pPr>
      <w:spacing w:before="100" w:after="100"/>
    </w:pPr>
  </w:style>
  <w:style w:type="paragraph" w:customStyle="1" w:styleId="bib">
    <w:name w:val="bib"/>
    <w:basedOn w:val="Normal"/>
    <w:pPr>
      <w:spacing w:before="120"/>
      <w:ind w:left="720" w:hanging="720"/>
    </w:pPr>
  </w:style>
  <w:style w:type="paragraph" w:styleId="BodyText3">
    <w:name w:val="Body Text 3"/>
    <w:basedOn w:val="Normal"/>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0" w:after="120"/>
      <w:ind w:firstLine="210"/>
    </w:pPr>
    <w:rPr>
      <w:sz w:val="24"/>
    </w:r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HTMLAddress">
    <w:name w:val="HTML Address"/>
    <w:basedOn w:val="Normal"/>
    <w:rPr>
      <w:i/>
    </w:rPr>
  </w:style>
  <w:style w:type="paragraph" w:styleId="HTMLPreformatted">
    <w:name w:val="HTML Preformatted"/>
    <w:basedOn w:val="Normal"/>
    <w:rPr>
      <w:rFonts w:ascii="Courier New" w:hAnsi="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Indentedsubheading">
    <w:name w:val="Indented subheading"/>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tLeast"/>
      <w:ind w:left="720" w:hanging="360"/>
    </w:pPr>
    <w:rPr>
      <w:rFonts w:ascii="Geneva" w:hAnsi="Geneva"/>
    </w:rPr>
  </w:style>
  <w:style w:type="paragraph" w:customStyle="1" w:styleId="MSNormal">
    <w:name w:val="MSNormal"/>
    <w:p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val="0"/>
      <w:autoSpaceDE w:val="0"/>
      <w:autoSpaceDN w:val="0"/>
      <w:adjustRightInd w:val="0"/>
      <w:spacing w:line="480" w:lineRule="atLeast"/>
      <w:ind w:firstLine="446"/>
      <w:textAlignment w:val="baseline"/>
    </w:pPr>
    <w:rPr>
      <w:rFonts w:ascii="Times" w:hAnsi="Times"/>
      <w:sz w:val="24"/>
    </w:rPr>
  </w:style>
  <w:style w:type="paragraph" w:customStyle="1" w:styleId="Style1">
    <w:name w:val="Style1"/>
    <w:basedOn w:val="Normal"/>
    <w:next w:val="NormalIndent"/>
    <w:rPr>
      <w:sz w:val="20"/>
    </w:rPr>
  </w:style>
  <w:style w:type="paragraph" w:customStyle="1" w:styleId="z-TopofForm1">
    <w:name w:val="z-Top of Form1"/>
    <w:basedOn w:val="Normal"/>
    <w:next w:val="Normal"/>
    <w:pPr>
      <w:pBdr>
        <w:bottom w:val="single" w:sz="6" w:space="1" w:color="auto"/>
      </w:pBdr>
      <w:jc w:val="center"/>
    </w:pPr>
    <w:rPr>
      <w:rFonts w:ascii="Arial" w:hAnsi="Arial"/>
      <w:vanish/>
      <w:sz w:val="16"/>
    </w:rPr>
  </w:style>
  <w:style w:type="paragraph" w:customStyle="1" w:styleId="z-BottomofForm1">
    <w:name w:val="z-Bottom of Form1"/>
    <w:basedOn w:val="Normal"/>
    <w:next w:val="Normal"/>
    <w:pPr>
      <w:pBdr>
        <w:top w:val="single" w:sz="6" w:space="1" w:color="auto"/>
      </w:pBdr>
      <w:jc w:val="center"/>
    </w:pPr>
    <w:rPr>
      <w:rFonts w:ascii="Arial" w:hAnsi="Arial"/>
      <w:vanish/>
      <w:sz w:val="16"/>
    </w:rPr>
  </w:style>
  <w:style w:type="table" w:styleId="TableGrid">
    <w:name w:val="Table Grid"/>
    <w:basedOn w:val="TableNormal"/>
    <w:rsid w:val="00C501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D749E1"/>
  </w:style>
  <w:style w:type="paragraph" w:styleId="ListParagraph">
    <w:name w:val="List Paragraph"/>
    <w:basedOn w:val="Normal"/>
    <w:uiPriority w:val="72"/>
    <w:qFormat/>
    <w:rsid w:val="007B287A"/>
    <w:pPr>
      <w:ind w:left="720"/>
      <w:contextualSpacing/>
    </w:pPr>
  </w:style>
  <w:style w:type="character" w:styleId="UnresolvedMention">
    <w:name w:val="Unresolved Mention"/>
    <w:basedOn w:val="DefaultParagraphFont"/>
    <w:uiPriority w:val="99"/>
    <w:semiHidden/>
    <w:unhideWhenUsed/>
    <w:rsid w:val="001B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aucares.auburn.edu/" TargetMode="External"/><Relationship Id="rId18" Type="http://schemas.openxmlformats.org/officeDocument/2006/relationships/hyperlink" Target="mailto:strutme@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auburn.edu/admin/universitypolicies/policies/academichonestycode.pdf" TargetMode="External"/><Relationship Id="rId12" Type="http://schemas.openxmlformats.org/officeDocument/2006/relationships/hyperlink" Target="https://cws.auburn.edu/aumc/"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hyperlink" Target="http://www.ahealthieru.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healthieru@auburn.edu" TargetMode="Externa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EDCI 750 Overview</vt:lpstr>
    </vt:vector>
  </TitlesOfParts>
  <Company>Auburn University</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EDCI 750 Overview</dc:title>
  <dc:creator>MCTP</dc:creator>
  <cp:lastModifiedBy>W Gary Martin</cp:lastModifiedBy>
  <cp:revision>10</cp:revision>
  <cp:lastPrinted>2012-01-12T20:14:00Z</cp:lastPrinted>
  <dcterms:created xsi:type="dcterms:W3CDTF">2021-05-10T16:46:00Z</dcterms:created>
  <dcterms:modified xsi:type="dcterms:W3CDTF">2021-12-09T19:52:00Z</dcterms:modified>
</cp:coreProperties>
</file>