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0A0" w:firstRow="1" w:lastRow="0" w:firstColumn="1" w:lastColumn="0" w:noHBand="0" w:noVBand="0"/>
      </w:tblPr>
      <w:tblGrid>
        <w:gridCol w:w="9468"/>
      </w:tblGrid>
      <w:tr w:rsidR="002F4FE0" w:rsidRPr="00E76A7B" w14:paraId="52704F41" w14:textId="77777777" w:rsidTr="00D101D3">
        <w:tc>
          <w:tcPr>
            <w:tcW w:w="9468" w:type="dxa"/>
            <w:shd w:val="clear" w:color="auto" w:fill="BFBFBF" w:themeFill="background1" w:themeFillShade="BF"/>
          </w:tcPr>
          <w:p w14:paraId="5BFE5424" w14:textId="77777777" w:rsidR="002F4FE0" w:rsidRPr="00E76A7B" w:rsidRDefault="002F4FE0" w:rsidP="00D101D3">
            <w:pPr>
              <w:jc w:val="center"/>
              <w:rPr>
                <w:rFonts w:ascii="Book Antiqua" w:hAnsi="Book Antiqua"/>
                <w:b/>
                <w:sz w:val="22"/>
                <w:szCs w:val="22"/>
              </w:rPr>
            </w:pPr>
            <w:r w:rsidRPr="00E76A7B">
              <w:rPr>
                <w:rFonts w:ascii="Book Antiqua" w:hAnsi="Book Antiqua"/>
                <w:b/>
                <w:sz w:val="22"/>
                <w:szCs w:val="22"/>
              </w:rPr>
              <w:t>AUBURN UNIVERSITY</w:t>
            </w:r>
          </w:p>
          <w:p w14:paraId="46EECE62" w14:textId="77777777" w:rsidR="002F4FE0" w:rsidRPr="00E76A7B" w:rsidRDefault="002F4FE0" w:rsidP="00D101D3">
            <w:pPr>
              <w:jc w:val="center"/>
              <w:rPr>
                <w:rFonts w:ascii="Book Antiqua" w:hAnsi="Book Antiqua"/>
                <w:sz w:val="22"/>
                <w:szCs w:val="22"/>
              </w:rPr>
            </w:pPr>
            <w:r w:rsidRPr="00E76A7B">
              <w:rPr>
                <w:rFonts w:ascii="Book Antiqua" w:hAnsi="Book Antiqua"/>
                <w:sz w:val="22"/>
                <w:szCs w:val="22"/>
              </w:rPr>
              <w:t>Course Syllabus</w:t>
            </w:r>
          </w:p>
        </w:tc>
      </w:tr>
    </w:tbl>
    <w:p w14:paraId="399D5FA8" w14:textId="77777777" w:rsidR="002F4FE0" w:rsidRPr="00E76A7B" w:rsidRDefault="002F4FE0" w:rsidP="002F4FE0">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0B2A03" w:rsidRPr="00E76A7B" w14:paraId="7E797C8A" w14:textId="77777777" w:rsidTr="005A4716">
        <w:tc>
          <w:tcPr>
            <w:tcW w:w="382" w:type="dxa"/>
          </w:tcPr>
          <w:p w14:paraId="7ABB3D87"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1.</w:t>
            </w:r>
          </w:p>
        </w:tc>
        <w:tc>
          <w:tcPr>
            <w:tcW w:w="1616" w:type="dxa"/>
          </w:tcPr>
          <w:p w14:paraId="7C344C6A"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Course Number:</w:t>
            </w:r>
          </w:p>
        </w:tc>
        <w:tc>
          <w:tcPr>
            <w:tcW w:w="2607" w:type="dxa"/>
          </w:tcPr>
          <w:p w14:paraId="13861C0E" w14:textId="16FBBF17" w:rsidR="000B2A03" w:rsidRPr="00934FA2" w:rsidRDefault="000B2A03" w:rsidP="005A4716">
            <w:pPr>
              <w:rPr>
                <w:rFonts w:ascii="Book Antiqua" w:hAnsi="Book Antiqua"/>
                <w:sz w:val="22"/>
                <w:szCs w:val="22"/>
              </w:rPr>
            </w:pPr>
            <w:r>
              <w:rPr>
                <w:rFonts w:ascii="Book Antiqua" w:hAnsi="Book Antiqua"/>
                <w:sz w:val="22"/>
                <w:szCs w:val="22"/>
              </w:rPr>
              <w:t>FOUN 3000</w:t>
            </w:r>
            <w:r w:rsidR="007E4B5F">
              <w:rPr>
                <w:rFonts w:ascii="Book Antiqua" w:hAnsi="Book Antiqua"/>
                <w:sz w:val="22"/>
                <w:szCs w:val="22"/>
              </w:rPr>
              <w:t>-D03</w:t>
            </w:r>
          </w:p>
        </w:tc>
        <w:tc>
          <w:tcPr>
            <w:tcW w:w="1620" w:type="dxa"/>
          </w:tcPr>
          <w:p w14:paraId="1AEF1231" w14:textId="77777777" w:rsidR="000B2A03" w:rsidRPr="00E76A7B" w:rsidRDefault="000B2A03" w:rsidP="005A4716">
            <w:pPr>
              <w:rPr>
                <w:rFonts w:ascii="Book Antiqua" w:hAnsi="Book Antiqua"/>
                <w:b/>
                <w:sz w:val="22"/>
                <w:szCs w:val="22"/>
              </w:rPr>
            </w:pPr>
            <w:r>
              <w:rPr>
                <w:rFonts w:ascii="Book Antiqua" w:hAnsi="Book Antiqua"/>
                <w:b/>
                <w:sz w:val="22"/>
                <w:szCs w:val="22"/>
              </w:rPr>
              <w:t>Course Title:</w:t>
            </w:r>
          </w:p>
        </w:tc>
        <w:tc>
          <w:tcPr>
            <w:tcW w:w="3243" w:type="dxa"/>
          </w:tcPr>
          <w:p w14:paraId="609991C1" w14:textId="77777777" w:rsidR="000B2A03" w:rsidRPr="00E76A7B" w:rsidRDefault="000B2A03" w:rsidP="005A4716">
            <w:pPr>
              <w:rPr>
                <w:rFonts w:ascii="Book Antiqua" w:hAnsi="Book Antiqua"/>
                <w:sz w:val="22"/>
                <w:szCs w:val="22"/>
              </w:rPr>
            </w:pPr>
            <w:r>
              <w:rPr>
                <w:rFonts w:ascii="Book Antiqua" w:hAnsi="Book Antiqua"/>
                <w:sz w:val="22"/>
                <w:szCs w:val="22"/>
              </w:rPr>
              <w:t>Diversity of Learners and Settings</w:t>
            </w:r>
          </w:p>
        </w:tc>
      </w:tr>
      <w:tr w:rsidR="000B2A03" w:rsidRPr="00E76A7B" w14:paraId="5008185D" w14:textId="77777777" w:rsidTr="005A4716">
        <w:trPr>
          <w:trHeight w:val="369"/>
        </w:trPr>
        <w:tc>
          <w:tcPr>
            <w:tcW w:w="382" w:type="dxa"/>
          </w:tcPr>
          <w:p w14:paraId="15ABBBC3" w14:textId="77777777" w:rsidR="000B2A03" w:rsidRPr="00E76A7B" w:rsidRDefault="000B2A03" w:rsidP="005A4716">
            <w:pPr>
              <w:rPr>
                <w:rFonts w:ascii="Book Antiqua" w:hAnsi="Book Antiqua"/>
                <w:b/>
                <w:sz w:val="22"/>
                <w:szCs w:val="22"/>
              </w:rPr>
            </w:pPr>
          </w:p>
        </w:tc>
        <w:tc>
          <w:tcPr>
            <w:tcW w:w="1616" w:type="dxa"/>
          </w:tcPr>
          <w:p w14:paraId="784EE49B"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Credit Hours:</w:t>
            </w:r>
          </w:p>
        </w:tc>
        <w:tc>
          <w:tcPr>
            <w:tcW w:w="2607" w:type="dxa"/>
          </w:tcPr>
          <w:p w14:paraId="05A4F411" w14:textId="77777777" w:rsidR="000B2A03" w:rsidRPr="00E76A7B" w:rsidRDefault="000B2A03" w:rsidP="005A4716">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2433D711"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Prerequisites:</w:t>
            </w:r>
          </w:p>
        </w:tc>
        <w:tc>
          <w:tcPr>
            <w:tcW w:w="3243" w:type="dxa"/>
          </w:tcPr>
          <w:p w14:paraId="73CE6510" w14:textId="77777777" w:rsidR="000B2A03" w:rsidRPr="00E76A7B" w:rsidRDefault="000B2A03" w:rsidP="005A4716">
            <w:pPr>
              <w:rPr>
                <w:rFonts w:ascii="Book Antiqua" w:hAnsi="Book Antiqua"/>
                <w:sz w:val="22"/>
                <w:szCs w:val="22"/>
              </w:rPr>
            </w:pPr>
            <w:r w:rsidRPr="00E76A7B">
              <w:rPr>
                <w:rFonts w:ascii="Book Antiqua" w:hAnsi="Book Antiqua"/>
                <w:sz w:val="22"/>
                <w:szCs w:val="22"/>
              </w:rPr>
              <w:t>Sophomore standing</w:t>
            </w:r>
          </w:p>
        </w:tc>
      </w:tr>
      <w:tr w:rsidR="000B2A03" w:rsidRPr="00E76A7B" w14:paraId="55058830" w14:textId="77777777" w:rsidTr="005A4716">
        <w:tc>
          <w:tcPr>
            <w:tcW w:w="382" w:type="dxa"/>
          </w:tcPr>
          <w:p w14:paraId="619B83DF" w14:textId="77777777" w:rsidR="000B2A03" w:rsidRPr="00E76A7B" w:rsidRDefault="000B2A03" w:rsidP="005A4716">
            <w:pPr>
              <w:rPr>
                <w:rFonts w:ascii="Book Antiqua" w:hAnsi="Book Antiqua"/>
                <w:b/>
                <w:sz w:val="22"/>
                <w:szCs w:val="22"/>
              </w:rPr>
            </w:pPr>
          </w:p>
        </w:tc>
        <w:tc>
          <w:tcPr>
            <w:tcW w:w="1616" w:type="dxa"/>
          </w:tcPr>
          <w:p w14:paraId="261EE4EB" w14:textId="77777777" w:rsidR="000B2A03" w:rsidRPr="00E76A7B" w:rsidRDefault="000B2A03" w:rsidP="005A4716">
            <w:pPr>
              <w:rPr>
                <w:rFonts w:ascii="Book Antiqua" w:hAnsi="Book Antiqua"/>
                <w:b/>
                <w:sz w:val="22"/>
                <w:szCs w:val="22"/>
              </w:rPr>
            </w:pPr>
            <w:r>
              <w:rPr>
                <w:rFonts w:ascii="Book Antiqua" w:hAnsi="Book Antiqua"/>
                <w:b/>
                <w:sz w:val="22"/>
                <w:szCs w:val="22"/>
              </w:rPr>
              <w:t>Time and Location:</w:t>
            </w:r>
          </w:p>
        </w:tc>
        <w:tc>
          <w:tcPr>
            <w:tcW w:w="2607" w:type="dxa"/>
          </w:tcPr>
          <w:p w14:paraId="754D29CE" w14:textId="75BA16F7" w:rsidR="000B2A03" w:rsidRPr="00374E63" w:rsidRDefault="00B800EA" w:rsidP="00B62745">
            <w:pPr>
              <w:rPr>
                <w:rFonts w:ascii="Book Antiqua" w:hAnsi="Book Antiqua"/>
                <w:sz w:val="22"/>
                <w:szCs w:val="22"/>
              </w:rPr>
            </w:pPr>
            <w:r>
              <w:rPr>
                <w:rFonts w:ascii="Book Antiqua" w:hAnsi="Book Antiqua"/>
                <w:sz w:val="22"/>
                <w:szCs w:val="22"/>
              </w:rPr>
              <w:t>Asynchronous</w:t>
            </w:r>
            <w:r w:rsidR="00935CE2">
              <w:rPr>
                <w:rFonts w:ascii="Book Antiqua" w:hAnsi="Book Antiqua"/>
                <w:sz w:val="22"/>
                <w:szCs w:val="22"/>
              </w:rPr>
              <w:t xml:space="preserve"> </w:t>
            </w:r>
          </w:p>
        </w:tc>
        <w:tc>
          <w:tcPr>
            <w:tcW w:w="1620" w:type="dxa"/>
          </w:tcPr>
          <w:p w14:paraId="2C49BF65" w14:textId="77777777" w:rsidR="000B2A03" w:rsidRPr="00E76A7B" w:rsidRDefault="000B2A03" w:rsidP="005A4716">
            <w:pPr>
              <w:rPr>
                <w:rFonts w:ascii="Book Antiqua" w:hAnsi="Book Antiqua"/>
                <w:b/>
                <w:sz w:val="22"/>
                <w:szCs w:val="22"/>
              </w:rPr>
            </w:pPr>
            <w:r>
              <w:rPr>
                <w:rFonts w:ascii="Book Antiqua" w:hAnsi="Book Antiqua"/>
                <w:b/>
                <w:sz w:val="22"/>
                <w:szCs w:val="22"/>
              </w:rPr>
              <w:t>Office Hours and Location:</w:t>
            </w:r>
          </w:p>
        </w:tc>
        <w:tc>
          <w:tcPr>
            <w:tcW w:w="3243" w:type="dxa"/>
          </w:tcPr>
          <w:p w14:paraId="02CEDD1E" w14:textId="4E6D4BC6" w:rsidR="000B2A03" w:rsidRPr="00E76A7B" w:rsidRDefault="00B800EA" w:rsidP="005A4716">
            <w:pPr>
              <w:rPr>
                <w:rFonts w:ascii="Book Antiqua" w:hAnsi="Book Antiqua"/>
                <w:sz w:val="22"/>
                <w:szCs w:val="22"/>
              </w:rPr>
            </w:pPr>
            <w:r>
              <w:rPr>
                <w:rFonts w:ascii="Book Antiqua" w:hAnsi="Book Antiqua"/>
                <w:sz w:val="22"/>
                <w:szCs w:val="22"/>
              </w:rPr>
              <w:t>By</w:t>
            </w:r>
            <w:r w:rsidR="000B2A03">
              <w:rPr>
                <w:rFonts w:ascii="Book Antiqua" w:hAnsi="Book Antiqua"/>
                <w:sz w:val="22"/>
                <w:szCs w:val="22"/>
              </w:rPr>
              <w:t xml:space="preserve"> appointment </w:t>
            </w:r>
          </w:p>
        </w:tc>
      </w:tr>
      <w:tr w:rsidR="000B2A03" w14:paraId="6B0E0F6D" w14:textId="77777777" w:rsidTr="005A4716">
        <w:tc>
          <w:tcPr>
            <w:tcW w:w="382" w:type="dxa"/>
          </w:tcPr>
          <w:p w14:paraId="50466D6F" w14:textId="77777777" w:rsidR="000B2A03" w:rsidRPr="00E76A7B" w:rsidRDefault="000B2A03" w:rsidP="005A4716">
            <w:pPr>
              <w:rPr>
                <w:rFonts w:ascii="Book Antiqua" w:hAnsi="Book Antiqua"/>
                <w:b/>
                <w:sz w:val="22"/>
                <w:szCs w:val="22"/>
              </w:rPr>
            </w:pPr>
          </w:p>
        </w:tc>
        <w:tc>
          <w:tcPr>
            <w:tcW w:w="1616" w:type="dxa"/>
          </w:tcPr>
          <w:p w14:paraId="38E11D8E" w14:textId="77777777" w:rsidR="000B2A03" w:rsidRPr="00337AE5" w:rsidRDefault="000B2A03" w:rsidP="005A4716">
            <w:pPr>
              <w:rPr>
                <w:rFonts w:ascii="Book Antiqua" w:hAnsi="Book Antiqua"/>
                <w:b/>
                <w:sz w:val="22"/>
                <w:szCs w:val="22"/>
              </w:rPr>
            </w:pPr>
            <w:r>
              <w:rPr>
                <w:rFonts w:ascii="Book Antiqua" w:hAnsi="Book Antiqua"/>
                <w:b/>
                <w:sz w:val="22"/>
                <w:szCs w:val="22"/>
              </w:rPr>
              <w:t>Instructors:</w:t>
            </w:r>
          </w:p>
        </w:tc>
        <w:tc>
          <w:tcPr>
            <w:tcW w:w="2607" w:type="dxa"/>
          </w:tcPr>
          <w:p w14:paraId="6A5BDB73" w14:textId="77777777" w:rsidR="000B2A03" w:rsidRDefault="00934FA2" w:rsidP="005A4716">
            <w:pPr>
              <w:rPr>
                <w:rFonts w:ascii="Book Antiqua" w:hAnsi="Book Antiqua"/>
                <w:sz w:val="22"/>
                <w:szCs w:val="22"/>
              </w:rPr>
            </w:pPr>
            <w:r>
              <w:rPr>
                <w:rFonts w:ascii="Book Antiqua" w:hAnsi="Book Antiqua"/>
                <w:sz w:val="22"/>
                <w:szCs w:val="22"/>
              </w:rPr>
              <w:t>Dr. Dionne Lazenby</w:t>
            </w:r>
          </w:p>
          <w:p w14:paraId="4A83BC2F" w14:textId="194B070E" w:rsidR="00934FA2" w:rsidRDefault="00C60532" w:rsidP="005A4716">
            <w:pPr>
              <w:rPr>
                <w:rFonts w:ascii="Book Antiqua" w:hAnsi="Book Antiqua"/>
                <w:sz w:val="22"/>
                <w:szCs w:val="22"/>
              </w:rPr>
            </w:pPr>
            <w:hyperlink r:id="rId7" w:history="1">
              <w:r w:rsidR="00934FA2" w:rsidRPr="009759D5">
                <w:rPr>
                  <w:rStyle w:val="Hyperlink"/>
                  <w:rFonts w:ascii="Book Antiqua" w:hAnsi="Book Antiqua"/>
                  <w:sz w:val="22"/>
                  <w:szCs w:val="22"/>
                </w:rPr>
                <w:t>dth0002@auburn.edu</w:t>
              </w:r>
            </w:hyperlink>
          </w:p>
          <w:p w14:paraId="6E5A5550" w14:textId="59862978" w:rsidR="00C058E4" w:rsidRDefault="00C058E4" w:rsidP="005A4716">
            <w:pPr>
              <w:rPr>
                <w:rFonts w:ascii="Book Antiqua" w:hAnsi="Book Antiqua"/>
                <w:sz w:val="22"/>
                <w:szCs w:val="22"/>
              </w:rPr>
            </w:pPr>
            <w:r>
              <w:rPr>
                <w:rFonts w:ascii="Book Antiqua" w:hAnsi="Book Antiqua"/>
                <w:sz w:val="22"/>
                <w:szCs w:val="22"/>
              </w:rPr>
              <w:t>478-449-4555 (cell)</w:t>
            </w:r>
          </w:p>
          <w:p w14:paraId="261C8C22" w14:textId="2E31E0A4" w:rsidR="00934FA2" w:rsidRDefault="00934FA2" w:rsidP="005A4716">
            <w:pPr>
              <w:rPr>
                <w:rFonts w:ascii="Book Antiqua" w:hAnsi="Book Antiqua"/>
                <w:sz w:val="22"/>
                <w:szCs w:val="22"/>
              </w:rPr>
            </w:pPr>
          </w:p>
        </w:tc>
        <w:tc>
          <w:tcPr>
            <w:tcW w:w="1620" w:type="dxa"/>
          </w:tcPr>
          <w:p w14:paraId="3038B551" w14:textId="77777777" w:rsidR="000B2A03" w:rsidRPr="001240F5" w:rsidRDefault="000B2A03" w:rsidP="005A4716">
            <w:pPr>
              <w:rPr>
                <w:rFonts w:ascii="Book Antiqua" w:hAnsi="Book Antiqua"/>
                <w:b/>
                <w:sz w:val="22"/>
                <w:szCs w:val="22"/>
              </w:rPr>
            </w:pPr>
            <w:r>
              <w:rPr>
                <w:rFonts w:ascii="Book Antiqua" w:hAnsi="Book Antiqua"/>
                <w:b/>
                <w:sz w:val="22"/>
                <w:szCs w:val="22"/>
              </w:rPr>
              <w:t>Service-Learning</w:t>
            </w:r>
          </w:p>
        </w:tc>
        <w:tc>
          <w:tcPr>
            <w:tcW w:w="3243" w:type="dxa"/>
          </w:tcPr>
          <w:p w14:paraId="0A90AA6A" w14:textId="393D2C4A" w:rsidR="000B2A03" w:rsidRDefault="00C058E4" w:rsidP="005A4716">
            <w:pPr>
              <w:rPr>
                <w:rFonts w:ascii="Book Antiqua" w:hAnsi="Book Antiqua"/>
                <w:sz w:val="22"/>
                <w:szCs w:val="22"/>
              </w:rPr>
            </w:pPr>
            <w:r>
              <w:rPr>
                <w:rFonts w:ascii="Book Antiqua" w:hAnsi="Book Antiqua"/>
                <w:sz w:val="22"/>
                <w:szCs w:val="22"/>
              </w:rPr>
              <w:t>Brittany Foster</w:t>
            </w:r>
          </w:p>
          <w:p w14:paraId="1FCA873E" w14:textId="350EB867" w:rsidR="000B2A03" w:rsidRPr="004E2D14" w:rsidRDefault="00F4181B" w:rsidP="005A4716">
            <w:pPr>
              <w:rPr>
                <w:rFonts w:ascii="Book Antiqua" w:hAnsi="Book Antiqua"/>
                <w:color w:val="000000" w:themeColor="text1"/>
                <w:sz w:val="22"/>
                <w:szCs w:val="22"/>
              </w:rPr>
            </w:pPr>
            <w:r>
              <w:rPr>
                <w:rFonts w:ascii="Book Antiqua" w:hAnsi="Book Antiqua"/>
                <w:color w:val="000000" w:themeColor="text1"/>
                <w:sz w:val="22"/>
                <w:szCs w:val="22"/>
              </w:rPr>
              <w:t>bdf0016</w:t>
            </w:r>
            <w:r w:rsidR="000B2A03" w:rsidRPr="004E2D14">
              <w:rPr>
                <w:rFonts w:ascii="Book Antiqua" w:hAnsi="Book Antiqua"/>
                <w:color w:val="000000" w:themeColor="text1"/>
                <w:sz w:val="22"/>
                <w:szCs w:val="22"/>
              </w:rPr>
              <w:t>@auburn.edu</w:t>
            </w:r>
          </w:p>
          <w:p w14:paraId="37B30D32" w14:textId="7105C766" w:rsidR="000B2A03" w:rsidRDefault="00F4181B" w:rsidP="005A4716">
            <w:pPr>
              <w:rPr>
                <w:rFonts w:ascii="Book Antiqua" w:hAnsi="Book Antiqua"/>
                <w:sz w:val="22"/>
                <w:szCs w:val="22"/>
              </w:rPr>
            </w:pPr>
            <w:r>
              <w:rPr>
                <w:rFonts w:ascii="Book Antiqua" w:hAnsi="Book Antiqua"/>
                <w:sz w:val="22"/>
                <w:szCs w:val="22"/>
              </w:rPr>
              <w:t>Office: Haley Center 4036</w:t>
            </w:r>
          </w:p>
        </w:tc>
      </w:tr>
    </w:tbl>
    <w:p w14:paraId="68D1FE9E" w14:textId="77777777" w:rsidR="002F4FE0" w:rsidRPr="00E76A7B" w:rsidRDefault="002F4FE0" w:rsidP="002F4FE0">
      <w:pPr>
        <w:rPr>
          <w:rFonts w:ascii="Book Antiqua" w:hAnsi="Book Antiqua"/>
          <w:sz w:val="22"/>
          <w:szCs w:val="22"/>
        </w:rPr>
      </w:pPr>
      <w:r w:rsidRPr="00E76A7B">
        <w:rPr>
          <w:rFonts w:ascii="Book Antiqua" w:hAnsi="Book Antiqua"/>
          <w:sz w:val="22"/>
          <w:szCs w:val="22"/>
        </w:rPr>
        <w:tab/>
      </w:r>
    </w:p>
    <w:p w14:paraId="5B21F579" w14:textId="0439E892" w:rsidR="002F4FE0" w:rsidRPr="00E76A7B" w:rsidRDefault="002F4FE0" w:rsidP="002F4FE0">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B800EA">
        <w:rPr>
          <w:rFonts w:ascii="Book Antiqua" w:hAnsi="Book Antiqua"/>
          <w:sz w:val="22"/>
          <w:szCs w:val="22"/>
        </w:rPr>
        <w:t>January 2022</w:t>
      </w:r>
    </w:p>
    <w:p w14:paraId="69EB49DF" w14:textId="77777777" w:rsidR="00DD07D3" w:rsidRDefault="002F4FE0" w:rsidP="00DD07D3">
      <w:pPr>
        <w:numPr>
          <w:ilvl w:val="0"/>
          <w:numId w:val="2"/>
        </w:numPr>
        <w:rPr>
          <w:rFonts w:ascii="Book Antiqua" w:hAnsi="Book Antiqua"/>
          <w:b/>
          <w:sz w:val="22"/>
          <w:szCs w:val="22"/>
        </w:rPr>
      </w:pPr>
      <w:r>
        <w:rPr>
          <w:rFonts w:ascii="Book Antiqua" w:hAnsi="Book Antiqua"/>
          <w:b/>
          <w:sz w:val="22"/>
          <w:szCs w:val="22"/>
        </w:rPr>
        <w:t>REQUIRED MATERIALS</w:t>
      </w:r>
      <w:r w:rsidRPr="00E76A7B">
        <w:rPr>
          <w:rFonts w:ascii="Book Antiqua" w:hAnsi="Book Antiqua"/>
          <w:b/>
          <w:sz w:val="22"/>
          <w:szCs w:val="22"/>
        </w:rPr>
        <w:t xml:space="preserve">:   </w:t>
      </w:r>
    </w:p>
    <w:p w14:paraId="7C8BDCB1" w14:textId="77777777" w:rsidR="00DD07D3" w:rsidRDefault="00DD07D3" w:rsidP="00DD07D3">
      <w:pPr>
        <w:ind w:left="720" w:hanging="360"/>
        <w:rPr>
          <w:rFonts w:ascii="Book Antiqua" w:hAnsi="Book Antiqua"/>
          <w:b/>
          <w:sz w:val="22"/>
          <w:szCs w:val="22"/>
        </w:rPr>
      </w:pPr>
    </w:p>
    <w:p w14:paraId="39260B12" w14:textId="168161A6" w:rsidR="00DD07D3" w:rsidRDefault="00DD07D3" w:rsidP="00DD07D3">
      <w:pPr>
        <w:ind w:left="720" w:hanging="360"/>
        <w:rPr>
          <w:rFonts w:ascii="Book Antiqua" w:hAnsi="Book Antiqua"/>
          <w:b/>
          <w:sz w:val="22"/>
          <w:szCs w:val="22"/>
        </w:rPr>
      </w:pPr>
      <w:r w:rsidRPr="00DD07D3">
        <w:rPr>
          <w:rFonts w:ascii="Book Antiqua" w:hAnsi="Book Antiqua"/>
          <w:sz w:val="22"/>
          <w:szCs w:val="22"/>
        </w:rPr>
        <w:t xml:space="preserve">Adams, M., Blumenfeld, W. J., Castañeda, C., Hackman, H. W., Peters, M. L., &amp; Zúñiga, X. (Eds.) (2013). </w:t>
      </w:r>
      <w:r w:rsidRPr="00DD07D3">
        <w:rPr>
          <w:rFonts w:ascii="Book Antiqua" w:hAnsi="Book Antiqua"/>
          <w:i/>
          <w:sz w:val="22"/>
          <w:szCs w:val="22"/>
        </w:rPr>
        <w:t>Readings for diversity and social justice</w:t>
      </w:r>
      <w:r w:rsidRPr="00DD07D3">
        <w:rPr>
          <w:rFonts w:ascii="Book Antiqua" w:hAnsi="Book Antiqua"/>
          <w:sz w:val="22"/>
          <w:szCs w:val="22"/>
        </w:rPr>
        <w:t>. (3</w:t>
      </w:r>
      <w:r w:rsidRPr="00DD07D3">
        <w:rPr>
          <w:rFonts w:ascii="Book Antiqua" w:hAnsi="Book Antiqua"/>
          <w:sz w:val="22"/>
          <w:szCs w:val="22"/>
          <w:vertAlign w:val="superscript"/>
        </w:rPr>
        <w:t>rd</w:t>
      </w:r>
      <w:r w:rsidRPr="00DD07D3">
        <w:rPr>
          <w:rFonts w:ascii="Book Antiqua" w:hAnsi="Book Antiqua"/>
          <w:sz w:val="22"/>
          <w:szCs w:val="22"/>
        </w:rPr>
        <w:t xml:space="preserve"> ed.). New York: Routledge. (You’ll need a hard copy of this book.)</w:t>
      </w:r>
    </w:p>
    <w:p w14:paraId="5ABC66CC" w14:textId="090661AF" w:rsidR="00DD07D3" w:rsidRPr="00DD07D3" w:rsidRDefault="00DD07D3" w:rsidP="00DD07D3">
      <w:pPr>
        <w:ind w:left="720" w:hanging="360"/>
        <w:rPr>
          <w:rFonts w:ascii="Book Antiqua" w:hAnsi="Book Antiqua"/>
          <w:b/>
          <w:sz w:val="22"/>
          <w:szCs w:val="22"/>
        </w:rPr>
      </w:pPr>
      <w:r w:rsidRPr="00DD07D3">
        <w:rPr>
          <w:rFonts w:ascii="Book Antiqua" w:hAnsi="Book Antiqua"/>
          <w:sz w:val="22"/>
          <w:szCs w:val="22"/>
        </w:rPr>
        <w:t>Gollnick, D. M., &amp; Chinn, P. C. (20</w:t>
      </w:r>
      <w:r w:rsidR="00B800EA">
        <w:rPr>
          <w:rFonts w:ascii="Book Antiqua" w:hAnsi="Book Antiqua"/>
          <w:sz w:val="22"/>
          <w:szCs w:val="22"/>
        </w:rPr>
        <w:t>21</w:t>
      </w:r>
      <w:r w:rsidRPr="00DD07D3">
        <w:rPr>
          <w:rFonts w:ascii="Book Antiqua" w:hAnsi="Book Antiqua"/>
          <w:sz w:val="22"/>
          <w:szCs w:val="22"/>
        </w:rPr>
        <w:t xml:space="preserve">). </w:t>
      </w:r>
      <w:r w:rsidRPr="00DD07D3">
        <w:rPr>
          <w:rFonts w:ascii="Book Antiqua" w:hAnsi="Book Antiqua"/>
          <w:i/>
          <w:sz w:val="22"/>
          <w:szCs w:val="22"/>
        </w:rPr>
        <w:t>Multicultural education in a pluralistic society</w:t>
      </w:r>
      <w:r w:rsidRPr="00DD07D3">
        <w:rPr>
          <w:rFonts w:ascii="Book Antiqua" w:hAnsi="Book Antiqua"/>
          <w:sz w:val="22"/>
          <w:szCs w:val="22"/>
        </w:rPr>
        <w:t>. (1</w:t>
      </w:r>
      <w:r w:rsidR="00B800EA">
        <w:rPr>
          <w:rFonts w:ascii="Book Antiqua" w:hAnsi="Book Antiqua"/>
          <w:sz w:val="22"/>
          <w:szCs w:val="22"/>
        </w:rPr>
        <w:t>1</w:t>
      </w:r>
      <w:r w:rsidRPr="00DD07D3">
        <w:rPr>
          <w:rFonts w:ascii="Book Antiqua" w:hAnsi="Book Antiqua"/>
          <w:sz w:val="22"/>
          <w:szCs w:val="22"/>
          <w:vertAlign w:val="superscript"/>
        </w:rPr>
        <w:t>th</w:t>
      </w:r>
      <w:r w:rsidRPr="00DD07D3">
        <w:rPr>
          <w:rFonts w:ascii="Book Antiqua" w:hAnsi="Book Antiqua"/>
          <w:sz w:val="22"/>
          <w:szCs w:val="22"/>
        </w:rPr>
        <w:t xml:space="preserve"> ed.). New York: Pearson. (This book is available digitally via All Access.)</w:t>
      </w:r>
    </w:p>
    <w:p w14:paraId="7B1BDA0D" w14:textId="77777777" w:rsidR="002F4FE0" w:rsidRPr="00DC0624" w:rsidRDefault="002F4FE0" w:rsidP="002F4FE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p>
    <w:p w14:paraId="768922AD" w14:textId="77777777" w:rsidR="002F4FE0" w:rsidRDefault="002F4FE0" w:rsidP="002F4FE0">
      <w:pPr>
        <w:ind w:left="360" w:hanging="360"/>
        <w:jc w:val="both"/>
        <w:rPr>
          <w:rFonts w:ascii="Book Antiqua" w:hAnsi="Book Antiqua"/>
          <w:sz w:val="22"/>
          <w:szCs w:val="22"/>
        </w:rPr>
      </w:pPr>
      <w:r>
        <w:rPr>
          <w:rFonts w:ascii="Book Antiqua" w:hAnsi="Book Antiqua"/>
          <w:b/>
          <w:sz w:val="22"/>
          <w:szCs w:val="22"/>
        </w:rPr>
        <w:t>4.</w:t>
      </w:r>
      <w:r>
        <w:rPr>
          <w:rFonts w:ascii="Book Antiqua" w:hAnsi="Book Antiqua"/>
          <w:b/>
          <w:sz w:val="22"/>
          <w:szCs w:val="22"/>
        </w:rPr>
        <w:tab/>
      </w:r>
      <w:r w:rsidRPr="00E76A7B">
        <w:rPr>
          <w:rFonts w:ascii="Book Antiqua" w:hAnsi="Book Antiqua"/>
          <w:b/>
          <w:sz w:val="22"/>
          <w:szCs w:val="22"/>
        </w:rPr>
        <w:t xml:space="preserve">COURSE DESCRIPTION: </w:t>
      </w:r>
      <w:r>
        <w:rPr>
          <w:rFonts w:ascii="Book Antiqua" w:hAnsi="Book Antiqua"/>
          <w:sz w:val="22"/>
          <w:szCs w:val="22"/>
        </w:rPr>
        <w:t>We will explore socio-</w:t>
      </w:r>
      <w:r w:rsidRPr="00E76A7B">
        <w:rPr>
          <w:rFonts w:ascii="Book Antiqua" w:hAnsi="Book Antiqua"/>
          <w:sz w:val="22"/>
          <w:szCs w:val="22"/>
        </w:rPr>
        <w:t>cultural and individual differences</w:t>
      </w:r>
      <w:r>
        <w:rPr>
          <w:rFonts w:ascii="Book Antiqua" w:hAnsi="Book Antiqua"/>
          <w:sz w:val="22"/>
          <w:szCs w:val="22"/>
        </w:rPr>
        <w:t xml:space="preserve">. We will work to </w:t>
      </w:r>
      <w:r w:rsidRPr="00E76A7B">
        <w:rPr>
          <w:rFonts w:ascii="Book Antiqua" w:hAnsi="Book Antiqua"/>
          <w:sz w:val="22"/>
          <w:szCs w:val="22"/>
        </w:rPr>
        <w:t>understand diversity and communicating with students with differing cultural backg</w:t>
      </w:r>
      <w:r>
        <w:rPr>
          <w:rFonts w:ascii="Book Antiqua" w:hAnsi="Book Antiqua"/>
          <w:sz w:val="22"/>
          <w:szCs w:val="22"/>
        </w:rPr>
        <w:t>rounds, abilities, and values. T</w:t>
      </w:r>
      <w:r w:rsidRPr="00E76A7B">
        <w:rPr>
          <w:rFonts w:ascii="Book Antiqua" w:hAnsi="Book Antiqua"/>
          <w:sz w:val="22"/>
          <w:szCs w:val="22"/>
        </w:rPr>
        <w:t>his class combines class-based as well as community-based discovery learning, known as service learning, that links theory and pr</w:t>
      </w:r>
      <w:r>
        <w:rPr>
          <w:rFonts w:ascii="Book Antiqua" w:hAnsi="Book Antiqua"/>
          <w:sz w:val="22"/>
          <w:szCs w:val="22"/>
        </w:rPr>
        <w:t xml:space="preserve">actice and involves students in </w:t>
      </w:r>
      <w:r w:rsidRPr="00E76A7B">
        <w:rPr>
          <w:rFonts w:ascii="Book Antiqua" w:hAnsi="Book Antiqua"/>
          <w:sz w:val="22"/>
          <w:szCs w:val="22"/>
        </w:rPr>
        <w:t>active participation in a local agency or service center.</w:t>
      </w:r>
    </w:p>
    <w:p w14:paraId="06042DBA" w14:textId="77777777" w:rsidR="002F4FE0" w:rsidRPr="00E76A7B" w:rsidRDefault="002F4FE0" w:rsidP="002F4FE0">
      <w:pPr>
        <w:jc w:val="both"/>
        <w:rPr>
          <w:rFonts w:ascii="Book Antiqua" w:hAnsi="Book Antiqua"/>
          <w:sz w:val="22"/>
          <w:szCs w:val="22"/>
        </w:rPr>
      </w:pPr>
    </w:p>
    <w:p w14:paraId="695AFB2E" w14:textId="77777777" w:rsidR="002F4FE0" w:rsidRPr="002F4FE0" w:rsidRDefault="002F4FE0" w:rsidP="002F4FE0">
      <w:pPr>
        <w:numPr>
          <w:ilvl w:val="0"/>
          <w:numId w:val="3"/>
        </w:numPr>
        <w:rPr>
          <w:rFonts w:ascii="Book Antiqua" w:hAnsi="Book Antiqua"/>
          <w:b/>
          <w:sz w:val="22"/>
          <w:szCs w:val="22"/>
        </w:rPr>
      </w:pPr>
      <w:r>
        <w:rPr>
          <w:rFonts w:ascii="Book Antiqua" w:hAnsi="Book Antiqua"/>
          <w:b/>
          <w:sz w:val="22"/>
          <w:szCs w:val="22"/>
        </w:rPr>
        <w:t xml:space="preserve">COURSE ORGANIZATION: </w:t>
      </w:r>
      <w:r>
        <w:rPr>
          <w:rFonts w:ascii="Book Antiqua" w:hAnsi="Book Antiqua"/>
          <w:sz w:val="22"/>
          <w:szCs w:val="22"/>
        </w:rPr>
        <w:t xml:space="preserve">Our work together this semester will be organized around the Teaching Tolerance Social Justice Standards domains: Identity, Diversity, Justice, and Action. Our work will also be aligned to the AU College of Education conceptual framework and the Alabama Quality Teaching Standards, specifically standards 4 and 5: Diversity and Professionalism, respectively. </w:t>
      </w:r>
    </w:p>
    <w:p w14:paraId="6262FFE8" w14:textId="77777777" w:rsidR="002F4FE0" w:rsidRDefault="002F4FE0" w:rsidP="002F4FE0">
      <w:pPr>
        <w:ind w:left="360"/>
        <w:rPr>
          <w:rFonts w:ascii="Book Antiqua" w:hAnsi="Book Antiqua"/>
          <w:b/>
          <w:sz w:val="22"/>
          <w:szCs w:val="22"/>
        </w:rPr>
      </w:pPr>
    </w:p>
    <w:p w14:paraId="0B004C37" w14:textId="77777777" w:rsidR="002F4FE0" w:rsidRPr="00E76A7B" w:rsidRDefault="002F4FE0" w:rsidP="002F4FE0">
      <w:pPr>
        <w:numPr>
          <w:ilvl w:val="0"/>
          <w:numId w:val="3"/>
        </w:numPr>
        <w:rPr>
          <w:rFonts w:ascii="Book Antiqua" w:hAnsi="Book Antiqua"/>
          <w:b/>
          <w:sz w:val="22"/>
          <w:szCs w:val="22"/>
        </w:rPr>
      </w:pPr>
      <w:r w:rsidRPr="00E76A7B">
        <w:rPr>
          <w:rFonts w:ascii="Book Antiqua" w:hAnsi="Book Antiqua"/>
          <w:b/>
          <w:sz w:val="22"/>
          <w:szCs w:val="22"/>
        </w:rPr>
        <w:t xml:space="preserve">COURSE </w:t>
      </w:r>
      <w:r>
        <w:rPr>
          <w:rFonts w:ascii="Book Antiqua" w:hAnsi="Book Antiqua"/>
          <w:b/>
          <w:sz w:val="22"/>
          <w:szCs w:val="22"/>
        </w:rPr>
        <w:t xml:space="preserve">GOALS AND </w:t>
      </w:r>
      <w:r w:rsidRPr="00E76A7B">
        <w:rPr>
          <w:rFonts w:ascii="Book Antiqua" w:hAnsi="Book Antiqua"/>
          <w:b/>
          <w:sz w:val="22"/>
          <w:szCs w:val="22"/>
        </w:rPr>
        <w:t>OBJECTIVES:</w:t>
      </w:r>
    </w:p>
    <w:p w14:paraId="257880CC" w14:textId="77777777" w:rsidR="002F4FE0" w:rsidRPr="00E76A7B" w:rsidRDefault="002F4FE0" w:rsidP="002F4FE0">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1AF1C909" w14:textId="77777777" w:rsidR="002F4FE0" w:rsidRPr="00E76A7B"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Pr>
          <w:rFonts w:ascii="Book Antiqua" w:hAnsi="Book Antiqua"/>
          <w:sz w:val="22"/>
          <w:szCs w:val="22"/>
        </w:rPr>
        <w:t xml:space="preserve">e of differences among </w:t>
      </w:r>
      <w:proofErr w:type="gramStart"/>
      <w:r>
        <w:rPr>
          <w:rFonts w:ascii="Book Antiqua" w:hAnsi="Book Antiqua"/>
          <w:sz w:val="22"/>
          <w:szCs w:val="22"/>
        </w:rPr>
        <w:t>learners;</w:t>
      </w:r>
      <w:proofErr w:type="gramEnd"/>
    </w:p>
    <w:p w14:paraId="48BA1737" w14:textId="77777777" w:rsidR="002F4FE0" w:rsidRPr="00E76A7B"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w:t>
      </w:r>
      <w:r>
        <w:rPr>
          <w:rFonts w:ascii="Book Antiqua" w:hAnsi="Book Antiqua"/>
          <w:sz w:val="22"/>
          <w:szCs w:val="22"/>
        </w:rPr>
        <w:t xml:space="preserve">clude attention </w:t>
      </w:r>
      <w:proofErr w:type="gramStart"/>
      <w:r>
        <w:rPr>
          <w:rFonts w:ascii="Book Antiqua" w:hAnsi="Book Antiqua"/>
          <w:sz w:val="22"/>
          <w:szCs w:val="22"/>
        </w:rPr>
        <w:t>to</w:t>
      </w:r>
      <w:r w:rsidRPr="00E76A7B">
        <w:rPr>
          <w:rFonts w:ascii="Book Antiqua" w:hAnsi="Book Antiqua"/>
          <w:sz w:val="22"/>
          <w:szCs w:val="22"/>
        </w:rPr>
        <w:t>:</w:t>
      </w:r>
      <w:proofErr w:type="gramEnd"/>
      <w:r w:rsidRPr="00E76A7B">
        <w:rPr>
          <w:rFonts w:ascii="Book Antiqua" w:hAnsi="Book Antiqua"/>
          <w:sz w:val="22"/>
          <w:szCs w:val="22"/>
        </w:rPr>
        <w:t xml:space="preserve"> ethnicity, culture, language, socioeconomic status, </w:t>
      </w:r>
      <w:r>
        <w:rPr>
          <w:rFonts w:ascii="Book Antiqua" w:hAnsi="Book Antiqua"/>
          <w:sz w:val="22"/>
          <w:szCs w:val="22"/>
        </w:rPr>
        <w:t>gender and gender expression</w:t>
      </w:r>
      <w:r w:rsidRPr="00E76A7B">
        <w:rPr>
          <w:rFonts w:ascii="Book Antiqua" w:hAnsi="Book Antiqua"/>
          <w:sz w:val="22"/>
          <w:szCs w:val="22"/>
        </w:rPr>
        <w:t xml:space="preserve">, </w:t>
      </w:r>
      <w:r>
        <w:rPr>
          <w:rFonts w:ascii="Book Antiqua" w:hAnsi="Book Antiqua"/>
          <w:sz w:val="22"/>
          <w:szCs w:val="22"/>
        </w:rPr>
        <w:t xml:space="preserve">sexuality, </w:t>
      </w:r>
      <w:r w:rsidRPr="00E76A7B">
        <w:rPr>
          <w:rFonts w:ascii="Book Antiqua" w:hAnsi="Book Antiqua"/>
          <w:sz w:val="22"/>
          <w:szCs w:val="22"/>
        </w:rPr>
        <w:t>re</w:t>
      </w:r>
      <w:r>
        <w:rPr>
          <w:rFonts w:ascii="Book Antiqua" w:hAnsi="Book Antiqua"/>
          <w:sz w:val="22"/>
          <w:szCs w:val="22"/>
        </w:rPr>
        <w:t>ligion, age, and ability;</w:t>
      </w:r>
    </w:p>
    <w:p w14:paraId="2619749F"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Pr>
          <w:rFonts w:ascii="Book Antiqua" w:hAnsi="Book Antiqua"/>
          <w:sz w:val="22"/>
          <w:szCs w:val="22"/>
        </w:rPr>
        <w:t xml:space="preserve">iew and their view of </w:t>
      </w:r>
      <w:proofErr w:type="gramStart"/>
      <w:r>
        <w:rPr>
          <w:rFonts w:ascii="Book Antiqua" w:hAnsi="Book Antiqua"/>
          <w:sz w:val="22"/>
          <w:szCs w:val="22"/>
        </w:rPr>
        <w:t>education;</w:t>
      </w:r>
      <w:proofErr w:type="gramEnd"/>
    </w:p>
    <w:p w14:paraId="399BB0DC"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w:t>
      </w:r>
      <w:proofErr w:type="gramStart"/>
      <w:r>
        <w:rPr>
          <w:rFonts w:ascii="Book Antiqua" w:hAnsi="Book Antiqua"/>
          <w:sz w:val="22"/>
          <w:szCs w:val="22"/>
        </w:rPr>
        <w:t>society;</w:t>
      </w:r>
      <w:proofErr w:type="gramEnd"/>
      <w:r>
        <w:rPr>
          <w:rFonts w:ascii="Book Antiqua" w:hAnsi="Book Antiqua"/>
          <w:sz w:val="22"/>
          <w:szCs w:val="22"/>
        </w:rPr>
        <w:t xml:space="preserve"> </w:t>
      </w:r>
    </w:p>
    <w:p w14:paraId="24DCAB22"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lastRenderedPageBreak/>
        <w:t>5.</w:t>
      </w:r>
      <w:r>
        <w:rPr>
          <w:rFonts w:ascii="Book Antiqua" w:hAnsi="Book Antiqua"/>
          <w:sz w:val="22"/>
          <w:szCs w:val="22"/>
        </w:rPr>
        <w:tab/>
        <w:t>To develop skills related to productive reflection and self-regulation; and</w:t>
      </w:r>
    </w:p>
    <w:p w14:paraId="409E0E92" w14:textId="77777777" w:rsidR="002F4FE0" w:rsidRPr="001F0CA1"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0AA1BB01" w14:textId="77777777" w:rsidR="002F4FE0" w:rsidRDefault="002F4FE0" w:rsidP="002F4FE0">
      <w:pPr>
        <w:pStyle w:val="Expectn"/>
        <w:numPr>
          <w:ilvl w:val="0"/>
          <w:numId w:val="0"/>
        </w:numPr>
        <w:spacing w:line="240" w:lineRule="auto"/>
        <w:ind w:left="360" w:right="-2160"/>
        <w:outlineLvl w:val="0"/>
        <w:rPr>
          <w:rFonts w:ascii="Book Antiqua" w:hAnsi="Book Antiqua"/>
          <w:b/>
          <w:sz w:val="22"/>
        </w:rPr>
      </w:pPr>
    </w:p>
    <w:p w14:paraId="798FBF2C" w14:textId="77777777" w:rsidR="002F4FE0" w:rsidRPr="002F4FE0" w:rsidRDefault="002F4FE0" w:rsidP="002F4FE0">
      <w:pPr>
        <w:pStyle w:val="Expectn"/>
        <w:numPr>
          <w:ilvl w:val="0"/>
          <w:numId w:val="0"/>
        </w:numPr>
        <w:spacing w:line="240" w:lineRule="auto"/>
        <w:ind w:left="360" w:right="-2160"/>
        <w:outlineLvl w:val="0"/>
        <w:rPr>
          <w:rFonts w:ascii="Book Antiqua" w:hAnsi="Book Antiqua"/>
          <w:sz w:val="22"/>
        </w:rPr>
      </w:pPr>
      <w:r w:rsidRPr="008B2E0B">
        <w:rPr>
          <w:rFonts w:ascii="Book Antiqua" w:hAnsi="Book Antiqua"/>
          <w:b/>
          <w:sz w:val="22"/>
        </w:rPr>
        <w:t>Objectives</w:t>
      </w:r>
      <w:r>
        <w:rPr>
          <w:rFonts w:ascii="Book Antiqua" w:hAnsi="Book Antiqua"/>
          <w:b/>
          <w:sz w:val="22"/>
        </w:rPr>
        <w:t xml:space="preserve">: </w:t>
      </w:r>
      <w:r>
        <w:rPr>
          <w:rFonts w:ascii="Book Antiqua" w:hAnsi="Book Antiqua"/>
          <w:sz w:val="22"/>
        </w:rPr>
        <w:t>Students will…</w:t>
      </w:r>
    </w:p>
    <w:p w14:paraId="1AA5E277" w14:textId="77777777" w:rsidR="002F4FE0" w:rsidRPr="008B2E0B" w:rsidRDefault="002F4FE0" w:rsidP="002F4FE0">
      <w:pPr>
        <w:pStyle w:val="Expectn"/>
        <w:numPr>
          <w:ilvl w:val="0"/>
          <w:numId w:val="0"/>
        </w:numPr>
        <w:tabs>
          <w:tab w:val="left" w:pos="8460"/>
        </w:tabs>
        <w:spacing w:line="240" w:lineRule="auto"/>
        <w:ind w:left="360"/>
        <w:rPr>
          <w:rFonts w:ascii="Book Antiqua" w:hAnsi="Book Antiqua"/>
          <w:sz w:val="22"/>
        </w:rPr>
      </w:pPr>
    </w:p>
    <w:p w14:paraId="68ED9CDC"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positive social identities based on their membership in multiple groups in </w:t>
      </w:r>
      <w:proofErr w:type="gramStart"/>
      <w:r>
        <w:rPr>
          <w:rFonts w:ascii="Book Antiqua" w:hAnsi="Book Antiqua"/>
          <w:sz w:val="22"/>
        </w:rPr>
        <w:t>society;</w:t>
      </w:r>
      <w:proofErr w:type="gramEnd"/>
    </w:p>
    <w:p w14:paraId="7EA79582"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language and historical and cultural knowledge that affirm and accurately describe their membership in multiple identity </w:t>
      </w:r>
      <w:proofErr w:type="gramStart"/>
      <w:r>
        <w:rPr>
          <w:rFonts w:ascii="Book Antiqua" w:hAnsi="Book Antiqua"/>
          <w:sz w:val="22"/>
        </w:rPr>
        <w:t>groups;</w:t>
      </w:r>
      <w:proofErr w:type="gramEnd"/>
      <w:r>
        <w:rPr>
          <w:rFonts w:ascii="Book Antiqua" w:hAnsi="Book Antiqua"/>
          <w:sz w:val="22"/>
        </w:rPr>
        <w:t xml:space="preserve"> </w:t>
      </w:r>
    </w:p>
    <w:p w14:paraId="7E1FAA8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that people’s multiple identities interact and create unique and complex </w:t>
      </w:r>
      <w:proofErr w:type="gramStart"/>
      <w:r>
        <w:rPr>
          <w:rFonts w:ascii="Book Antiqua" w:hAnsi="Book Antiqua"/>
          <w:sz w:val="22"/>
        </w:rPr>
        <w:t>individuals;</w:t>
      </w:r>
      <w:proofErr w:type="gramEnd"/>
      <w:r>
        <w:rPr>
          <w:rFonts w:ascii="Book Antiqua" w:hAnsi="Book Antiqua"/>
          <w:sz w:val="22"/>
        </w:rPr>
        <w:t xml:space="preserve"> </w:t>
      </w:r>
    </w:p>
    <w:p w14:paraId="1FDD6166"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pride, confidence, and healthy self-esteem without denying the value and dignity of other </w:t>
      </w:r>
      <w:proofErr w:type="gramStart"/>
      <w:r>
        <w:rPr>
          <w:rFonts w:ascii="Book Antiqua" w:hAnsi="Book Antiqua"/>
          <w:sz w:val="22"/>
        </w:rPr>
        <w:t>people;</w:t>
      </w:r>
      <w:proofErr w:type="gramEnd"/>
    </w:p>
    <w:p w14:paraId="0AEE38A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the traits of the dominant culture, their home culture and other cultures and understand how they negotiate their own identity in multiple </w:t>
      </w:r>
      <w:proofErr w:type="gramStart"/>
      <w:r>
        <w:rPr>
          <w:rFonts w:ascii="Book Antiqua" w:hAnsi="Book Antiqua"/>
          <w:sz w:val="22"/>
        </w:rPr>
        <w:t>spaces;</w:t>
      </w:r>
      <w:proofErr w:type="gramEnd"/>
      <w:r>
        <w:rPr>
          <w:rFonts w:ascii="Book Antiqua" w:hAnsi="Book Antiqua"/>
          <w:sz w:val="22"/>
        </w:rPr>
        <w:t xml:space="preserve"> </w:t>
      </w:r>
    </w:p>
    <w:p w14:paraId="6FFF69A1"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comfort with people who are both similar to and different from them and engage respectfully with all </w:t>
      </w:r>
      <w:proofErr w:type="gramStart"/>
      <w:r>
        <w:rPr>
          <w:rFonts w:ascii="Book Antiqua" w:hAnsi="Book Antiqua"/>
          <w:sz w:val="22"/>
        </w:rPr>
        <w:t>people;</w:t>
      </w:r>
      <w:proofErr w:type="gramEnd"/>
    </w:p>
    <w:p w14:paraId="348429F8"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language and knowledge to accurately and respectfully describe how people (including themselves) are both similar to and different from each other and others in their identity </w:t>
      </w:r>
      <w:proofErr w:type="gramStart"/>
      <w:r>
        <w:rPr>
          <w:rFonts w:ascii="Book Antiqua" w:hAnsi="Book Antiqua"/>
          <w:sz w:val="22"/>
        </w:rPr>
        <w:t>groups;</w:t>
      </w:r>
      <w:proofErr w:type="gramEnd"/>
    </w:p>
    <w:p w14:paraId="4D4AD8E6"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Respectfully express curiosity about the history and lived experiences of others and will exchange ideas and beliefs in an open-minded </w:t>
      </w:r>
      <w:proofErr w:type="gramStart"/>
      <w:r>
        <w:rPr>
          <w:rFonts w:ascii="Book Antiqua" w:hAnsi="Book Antiqua"/>
          <w:sz w:val="22"/>
        </w:rPr>
        <w:t>way;</w:t>
      </w:r>
      <w:proofErr w:type="gramEnd"/>
    </w:p>
    <w:p w14:paraId="4B6FC62C"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Respond to diversity by building empathy, respect, understanding, and </w:t>
      </w:r>
      <w:proofErr w:type="gramStart"/>
      <w:r>
        <w:rPr>
          <w:rFonts w:ascii="Book Antiqua" w:hAnsi="Book Antiqua"/>
          <w:sz w:val="22"/>
        </w:rPr>
        <w:t>connection;</w:t>
      </w:r>
      <w:proofErr w:type="gramEnd"/>
    </w:p>
    <w:p w14:paraId="1A125EED"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Examine diversity in social, cultural, political, and historical contexts rather than in ways that are superficial or </w:t>
      </w:r>
      <w:proofErr w:type="gramStart"/>
      <w:r>
        <w:rPr>
          <w:rFonts w:ascii="Book Antiqua" w:hAnsi="Book Antiqua"/>
          <w:sz w:val="22"/>
        </w:rPr>
        <w:t>oversimplified;</w:t>
      </w:r>
      <w:proofErr w:type="gramEnd"/>
    </w:p>
    <w:p w14:paraId="4DD074E0"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stereotypes and relate to people as individuals rather than representatives of </w:t>
      </w:r>
      <w:proofErr w:type="gramStart"/>
      <w:r>
        <w:rPr>
          <w:rFonts w:ascii="Book Antiqua" w:hAnsi="Book Antiqua"/>
          <w:sz w:val="22"/>
        </w:rPr>
        <w:t>groups;</w:t>
      </w:r>
      <w:proofErr w:type="gramEnd"/>
      <w:r>
        <w:rPr>
          <w:rFonts w:ascii="Book Antiqua" w:hAnsi="Book Antiqua"/>
          <w:sz w:val="22"/>
        </w:rPr>
        <w:t xml:space="preserve"> </w:t>
      </w:r>
    </w:p>
    <w:p w14:paraId="512099DA"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Recognize unfairness on the individual level (e.g., biased speech) and injustice at the institutional or systemic level (e.g., discrimination</w:t>
      </w:r>
      <w:proofErr w:type="gramStart"/>
      <w:r>
        <w:rPr>
          <w:rFonts w:ascii="Book Antiqua" w:hAnsi="Book Antiqua"/>
          <w:sz w:val="22"/>
        </w:rPr>
        <w:t>);</w:t>
      </w:r>
      <w:proofErr w:type="gramEnd"/>
    </w:p>
    <w:p w14:paraId="6ABB3049"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Analyze the harmful impact of bias and injustice on the world, historically and </w:t>
      </w:r>
      <w:proofErr w:type="gramStart"/>
      <w:r>
        <w:rPr>
          <w:rFonts w:ascii="Book Antiqua" w:hAnsi="Book Antiqua"/>
          <w:sz w:val="22"/>
        </w:rPr>
        <w:t>today;</w:t>
      </w:r>
      <w:proofErr w:type="gramEnd"/>
    </w:p>
    <w:p w14:paraId="2A385689"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that power and privilege influence relationships on interpersonal, intergroup, and institutional levels and consider how they have been affected by those </w:t>
      </w:r>
      <w:proofErr w:type="gramStart"/>
      <w:r>
        <w:rPr>
          <w:rFonts w:ascii="Book Antiqua" w:hAnsi="Book Antiqua"/>
          <w:sz w:val="22"/>
        </w:rPr>
        <w:t>dynamics;</w:t>
      </w:r>
      <w:proofErr w:type="gramEnd"/>
      <w:r>
        <w:rPr>
          <w:rFonts w:ascii="Book Antiqua" w:hAnsi="Book Antiqua"/>
          <w:sz w:val="22"/>
        </w:rPr>
        <w:t xml:space="preserve"> </w:t>
      </w:r>
    </w:p>
    <w:p w14:paraId="4E5C7C77"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Identify figures, groups, events, and a variety of strategies and philosophies relevant to the history of social justice around the </w:t>
      </w:r>
      <w:proofErr w:type="gramStart"/>
      <w:r>
        <w:rPr>
          <w:rFonts w:ascii="Book Antiqua" w:hAnsi="Book Antiqua"/>
          <w:sz w:val="22"/>
        </w:rPr>
        <w:t>world;</w:t>
      </w:r>
      <w:proofErr w:type="gramEnd"/>
    </w:p>
    <w:p w14:paraId="4D1FD1FF"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empathy when people are excluded or mistreated because of their identities and concern when they themselves experience </w:t>
      </w:r>
      <w:proofErr w:type="gramStart"/>
      <w:r>
        <w:rPr>
          <w:rFonts w:ascii="Book Antiqua" w:hAnsi="Book Antiqua"/>
          <w:sz w:val="22"/>
        </w:rPr>
        <w:t>bias;</w:t>
      </w:r>
      <w:proofErr w:type="gramEnd"/>
    </w:p>
    <w:p w14:paraId="58C80BA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their own responsibility to stand up to exclusion, prejudice, and </w:t>
      </w:r>
      <w:proofErr w:type="gramStart"/>
      <w:r>
        <w:rPr>
          <w:rFonts w:ascii="Book Antiqua" w:hAnsi="Book Antiqua"/>
          <w:sz w:val="22"/>
        </w:rPr>
        <w:t>injustice;</w:t>
      </w:r>
      <w:proofErr w:type="gramEnd"/>
      <w:r>
        <w:rPr>
          <w:rFonts w:ascii="Book Antiqua" w:hAnsi="Book Antiqua"/>
          <w:sz w:val="22"/>
        </w:rPr>
        <w:t xml:space="preserve"> </w:t>
      </w:r>
    </w:p>
    <w:p w14:paraId="0D734A8E"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Speak up with courage and respect when they or someone else has been hurt or wronged by </w:t>
      </w:r>
      <w:proofErr w:type="gramStart"/>
      <w:r>
        <w:rPr>
          <w:rFonts w:ascii="Book Antiqua" w:hAnsi="Book Antiqua"/>
          <w:sz w:val="22"/>
        </w:rPr>
        <w:t>bias;</w:t>
      </w:r>
      <w:proofErr w:type="gramEnd"/>
    </w:p>
    <w:p w14:paraId="1AFFD100"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Make principles decisions about when and how to take a stand against bias and injustice in their everyday lives and will do so despite negative peer or group </w:t>
      </w:r>
      <w:proofErr w:type="gramStart"/>
      <w:r>
        <w:rPr>
          <w:rFonts w:ascii="Book Antiqua" w:hAnsi="Book Antiqua"/>
          <w:sz w:val="22"/>
        </w:rPr>
        <w:t>pressure;</w:t>
      </w:r>
      <w:proofErr w:type="gramEnd"/>
      <w:r>
        <w:rPr>
          <w:rFonts w:ascii="Book Antiqua" w:hAnsi="Book Antiqua"/>
          <w:sz w:val="22"/>
        </w:rPr>
        <w:t xml:space="preserve"> </w:t>
      </w:r>
    </w:p>
    <w:p w14:paraId="6301B54E"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Plan and carry out collective action against bias and injustice in the world and will evaluate what strategies are most effective; and </w:t>
      </w:r>
    </w:p>
    <w:p w14:paraId="69497F19" w14:textId="0BB07BB6" w:rsidR="002F4FE0" w:rsidRPr="00DD07D3" w:rsidRDefault="002F4FE0" w:rsidP="00DD07D3">
      <w:pPr>
        <w:numPr>
          <w:ilvl w:val="0"/>
          <w:numId w:val="1"/>
        </w:numPr>
        <w:tabs>
          <w:tab w:val="left" w:pos="8460"/>
          <w:tab w:val="right" w:pos="8640"/>
        </w:tabs>
        <w:jc w:val="both"/>
        <w:rPr>
          <w:rFonts w:ascii="Book Antiqua" w:hAnsi="Book Antiqua"/>
          <w:sz w:val="22"/>
        </w:rPr>
      </w:pPr>
      <w:r>
        <w:rPr>
          <w:rFonts w:ascii="Book Antiqua" w:hAnsi="Book Antiqua"/>
          <w:sz w:val="22"/>
        </w:rPr>
        <w:t>A</w:t>
      </w:r>
      <w:r w:rsidRPr="002F4FE0">
        <w:rPr>
          <w:rFonts w:ascii="Book Antiqua" w:hAnsi="Book Antiqua"/>
          <w:sz w:val="22"/>
        </w:rPr>
        <w:t xml:space="preserve">rticulate and follow a semester-long plan to successfully achieve an individually determined learning goal. </w:t>
      </w:r>
    </w:p>
    <w:p w14:paraId="58A02C69" w14:textId="77777777" w:rsidR="002F4FE0" w:rsidRPr="002F4FE0" w:rsidRDefault="002F4FE0" w:rsidP="002F4FE0">
      <w:pPr>
        <w:pStyle w:val="NormalParagraphStyle"/>
        <w:widowControl/>
        <w:autoSpaceDE/>
        <w:autoSpaceDN/>
        <w:adjustRightInd/>
        <w:spacing w:line="240" w:lineRule="auto"/>
        <w:textAlignment w:val="auto"/>
        <w:outlineLvl w:val="0"/>
        <w:rPr>
          <w:rFonts w:ascii="Book Antiqua" w:hAnsi="Book Antiqua"/>
          <w:b/>
        </w:rPr>
      </w:pPr>
      <w:r>
        <w:rPr>
          <w:rFonts w:ascii="Book Antiqua" w:hAnsi="Book Antiqua"/>
          <w:b/>
        </w:rPr>
        <w:t>Auburn University College of Education Conceptual Framework, Candidate Proficiencies, which are aligned to the Alabama Quality Teaching Standards</w:t>
      </w:r>
    </w:p>
    <w:p w14:paraId="13D49296" w14:textId="77777777" w:rsidR="002F4FE0" w:rsidRDefault="002F4FE0" w:rsidP="002F4FE0">
      <w:pPr>
        <w:pStyle w:val="NormalParagraphStyle"/>
        <w:widowControl/>
        <w:autoSpaceDE/>
        <w:autoSpaceDN/>
        <w:adjustRightInd/>
        <w:spacing w:line="240" w:lineRule="auto"/>
        <w:textAlignment w:val="auto"/>
        <w:outlineLvl w:val="0"/>
        <w:rPr>
          <w:rFonts w:ascii="Book Antiqua" w:hAnsi="Book Antiqua"/>
          <w:b/>
          <w:i/>
          <w:sz w:val="22"/>
        </w:rPr>
      </w:pPr>
    </w:p>
    <w:p w14:paraId="5D08412F"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20B986DC"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08777726"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A229C62"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4CD6428D"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52C40B17"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5EA5276"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496A624B"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1149A087"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50A0273F"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2B0E6B50"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6337A437" w14:textId="77777777" w:rsidR="002F4FE0" w:rsidRPr="00DF7363" w:rsidRDefault="002F4FE0" w:rsidP="002F4FE0">
      <w:pPr>
        <w:pStyle w:val="NormalParagraphStyle"/>
        <w:widowControl/>
        <w:autoSpaceDE/>
        <w:autoSpaceDN/>
        <w:adjustRightInd/>
        <w:spacing w:line="240" w:lineRule="auto"/>
        <w:jc w:val="both"/>
        <w:textAlignment w:val="auto"/>
        <w:rPr>
          <w:rFonts w:ascii="Book Antiqua" w:hAnsi="Book Antiqua"/>
          <w:sz w:val="22"/>
        </w:rPr>
      </w:pPr>
    </w:p>
    <w:p w14:paraId="68A3CF1C"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6F4D4C0C"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036B5143"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47193634"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2D4151F1"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3DF1575A" w14:textId="77777777" w:rsidR="002F4FE0" w:rsidRPr="00DF7363" w:rsidRDefault="002F4FE0" w:rsidP="002F4FE0">
      <w:pPr>
        <w:pStyle w:val="NormalParagraphStyle"/>
        <w:widowControl/>
        <w:autoSpaceDE/>
        <w:autoSpaceDN/>
        <w:adjustRightInd/>
        <w:spacing w:line="240" w:lineRule="auto"/>
        <w:ind w:left="-360"/>
        <w:jc w:val="both"/>
        <w:textAlignment w:val="auto"/>
        <w:rPr>
          <w:rFonts w:ascii="Book Antiqua" w:hAnsi="Book Antiqua"/>
          <w:sz w:val="22"/>
          <w:szCs w:val="22"/>
        </w:rPr>
      </w:pPr>
    </w:p>
    <w:p w14:paraId="6EB0F880"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163A3A6B"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52DFCE59" w14:textId="77777777" w:rsidR="002F4FE0" w:rsidRDefault="002F4FE0" w:rsidP="002F4FE0">
      <w:pPr>
        <w:rPr>
          <w:rFonts w:ascii="Book Antiqua" w:hAnsi="Book Antiqua"/>
          <w:sz w:val="22"/>
        </w:rPr>
      </w:pPr>
    </w:p>
    <w:p w14:paraId="6EFBFE00" w14:textId="77777777" w:rsidR="002F4FE0" w:rsidRDefault="002F4FE0" w:rsidP="002F4FE0">
      <w:pPr>
        <w:rPr>
          <w:rFonts w:ascii="Book Antiqua" w:hAnsi="Book Antiqua"/>
          <w:sz w:val="22"/>
        </w:rPr>
      </w:pPr>
    </w:p>
    <w:p w14:paraId="544C45C0" w14:textId="77777777" w:rsidR="002F4FE0" w:rsidRDefault="002F4FE0" w:rsidP="002F4FE0">
      <w:pPr>
        <w:rPr>
          <w:rFonts w:ascii="Book Antiqua" w:hAnsi="Book Antiqua"/>
          <w:sz w:val="22"/>
        </w:rPr>
      </w:pPr>
    </w:p>
    <w:p w14:paraId="24B4743B" w14:textId="26D9F2F4" w:rsidR="002F4FE0" w:rsidRPr="00C058E4" w:rsidRDefault="002F4FE0" w:rsidP="00C058E4">
      <w:pPr>
        <w:pStyle w:val="NormalParagraphStyle"/>
        <w:widowControl/>
        <w:autoSpaceDE/>
        <w:autoSpaceDN/>
        <w:adjustRightInd/>
        <w:spacing w:line="240" w:lineRule="auto"/>
        <w:jc w:val="both"/>
        <w:textAlignment w:val="auto"/>
        <w:outlineLvl w:val="0"/>
        <w:rPr>
          <w:rFonts w:ascii="Book Antiqua" w:hAnsi="Book Antiqua"/>
          <w:sz w:val="22"/>
        </w:rPr>
      </w:pPr>
      <w:r>
        <w:rPr>
          <w:rFonts w:ascii="Book Antiqua" w:hAnsi="Book Antiqua"/>
          <w:sz w:val="22"/>
        </w:rPr>
        <w:t>* Highlighted p</w:t>
      </w:r>
      <w:r w:rsidRPr="00DF7363">
        <w:rPr>
          <w:rFonts w:ascii="Book Antiqua" w:hAnsi="Book Antiqua"/>
          <w:sz w:val="22"/>
        </w:rPr>
        <w:t xml:space="preserve">roficiencies </w:t>
      </w:r>
      <w:r>
        <w:rPr>
          <w:rFonts w:ascii="Book Antiqua" w:hAnsi="Book Antiqua"/>
          <w:sz w:val="22"/>
        </w:rPr>
        <w:t xml:space="preserve">are those that are explicitly </w:t>
      </w:r>
      <w:r w:rsidRPr="00DF7363">
        <w:rPr>
          <w:rFonts w:ascii="Book Antiqua" w:hAnsi="Book Antiqua"/>
          <w:sz w:val="22"/>
        </w:rPr>
        <w:t xml:space="preserve">assessed in FOUN 3000. </w:t>
      </w:r>
    </w:p>
    <w:p w14:paraId="39DBC34A" w14:textId="77777777" w:rsidR="002F4FE0" w:rsidRPr="00DF7363" w:rsidRDefault="002F4FE0" w:rsidP="002F4FE0">
      <w:pPr>
        <w:rPr>
          <w:rFonts w:ascii="Book Antiqua" w:hAnsi="Book Antiqua"/>
          <w:sz w:val="22"/>
        </w:rPr>
      </w:pPr>
    </w:p>
    <w:p w14:paraId="5B2AC5E2" w14:textId="1791A2E0" w:rsidR="002F4FE0" w:rsidRDefault="002F4FE0" w:rsidP="00934FA2"/>
    <w:p w14:paraId="12F661BF" w14:textId="77777777" w:rsidR="002F4FE0" w:rsidRPr="00E76A7B" w:rsidRDefault="002F4FE0" w:rsidP="002F4FE0">
      <w:pPr>
        <w:rPr>
          <w:rFonts w:ascii="Book Antiqua" w:hAnsi="Book Antiqua"/>
          <w:b/>
          <w:sz w:val="22"/>
          <w:szCs w:val="22"/>
        </w:rPr>
      </w:pPr>
      <w:r w:rsidRPr="00E76A7B">
        <w:rPr>
          <w:rFonts w:ascii="Book Antiqua" w:hAnsi="Book Antiqua"/>
          <w:b/>
          <w:sz w:val="22"/>
          <w:szCs w:val="22"/>
        </w:rPr>
        <w:t>7.  COURSE REQUIREMENTS/ASSESSMENT:</w:t>
      </w:r>
    </w:p>
    <w:p w14:paraId="11108C6B" w14:textId="77777777" w:rsidR="002F4FE0" w:rsidRPr="00E76A7B" w:rsidRDefault="002F4FE0" w:rsidP="002F4FE0">
      <w:pPr>
        <w:rPr>
          <w:rFonts w:ascii="Book Antiqua" w:hAnsi="Book Antiqua"/>
          <w:b/>
          <w:sz w:val="22"/>
          <w:szCs w:val="22"/>
        </w:rPr>
      </w:pPr>
      <w:r w:rsidRPr="00E76A7B">
        <w:rPr>
          <w:rFonts w:ascii="Book Antiqua" w:hAnsi="Book Antiqua"/>
          <w:b/>
          <w:sz w:val="22"/>
          <w:szCs w:val="22"/>
        </w:rPr>
        <w:t xml:space="preserve"> </w:t>
      </w:r>
    </w:p>
    <w:p w14:paraId="42E7A8E8" w14:textId="77777777" w:rsidR="002F4FE0" w:rsidRPr="00E76A7B" w:rsidRDefault="002F4FE0" w:rsidP="002F4FE0">
      <w:pPr>
        <w:jc w:val="both"/>
        <w:outlineLvl w:val="0"/>
        <w:rPr>
          <w:rFonts w:ascii="Book Antiqua" w:hAnsi="Book Antiqua"/>
          <w:b/>
          <w:sz w:val="22"/>
          <w:szCs w:val="22"/>
        </w:rPr>
      </w:pPr>
      <w:r w:rsidRPr="00667281">
        <w:rPr>
          <w:rFonts w:ascii="Book Antiqua" w:hAnsi="Book Antiqua"/>
          <w:b/>
          <w:sz w:val="22"/>
          <w:szCs w:val="22"/>
        </w:rPr>
        <w:t>Lab and Service-Learning</w:t>
      </w:r>
    </w:p>
    <w:p w14:paraId="4C47A36C" w14:textId="4C344CFB" w:rsidR="002F4FE0" w:rsidRDefault="002F4FE0" w:rsidP="002F4FE0">
      <w:pPr>
        <w:jc w:val="both"/>
        <w:rPr>
          <w:rFonts w:ascii="Book Antiqua" w:hAnsi="Book Antiqua"/>
          <w:sz w:val="22"/>
          <w:szCs w:val="22"/>
        </w:rPr>
      </w:pPr>
      <w:r w:rsidRPr="00E76A7B">
        <w:rPr>
          <w:rFonts w:ascii="Book Antiqua" w:hAnsi="Book Antiqua"/>
          <w:sz w:val="22"/>
          <w:szCs w:val="22"/>
        </w:rPr>
        <w:t>Teacher educat</w:t>
      </w:r>
      <w:r>
        <w:rPr>
          <w:rFonts w:ascii="Book Antiqua" w:hAnsi="Book Antiqua"/>
          <w:sz w:val="22"/>
          <w:szCs w:val="22"/>
        </w:rPr>
        <w:t>ion core courses with a service-</w:t>
      </w:r>
      <w:r w:rsidRPr="00E76A7B">
        <w:rPr>
          <w:rFonts w:ascii="Book Antiqua" w:hAnsi="Book Antiqua"/>
          <w:sz w:val="22"/>
          <w:szCs w:val="22"/>
        </w:rPr>
        <w:t>learning component use a 1:3 ratio for lab credit hours to lab clock hours per week. The three hours of lab per week consists of service learning at the assigned site, lab activities in the campus classroom, or online activities. Lab hours must include a minimum of 25 clock hours i</w:t>
      </w:r>
      <w:r>
        <w:rPr>
          <w:rFonts w:ascii="Book Antiqua" w:hAnsi="Book Antiqua"/>
          <w:sz w:val="22"/>
          <w:szCs w:val="22"/>
        </w:rPr>
        <w:t>n your assigned service-l</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55D9B270" w14:textId="5F0021D1" w:rsidR="00B44AAE" w:rsidRPr="00B44AAE" w:rsidRDefault="00B44AAE" w:rsidP="00B44AAE">
      <w:pPr>
        <w:jc w:val="both"/>
        <w:rPr>
          <w:rFonts w:ascii="Book Antiqua" w:hAnsi="Book Antiqua"/>
          <w:b/>
          <w:bCs/>
        </w:rPr>
      </w:pPr>
      <w:r w:rsidRPr="00B44AAE">
        <w:rPr>
          <w:rFonts w:ascii="Book Antiqua" w:hAnsi="Book Antiqua"/>
          <w:b/>
          <w:bCs/>
        </w:rPr>
        <w:lastRenderedPageBreak/>
        <w:t xml:space="preserve">*Note: Each student must complete the </w:t>
      </w:r>
      <w:r w:rsidRPr="00B44AAE">
        <w:rPr>
          <w:rFonts w:ascii="Book Antiqua" w:hAnsi="Book Antiqua"/>
          <w:b/>
          <w:bCs/>
          <w:u w:val="single"/>
        </w:rPr>
        <w:t>daily</w:t>
      </w:r>
      <w:r w:rsidRPr="00B44AAE">
        <w:rPr>
          <w:rFonts w:ascii="Book Antiqua" w:hAnsi="Book Antiqua"/>
          <w:b/>
          <w:bCs/>
        </w:rPr>
        <w:t xml:space="preserve"> Health Screening survey in Canvas before going to </w:t>
      </w:r>
      <w:r>
        <w:rPr>
          <w:rFonts w:ascii="Book Antiqua" w:hAnsi="Book Antiqua"/>
          <w:b/>
          <w:bCs/>
        </w:rPr>
        <w:t>the</w:t>
      </w:r>
      <w:r w:rsidRPr="00B44AAE">
        <w:rPr>
          <w:rFonts w:ascii="Book Antiqua" w:hAnsi="Book Antiqua"/>
          <w:b/>
          <w:bCs/>
        </w:rPr>
        <w:t xml:space="preserve"> Field Placement site. A “green” screen indicates the individual can proceed to the site. A “red” screen indicates the individual should not proceed to the site.</w:t>
      </w:r>
    </w:p>
    <w:p w14:paraId="73554996" w14:textId="77777777" w:rsidR="002F4FE0" w:rsidRPr="00E76A7B" w:rsidRDefault="002F4FE0" w:rsidP="002F4FE0">
      <w:pPr>
        <w:jc w:val="both"/>
        <w:rPr>
          <w:rFonts w:ascii="Book Antiqua" w:hAnsi="Book Antiqua"/>
        </w:rPr>
      </w:pPr>
    </w:p>
    <w:p w14:paraId="29F4FA27" w14:textId="77777777" w:rsidR="002F4FE0" w:rsidRPr="000211E3" w:rsidRDefault="002F4FE0" w:rsidP="002F4FE0">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Pr>
          <w:rFonts w:ascii="Book Antiqua" w:hAnsi="Book Antiqua"/>
          <w:sz w:val="22"/>
          <w:szCs w:val="22"/>
        </w:rPr>
        <w:t xml:space="preserve">service-learning </w:t>
      </w:r>
      <w:r w:rsidRPr="00E76A7B">
        <w:rPr>
          <w:rFonts w:ascii="Book Antiqua" w:hAnsi="Book Antiqua"/>
          <w:sz w:val="22"/>
          <w:szCs w:val="22"/>
        </w:rPr>
        <w:t>assignments, fulfill a min</w:t>
      </w:r>
      <w:r>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Pr>
          <w:rFonts w:ascii="Book Antiqua" w:hAnsi="Book Antiqua"/>
          <w:sz w:val="22"/>
          <w:szCs w:val="22"/>
        </w:rPr>
        <w:t xml:space="preserve">by </w:t>
      </w:r>
      <w:r w:rsidRPr="00E76A7B">
        <w:rPr>
          <w:rFonts w:ascii="Book Antiqua" w:hAnsi="Book Antiqua"/>
          <w:sz w:val="22"/>
          <w:szCs w:val="22"/>
        </w:rPr>
        <w:t xml:space="preserve">the </w:t>
      </w:r>
      <w:proofErr w:type="gramStart"/>
      <w:r w:rsidRPr="00E76A7B">
        <w:rPr>
          <w:rFonts w:ascii="Book Antiqua" w:hAnsi="Book Antiqua"/>
          <w:sz w:val="22"/>
          <w:szCs w:val="22"/>
        </w:rPr>
        <w:t>service learning</w:t>
      </w:r>
      <w:proofErr w:type="gramEnd"/>
      <w:r w:rsidRPr="00E76A7B">
        <w:rPr>
          <w:rFonts w:ascii="Book Antiqua" w:hAnsi="Book Antiqua"/>
          <w:sz w:val="22"/>
          <w:szCs w:val="22"/>
        </w:rPr>
        <w:t xml:space="preserve"> coordinator</w:t>
      </w:r>
      <w:r>
        <w:rPr>
          <w:rFonts w:ascii="Book Antiqua" w:hAnsi="Book Antiqua"/>
          <w:sz w:val="22"/>
          <w:szCs w:val="22"/>
        </w:rPr>
        <w:t xml:space="preserve"> (Dr. Bevin Roue)</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Pr>
          <w:rFonts w:ascii="Book Antiqua" w:hAnsi="Book Antiqua"/>
          <w:b/>
          <w:sz w:val="22"/>
          <w:szCs w:val="22"/>
        </w:rPr>
        <w:t xml:space="preserve"> </w:t>
      </w:r>
      <w:r>
        <w:rPr>
          <w:rFonts w:ascii="Book Antiqua" w:hAnsi="Book Antiqua"/>
          <w:sz w:val="22"/>
          <w:szCs w:val="22"/>
        </w:rPr>
        <w:t xml:space="preserve">(see the </w:t>
      </w:r>
      <w:proofErr w:type="gramStart"/>
      <w:r>
        <w:rPr>
          <w:rFonts w:ascii="Book Antiqua" w:hAnsi="Book Antiqua"/>
          <w:sz w:val="22"/>
          <w:szCs w:val="22"/>
        </w:rPr>
        <w:t>service learning</w:t>
      </w:r>
      <w:proofErr w:type="gramEnd"/>
      <w:r>
        <w:rPr>
          <w:rFonts w:ascii="Book Antiqua" w:hAnsi="Book Antiqua"/>
          <w:sz w:val="22"/>
          <w:szCs w:val="22"/>
        </w:rPr>
        <w:t xml:space="preserve"> syllabus for more details)</w:t>
      </w:r>
      <w:r w:rsidRPr="00E76A7B">
        <w:rPr>
          <w:rFonts w:ascii="Book Antiqua" w:hAnsi="Book Antiqua"/>
          <w:b/>
          <w:sz w:val="22"/>
          <w:szCs w:val="22"/>
        </w:rPr>
        <w:t>.</w:t>
      </w:r>
      <w:r>
        <w:rPr>
          <w:rFonts w:ascii="Book Antiqua" w:hAnsi="Book Antiqua"/>
          <w:b/>
          <w:sz w:val="22"/>
          <w:szCs w:val="22"/>
        </w:rPr>
        <w:t xml:space="preserve"> </w:t>
      </w:r>
    </w:p>
    <w:p w14:paraId="362D6AFB" w14:textId="77777777" w:rsidR="002F4FE0" w:rsidRPr="00E76A7B" w:rsidRDefault="002F4FE0" w:rsidP="002F4FE0">
      <w:pPr>
        <w:jc w:val="both"/>
        <w:rPr>
          <w:rFonts w:ascii="Book Antiqua" w:hAnsi="Book Antiqua"/>
          <w:sz w:val="22"/>
          <w:szCs w:val="22"/>
        </w:rPr>
      </w:pPr>
    </w:p>
    <w:p w14:paraId="076DFD99" w14:textId="77777777" w:rsidR="002F4FE0" w:rsidRPr="00E76A7B" w:rsidRDefault="002F4FE0" w:rsidP="002F4FE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Pr>
          <w:rFonts w:ascii="Book Antiqua" w:hAnsi="Book Antiqua"/>
          <w:sz w:val="22"/>
          <w:szCs w:val="22"/>
        </w:rPr>
        <w:t>S</w:t>
      </w:r>
      <w:r w:rsidRPr="00E76A7B">
        <w:rPr>
          <w:rFonts w:ascii="Book Antiqua" w:hAnsi="Book Antiqua"/>
          <w:sz w:val="22"/>
          <w:szCs w:val="22"/>
        </w:rPr>
        <w:t xml:space="preserve">ervice </w:t>
      </w:r>
      <w:r>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21A684F7"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bookmarkStart w:id="0" w:name="OLE_LINK1"/>
      <w:bookmarkStart w:id="1" w:name="OLE_LINK2"/>
    </w:p>
    <w:bookmarkEnd w:id="0"/>
    <w:bookmarkEnd w:id="1"/>
    <w:p w14:paraId="0C47BBEB" w14:textId="77777777" w:rsidR="002F4FE0" w:rsidRPr="0090356E"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3700E516" w14:textId="77777777" w:rsidR="002F4FE0" w:rsidRPr="0090356E"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3861581B" w14:textId="77777777" w:rsidR="002F4FE0" w:rsidRDefault="002F4FE0" w:rsidP="002F4FE0">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097DD8DB" w14:textId="77777777" w:rsidR="002F4FE0" w:rsidRDefault="002F4FE0" w:rsidP="002F4FE0">
      <w:pPr>
        <w:tabs>
          <w:tab w:val="left" w:pos="720"/>
          <w:tab w:val="right" w:pos="8190"/>
          <w:tab w:val="left" w:pos="8550"/>
        </w:tabs>
        <w:jc w:val="both"/>
        <w:rPr>
          <w:rFonts w:ascii="Book Antiqua" w:hAnsi="Book Antiqua"/>
          <w:b/>
          <w:bCs/>
          <w:sz w:val="22"/>
        </w:rPr>
      </w:pPr>
    </w:p>
    <w:p w14:paraId="4D60EAA5" w14:textId="45986573" w:rsidR="00A626F8" w:rsidRPr="00A626F8" w:rsidRDefault="002F4FE0" w:rsidP="002F4FE0">
      <w:pPr>
        <w:tabs>
          <w:tab w:val="left" w:pos="720"/>
          <w:tab w:val="right" w:pos="8190"/>
          <w:tab w:val="left" w:pos="8550"/>
        </w:tabs>
        <w:jc w:val="both"/>
        <w:rPr>
          <w:rFonts w:ascii="Book Antiqua" w:hAnsi="Book Antiqua"/>
          <w:b/>
          <w:bCs/>
          <w:sz w:val="22"/>
        </w:rPr>
      </w:pPr>
      <w:r w:rsidRPr="00A626F8">
        <w:rPr>
          <w:rFonts w:ascii="Book Antiqua" w:hAnsi="Book Antiqua"/>
          <w:b/>
          <w:bCs/>
          <w:sz w:val="22"/>
        </w:rPr>
        <w:t>EVALUATION METHODS:</w:t>
      </w:r>
      <w:r w:rsidR="00A626F8" w:rsidRPr="00A626F8">
        <w:rPr>
          <w:rFonts w:ascii="Book Antiqua" w:hAnsi="Book Antiqua"/>
          <w:b/>
          <w:bCs/>
          <w:sz w:val="22"/>
        </w:rPr>
        <w:t xml:space="preserve"> </w:t>
      </w:r>
      <w:r w:rsidR="00A626F8" w:rsidRPr="00A626F8">
        <w:rPr>
          <w:rFonts w:ascii="Book Antiqua" w:hAnsi="Book Antiqua"/>
          <w:sz w:val="22"/>
        </w:rPr>
        <w:t xml:space="preserve">Your grades will be derived from the following: </w:t>
      </w:r>
    </w:p>
    <w:p w14:paraId="683F07B9" w14:textId="77777777" w:rsidR="00A626F8" w:rsidRPr="00A626F8" w:rsidRDefault="00A626F8" w:rsidP="002F4FE0">
      <w:pPr>
        <w:tabs>
          <w:tab w:val="left" w:pos="720"/>
          <w:tab w:val="right" w:pos="8190"/>
          <w:tab w:val="left" w:pos="8550"/>
        </w:tabs>
        <w:jc w:val="both"/>
        <w:rPr>
          <w:rFonts w:ascii="Book Antiqua" w:hAnsi="Book Antiqua"/>
          <w:sz w:val="22"/>
        </w:rPr>
      </w:pPr>
    </w:p>
    <w:p w14:paraId="0FBCEF97" w14:textId="010D6D53" w:rsidR="00A626F8" w:rsidRPr="00A626F8" w:rsidRDefault="0020325F" w:rsidP="002F4FE0">
      <w:pPr>
        <w:tabs>
          <w:tab w:val="left" w:pos="720"/>
          <w:tab w:val="right" w:pos="8190"/>
          <w:tab w:val="left" w:pos="8550"/>
        </w:tabs>
        <w:jc w:val="both"/>
        <w:rPr>
          <w:rFonts w:ascii="Book Antiqua" w:hAnsi="Book Antiqua"/>
          <w:sz w:val="22"/>
        </w:rPr>
      </w:pPr>
      <w:r>
        <w:rPr>
          <w:rFonts w:ascii="Book Antiqua" w:hAnsi="Book Antiqua"/>
          <w:sz w:val="22"/>
        </w:rPr>
        <w:t>Discussion Groups</w:t>
      </w:r>
      <w:r w:rsidR="00A626F8" w:rsidRPr="00A626F8">
        <w:rPr>
          <w:rFonts w:ascii="Book Antiqua" w:hAnsi="Book Antiqua"/>
          <w:sz w:val="22"/>
        </w:rPr>
        <w:t>: 15%</w:t>
      </w:r>
    </w:p>
    <w:p w14:paraId="3223EA19" w14:textId="7D2CE149"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Reading Quizzes: 15%</w:t>
      </w:r>
    </w:p>
    <w:p w14:paraId="33015B6B" w14:textId="1864A288"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 xml:space="preserve">Reflective Writing: 15% </w:t>
      </w:r>
    </w:p>
    <w:p w14:paraId="53D479E7" w14:textId="0F511402"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Student Advocacy Groups: 15%</w:t>
      </w:r>
    </w:p>
    <w:p w14:paraId="64CF0B0E" w14:textId="0286A72C" w:rsid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Inquiry &amp; Active Learning Tasks: 40%</w:t>
      </w:r>
    </w:p>
    <w:p w14:paraId="02C7F950" w14:textId="43B1A68C"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 xml:space="preserve">Service-Learning Tasks: </w:t>
      </w:r>
      <w:r>
        <w:rPr>
          <w:rFonts w:ascii="Book Antiqua" w:hAnsi="Book Antiqua"/>
          <w:sz w:val="22"/>
        </w:rPr>
        <w:t>Satisfactory/Unsatisfactory</w:t>
      </w:r>
    </w:p>
    <w:p w14:paraId="542C45D4" w14:textId="417FC8F5" w:rsidR="00A626F8" w:rsidRPr="00A626F8" w:rsidRDefault="00A626F8" w:rsidP="002F4FE0">
      <w:pPr>
        <w:tabs>
          <w:tab w:val="left" w:pos="720"/>
          <w:tab w:val="right" w:pos="8190"/>
          <w:tab w:val="left" w:pos="8550"/>
        </w:tabs>
        <w:jc w:val="both"/>
        <w:rPr>
          <w:rFonts w:ascii="Book Antiqua" w:hAnsi="Book Antiqua"/>
          <w:sz w:val="22"/>
        </w:rPr>
      </w:pPr>
    </w:p>
    <w:p w14:paraId="5E4D2AE8" w14:textId="2582FD8F"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Total: 100%</w:t>
      </w:r>
    </w:p>
    <w:p w14:paraId="12BB973C" w14:textId="5D6AD186" w:rsidR="00A626F8" w:rsidRPr="00A626F8" w:rsidRDefault="00A626F8" w:rsidP="002F4FE0">
      <w:pPr>
        <w:tabs>
          <w:tab w:val="left" w:pos="720"/>
          <w:tab w:val="right" w:pos="8190"/>
          <w:tab w:val="left" w:pos="8550"/>
        </w:tabs>
        <w:jc w:val="both"/>
        <w:rPr>
          <w:rFonts w:ascii="Book Antiqua" w:hAnsi="Book Antiqua"/>
          <w:sz w:val="22"/>
        </w:rPr>
      </w:pPr>
    </w:p>
    <w:p w14:paraId="7EFABEF3" w14:textId="77777777" w:rsidR="00A626F8" w:rsidRPr="00A626F8" w:rsidRDefault="00A626F8" w:rsidP="00A626F8">
      <w:pPr>
        <w:tabs>
          <w:tab w:val="left" w:pos="720"/>
          <w:tab w:val="right" w:pos="8190"/>
          <w:tab w:val="left" w:pos="8550"/>
        </w:tabs>
        <w:jc w:val="both"/>
        <w:rPr>
          <w:rFonts w:ascii="Book Antiqua" w:hAnsi="Book Antiqua"/>
          <w:b/>
          <w:bCs/>
          <w:sz w:val="22"/>
        </w:rPr>
      </w:pPr>
      <w:r w:rsidRPr="00A626F8">
        <w:rPr>
          <w:rFonts w:ascii="Book Antiqua" w:hAnsi="Book Antiqua"/>
          <w:b/>
          <w:sz w:val="22"/>
        </w:rPr>
        <w:t>Grading Scale:</w:t>
      </w:r>
    </w:p>
    <w:p w14:paraId="747C63BD"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Your grade in this course will be based on the following grading scale:</w:t>
      </w:r>
    </w:p>
    <w:p w14:paraId="630B466A"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A     =     90-100%   of possible points</w:t>
      </w:r>
    </w:p>
    <w:p w14:paraId="42993AFB"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B     =     80-89%     of possible points</w:t>
      </w:r>
    </w:p>
    <w:p w14:paraId="0B788D4C"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C     =     70-79%     of possible points</w:t>
      </w:r>
    </w:p>
    <w:p w14:paraId="2AD1557B"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F     =      &lt;70%        of possible points</w:t>
      </w:r>
    </w:p>
    <w:p w14:paraId="3BC9245A"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 xml:space="preserve"> </w:t>
      </w:r>
    </w:p>
    <w:p w14:paraId="2E847447"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*.5 and above rounds up to the next number. For example, 69.5 rounds to 70%.</w:t>
      </w:r>
    </w:p>
    <w:p w14:paraId="0CC314F6" w14:textId="77777777" w:rsidR="002F4FE0" w:rsidRPr="00B66FAE"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highlight w:val="yellow"/>
        </w:rPr>
      </w:pPr>
    </w:p>
    <w:p w14:paraId="3307EB9F" w14:textId="602BD39C" w:rsidR="002F4FE0" w:rsidRPr="000D7C6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0D7C60">
        <w:rPr>
          <w:rFonts w:ascii="Book Antiqua" w:hAnsi="Book Antiqua"/>
          <w:b/>
          <w:bCs/>
          <w:sz w:val="22"/>
        </w:rPr>
        <w:t>Participatio</w:t>
      </w:r>
      <w:r w:rsidR="0020325F">
        <w:rPr>
          <w:rFonts w:ascii="Book Antiqua" w:hAnsi="Book Antiqua"/>
          <w:b/>
          <w:bCs/>
          <w:sz w:val="22"/>
        </w:rPr>
        <w:t>n</w:t>
      </w:r>
      <w:r w:rsidRPr="000D7C60">
        <w:rPr>
          <w:rFonts w:ascii="Book Antiqua" w:hAnsi="Book Antiqua"/>
          <w:b/>
          <w:bCs/>
          <w:sz w:val="22"/>
        </w:rPr>
        <w:t xml:space="preserve"> and Preparedness:</w:t>
      </w:r>
      <w:r w:rsidRPr="000D7C60">
        <w:rPr>
          <w:rFonts w:ascii="Book Antiqua" w:hAnsi="Book Antiqua"/>
          <w:sz w:val="22"/>
        </w:rPr>
        <w:t xml:space="preserve"> Teaching is a profession. As such, you are conduct yourself as a professional. This includes completing required </w:t>
      </w:r>
      <w:r w:rsidR="0020325F" w:rsidRPr="000D7C60">
        <w:rPr>
          <w:rFonts w:ascii="Book Antiqua" w:hAnsi="Book Antiqua"/>
          <w:sz w:val="22"/>
        </w:rPr>
        <w:t>readings,</w:t>
      </w:r>
      <w:r w:rsidRPr="000D7C60">
        <w:rPr>
          <w:rFonts w:ascii="Book Antiqua" w:hAnsi="Book Antiqua"/>
          <w:sz w:val="22"/>
        </w:rPr>
        <w:t xml:space="preserve"> so you are prepared to contribute, and participating in class discussions. </w:t>
      </w:r>
      <w:r w:rsidR="0020325F">
        <w:rPr>
          <w:rFonts w:ascii="Book Antiqua" w:hAnsi="Book Antiqua"/>
          <w:sz w:val="22"/>
        </w:rPr>
        <w:t xml:space="preserve">Discussions will be 3-part, with the first part being due Monday </w:t>
      </w:r>
      <w:r w:rsidR="0020325F">
        <w:rPr>
          <w:rFonts w:ascii="Book Antiqua" w:hAnsi="Book Antiqua"/>
          <w:sz w:val="22"/>
        </w:rPr>
        <w:lastRenderedPageBreak/>
        <w:t xml:space="preserve">at midnight, and follow the 3CQ format. </w:t>
      </w:r>
    </w:p>
    <w:p w14:paraId="6C446175" w14:textId="77777777" w:rsidR="002F4FE0" w:rsidRPr="005A4716"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5712129" w14:textId="16994263" w:rsidR="005A4716" w:rsidRPr="005A4716"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5A4716">
        <w:rPr>
          <w:rFonts w:ascii="Book Antiqua" w:hAnsi="Book Antiqua"/>
          <w:b/>
          <w:sz w:val="22"/>
        </w:rPr>
        <w:t xml:space="preserve">Reading Quizzes: </w:t>
      </w:r>
      <w:r w:rsidR="00B13B80" w:rsidRPr="005A4716">
        <w:rPr>
          <w:rFonts w:ascii="Book Antiqua" w:hAnsi="Book Antiqua"/>
          <w:sz w:val="22"/>
        </w:rPr>
        <w:t>It’s important to read for understanding. Each week, for which reading is assigned, there will be a</w:t>
      </w:r>
      <w:r w:rsidR="005A4716" w:rsidRPr="005A4716">
        <w:rPr>
          <w:rFonts w:ascii="Book Antiqua" w:hAnsi="Book Antiqua"/>
          <w:sz w:val="22"/>
        </w:rPr>
        <w:t xml:space="preserve"> </w:t>
      </w:r>
      <w:r w:rsidR="00B13B80" w:rsidRPr="005A4716">
        <w:rPr>
          <w:rFonts w:ascii="Book Antiqua" w:hAnsi="Book Antiqua"/>
          <w:sz w:val="22"/>
        </w:rPr>
        <w:t>reading quiz</w:t>
      </w:r>
      <w:r w:rsidR="005A4716" w:rsidRPr="005A4716">
        <w:rPr>
          <w:rFonts w:ascii="Book Antiqua" w:hAnsi="Book Antiqua"/>
          <w:sz w:val="22"/>
        </w:rPr>
        <w:t xml:space="preserve"> in Canvas</w:t>
      </w:r>
      <w:r w:rsidR="00B13B80" w:rsidRPr="005A4716">
        <w:rPr>
          <w:rFonts w:ascii="Book Antiqua" w:hAnsi="Book Antiqua"/>
          <w:sz w:val="22"/>
        </w:rPr>
        <w:t xml:space="preserve">. </w:t>
      </w:r>
      <w:r w:rsidR="005A4716" w:rsidRPr="005A4716">
        <w:rPr>
          <w:rFonts w:ascii="Book Antiqua" w:hAnsi="Book Antiqua"/>
          <w:sz w:val="22"/>
        </w:rPr>
        <w:t>You will have 2 opportunities to complete the quiz, and your scores will be averaged. Quizzes must be complete</w:t>
      </w:r>
      <w:r w:rsidR="0020325F">
        <w:rPr>
          <w:rFonts w:ascii="Book Antiqua" w:hAnsi="Book Antiqua"/>
          <w:sz w:val="22"/>
        </w:rPr>
        <w:t>d by Monday at midnight</w:t>
      </w:r>
      <w:r w:rsidR="005A4716" w:rsidRPr="005A4716">
        <w:rPr>
          <w:rFonts w:ascii="Book Antiqua" w:hAnsi="Book Antiqua"/>
          <w:sz w:val="22"/>
        </w:rPr>
        <w:t xml:space="preserve">. </w:t>
      </w:r>
    </w:p>
    <w:p w14:paraId="50717DAE" w14:textId="77777777" w:rsidR="000551CF" w:rsidRPr="00B66FAE" w:rsidRDefault="000551CF"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highlight w:val="yellow"/>
        </w:rPr>
      </w:pPr>
    </w:p>
    <w:p w14:paraId="74C851FE" w14:textId="52B9AE19"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hAnsi="Book Antiqua"/>
          <w:b/>
          <w:sz w:val="22"/>
        </w:rPr>
        <w:t>Reflective Writing</w:t>
      </w:r>
      <w:r w:rsidR="002F4FE0" w:rsidRPr="00E50401">
        <w:rPr>
          <w:rFonts w:ascii="Book Antiqua" w:hAnsi="Book Antiqua"/>
          <w:b/>
          <w:sz w:val="22"/>
        </w:rPr>
        <w:t>:</w:t>
      </w:r>
      <w:r w:rsidR="002F4FE0" w:rsidRPr="00E50401">
        <w:rPr>
          <w:rFonts w:ascii="Book Antiqua" w:eastAsiaTheme="minorHAnsi" w:hAnsi="Book Antiqua" w:cs="Arial"/>
          <w:sz w:val="20"/>
          <w:szCs w:val="20"/>
        </w:rPr>
        <w:t xml:space="preserve"> </w:t>
      </w:r>
      <w:r w:rsidRPr="00E50401">
        <w:rPr>
          <w:rFonts w:ascii="Book Antiqua" w:eastAsiaTheme="minorHAnsi" w:hAnsi="Book Antiqua" w:cs="Arial"/>
          <w:sz w:val="22"/>
          <w:szCs w:val="20"/>
        </w:rPr>
        <w:t xml:space="preserve">Reflective writing will consist of </w:t>
      </w:r>
      <w:r w:rsidR="00E50401" w:rsidRPr="00E50401">
        <w:rPr>
          <w:rFonts w:ascii="Book Antiqua" w:eastAsiaTheme="minorHAnsi" w:hAnsi="Book Antiqua" w:cs="Arial"/>
          <w:sz w:val="22"/>
          <w:szCs w:val="20"/>
        </w:rPr>
        <w:t>productive</w:t>
      </w:r>
      <w:r w:rsidRPr="00E50401">
        <w:rPr>
          <w:rFonts w:ascii="Book Antiqua" w:eastAsiaTheme="minorHAnsi" w:hAnsi="Book Antiqua" w:cs="Arial"/>
          <w:sz w:val="22"/>
          <w:szCs w:val="20"/>
        </w:rPr>
        <w:t xml:space="preserve"> reflection</w:t>
      </w:r>
      <w:r w:rsidR="00E50401" w:rsidRPr="00E50401">
        <w:rPr>
          <w:rFonts w:ascii="Book Antiqua" w:eastAsiaTheme="minorHAnsi" w:hAnsi="Book Antiqua" w:cs="Arial"/>
          <w:sz w:val="22"/>
          <w:szCs w:val="20"/>
        </w:rPr>
        <w:t>s</w:t>
      </w:r>
      <w:r w:rsidRPr="00E50401">
        <w:rPr>
          <w:rFonts w:ascii="Book Antiqua" w:eastAsiaTheme="minorHAnsi" w:hAnsi="Book Antiqua" w:cs="Arial"/>
          <w:sz w:val="22"/>
          <w:szCs w:val="20"/>
        </w:rPr>
        <w:t>, current events, and Equity event attendance &amp; reflection.</w:t>
      </w:r>
    </w:p>
    <w:p w14:paraId="00200BFD" w14:textId="77777777"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6ECB7CDD" w14:textId="172CDC83" w:rsidR="005A4716" w:rsidRPr="00E50401" w:rsidRDefault="00E50401"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eastAsiaTheme="minorHAnsi" w:hAnsi="Book Antiqua" w:cs="Arial"/>
          <w:sz w:val="22"/>
          <w:szCs w:val="20"/>
        </w:rPr>
        <w:t>Productive</w:t>
      </w:r>
      <w:r w:rsidR="005A4716" w:rsidRPr="00E50401">
        <w:rPr>
          <w:rFonts w:ascii="Book Antiqua" w:eastAsiaTheme="minorHAnsi" w:hAnsi="Book Antiqua" w:cs="Arial"/>
          <w:sz w:val="22"/>
          <w:szCs w:val="20"/>
        </w:rPr>
        <w:t xml:space="preserve"> Reflections: For each module, you must complete ONE reflection. This means you will choose one week within that module to reflect on our class meeting. Your reflection will be 2 pages, and follow the instructions outline</w:t>
      </w:r>
      <w:r w:rsidR="0020325F">
        <w:rPr>
          <w:rFonts w:ascii="Book Antiqua" w:eastAsiaTheme="minorHAnsi" w:hAnsi="Book Antiqua" w:cs="Arial"/>
          <w:sz w:val="22"/>
          <w:szCs w:val="20"/>
        </w:rPr>
        <w:t>d</w:t>
      </w:r>
      <w:r w:rsidR="005A4716" w:rsidRPr="00E50401">
        <w:rPr>
          <w:rFonts w:ascii="Book Antiqua" w:eastAsiaTheme="minorHAnsi" w:hAnsi="Book Antiqua" w:cs="Arial"/>
          <w:sz w:val="22"/>
          <w:szCs w:val="20"/>
        </w:rPr>
        <w:t xml:space="preserve"> in Canvas. You will submit a total of 4 reflections.</w:t>
      </w:r>
    </w:p>
    <w:p w14:paraId="7442A896" w14:textId="77777777"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D47418" w14:textId="6A353B32"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eastAsiaTheme="minorHAnsi" w:hAnsi="Book Antiqua" w:cs="Arial"/>
          <w:sz w:val="22"/>
          <w:szCs w:val="20"/>
        </w:rPr>
        <w:t xml:space="preserve">Current Events: For </w:t>
      </w:r>
      <w:r w:rsidR="00F42DEF">
        <w:rPr>
          <w:rFonts w:ascii="Book Antiqua" w:eastAsiaTheme="minorHAnsi" w:hAnsi="Book Antiqua" w:cs="Arial"/>
          <w:sz w:val="22"/>
          <w:szCs w:val="20"/>
        </w:rPr>
        <w:t>module clusters (A&amp;B and C&amp;D)</w:t>
      </w:r>
      <w:r w:rsidRPr="00E50401">
        <w:rPr>
          <w:rFonts w:ascii="Book Antiqua" w:eastAsiaTheme="minorHAnsi" w:hAnsi="Book Antiqua" w:cs="Arial"/>
          <w:sz w:val="22"/>
          <w:szCs w:val="20"/>
        </w:rPr>
        <w:t>, you will also choose one topic to complete a current event. You will find an article from the last year that pertains to the topic and write a summary and reflection. You must complete one current event per module</w:t>
      </w:r>
      <w:r w:rsidR="00F42DEF">
        <w:rPr>
          <w:rFonts w:ascii="Book Antiqua" w:eastAsiaTheme="minorHAnsi" w:hAnsi="Book Antiqua" w:cs="Arial"/>
          <w:sz w:val="22"/>
          <w:szCs w:val="20"/>
        </w:rPr>
        <w:t xml:space="preserve"> cluster</w:t>
      </w:r>
      <w:r w:rsidRPr="00E50401">
        <w:rPr>
          <w:rFonts w:ascii="Book Antiqua" w:eastAsiaTheme="minorHAnsi" w:hAnsi="Book Antiqua" w:cs="Arial"/>
          <w:sz w:val="22"/>
          <w:szCs w:val="20"/>
        </w:rPr>
        <w:t xml:space="preserve">, for a total of </w:t>
      </w:r>
      <w:r w:rsidR="00F42DEF">
        <w:rPr>
          <w:rFonts w:ascii="Book Antiqua" w:eastAsiaTheme="minorHAnsi" w:hAnsi="Book Antiqua" w:cs="Arial"/>
          <w:sz w:val="22"/>
          <w:szCs w:val="20"/>
        </w:rPr>
        <w:t>2</w:t>
      </w:r>
      <w:r w:rsidRPr="00E50401">
        <w:rPr>
          <w:rFonts w:ascii="Book Antiqua" w:eastAsiaTheme="minorHAnsi" w:hAnsi="Book Antiqua" w:cs="Arial"/>
          <w:sz w:val="22"/>
          <w:szCs w:val="20"/>
        </w:rPr>
        <w:t xml:space="preserve">. Your current event will be 1 page, and follow the instructions outlined in Canvas. </w:t>
      </w:r>
    </w:p>
    <w:p w14:paraId="102BC7EF" w14:textId="77777777"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35687647" w14:textId="66152665"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eastAsiaTheme="minorHAnsi" w:hAnsi="Book Antiqua" w:cs="Arial"/>
          <w:sz w:val="22"/>
          <w:szCs w:val="20"/>
        </w:rPr>
        <w:t xml:space="preserve">Equity Event Attendance: I will post </w:t>
      </w:r>
      <w:r w:rsidR="0020325F">
        <w:rPr>
          <w:rFonts w:ascii="Book Antiqua" w:eastAsiaTheme="minorHAnsi" w:hAnsi="Book Antiqua" w:cs="Arial"/>
          <w:sz w:val="22"/>
          <w:szCs w:val="20"/>
        </w:rPr>
        <w:t>a link to online equity event attendance</w:t>
      </w:r>
      <w:r w:rsidR="00E50401" w:rsidRPr="00E50401">
        <w:rPr>
          <w:rFonts w:ascii="Book Antiqua" w:eastAsiaTheme="minorHAnsi" w:hAnsi="Book Antiqua" w:cs="Arial"/>
          <w:sz w:val="22"/>
          <w:szCs w:val="20"/>
        </w:rPr>
        <w:t>.</w:t>
      </w:r>
      <w:r w:rsidR="0020325F">
        <w:rPr>
          <w:rFonts w:ascii="Book Antiqua" w:eastAsiaTheme="minorHAnsi" w:hAnsi="Book Antiqua" w:cs="Arial"/>
          <w:sz w:val="22"/>
          <w:szCs w:val="20"/>
        </w:rPr>
        <w:t xml:space="preserve"> You are required to view 2 webinars and complete a summary form for each one.</w:t>
      </w:r>
    </w:p>
    <w:p w14:paraId="09270DA4" w14:textId="2D3A4BE9"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Cs/>
          <w:sz w:val="22"/>
          <w:szCs w:val="22"/>
          <w:highlight w:val="yellow"/>
        </w:rPr>
      </w:pPr>
    </w:p>
    <w:p w14:paraId="5149D36F" w14:textId="50AE760E" w:rsidR="008D2370" w:rsidRPr="008D2370" w:rsidRDefault="00E50401" w:rsidP="00A626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8D2370">
        <w:rPr>
          <w:rFonts w:ascii="Book Antiqua" w:hAnsi="Book Antiqua"/>
          <w:b/>
          <w:sz w:val="22"/>
        </w:rPr>
        <w:t>Student Advocacy Groups</w:t>
      </w:r>
      <w:r w:rsidR="00A626F8" w:rsidRPr="008D2370">
        <w:rPr>
          <w:rFonts w:ascii="Book Antiqua" w:hAnsi="Book Antiqua"/>
          <w:b/>
          <w:sz w:val="22"/>
        </w:rPr>
        <w:t xml:space="preserve">: </w:t>
      </w:r>
      <w:r w:rsidR="00A626F8" w:rsidRPr="008D2370">
        <w:rPr>
          <w:rFonts w:ascii="Book Antiqua" w:hAnsi="Book Antiqua"/>
          <w:sz w:val="22"/>
        </w:rPr>
        <w:t>As a way to focus your efforts this semester, each of you will be assigned to a team of</w:t>
      </w:r>
      <w:r w:rsidRPr="008D2370">
        <w:rPr>
          <w:rFonts w:ascii="Book Antiqua" w:hAnsi="Book Antiqua"/>
          <w:sz w:val="22"/>
        </w:rPr>
        <w:t xml:space="preserve"> four to </w:t>
      </w:r>
      <w:r w:rsidR="00A626F8" w:rsidRPr="008D2370">
        <w:rPr>
          <w:rFonts w:ascii="Book Antiqua" w:hAnsi="Book Antiqua"/>
          <w:sz w:val="22"/>
        </w:rPr>
        <w:t xml:space="preserve">five future teachers. </w:t>
      </w:r>
      <w:r w:rsidR="008D2370" w:rsidRPr="008D2370">
        <w:rPr>
          <w:rFonts w:ascii="Book Antiqua" w:hAnsi="Book Antiqua"/>
          <w:sz w:val="22"/>
        </w:rPr>
        <w:t xml:space="preserve">These groups will be based, when possible, on your major age group (early childhood, elementary, secondary). </w:t>
      </w:r>
      <w:r w:rsidR="00A626F8" w:rsidRPr="008D2370">
        <w:rPr>
          <w:rFonts w:ascii="Book Antiqua" w:hAnsi="Book Antiqua"/>
          <w:sz w:val="22"/>
        </w:rPr>
        <w:t xml:space="preserve">Each team will be assigned a set of five fictitious students with characteristics similar to children who may one day be in your class. Your responsibility throughout the semester is to advocate for your </w:t>
      </w:r>
      <w:r w:rsidRPr="008D2370">
        <w:rPr>
          <w:rFonts w:ascii="Book Antiqua" w:hAnsi="Book Antiqua"/>
          <w:sz w:val="22"/>
        </w:rPr>
        <w:t>students</w:t>
      </w:r>
      <w:r w:rsidR="00A626F8" w:rsidRPr="008D2370">
        <w:rPr>
          <w:rFonts w:ascii="Book Antiqua" w:hAnsi="Book Antiqua"/>
          <w:sz w:val="22"/>
        </w:rPr>
        <w:t xml:space="preserve"> in and out of class. You should consider their perspectives in combination with your own when you share in class. You will receive a beginning description as well as three periodic updates about each of your </w:t>
      </w:r>
      <w:r w:rsidRPr="008D2370">
        <w:rPr>
          <w:rFonts w:ascii="Book Antiqua" w:hAnsi="Book Antiqua"/>
          <w:sz w:val="22"/>
        </w:rPr>
        <w:t>students</w:t>
      </w:r>
      <w:r w:rsidR="00A626F8" w:rsidRPr="008D2370">
        <w:rPr>
          <w:rFonts w:ascii="Book Antiqua" w:hAnsi="Book Antiqua"/>
          <w:sz w:val="22"/>
        </w:rPr>
        <w:t xml:space="preserve">. This information should also influence your contributions in class as well as the content of your other written assignments. </w:t>
      </w:r>
      <w:r w:rsidR="008D2370" w:rsidRPr="008D2370">
        <w:rPr>
          <w:rFonts w:ascii="Book Antiqua" w:hAnsi="Book Antiqua"/>
          <w:sz w:val="22"/>
        </w:rPr>
        <w:t xml:space="preserve">Your student advocacy group will be responsible for three assignments related to your assigned students. The requirements for these assignments are outlined in Canvas. </w:t>
      </w:r>
      <w:r w:rsidR="008D2370">
        <w:rPr>
          <w:rFonts w:ascii="Book Antiqua" w:hAnsi="Book Antiqua"/>
          <w:sz w:val="22"/>
        </w:rPr>
        <w:t xml:space="preserve">Your groups will have the opportunity to meet during at least six of our class meetings. One person from your group will submit meeting notes as outlined in Canvas. You will also need to schedule time outside of class to complete the required tasks. At the end of the semester, each student will have an opportunity to evaluate their group members’ contributions. </w:t>
      </w:r>
    </w:p>
    <w:p w14:paraId="5207221F" w14:textId="77777777" w:rsidR="00B13B80" w:rsidRPr="00B66FAE" w:rsidRDefault="00B13B8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highlight w:val="yellow"/>
        </w:rPr>
      </w:pPr>
    </w:p>
    <w:p w14:paraId="2B1331D5" w14:textId="1A142500" w:rsidR="00890698" w:rsidRDefault="00A626F8" w:rsidP="00C05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90698">
        <w:rPr>
          <w:rFonts w:ascii="Book Antiqua" w:hAnsi="Book Antiqua"/>
          <w:b/>
          <w:sz w:val="22"/>
          <w:szCs w:val="22"/>
        </w:rPr>
        <w:t>Inquiry &amp; Active Learning Tasks</w:t>
      </w:r>
      <w:r w:rsidR="002F4FE0" w:rsidRPr="00890698">
        <w:rPr>
          <w:rFonts w:ascii="Book Antiqua" w:hAnsi="Book Antiqua"/>
          <w:b/>
          <w:sz w:val="22"/>
          <w:szCs w:val="22"/>
        </w:rPr>
        <w:t xml:space="preserve">: </w:t>
      </w:r>
      <w:r w:rsidR="00EB63B8" w:rsidRPr="00890698">
        <w:rPr>
          <w:rFonts w:ascii="Book Antiqua" w:hAnsi="Book Antiqua"/>
          <w:sz w:val="22"/>
          <w:szCs w:val="22"/>
        </w:rPr>
        <w:t xml:space="preserve">You will be assigned several inquiry and active learning tasks throughout the semester. These tasks are design for you to learn through your own research and engaging in learning tasks designed to encourage critical thought, reflection, activism, and advocacy. Details on these assignments </w:t>
      </w:r>
      <w:r w:rsidR="00890698" w:rsidRPr="00890698">
        <w:rPr>
          <w:rFonts w:ascii="Book Antiqua" w:hAnsi="Book Antiqua"/>
          <w:sz w:val="22"/>
          <w:szCs w:val="22"/>
        </w:rPr>
        <w:t>are available in Canvas.</w:t>
      </w:r>
    </w:p>
    <w:p w14:paraId="11DC4346" w14:textId="77777777" w:rsidR="0087622E" w:rsidRPr="00C058E4" w:rsidRDefault="0087622E" w:rsidP="00C05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p>
    <w:p w14:paraId="3FAE64CD" w14:textId="77777777" w:rsidR="002F4FE0" w:rsidRPr="0089069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890698">
        <w:rPr>
          <w:rFonts w:ascii="Book Antiqua" w:hAnsi="Book Antiqua"/>
          <w:b/>
          <w:bCs/>
          <w:sz w:val="21"/>
          <w:szCs w:val="21"/>
        </w:rPr>
        <w:t xml:space="preserve">8. CLASS POLICY STATEMENTS: </w:t>
      </w:r>
    </w:p>
    <w:p w14:paraId="205DD468" w14:textId="77777777" w:rsidR="002F4FE0" w:rsidRPr="0089069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4AAA5BA5" w14:textId="42FA8833" w:rsidR="002F4FE0" w:rsidRPr="0089069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890698">
        <w:rPr>
          <w:rFonts w:ascii="Book Antiqua" w:hAnsi="Book Antiqua"/>
          <w:b/>
          <w:sz w:val="22"/>
          <w:szCs w:val="21"/>
          <w:u w:val="single"/>
        </w:rPr>
        <w:t>Late Assignments</w:t>
      </w:r>
      <w:r w:rsidRPr="00890698">
        <w:rPr>
          <w:rFonts w:ascii="Book Antiqua" w:hAnsi="Book Antiqua"/>
          <w:b/>
          <w:sz w:val="22"/>
          <w:szCs w:val="21"/>
        </w:rPr>
        <w:t xml:space="preserve">: All assignments are due </w:t>
      </w:r>
      <w:r w:rsidR="0020325F">
        <w:rPr>
          <w:rFonts w:ascii="Book Antiqua" w:hAnsi="Book Antiqua"/>
          <w:b/>
          <w:sz w:val="22"/>
          <w:szCs w:val="21"/>
        </w:rPr>
        <w:t>by Monday at midnight</w:t>
      </w:r>
      <w:r w:rsidRPr="00890698">
        <w:rPr>
          <w:rFonts w:ascii="Book Antiqua" w:hAnsi="Book Antiqua"/>
          <w:b/>
          <w:sz w:val="22"/>
          <w:szCs w:val="21"/>
        </w:rPr>
        <w:t xml:space="preserve">, unless otherwise indicated. </w:t>
      </w:r>
      <w:r w:rsidR="00890698" w:rsidRPr="00890698">
        <w:rPr>
          <w:rFonts w:ascii="Book Antiqua" w:hAnsi="Book Antiqua"/>
          <w:bCs/>
          <w:sz w:val="22"/>
          <w:szCs w:val="21"/>
        </w:rPr>
        <w:t xml:space="preserve">Quizzes will not be accepted late. However, all other assignments will be accepted up to </w:t>
      </w:r>
      <w:r w:rsidR="0020325F">
        <w:rPr>
          <w:rFonts w:ascii="Book Antiqua" w:hAnsi="Book Antiqua"/>
          <w:bCs/>
          <w:sz w:val="22"/>
          <w:szCs w:val="21"/>
        </w:rPr>
        <w:t>5</w:t>
      </w:r>
      <w:r w:rsidR="00890698" w:rsidRPr="00890698">
        <w:rPr>
          <w:rFonts w:ascii="Book Antiqua" w:hAnsi="Book Antiqua"/>
          <w:bCs/>
          <w:sz w:val="22"/>
          <w:szCs w:val="21"/>
        </w:rPr>
        <w:t xml:space="preserve"> days late, with a </w:t>
      </w:r>
      <w:r w:rsidR="0020325F">
        <w:rPr>
          <w:rFonts w:ascii="Book Antiqua" w:hAnsi="Book Antiqua"/>
          <w:bCs/>
          <w:sz w:val="22"/>
          <w:szCs w:val="21"/>
        </w:rPr>
        <w:t>5</w:t>
      </w:r>
      <w:r w:rsidR="00890698" w:rsidRPr="00890698">
        <w:rPr>
          <w:rFonts w:ascii="Book Antiqua" w:hAnsi="Book Antiqua"/>
          <w:bCs/>
          <w:sz w:val="22"/>
          <w:szCs w:val="21"/>
        </w:rPr>
        <w:t>% penalty per day.</w:t>
      </w:r>
      <w:r w:rsidR="00890698" w:rsidRPr="00890698">
        <w:rPr>
          <w:rFonts w:ascii="Book Antiqua" w:hAnsi="Book Antiqua"/>
          <w:b/>
          <w:sz w:val="22"/>
          <w:szCs w:val="21"/>
        </w:rPr>
        <w:t xml:space="preserve"> </w:t>
      </w:r>
    </w:p>
    <w:p w14:paraId="048A95D2" w14:textId="77777777" w:rsidR="002F4FE0" w:rsidRPr="00A626F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highlight w:val="yellow"/>
        </w:rPr>
      </w:pPr>
    </w:p>
    <w:p w14:paraId="53A25AB3" w14:textId="3124E267" w:rsidR="002F4FE0" w:rsidRPr="00890698" w:rsidRDefault="002F4FE0" w:rsidP="008906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890698">
        <w:rPr>
          <w:rFonts w:ascii="Book Antiqua" w:hAnsi="Book Antiqua"/>
          <w:b/>
          <w:sz w:val="22"/>
          <w:szCs w:val="22"/>
          <w:u w:val="single"/>
        </w:rPr>
        <w:t>Attendance</w:t>
      </w:r>
      <w:r w:rsidRPr="00890698">
        <w:rPr>
          <w:rFonts w:ascii="Book Antiqua" w:hAnsi="Book Antiqua"/>
          <w:sz w:val="22"/>
          <w:szCs w:val="22"/>
        </w:rPr>
        <w:t xml:space="preserve">: </w:t>
      </w:r>
      <w:r w:rsidR="0020325F">
        <w:rPr>
          <w:rFonts w:ascii="Book Antiqua" w:hAnsi="Book Antiqua"/>
          <w:sz w:val="22"/>
          <w:szCs w:val="22"/>
        </w:rPr>
        <w:t xml:space="preserve">There are no synchronous meetings for this course. Your attendance will be gauged by </w:t>
      </w:r>
      <w:r w:rsidR="0020325F">
        <w:rPr>
          <w:rFonts w:ascii="Book Antiqua" w:hAnsi="Book Antiqua"/>
          <w:sz w:val="22"/>
          <w:szCs w:val="22"/>
        </w:rPr>
        <w:lastRenderedPageBreak/>
        <w:t xml:space="preserve">your online presence and participation in small group discussions. </w:t>
      </w:r>
    </w:p>
    <w:p w14:paraId="167E74D3" w14:textId="77777777" w:rsidR="002F4FE0" w:rsidRPr="00A626F8" w:rsidRDefault="002F4FE0" w:rsidP="002F4FE0">
      <w:pPr>
        <w:pStyle w:val="Default"/>
        <w:rPr>
          <w:rFonts w:ascii="Book Antiqua" w:hAnsi="Book Antiqua"/>
          <w:highlight w:val="yellow"/>
        </w:rPr>
      </w:pPr>
    </w:p>
    <w:p w14:paraId="0C54766E" w14:textId="2ACFA9EF" w:rsidR="002F4FE0" w:rsidRPr="00890698" w:rsidRDefault="002F4FE0" w:rsidP="00890698">
      <w:pPr>
        <w:pStyle w:val="Default"/>
        <w:rPr>
          <w:rFonts w:ascii="Book Antiqua" w:hAnsi="Book Antiqua"/>
          <w:sz w:val="22"/>
          <w:szCs w:val="22"/>
        </w:rPr>
      </w:pPr>
      <w:r w:rsidRPr="00890698">
        <w:rPr>
          <w:rFonts w:ascii="Book Antiqua" w:hAnsi="Book Antiqua"/>
          <w:b/>
          <w:sz w:val="22"/>
          <w:szCs w:val="22"/>
          <w:u w:val="single"/>
        </w:rPr>
        <w:t>Excused Absences</w:t>
      </w:r>
      <w:r w:rsidRPr="00890698">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whenever possible,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university policy</w:t>
      </w:r>
      <w:r w:rsidR="00890698">
        <w:rPr>
          <w:rFonts w:ascii="Book Antiqua" w:hAnsi="Book Antiqua"/>
          <w:sz w:val="22"/>
          <w:szCs w:val="22"/>
        </w:rPr>
        <w:t xml:space="preserve"> </w:t>
      </w:r>
      <w:r w:rsidRPr="00890698">
        <w:rPr>
          <w:rFonts w:ascii="Book Antiqua" w:hAnsi="Book Antiqua"/>
          <w:sz w:val="22"/>
          <w:szCs w:val="22"/>
        </w:rPr>
        <w:t>on class attendance posted in the Student Policy eHandbook (</w:t>
      </w:r>
      <w:hyperlink r:id="rId8" w:history="1">
        <w:r w:rsidRPr="00890698">
          <w:rPr>
            <w:rStyle w:val="Hyperlink"/>
            <w:rFonts w:ascii="Book Antiqua" w:hAnsi="Book Antiqua"/>
            <w:sz w:val="22"/>
            <w:szCs w:val="22"/>
          </w:rPr>
          <w:t>www.auburn.edu/studentpolicies</w:t>
        </w:r>
      </w:hyperlink>
      <w:r w:rsidRPr="00890698">
        <w:rPr>
          <w:rFonts w:ascii="Book Antiqua" w:hAnsi="Book Antiqua"/>
          <w:sz w:val="22"/>
          <w:szCs w:val="22"/>
        </w:rPr>
        <w:t xml:space="preserve"> ) for more information regarding excused absences. (</w:t>
      </w:r>
      <w:hyperlink r:id="rId9" w:history="1">
        <w:r w:rsidRPr="00890698">
          <w:rPr>
            <w:rStyle w:val="Hyperlink"/>
            <w:rFonts w:ascii="Book Antiqua" w:hAnsi="Book Antiqua"/>
            <w:sz w:val="22"/>
            <w:szCs w:val="22"/>
          </w:rPr>
          <w:t>https://sites.auburn.edu/admin/universitypolicies/Policies/PolicyonClassAttendance.pdf</w:t>
        </w:r>
      </w:hyperlink>
      <w:r w:rsidRPr="00890698">
        <w:rPr>
          <w:rFonts w:ascii="Book Antiqua" w:hAnsi="Book Antiqua"/>
          <w:sz w:val="22"/>
          <w:szCs w:val="22"/>
        </w:rPr>
        <w:t xml:space="preserve">) </w:t>
      </w:r>
    </w:p>
    <w:p w14:paraId="1F502125" w14:textId="77777777" w:rsidR="002F4FE0" w:rsidRPr="00890698" w:rsidRDefault="002F4FE0" w:rsidP="002F4FE0">
      <w:pPr>
        <w:pStyle w:val="Default"/>
      </w:pPr>
    </w:p>
    <w:p w14:paraId="60145158" w14:textId="77777777" w:rsidR="002F4FE0" w:rsidRPr="00890698" w:rsidRDefault="002F4FE0" w:rsidP="00890698">
      <w:pPr>
        <w:pStyle w:val="Default"/>
        <w:rPr>
          <w:rFonts w:ascii="Book Antiqua" w:hAnsi="Book Antiqua"/>
          <w:sz w:val="22"/>
          <w:szCs w:val="22"/>
        </w:rPr>
      </w:pPr>
      <w:r w:rsidRPr="00890698">
        <w:rPr>
          <w:rFonts w:ascii="Book Antiqua" w:hAnsi="Book Antiqua"/>
          <w:b/>
          <w:sz w:val="22"/>
          <w:szCs w:val="22"/>
          <w:u w:val="single"/>
        </w:rPr>
        <w:t>Academic Honesty Policy</w:t>
      </w:r>
      <w:r w:rsidRPr="00890698">
        <w:rPr>
          <w:rFonts w:ascii="Book Antiqua" w:hAnsi="Book Antiqua"/>
          <w:sz w:val="22"/>
          <w:szCs w:val="22"/>
        </w:rPr>
        <w:t xml:space="preserve">: All portions of the Auburn University student academic honesty code (Title XII) will apply to this course (see </w:t>
      </w:r>
      <w:hyperlink r:id="rId10" w:history="1">
        <w:r w:rsidRPr="00890698">
          <w:rPr>
            <w:rStyle w:val="Hyperlink"/>
            <w:rFonts w:ascii="Book Antiqua" w:hAnsi="Book Antiqua"/>
            <w:sz w:val="22"/>
            <w:szCs w:val="22"/>
          </w:rPr>
          <w:t>https://sites.auburn.edu/admin/universitypolicies/Policies/AcademicHonestyCode.pdf</w:t>
        </w:r>
      </w:hyperlink>
      <w:r w:rsidRPr="00890698">
        <w:rPr>
          <w:rFonts w:ascii="Book Antiqua" w:hAnsi="Book Antiqua"/>
          <w:sz w:val="22"/>
          <w:szCs w:val="22"/>
        </w:rPr>
        <w:t xml:space="preserve"> as posted in the Student Policy eHandbook, (see  </w:t>
      </w:r>
      <w:hyperlink r:id="rId11" w:history="1">
        <w:r w:rsidRPr="00890698">
          <w:rPr>
            <w:rStyle w:val="Hyperlink"/>
            <w:rFonts w:ascii="Book Antiqua" w:hAnsi="Book Antiqua"/>
            <w:sz w:val="22"/>
            <w:szCs w:val="22"/>
          </w:rPr>
          <w:t>www.auburn.edu/studentpolicies</w:t>
        </w:r>
      </w:hyperlink>
      <w:r w:rsidRPr="00890698">
        <w:rPr>
          <w:rFonts w:ascii="Book Antiqua" w:hAnsi="Book Antiqua"/>
          <w:sz w:val="22"/>
          <w:szCs w:val="22"/>
        </w:rPr>
        <w:t xml:space="preserve">). All academic honesty violations or alleged violations of the SGA Code of Laws will be reported to the Office of the Provost, which will then refer the case to the Academic Honesty Committee. </w:t>
      </w:r>
    </w:p>
    <w:p w14:paraId="0681930F" w14:textId="77777777" w:rsidR="002F4FE0" w:rsidRPr="00890698" w:rsidRDefault="002F4FE0" w:rsidP="002F4FE0">
      <w:pPr>
        <w:pStyle w:val="Default"/>
        <w:jc w:val="both"/>
        <w:rPr>
          <w:rFonts w:ascii="Book Antiqua" w:hAnsi="Book Antiqua"/>
          <w:sz w:val="22"/>
          <w:szCs w:val="22"/>
        </w:rPr>
      </w:pPr>
    </w:p>
    <w:p w14:paraId="33F3641E" w14:textId="77777777" w:rsidR="002F4FE0" w:rsidRPr="00890698" w:rsidRDefault="002F4FE0" w:rsidP="002F4FE0">
      <w:pPr>
        <w:pStyle w:val="Default"/>
        <w:jc w:val="both"/>
        <w:rPr>
          <w:rFonts w:ascii="Book Antiqua" w:hAnsi="Book Antiqua"/>
          <w:b/>
          <w:sz w:val="22"/>
          <w:szCs w:val="21"/>
        </w:rPr>
      </w:pPr>
      <w:r w:rsidRPr="00890698">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in-text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00890698">
        <w:rPr>
          <w:rFonts w:ascii="Book Antiqua" w:hAnsi="Book Antiqua"/>
          <w:b/>
          <w:sz w:val="22"/>
          <w:szCs w:val="21"/>
        </w:rPr>
        <w:t>Finally, you may not submit the work of someone else or work that you have submitted previously, for another class or for FOUN 3000, to satisfy a requirement of FOUN 3000.</w:t>
      </w:r>
    </w:p>
    <w:p w14:paraId="1B54992F" w14:textId="77777777" w:rsidR="002F4FE0" w:rsidRPr="00A626F8" w:rsidRDefault="002F4FE0" w:rsidP="002F4FE0">
      <w:pPr>
        <w:pStyle w:val="Default"/>
        <w:jc w:val="both"/>
        <w:rPr>
          <w:rFonts w:ascii="Book Antiqua" w:hAnsi="Book Antiqua"/>
          <w:sz w:val="22"/>
          <w:szCs w:val="22"/>
          <w:highlight w:val="yellow"/>
        </w:rPr>
      </w:pPr>
    </w:p>
    <w:p w14:paraId="17856217" w14:textId="77777777" w:rsidR="002F4FE0" w:rsidRPr="00890698" w:rsidRDefault="002F4FE0" w:rsidP="002F4FE0">
      <w:pPr>
        <w:pStyle w:val="Default"/>
        <w:jc w:val="both"/>
        <w:rPr>
          <w:rFonts w:ascii="Book Antiqua" w:hAnsi="Book Antiqua"/>
          <w:sz w:val="22"/>
          <w:szCs w:val="22"/>
        </w:rPr>
      </w:pPr>
      <w:r w:rsidRPr="00890698">
        <w:rPr>
          <w:rFonts w:ascii="Book Antiqua" w:hAnsi="Book Antiqua"/>
          <w:b/>
          <w:sz w:val="22"/>
          <w:szCs w:val="22"/>
          <w:u w:val="single"/>
        </w:rPr>
        <w:t>Disability Accommodations</w:t>
      </w:r>
      <w:r w:rsidRPr="00890698">
        <w:rPr>
          <w:rFonts w:ascii="Book Antiqua" w:hAnsi="Book Antiqua"/>
          <w:sz w:val="22"/>
          <w:szCs w:val="22"/>
        </w:rPr>
        <w:t xml:space="preserve">: </w:t>
      </w:r>
      <w:r w:rsidRPr="00890698">
        <w:rPr>
          <w:rFonts w:ascii="Book Antiqua" w:eastAsia="Times New Roman" w:hAnsi="Book Antiqua"/>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890698">
        <w:rPr>
          <w:rFonts w:ascii="Book Antiqua" w:hAnsi="Book Antiqua" w:cs="Verdana"/>
          <w:sz w:val="22"/>
          <w:szCs w:val="22"/>
        </w:rPr>
        <w:t>.</w:t>
      </w:r>
    </w:p>
    <w:p w14:paraId="7310C0CD" w14:textId="77777777" w:rsidR="002F4FE0" w:rsidRPr="00A626F8" w:rsidRDefault="002F4FE0" w:rsidP="002F4FE0">
      <w:pPr>
        <w:pStyle w:val="Default"/>
        <w:jc w:val="both"/>
        <w:rPr>
          <w:rFonts w:ascii="Book Antiqua" w:hAnsi="Book Antiqua"/>
          <w:sz w:val="22"/>
          <w:szCs w:val="22"/>
          <w:highlight w:val="yellow"/>
        </w:rPr>
      </w:pPr>
    </w:p>
    <w:p w14:paraId="64C17E5E" w14:textId="77777777" w:rsidR="002F4FE0" w:rsidRPr="00890698" w:rsidRDefault="002F4FE0" w:rsidP="002F4FE0">
      <w:pPr>
        <w:pStyle w:val="Default"/>
        <w:jc w:val="both"/>
        <w:rPr>
          <w:sz w:val="22"/>
          <w:szCs w:val="22"/>
        </w:rPr>
      </w:pPr>
      <w:r w:rsidRPr="00890698">
        <w:rPr>
          <w:rFonts w:ascii="Book Antiqua" w:hAnsi="Book Antiqua"/>
          <w:b/>
          <w:sz w:val="22"/>
          <w:szCs w:val="22"/>
          <w:u w:val="single"/>
        </w:rPr>
        <w:t>Course Contingency</w:t>
      </w:r>
      <w:r w:rsidRPr="00890698">
        <w:rPr>
          <w:rFonts w:ascii="Book Antiqua" w:hAnsi="Book Antiqua"/>
          <w:sz w:val="22"/>
          <w:szCs w:val="22"/>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Pr="00890698">
        <w:rPr>
          <w:sz w:val="22"/>
          <w:szCs w:val="22"/>
        </w:rPr>
        <w:t xml:space="preserve"> </w:t>
      </w:r>
    </w:p>
    <w:p w14:paraId="6E19CCC3" w14:textId="77777777" w:rsidR="002F4FE0" w:rsidRPr="00A626F8" w:rsidRDefault="002F4FE0" w:rsidP="002F4FE0">
      <w:pPr>
        <w:tabs>
          <w:tab w:val="left" w:pos="8640"/>
        </w:tabs>
        <w:autoSpaceDE w:val="0"/>
        <w:autoSpaceDN w:val="0"/>
        <w:adjustRightInd w:val="0"/>
        <w:ind w:right="-1440"/>
        <w:rPr>
          <w:rFonts w:ascii="Book Antiqua" w:hAnsi="Book Antiqua"/>
          <w:sz w:val="22"/>
          <w:szCs w:val="21"/>
          <w:highlight w:val="yellow"/>
        </w:rPr>
      </w:pPr>
    </w:p>
    <w:p w14:paraId="6ED15544" w14:textId="77777777" w:rsidR="002F4FE0" w:rsidRPr="00C058E4"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C058E4">
        <w:rPr>
          <w:rFonts w:ascii="Book Antiqua" w:hAnsi="Book Antiqua"/>
          <w:b/>
          <w:sz w:val="22"/>
          <w:szCs w:val="21"/>
          <w:u w:val="single"/>
        </w:rPr>
        <w:t>Civility Statement</w:t>
      </w:r>
      <w:r w:rsidRPr="00C058E4">
        <w:rPr>
          <w:rFonts w:ascii="Book Antiqua" w:hAnsi="Book Antiqua"/>
          <w:b/>
          <w:sz w:val="22"/>
          <w:szCs w:val="21"/>
        </w:rPr>
        <w:t xml:space="preserve">: </w:t>
      </w:r>
      <w:r w:rsidRPr="00C058E4">
        <w:rPr>
          <w:rFonts w:ascii="Book Antiqua" w:hAnsi="Book Antiqua"/>
          <w:sz w:val="22"/>
          <w:szCs w:val="22"/>
        </w:rPr>
        <w:t xml:space="preserve">Rude, sarcastic, obscene, or disrespectful speech and disruptive behavior have a negative impact on everyone's learning. Because this class needs to be a participatory community </w:t>
      </w:r>
      <w:r w:rsidRPr="00C058E4">
        <w:rPr>
          <w:rFonts w:ascii="Book Antiqua" w:hAnsi="Book Antiqua"/>
          <w:sz w:val="22"/>
          <w:szCs w:val="22"/>
        </w:rPr>
        <w:lastRenderedPageBreak/>
        <w:t xml:space="preserve">if students are to fulfill their potential for learning, individuals who disrupt the community will be removed from the class and their enrollment will be terminated. </w:t>
      </w:r>
    </w:p>
    <w:p w14:paraId="6FC0F86D" w14:textId="77777777" w:rsidR="002F4FE0" w:rsidRPr="00C058E4"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59076EFF" w14:textId="1CD49649" w:rsidR="002F4FE0" w:rsidRPr="00C058E4" w:rsidRDefault="002F4FE0" w:rsidP="0089069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C058E4">
        <w:rPr>
          <w:rFonts w:ascii="Book Antiqua" w:hAnsi="Book Antiqua"/>
          <w:sz w:val="22"/>
          <w:szCs w:val="22"/>
        </w:rPr>
        <w:t xml:space="preserve">Disruptive behavior </w:t>
      </w:r>
      <w:r w:rsidR="00073808" w:rsidRPr="00C058E4">
        <w:rPr>
          <w:rFonts w:ascii="Book Antiqua" w:hAnsi="Book Antiqua"/>
          <w:sz w:val="22"/>
          <w:szCs w:val="22"/>
        </w:rPr>
        <w:t>includes</w:t>
      </w:r>
      <w:r w:rsidR="00073808">
        <w:rPr>
          <w:rFonts w:ascii="Book Antiqua" w:hAnsi="Book Antiqua"/>
          <w:sz w:val="22"/>
          <w:szCs w:val="22"/>
        </w:rPr>
        <w:t>,</w:t>
      </w:r>
      <w:r w:rsidR="00073808" w:rsidRPr="00C058E4">
        <w:rPr>
          <w:rFonts w:ascii="Book Antiqua" w:hAnsi="Book Antiqua"/>
          <w:sz w:val="22"/>
          <w:szCs w:val="22"/>
        </w:rPr>
        <w:t xml:space="preserve"> but</w:t>
      </w:r>
      <w:r w:rsidRPr="00C058E4">
        <w:rPr>
          <w:rFonts w:ascii="Book Antiqua" w:hAnsi="Book Antiqua"/>
          <w:sz w:val="22"/>
          <w:szCs w:val="22"/>
        </w:rPr>
        <w:t xml:space="preserve"> is not limited to</w:t>
      </w:r>
      <w:r w:rsidR="00073808">
        <w:rPr>
          <w:rFonts w:ascii="Book Antiqua" w:hAnsi="Book Antiqua"/>
          <w:sz w:val="22"/>
          <w:szCs w:val="22"/>
        </w:rPr>
        <w:t>,</w:t>
      </w:r>
      <w:r w:rsidRPr="00C058E4">
        <w:rPr>
          <w:rFonts w:ascii="Book Antiqua" w:hAnsi="Book Antiqua"/>
          <w:sz w:val="22"/>
          <w:szCs w:val="22"/>
        </w:rPr>
        <w:t xml:space="preserve"> the following: receiving and sending phone calls, texts, or other messages during class, leaving class early or coming to class late, disrupting instructional discourse, doing assignments for other classes, sleeping, and engaging in other activities that detract from the classroom learning experience. </w:t>
      </w:r>
      <w:r w:rsidR="00890698" w:rsidRPr="00C058E4">
        <w:rPr>
          <w:rFonts w:ascii="Book Antiqua" w:hAnsi="Book Antiqua"/>
          <w:sz w:val="22"/>
          <w:szCs w:val="22"/>
        </w:rPr>
        <w:t xml:space="preserve">Because this class meets via Zoom, it is important that your </w:t>
      </w:r>
      <w:r w:rsidR="00C058E4" w:rsidRPr="00C058E4">
        <w:rPr>
          <w:rFonts w:ascii="Book Antiqua" w:hAnsi="Book Antiqua"/>
          <w:sz w:val="22"/>
          <w:szCs w:val="22"/>
        </w:rPr>
        <w:t>workspace</w:t>
      </w:r>
      <w:r w:rsidR="00890698" w:rsidRPr="00C058E4">
        <w:rPr>
          <w:rFonts w:ascii="Book Antiqua" w:hAnsi="Book Antiqua"/>
          <w:sz w:val="22"/>
          <w:szCs w:val="22"/>
        </w:rPr>
        <w:t xml:space="preserve"> be </w:t>
      </w:r>
      <w:r w:rsidR="00C058E4">
        <w:rPr>
          <w:rFonts w:ascii="Book Antiqua" w:hAnsi="Book Antiqua"/>
          <w:sz w:val="22"/>
          <w:szCs w:val="22"/>
        </w:rPr>
        <w:t>appropriate for classroom instruction and free from all</w:t>
      </w:r>
      <w:r w:rsidR="00C058E4" w:rsidRPr="00C058E4">
        <w:rPr>
          <w:rFonts w:ascii="Book Antiqua" w:hAnsi="Book Antiqua"/>
          <w:sz w:val="22"/>
          <w:szCs w:val="22"/>
        </w:rPr>
        <w:t xml:space="preserve"> visual, auditory, and any other distractions.</w:t>
      </w:r>
      <w:r w:rsidR="00C058E4">
        <w:rPr>
          <w:rFonts w:ascii="Book Antiqua" w:hAnsi="Book Antiqua"/>
          <w:sz w:val="22"/>
          <w:szCs w:val="22"/>
        </w:rPr>
        <w:t xml:space="preserve"> (I do understand that life happens, and some things are beyond our control. However, as a general practice we will follow these guidelines.)</w:t>
      </w:r>
      <w:r w:rsidR="00C058E4" w:rsidRPr="00C058E4">
        <w:rPr>
          <w:rFonts w:ascii="Book Antiqua" w:hAnsi="Book Antiqua"/>
          <w:sz w:val="22"/>
          <w:szCs w:val="22"/>
        </w:rPr>
        <w:t xml:space="preserve">  </w:t>
      </w:r>
      <w:r w:rsidRPr="00C058E4">
        <w:rPr>
          <w:rFonts w:ascii="Book Antiqua" w:hAnsi="Book Antiqua"/>
          <w:sz w:val="22"/>
          <w:szCs w:val="22"/>
        </w:rPr>
        <w:t>See the University Policy on Classroom Behavior (</w:t>
      </w:r>
      <w:hyperlink r:id="rId12" w:history="1">
        <w:r w:rsidRPr="00C058E4">
          <w:rPr>
            <w:rStyle w:val="Hyperlink"/>
            <w:rFonts w:ascii="Book Antiqua" w:hAnsi="Book Antiqua"/>
            <w:sz w:val="22"/>
            <w:szCs w:val="22"/>
          </w:rPr>
          <w:t>https://sites.auburn.edu/admin/universitypolicies/Policies/PolicyonClassroomBehavior.pdf</w:t>
        </w:r>
      </w:hyperlink>
      <w:r w:rsidRPr="00C058E4">
        <w:rPr>
          <w:rFonts w:ascii="Book Antiqua" w:hAnsi="Book Antiqua"/>
          <w:sz w:val="22"/>
          <w:szCs w:val="22"/>
        </w:rPr>
        <w:t>) posted on the Student Policy eHandbook (</w:t>
      </w:r>
      <w:hyperlink r:id="rId13" w:history="1">
        <w:r w:rsidRPr="00C058E4">
          <w:rPr>
            <w:rStyle w:val="Hyperlink"/>
            <w:rFonts w:ascii="Book Antiqua" w:hAnsi="Book Antiqua"/>
            <w:sz w:val="22"/>
            <w:szCs w:val="22"/>
          </w:rPr>
          <w:t>www.auburn.edu/studentpolicies</w:t>
        </w:r>
      </w:hyperlink>
      <w:r w:rsidRPr="00C058E4">
        <w:rPr>
          <w:rFonts w:ascii="Book Antiqua" w:hAnsi="Book Antiqua"/>
          <w:sz w:val="22"/>
          <w:szCs w:val="22"/>
        </w:rPr>
        <w:t>) for more information.</w:t>
      </w:r>
    </w:p>
    <w:p w14:paraId="0D3A2127" w14:textId="77777777" w:rsidR="002F4FE0" w:rsidRPr="00A626F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highlight w:val="yellow"/>
        </w:rPr>
      </w:pPr>
    </w:p>
    <w:p w14:paraId="0A1699F5" w14:textId="77777777" w:rsidR="002F4FE0" w:rsidRPr="00C058E4" w:rsidRDefault="002F4FE0" w:rsidP="002F4FE0">
      <w:pPr>
        <w:tabs>
          <w:tab w:val="left" w:pos="8640"/>
        </w:tabs>
        <w:autoSpaceDE w:val="0"/>
        <w:autoSpaceDN w:val="0"/>
        <w:adjustRightInd w:val="0"/>
        <w:jc w:val="both"/>
        <w:rPr>
          <w:rFonts w:ascii="Book Antiqua" w:hAnsi="Book Antiqua"/>
          <w:sz w:val="22"/>
          <w:szCs w:val="22"/>
        </w:rPr>
      </w:pPr>
      <w:r w:rsidRPr="00C058E4">
        <w:rPr>
          <w:rFonts w:ascii="Book Antiqua" w:hAnsi="Book Antiqua"/>
          <w:b/>
          <w:sz w:val="22"/>
          <w:szCs w:val="22"/>
          <w:u w:val="single"/>
        </w:rPr>
        <w:t>Professionalism</w:t>
      </w:r>
      <w:r w:rsidRPr="00C058E4">
        <w:rPr>
          <w:rFonts w:ascii="Book Antiqua" w:hAnsi="Book Antiqua"/>
          <w:sz w:val="22"/>
          <w:szCs w:val="22"/>
        </w:rPr>
        <w:t>: As faculty, staff, and students interact in professional settings, we are expected to demonstrate professional behaviors as defined in the Auburn University College of Education’s conceptual framework. These professional commitments or dispositions are listed below:</w:t>
      </w:r>
    </w:p>
    <w:p w14:paraId="201CF5BE"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Engage in responsible and ethical professional practices</w:t>
      </w:r>
    </w:p>
    <w:p w14:paraId="120C342C"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Contribute to collaborative learning communities</w:t>
      </w:r>
    </w:p>
    <w:p w14:paraId="793A2DA9"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Demonstrate a commitment to diversity</w:t>
      </w:r>
    </w:p>
    <w:p w14:paraId="47F696A5"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Model and nurture intellectual vitality</w:t>
      </w:r>
    </w:p>
    <w:p w14:paraId="59FE014C" w14:textId="77777777" w:rsidR="002F4FE0" w:rsidRPr="00A626F8" w:rsidRDefault="002F4FE0" w:rsidP="002F4FE0">
      <w:pPr>
        <w:jc w:val="both"/>
        <w:rPr>
          <w:rFonts w:ascii="Book Antiqua" w:hAnsi="Book Antiqua"/>
          <w:b/>
          <w:bCs/>
          <w:sz w:val="22"/>
          <w:szCs w:val="21"/>
          <w:highlight w:val="yellow"/>
          <w:u w:val="single"/>
        </w:rPr>
      </w:pPr>
    </w:p>
    <w:p w14:paraId="008493C9" w14:textId="77777777" w:rsidR="002F4FE0" w:rsidRPr="00A626F8" w:rsidRDefault="002F4FE0" w:rsidP="002F4FE0">
      <w:pPr>
        <w:jc w:val="both"/>
        <w:rPr>
          <w:rFonts w:ascii="Book Antiqua" w:hAnsi="Book Antiqua"/>
          <w:bCs/>
          <w:sz w:val="22"/>
          <w:szCs w:val="21"/>
        </w:rPr>
      </w:pPr>
      <w:r w:rsidRPr="00A626F8">
        <w:rPr>
          <w:rFonts w:ascii="Book Antiqua" w:hAnsi="Book Antiqua"/>
          <w:b/>
          <w:bCs/>
          <w:sz w:val="22"/>
          <w:szCs w:val="21"/>
          <w:u w:val="single"/>
        </w:rPr>
        <w:t>Respect for Diversity</w:t>
      </w:r>
      <w:r w:rsidRPr="00A626F8">
        <w:rPr>
          <w:rFonts w:ascii="Book Antiqua" w:hAnsi="Book Antiqua"/>
          <w:bCs/>
          <w:sz w:val="22"/>
          <w:szCs w:val="21"/>
        </w:rPr>
        <w:t xml:space="preserve">: </w:t>
      </w:r>
      <w:r w:rsidRPr="00A626F8">
        <w:rPr>
          <w:rFonts w:ascii="Book Antiqua" w:hAnsi="Book Antiqua"/>
          <w:bCs/>
          <w:i/>
          <w:iCs/>
          <w:sz w:val="22"/>
          <w:szCs w:val="21"/>
        </w:rPr>
        <w:t xml:space="preserve">Auburn University Diversity Statement: </w:t>
      </w:r>
      <w:r w:rsidRPr="00A626F8">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79262AF5" w14:textId="77777777" w:rsidR="002F4FE0" w:rsidRPr="00A626F8" w:rsidRDefault="002F4FE0" w:rsidP="002F4FE0">
      <w:pPr>
        <w:jc w:val="both"/>
        <w:rPr>
          <w:rFonts w:ascii="Book Antiqua" w:hAnsi="Book Antiqua"/>
          <w:b/>
          <w:bCs/>
          <w:sz w:val="22"/>
          <w:szCs w:val="21"/>
          <w:highlight w:val="yellow"/>
          <w:u w:val="single"/>
        </w:rPr>
      </w:pPr>
    </w:p>
    <w:p w14:paraId="484AE7E6" w14:textId="389F8852" w:rsidR="002F4FE0" w:rsidRPr="00FB15DD" w:rsidRDefault="002F4FE0" w:rsidP="002F4FE0">
      <w:pPr>
        <w:jc w:val="both"/>
        <w:rPr>
          <w:rFonts w:ascii="Book Antiqua" w:hAnsi="Book Antiqua"/>
          <w:sz w:val="20"/>
          <w:szCs w:val="20"/>
        </w:rPr>
      </w:pPr>
      <w:r w:rsidRPr="00FB15DD">
        <w:rPr>
          <w:rFonts w:ascii="Book Antiqua" w:hAnsi="Book Antiqua"/>
          <w:b/>
          <w:bCs/>
          <w:sz w:val="22"/>
          <w:szCs w:val="21"/>
          <w:u w:val="single"/>
        </w:rPr>
        <w:t>Instructor Assistance</w:t>
      </w:r>
      <w:r w:rsidRPr="00FB15DD">
        <w:rPr>
          <w:rFonts w:ascii="Book Antiqua" w:hAnsi="Book Antiqua"/>
          <w:b/>
          <w:bCs/>
          <w:sz w:val="22"/>
          <w:szCs w:val="21"/>
        </w:rPr>
        <w:t xml:space="preserve">: </w:t>
      </w:r>
      <w:r w:rsidRPr="00FB15DD">
        <w:rPr>
          <w:rFonts w:ascii="Book Antiqua" w:hAnsi="Book Antiqua"/>
          <w:sz w:val="22"/>
          <w:szCs w:val="20"/>
        </w:rPr>
        <w:t xml:space="preserve">The instructor’s purpose is to help students do the very best they can at this point in their professional development. Please allow me to assist in any way possible including, but certainly not limited </w:t>
      </w:r>
      <w:proofErr w:type="gramStart"/>
      <w:r w:rsidRPr="00FB15DD">
        <w:rPr>
          <w:rFonts w:ascii="Book Antiqua" w:hAnsi="Book Antiqua"/>
          <w:sz w:val="22"/>
          <w:szCs w:val="20"/>
        </w:rPr>
        <w:t>to:</w:t>
      </w:r>
      <w:proofErr w:type="gramEnd"/>
      <w:r w:rsidRPr="00FB15DD">
        <w:rPr>
          <w:rFonts w:ascii="Book Antiqua" w:hAnsi="Book Antiqua"/>
          <w:sz w:val="22"/>
          <w:szCs w:val="20"/>
        </w:rPr>
        <w:t xml:space="preserve"> listening, providing feedback, answering questions, sharing and addressing concerns, brainstorming, clarifying course content or expectations, and mediating or facilitating work with collaborating peers. Always feel free to contact me by phone or by email. Although I rarely require it, please allow two days for me to respond to emails. If you have an urgent concern or question, it may be best to contact me by phone.</w:t>
      </w:r>
      <w:r w:rsidR="00C058E4" w:rsidRPr="00FB15DD">
        <w:rPr>
          <w:rFonts w:ascii="Book Antiqua" w:hAnsi="Book Antiqua"/>
          <w:sz w:val="22"/>
          <w:szCs w:val="20"/>
        </w:rPr>
        <w:t xml:space="preserve"> Text messages are an a</w:t>
      </w:r>
      <w:r w:rsidR="00FB15DD" w:rsidRPr="00FB15DD">
        <w:rPr>
          <w:rFonts w:ascii="Book Antiqua" w:hAnsi="Book Antiqua"/>
          <w:sz w:val="22"/>
          <w:szCs w:val="20"/>
        </w:rPr>
        <w:t>cceptable</w:t>
      </w:r>
      <w:r w:rsidR="00C058E4" w:rsidRPr="00FB15DD">
        <w:rPr>
          <w:rFonts w:ascii="Book Antiqua" w:hAnsi="Book Antiqua"/>
          <w:sz w:val="22"/>
          <w:szCs w:val="20"/>
        </w:rPr>
        <w:t xml:space="preserve"> form of communication. However, </w:t>
      </w:r>
      <w:r w:rsidR="00FB15DD" w:rsidRPr="00FB15DD">
        <w:rPr>
          <w:rFonts w:ascii="Book Antiqua" w:hAnsi="Book Antiqua"/>
          <w:sz w:val="22"/>
          <w:szCs w:val="20"/>
        </w:rPr>
        <w:t xml:space="preserve">please </w:t>
      </w:r>
      <w:r w:rsidR="00C058E4" w:rsidRPr="00FB15DD">
        <w:rPr>
          <w:rFonts w:ascii="Book Antiqua" w:hAnsi="Book Antiqua"/>
          <w:sz w:val="22"/>
          <w:szCs w:val="20"/>
        </w:rPr>
        <w:t xml:space="preserve">be mindful of the time and manner in which you are texting. </w:t>
      </w:r>
    </w:p>
    <w:p w14:paraId="7CAF4156" w14:textId="77777777" w:rsidR="002F4FE0" w:rsidRPr="00A626F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highlight w:val="yellow"/>
        </w:rPr>
      </w:pPr>
    </w:p>
    <w:p w14:paraId="6A6A77D3" w14:textId="77777777" w:rsidR="002F4FE0" w:rsidRPr="0094599C" w:rsidRDefault="002F4FE0" w:rsidP="002F4FE0">
      <w:pPr>
        <w:jc w:val="both"/>
        <w:rPr>
          <w:rFonts w:ascii="Book Antiqua" w:hAnsi="Book Antiqua"/>
          <w:sz w:val="20"/>
          <w:szCs w:val="20"/>
        </w:rPr>
      </w:pPr>
      <w:r w:rsidRPr="0094599C">
        <w:rPr>
          <w:rFonts w:ascii="Book Antiqua" w:hAnsi="Book Antiqua"/>
          <w:b/>
          <w:bCs/>
          <w:sz w:val="22"/>
          <w:szCs w:val="21"/>
          <w:u w:val="single"/>
        </w:rPr>
        <w:t>Statement of Student Rights</w:t>
      </w:r>
      <w:r w:rsidRPr="0094599C">
        <w:rPr>
          <w:rFonts w:ascii="Book Antiqua" w:hAnsi="Book Antiqua"/>
          <w:b/>
          <w:bCs/>
          <w:sz w:val="22"/>
          <w:szCs w:val="21"/>
        </w:rPr>
        <w:t xml:space="preserve">: </w:t>
      </w:r>
      <w:r w:rsidRPr="0094599C">
        <w:rPr>
          <w:rFonts w:ascii="Book Antiqua" w:hAnsi="Book Antiqua"/>
          <w:sz w:val="22"/>
          <w:szCs w:val="20"/>
        </w:rPr>
        <w:t>This course syllabus may be viewed as a flexible contract between me and you.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1183D5F6" w14:textId="77777777" w:rsidR="002F4FE0" w:rsidRPr="00A626F8" w:rsidRDefault="002F4FE0" w:rsidP="002F4FE0">
      <w:pPr>
        <w:rPr>
          <w:rFonts w:ascii="Book Antiqua" w:hAnsi="Book Antiqua"/>
          <w:sz w:val="20"/>
          <w:szCs w:val="20"/>
          <w:highlight w:val="yellow"/>
        </w:rPr>
      </w:pPr>
    </w:p>
    <w:p w14:paraId="09B3FEF6" w14:textId="77777777" w:rsidR="002F4FE0" w:rsidRPr="00E76A7B" w:rsidRDefault="002F4FE0" w:rsidP="002F4FE0">
      <w:pPr>
        <w:jc w:val="both"/>
        <w:rPr>
          <w:rFonts w:ascii="Book Antiqua" w:hAnsi="Book Antiqua"/>
          <w:sz w:val="22"/>
          <w:szCs w:val="20"/>
        </w:rPr>
      </w:pPr>
      <w:r w:rsidRPr="0094599C">
        <w:rPr>
          <w:rFonts w:ascii="Book Antiqua" w:hAnsi="Book Antiqua"/>
          <w:b/>
          <w:bCs/>
          <w:sz w:val="22"/>
          <w:szCs w:val="21"/>
          <w:u w:val="single"/>
        </w:rPr>
        <w:lastRenderedPageBreak/>
        <w:t>Statement of Student Responsibilities</w:t>
      </w:r>
      <w:r w:rsidRPr="0094599C">
        <w:rPr>
          <w:rFonts w:ascii="Book Antiqua" w:hAnsi="Book Antiqua"/>
          <w:b/>
          <w:bCs/>
          <w:sz w:val="22"/>
          <w:szCs w:val="21"/>
        </w:rPr>
        <w:t xml:space="preserve">: </w:t>
      </w:r>
      <w:r w:rsidRPr="0094599C">
        <w:rPr>
          <w:rFonts w:ascii="Book Antiqua" w:hAnsi="Book Antiqua"/>
          <w:sz w:val="22"/>
          <w:szCs w:val="20"/>
        </w:rPr>
        <w:t>Given that the course syllabus may be viewed as an agreement between instructor and student, it outlines not only what can be expected of the instructor but also 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w:t>
      </w:r>
      <w:r w:rsidRPr="00E76A7B">
        <w:rPr>
          <w:rFonts w:ascii="Book Antiqua" w:hAnsi="Book Antiqua"/>
          <w:sz w:val="22"/>
          <w:szCs w:val="20"/>
        </w:rPr>
        <w:t xml:space="preserve"> </w:t>
      </w:r>
    </w:p>
    <w:p w14:paraId="352026EB" w14:textId="49223913" w:rsidR="00B13B80" w:rsidRDefault="00B13B80">
      <w:pPr>
        <w:rPr>
          <w:rFonts w:ascii="Book Antiqua" w:hAnsi="Book Antiqua"/>
          <w:b/>
          <w:u w:val="single"/>
        </w:rPr>
      </w:pPr>
    </w:p>
    <w:p w14:paraId="7D507DC4" w14:textId="77777777" w:rsidR="00934FA2" w:rsidRDefault="00934FA2" w:rsidP="00934FA2">
      <w:pPr>
        <w:rPr>
          <w:rFonts w:ascii="Book Antiqua" w:hAnsi="Book Antiqua"/>
          <w:b/>
          <w:sz w:val="22"/>
          <w:szCs w:val="22"/>
        </w:rPr>
      </w:pPr>
    </w:p>
    <w:p w14:paraId="13F5CCD4" w14:textId="41469F9D" w:rsidR="00934FA2" w:rsidRPr="00B800EA" w:rsidRDefault="00934FA2" w:rsidP="00934FA2">
      <w:pPr>
        <w:pStyle w:val="Expectn"/>
        <w:numPr>
          <w:ilvl w:val="0"/>
          <w:numId w:val="8"/>
        </w:numPr>
        <w:tabs>
          <w:tab w:val="left" w:pos="8460"/>
        </w:tabs>
        <w:ind w:left="360"/>
        <w:jc w:val="both"/>
        <w:rPr>
          <w:rFonts w:ascii="Book Antiqua" w:hAnsi="Book Antiqua"/>
          <w:szCs w:val="24"/>
        </w:rPr>
      </w:pPr>
      <w:r w:rsidRPr="00E76A7B">
        <w:rPr>
          <w:rFonts w:ascii="Book Antiqua" w:hAnsi="Book Antiqua"/>
          <w:b/>
          <w:sz w:val="22"/>
          <w:szCs w:val="22"/>
        </w:rPr>
        <w:t>COURSE CONTENT AND SCHEDULE:</w:t>
      </w:r>
    </w:p>
    <w:p w14:paraId="4D6627FF" w14:textId="1EDC0B89" w:rsidR="00B800EA" w:rsidRPr="00D610BD" w:rsidRDefault="00B800EA" w:rsidP="00B800EA">
      <w:pPr>
        <w:pStyle w:val="Expectn"/>
        <w:numPr>
          <w:ilvl w:val="0"/>
          <w:numId w:val="0"/>
        </w:numPr>
        <w:tabs>
          <w:tab w:val="left" w:pos="8460"/>
        </w:tabs>
        <w:ind w:left="360"/>
        <w:jc w:val="both"/>
        <w:rPr>
          <w:rFonts w:ascii="Book Antiqua" w:hAnsi="Book Antiqua"/>
          <w:szCs w:val="24"/>
        </w:rPr>
      </w:pPr>
      <w:r>
        <w:rPr>
          <w:rFonts w:ascii="Book Antiqua" w:hAnsi="Book Antiqua"/>
          <w:b/>
          <w:sz w:val="22"/>
          <w:szCs w:val="22"/>
        </w:rPr>
        <w:t>See Canvas for course schedule.</w:t>
      </w:r>
    </w:p>
    <w:p w14:paraId="40F4759A" w14:textId="77777777" w:rsidR="00934FA2" w:rsidRPr="00B13B80" w:rsidRDefault="00934FA2">
      <w:pPr>
        <w:rPr>
          <w:rFonts w:ascii="Book Antiqua" w:hAnsi="Book Antiqua"/>
          <w:b/>
          <w:u w:val="single"/>
        </w:rPr>
      </w:pPr>
    </w:p>
    <w:sectPr w:rsidR="00934FA2" w:rsidRPr="00B13B80" w:rsidSect="00D101D3">
      <w:footerReference w:type="default" r:id="rId14"/>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CAF" w14:textId="77777777" w:rsidR="00C60532" w:rsidRDefault="00C60532">
      <w:r>
        <w:separator/>
      </w:r>
    </w:p>
  </w:endnote>
  <w:endnote w:type="continuationSeparator" w:id="0">
    <w:p w14:paraId="02F3D49D" w14:textId="77777777" w:rsidR="00C60532" w:rsidRDefault="00C6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DB28" w14:textId="77777777" w:rsidR="005A4716" w:rsidRDefault="005A4716">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0660" w14:textId="77777777" w:rsidR="00C60532" w:rsidRDefault="00C60532">
      <w:r>
        <w:separator/>
      </w:r>
    </w:p>
  </w:footnote>
  <w:footnote w:type="continuationSeparator" w:id="0">
    <w:p w14:paraId="3503990B" w14:textId="77777777" w:rsidR="00C60532" w:rsidRDefault="00C6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AB6BE0"/>
    <w:multiLevelType w:val="hybridMultilevel"/>
    <w:tmpl w:val="398E6D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A1447AC"/>
    <w:multiLevelType w:val="hybridMultilevel"/>
    <w:tmpl w:val="B0FC6812"/>
    <w:lvl w:ilvl="0" w:tplc="B0486E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6163E7"/>
    <w:multiLevelType w:val="multilevel"/>
    <w:tmpl w:val="8F705ED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5EB40FE"/>
    <w:multiLevelType w:val="hybridMultilevel"/>
    <w:tmpl w:val="29E2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90D75"/>
    <w:multiLevelType w:val="hybridMultilevel"/>
    <w:tmpl w:val="FEC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8"/>
  </w:num>
  <w:num w:numId="6">
    <w:abstractNumId w:val="3"/>
  </w:num>
  <w:num w:numId="7">
    <w:abstractNumId w:val="1"/>
  </w:num>
  <w:num w:numId="8">
    <w:abstractNumId w:val="2"/>
  </w:num>
  <w:num w:numId="9">
    <w:abstractNumId w:val="10"/>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E0"/>
    <w:rsid w:val="00005A04"/>
    <w:rsid w:val="000061BF"/>
    <w:rsid w:val="000118FD"/>
    <w:rsid w:val="00030BCA"/>
    <w:rsid w:val="00042763"/>
    <w:rsid w:val="000551CF"/>
    <w:rsid w:val="00073808"/>
    <w:rsid w:val="000B2A03"/>
    <w:rsid w:val="000D1850"/>
    <w:rsid w:val="000D7C60"/>
    <w:rsid w:val="00106B10"/>
    <w:rsid w:val="001203FF"/>
    <w:rsid w:val="00123080"/>
    <w:rsid w:val="0012379B"/>
    <w:rsid w:val="00141B1D"/>
    <w:rsid w:val="001A631F"/>
    <w:rsid w:val="001E4177"/>
    <w:rsid w:val="001F460C"/>
    <w:rsid w:val="0020325F"/>
    <w:rsid w:val="00241CE2"/>
    <w:rsid w:val="00242C2F"/>
    <w:rsid w:val="002B7CC1"/>
    <w:rsid w:val="002F4FE0"/>
    <w:rsid w:val="00313E3A"/>
    <w:rsid w:val="003703E5"/>
    <w:rsid w:val="00375370"/>
    <w:rsid w:val="00375E8A"/>
    <w:rsid w:val="00381AA0"/>
    <w:rsid w:val="00382CDB"/>
    <w:rsid w:val="00391931"/>
    <w:rsid w:val="003E2219"/>
    <w:rsid w:val="00460BDC"/>
    <w:rsid w:val="00462A34"/>
    <w:rsid w:val="00463DE6"/>
    <w:rsid w:val="004923EB"/>
    <w:rsid w:val="004D6DA6"/>
    <w:rsid w:val="004F4B6D"/>
    <w:rsid w:val="00516E32"/>
    <w:rsid w:val="005273EB"/>
    <w:rsid w:val="00532710"/>
    <w:rsid w:val="005673A7"/>
    <w:rsid w:val="00573B4A"/>
    <w:rsid w:val="005852E5"/>
    <w:rsid w:val="00597407"/>
    <w:rsid w:val="005A4716"/>
    <w:rsid w:val="005A48E9"/>
    <w:rsid w:val="005A7C63"/>
    <w:rsid w:val="005C07B8"/>
    <w:rsid w:val="005C799C"/>
    <w:rsid w:val="005F289F"/>
    <w:rsid w:val="00667281"/>
    <w:rsid w:val="006A1C38"/>
    <w:rsid w:val="006A67C7"/>
    <w:rsid w:val="006C5A40"/>
    <w:rsid w:val="007542F3"/>
    <w:rsid w:val="00756CFA"/>
    <w:rsid w:val="007E4B5F"/>
    <w:rsid w:val="0082397F"/>
    <w:rsid w:val="0087622E"/>
    <w:rsid w:val="00890698"/>
    <w:rsid w:val="008A32AE"/>
    <w:rsid w:val="008A49F0"/>
    <w:rsid w:val="008D2370"/>
    <w:rsid w:val="008D66BD"/>
    <w:rsid w:val="008E0E58"/>
    <w:rsid w:val="00900364"/>
    <w:rsid w:val="00933EE7"/>
    <w:rsid w:val="00934FA2"/>
    <w:rsid w:val="00935CE2"/>
    <w:rsid w:val="0094599C"/>
    <w:rsid w:val="00973FD5"/>
    <w:rsid w:val="009756FB"/>
    <w:rsid w:val="009A421C"/>
    <w:rsid w:val="00A32367"/>
    <w:rsid w:val="00A626F8"/>
    <w:rsid w:val="00AF200B"/>
    <w:rsid w:val="00B13B80"/>
    <w:rsid w:val="00B229BF"/>
    <w:rsid w:val="00B37423"/>
    <w:rsid w:val="00B44AAE"/>
    <w:rsid w:val="00B62745"/>
    <w:rsid w:val="00B66FAE"/>
    <w:rsid w:val="00B800EA"/>
    <w:rsid w:val="00BA5202"/>
    <w:rsid w:val="00BF45FD"/>
    <w:rsid w:val="00C058E4"/>
    <w:rsid w:val="00C24E7E"/>
    <w:rsid w:val="00C60532"/>
    <w:rsid w:val="00C62892"/>
    <w:rsid w:val="00C74AC7"/>
    <w:rsid w:val="00C909D4"/>
    <w:rsid w:val="00C90B62"/>
    <w:rsid w:val="00CA7A44"/>
    <w:rsid w:val="00CC1079"/>
    <w:rsid w:val="00CD1275"/>
    <w:rsid w:val="00D101D3"/>
    <w:rsid w:val="00D14BCF"/>
    <w:rsid w:val="00D53667"/>
    <w:rsid w:val="00D80568"/>
    <w:rsid w:val="00DA7151"/>
    <w:rsid w:val="00DD07D3"/>
    <w:rsid w:val="00DE46D4"/>
    <w:rsid w:val="00E50401"/>
    <w:rsid w:val="00E8265D"/>
    <w:rsid w:val="00E866DF"/>
    <w:rsid w:val="00EA5680"/>
    <w:rsid w:val="00EB63B8"/>
    <w:rsid w:val="00EC0DA3"/>
    <w:rsid w:val="00EC5670"/>
    <w:rsid w:val="00EC7F42"/>
    <w:rsid w:val="00EF2B6F"/>
    <w:rsid w:val="00F17878"/>
    <w:rsid w:val="00F4181B"/>
    <w:rsid w:val="00F42DEF"/>
    <w:rsid w:val="00F71730"/>
    <w:rsid w:val="00FB15DD"/>
    <w:rsid w:val="00FC2CFB"/>
    <w:rsid w:val="00FC2E17"/>
    <w:rsid w:val="00FF7950"/>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990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E0"/>
    <w:rPr>
      <w:rFonts w:ascii="Times New Roman" w:eastAsia="Times New Roman" w:hAnsi="Times New Roman" w:cs="Times New Roman"/>
    </w:rPr>
  </w:style>
  <w:style w:type="paragraph" w:styleId="Heading1">
    <w:name w:val="heading 1"/>
    <w:basedOn w:val="Normal"/>
    <w:next w:val="Normal"/>
    <w:link w:val="Heading1Char"/>
    <w:rsid w:val="002F4FE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rsid w:val="002F4F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F4FE0"/>
    <w:pPr>
      <w:keepNext/>
      <w:numPr>
        <w:ilvl w:val="2"/>
        <w:numId w:val="6"/>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FE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2F4FE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F4FE0"/>
    <w:rPr>
      <w:rFonts w:ascii="Times New Roman" w:eastAsia="Times New Roman" w:hAnsi="Times New Roman" w:cs="Times New Roman"/>
      <w:b/>
      <w:bCs/>
      <w:sz w:val="21"/>
      <w:szCs w:val="21"/>
    </w:rPr>
  </w:style>
  <w:style w:type="paragraph" w:styleId="BalloonText">
    <w:name w:val="Balloon Text"/>
    <w:basedOn w:val="Normal"/>
    <w:link w:val="BalloonTextChar1"/>
    <w:semiHidden/>
    <w:rsid w:val="002F4FE0"/>
    <w:rPr>
      <w:rFonts w:ascii="Tahoma" w:hAnsi="Tahoma" w:cs="Tahoma"/>
      <w:sz w:val="16"/>
      <w:szCs w:val="16"/>
    </w:rPr>
  </w:style>
  <w:style w:type="character" w:customStyle="1" w:styleId="BalloonTextChar">
    <w:name w:val="Balloon Text Char"/>
    <w:basedOn w:val="DefaultParagraphFont"/>
    <w:uiPriority w:val="99"/>
    <w:semiHidden/>
    <w:rsid w:val="002F4FE0"/>
    <w:rPr>
      <w:rFonts w:ascii="Times New Roman" w:eastAsia="Times New Roman" w:hAnsi="Times New Roman" w:cs="Times New Roman"/>
      <w:sz w:val="18"/>
      <w:szCs w:val="18"/>
    </w:rPr>
  </w:style>
  <w:style w:type="table" w:styleId="TableGrid">
    <w:name w:val="Table Grid"/>
    <w:basedOn w:val="TableNormal"/>
    <w:rsid w:val="002F4F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4FE0"/>
    <w:rPr>
      <w:color w:val="0000FF"/>
      <w:u w:val="single"/>
    </w:rPr>
  </w:style>
  <w:style w:type="paragraph" w:styleId="Header">
    <w:name w:val="header"/>
    <w:basedOn w:val="Normal"/>
    <w:link w:val="HeaderChar"/>
    <w:rsid w:val="002F4FE0"/>
    <w:pPr>
      <w:tabs>
        <w:tab w:val="center" w:pos="4320"/>
        <w:tab w:val="right" w:pos="8640"/>
      </w:tabs>
    </w:pPr>
  </w:style>
  <w:style w:type="character" w:customStyle="1" w:styleId="HeaderChar">
    <w:name w:val="Header Char"/>
    <w:basedOn w:val="DefaultParagraphFont"/>
    <w:link w:val="Header"/>
    <w:rsid w:val="002F4FE0"/>
    <w:rPr>
      <w:rFonts w:ascii="Times New Roman" w:eastAsia="Times New Roman" w:hAnsi="Times New Roman" w:cs="Times New Roman"/>
    </w:rPr>
  </w:style>
  <w:style w:type="paragraph" w:styleId="Footer">
    <w:name w:val="footer"/>
    <w:basedOn w:val="Normal"/>
    <w:link w:val="FooterChar"/>
    <w:rsid w:val="002F4FE0"/>
    <w:pPr>
      <w:tabs>
        <w:tab w:val="center" w:pos="4320"/>
        <w:tab w:val="right" w:pos="8640"/>
      </w:tabs>
    </w:pPr>
  </w:style>
  <w:style w:type="character" w:customStyle="1" w:styleId="FooterChar">
    <w:name w:val="Footer Char"/>
    <w:basedOn w:val="DefaultParagraphFont"/>
    <w:link w:val="Footer"/>
    <w:rsid w:val="002F4FE0"/>
    <w:rPr>
      <w:rFonts w:ascii="Times New Roman" w:eastAsia="Times New Roman" w:hAnsi="Times New Roman" w:cs="Times New Roman"/>
    </w:rPr>
  </w:style>
  <w:style w:type="paragraph" w:styleId="BodyTextIndent3">
    <w:name w:val="Body Text Indent 3"/>
    <w:basedOn w:val="Normal"/>
    <w:link w:val="BodyTextIndent3Char"/>
    <w:rsid w:val="002F4FE0"/>
    <w:pPr>
      <w:spacing w:after="120"/>
      <w:ind w:left="360"/>
    </w:pPr>
    <w:rPr>
      <w:sz w:val="16"/>
      <w:szCs w:val="16"/>
    </w:rPr>
  </w:style>
  <w:style w:type="character" w:customStyle="1" w:styleId="BodyTextIndent3Char">
    <w:name w:val="Body Text Indent 3 Char"/>
    <w:basedOn w:val="DefaultParagraphFont"/>
    <w:link w:val="BodyTextIndent3"/>
    <w:rsid w:val="002F4FE0"/>
    <w:rPr>
      <w:rFonts w:ascii="Times New Roman" w:eastAsia="Times New Roman" w:hAnsi="Times New Roman" w:cs="Times New Roman"/>
      <w:sz w:val="16"/>
      <w:szCs w:val="16"/>
    </w:rPr>
  </w:style>
  <w:style w:type="paragraph" w:styleId="BodyText3">
    <w:name w:val="Body Text 3"/>
    <w:basedOn w:val="Normal"/>
    <w:link w:val="BodyText3Char"/>
    <w:rsid w:val="002F4FE0"/>
    <w:pPr>
      <w:spacing w:after="120"/>
    </w:pPr>
    <w:rPr>
      <w:sz w:val="16"/>
      <w:szCs w:val="16"/>
    </w:rPr>
  </w:style>
  <w:style w:type="character" w:customStyle="1" w:styleId="BodyText3Char">
    <w:name w:val="Body Text 3 Char"/>
    <w:basedOn w:val="DefaultParagraphFont"/>
    <w:link w:val="BodyText3"/>
    <w:rsid w:val="002F4FE0"/>
    <w:rPr>
      <w:rFonts w:ascii="Times New Roman" w:eastAsia="Times New Roman" w:hAnsi="Times New Roman" w:cs="Times New Roman"/>
      <w:sz w:val="16"/>
      <w:szCs w:val="16"/>
    </w:rPr>
  </w:style>
  <w:style w:type="paragraph" w:customStyle="1" w:styleId="Level1">
    <w:name w:val="Level 1"/>
    <w:rsid w:val="002F4FE0"/>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F4FE0"/>
    <w:pPr>
      <w:tabs>
        <w:tab w:val="left" w:pos="144"/>
        <w:tab w:val="left" w:pos="720"/>
      </w:tabs>
      <w:spacing w:line="240" w:lineRule="exact"/>
      <w:jc w:val="both"/>
    </w:pPr>
    <w:rPr>
      <w:szCs w:val="20"/>
    </w:rPr>
  </w:style>
  <w:style w:type="character" w:customStyle="1" w:styleId="ExpectnChar">
    <w:name w:val="Expectn Char"/>
    <w:basedOn w:val="DefaultParagraphFont"/>
    <w:rsid w:val="002F4FE0"/>
    <w:rPr>
      <w:sz w:val="24"/>
      <w:szCs w:val="24"/>
      <w:lang w:val="en-US" w:eastAsia="en-US" w:bidi="ar-SA"/>
    </w:rPr>
  </w:style>
  <w:style w:type="paragraph" w:customStyle="1" w:styleId="Expectn">
    <w:name w:val="Expectn"/>
    <w:basedOn w:val="CODE"/>
    <w:rsid w:val="002F4FE0"/>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F4FE0"/>
    <w:pPr>
      <w:spacing w:after="0"/>
    </w:pPr>
    <w:rPr>
      <w:sz w:val="22"/>
      <w:szCs w:val="20"/>
    </w:rPr>
  </w:style>
  <w:style w:type="character" w:styleId="PageNumber">
    <w:name w:val="page number"/>
    <w:basedOn w:val="DefaultParagraphFont"/>
    <w:rsid w:val="002F4FE0"/>
  </w:style>
  <w:style w:type="paragraph" w:styleId="BodyText">
    <w:name w:val="Body Text"/>
    <w:basedOn w:val="Normal"/>
    <w:link w:val="BodyTextChar"/>
    <w:rsid w:val="002F4FE0"/>
    <w:pPr>
      <w:spacing w:after="120"/>
    </w:pPr>
  </w:style>
  <w:style w:type="character" w:customStyle="1" w:styleId="BodyTextChar">
    <w:name w:val="Body Text Char"/>
    <w:basedOn w:val="DefaultParagraphFont"/>
    <w:link w:val="BodyText"/>
    <w:rsid w:val="002F4FE0"/>
    <w:rPr>
      <w:rFonts w:ascii="Times New Roman" w:eastAsia="Times New Roman" w:hAnsi="Times New Roman" w:cs="Times New Roman"/>
    </w:rPr>
  </w:style>
  <w:style w:type="paragraph" w:customStyle="1" w:styleId="NormalParagraphStyle">
    <w:name w:val="NormalParagraphStyle"/>
    <w:basedOn w:val="Normal"/>
    <w:rsid w:val="002F4FE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F4FE0"/>
    <w:pPr>
      <w:spacing w:after="120" w:line="480" w:lineRule="auto"/>
      <w:ind w:left="360"/>
    </w:pPr>
  </w:style>
  <w:style w:type="character" w:customStyle="1" w:styleId="BodyTextIndent2Char">
    <w:name w:val="Body Text Indent 2 Char"/>
    <w:basedOn w:val="DefaultParagraphFont"/>
    <w:link w:val="BodyTextIndent2"/>
    <w:rsid w:val="002F4FE0"/>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F4FE0"/>
    <w:rPr>
      <w:rFonts w:ascii="Tahoma" w:eastAsia="Times New Roman" w:hAnsi="Tahoma" w:cs="Tahoma"/>
      <w:sz w:val="16"/>
      <w:szCs w:val="16"/>
    </w:rPr>
  </w:style>
  <w:style w:type="paragraph" w:styleId="List2">
    <w:name w:val="List 2"/>
    <w:basedOn w:val="Normal"/>
    <w:uiPriority w:val="99"/>
    <w:rsid w:val="002F4FE0"/>
    <w:pPr>
      <w:ind w:left="720" w:hanging="360"/>
    </w:pPr>
    <w:rPr>
      <w:rFonts w:eastAsiaTheme="minorHAnsi" w:cstheme="minorBidi"/>
    </w:rPr>
  </w:style>
  <w:style w:type="paragraph" w:styleId="ListContinue2">
    <w:name w:val="List Continue 2"/>
    <w:basedOn w:val="Normal"/>
    <w:uiPriority w:val="99"/>
    <w:rsid w:val="002F4FE0"/>
    <w:pPr>
      <w:ind w:left="720"/>
    </w:pPr>
    <w:rPr>
      <w:rFonts w:eastAsiaTheme="minorHAnsi" w:cstheme="minorBidi"/>
    </w:rPr>
  </w:style>
  <w:style w:type="paragraph" w:styleId="ListParagraph">
    <w:name w:val="List Paragraph"/>
    <w:basedOn w:val="Normal"/>
    <w:uiPriority w:val="34"/>
    <w:qFormat/>
    <w:rsid w:val="002F4FE0"/>
    <w:pPr>
      <w:ind w:left="720"/>
      <w:contextualSpacing/>
    </w:pPr>
  </w:style>
  <w:style w:type="paragraph" w:customStyle="1" w:styleId="Default">
    <w:name w:val="Default"/>
    <w:rsid w:val="002F4FE0"/>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2F4FE0"/>
    <w:rPr>
      <w:color w:val="954F72" w:themeColor="followedHyperlink"/>
      <w:u w:val="single"/>
    </w:rPr>
  </w:style>
  <w:style w:type="paragraph" w:styleId="FootnoteText">
    <w:name w:val="footnote text"/>
    <w:basedOn w:val="Normal"/>
    <w:link w:val="FootnoteTextChar"/>
    <w:uiPriority w:val="99"/>
    <w:rsid w:val="002F4FE0"/>
  </w:style>
  <w:style w:type="character" w:customStyle="1" w:styleId="FootnoteTextChar">
    <w:name w:val="Footnote Text Char"/>
    <w:basedOn w:val="DefaultParagraphFont"/>
    <w:link w:val="FootnoteText"/>
    <w:uiPriority w:val="99"/>
    <w:rsid w:val="002F4FE0"/>
    <w:rPr>
      <w:rFonts w:ascii="Times New Roman" w:eastAsia="Times New Roman" w:hAnsi="Times New Roman" w:cs="Times New Roman"/>
    </w:rPr>
  </w:style>
  <w:style w:type="character" w:styleId="FootnoteReference">
    <w:name w:val="footnote reference"/>
    <w:basedOn w:val="DefaultParagraphFont"/>
    <w:rsid w:val="002F4FE0"/>
    <w:rPr>
      <w:vertAlign w:val="superscript"/>
    </w:rPr>
  </w:style>
  <w:style w:type="character" w:styleId="CommentReference">
    <w:name w:val="annotation reference"/>
    <w:basedOn w:val="DefaultParagraphFont"/>
    <w:uiPriority w:val="99"/>
    <w:rsid w:val="002F4FE0"/>
    <w:rPr>
      <w:sz w:val="18"/>
      <w:szCs w:val="18"/>
    </w:rPr>
  </w:style>
  <w:style w:type="paragraph" w:styleId="CommentText">
    <w:name w:val="annotation text"/>
    <w:basedOn w:val="Normal"/>
    <w:link w:val="CommentTextChar"/>
    <w:uiPriority w:val="99"/>
    <w:rsid w:val="002F4FE0"/>
  </w:style>
  <w:style w:type="character" w:customStyle="1" w:styleId="CommentTextChar">
    <w:name w:val="Comment Text Char"/>
    <w:basedOn w:val="DefaultParagraphFont"/>
    <w:link w:val="CommentText"/>
    <w:uiPriority w:val="99"/>
    <w:rsid w:val="002F4FE0"/>
    <w:rPr>
      <w:rFonts w:ascii="Times New Roman" w:eastAsia="Times New Roman" w:hAnsi="Times New Roman" w:cs="Times New Roman"/>
    </w:rPr>
  </w:style>
  <w:style w:type="paragraph" w:styleId="CommentSubject">
    <w:name w:val="annotation subject"/>
    <w:basedOn w:val="CommentText"/>
    <w:next w:val="CommentText"/>
    <w:link w:val="CommentSubjectChar"/>
    <w:rsid w:val="002F4FE0"/>
    <w:rPr>
      <w:b/>
      <w:bCs/>
      <w:sz w:val="20"/>
      <w:szCs w:val="20"/>
    </w:rPr>
  </w:style>
  <w:style w:type="character" w:customStyle="1" w:styleId="CommentSubjectChar">
    <w:name w:val="Comment Subject Char"/>
    <w:basedOn w:val="CommentTextChar"/>
    <w:link w:val="CommentSubject"/>
    <w:rsid w:val="002F4FE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sid w:val="000118FD"/>
    <w:rPr>
      <w:color w:val="605E5C"/>
      <w:shd w:val="clear" w:color="auto" w:fill="E1DFDD"/>
    </w:rPr>
  </w:style>
  <w:style w:type="character" w:styleId="UnresolvedMention">
    <w:name w:val="Unresolved Mention"/>
    <w:basedOn w:val="DefaultParagraphFont"/>
    <w:uiPriority w:val="99"/>
    <w:rsid w:val="0093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91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dth0002@auburn.edu"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College of Education, Auburn University</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dc:description/>
  <cp:lastModifiedBy>Dionne Lazenby</cp:lastModifiedBy>
  <cp:revision>4</cp:revision>
  <dcterms:created xsi:type="dcterms:W3CDTF">2022-01-10T17:59:00Z</dcterms:created>
  <dcterms:modified xsi:type="dcterms:W3CDTF">2022-01-10T18:15:00Z</dcterms:modified>
</cp:coreProperties>
</file>