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0044" w14:textId="556E952D"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Wellness and Public Health Course Overview</w:t>
      </w:r>
    </w:p>
    <w:p w14:paraId="5D5FCFA9" w14:textId="4B38A830"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aim of the wellness and public health course is to provide</w:t>
      </w:r>
      <w:r w:rsidRPr="00F84BE9">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about basic principles of wellness and specific content about the eight dimensions of wellness. This basic content is provided through an online textbook. In addition to the textbook content, instructors provide course specific applications of course content to </w:t>
      </w:r>
      <w:r w:rsidRPr="00F84BE9">
        <w:rPr>
          <w:rFonts w:ascii="Times New Roman" w:eastAsia="Times New Roman" w:hAnsi="Times New Roman" w:cs="Times New Roman"/>
          <w:sz w:val="24"/>
          <w:szCs w:val="24"/>
        </w:rPr>
        <w:t>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17A32A92" w14:textId="0DDA968B"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objectives include:</w:t>
      </w:r>
    </w:p>
    <w:p w14:paraId="7BC74D86" w14:textId="77777777" w:rsidR="00730787"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1647B1CB"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6532743"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0F067FAD" w14:textId="5E55D59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2A817F1D" w14:textId="57991EBD"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r>
        <w:rPr>
          <w:rFonts w:ascii="Times New Roman" w:eastAsia="Times New Roman" w:hAnsi="Times New Roman" w:cs="Times New Roman"/>
          <w:sz w:val="24"/>
          <w:szCs w:val="24"/>
        </w:rPr>
        <w:t>.</w:t>
      </w:r>
    </w:p>
    <w:p w14:paraId="44F6527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38C5FA97"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Pr>
          <w:rFonts w:ascii="Times New Roman" w:eastAsia="Times New Roman" w:hAnsi="Times New Roman" w:cs="Times New Roman"/>
          <w:sz w:val="24"/>
          <w:szCs w:val="24"/>
        </w:rPr>
        <w:t>.</w:t>
      </w:r>
    </w:p>
    <w:p w14:paraId="1E2B538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Pr>
          <w:rFonts w:ascii="Times New Roman" w:eastAsia="Times New Roman" w:hAnsi="Times New Roman" w:cs="Times New Roman"/>
          <w:sz w:val="24"/>
          <w:szCs w:val="24"/>
        </w:rPr>
        <w:t>.</w:t>
      </w:r>
    </w:p>
    <w:p w14:paraId="2627A48D" w14:textId="77777777" w:rsidR="00050E83" w:rsidRPr="00AA1807" w:rsidRDefault="00730787" w:rsidP="00730787">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Both the textbook and the instructor are necessary to ensure a positive academic learning experience for the students. The course textbook provides information on how to identify and define the eight dimensions of wellness and basic information about how these concepts apply to personal and global wellness (course objectives: 1, 2, 3, 5 and 7). The instructor is responsible for enhancing the understanding of these concepts and applying these concepts to individuals, relevant communities and applying behavior change concepts to enhance wellness outcomes (course objectives: 3, 4, 5, 6, 7 and 8). </w:t>
      </w:r>
      <w:r w:rsidRPr="00AA1807">
        <w:rPr>
          <w:rFonts w:ascii="Times New Roman" w:eastAsia="Times New Roman" w:hAnsi="Times New Roman" w:cs="Times New Roman"/>
          <w:sz w:val="24"/>
          <w:szCs w:val="24"/>
          <w:highlight w:val="yellow"/>
        </w:rPr>
        <w:t>Th</w:t>
      </w:r>
      <w:r w:rsidR="00050E83" w:rsidRPr="00AA1807">
        <w:rPr>
          <w:rFonts w:ascii="Times New Roman" w:eastAsia="Times New Roman" w:hAnsi="Times New Roman" w:cs="Times New Roman"/>
          <w:sz w:val="24"/>
          <w:szCs w:val="24"/>
          <w:highlight w:val="yellow"/>
        </w:rPr>
        <w:t>ese</w:t>
      </w:r>
      <w:r w:rsidRPr="00AA1807">
        <w:rPr>
          <w:rFonts w:ascii="Times New Roman" w:eastAsia="Times New Roman" w:hAnsi="Times New Roman" w:cs="Times New Roman"/>
          <w:sz w:val="24"/>
          <w:szCs w:val="24"/>
          <w:highlight w:val="yellow"/>
        </w:rPr>
        <w:t xml:space="preserve"> outcomes are accomplished through online interactions, relevant examples and applications provided in each module by the instructor, application concepts within the assignments and individualized feedback. </w:t>
      </w:r>
    </w:p>
    <w:p w14:paraId="4B3A8A7F" w14:textId="77777777" w:rsidR="00050E83" w:rsidRPr="00AA1807" w:rsidRDefault="00050E83" w:rsidP="00730787">
      <w:p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Specifically the teacher will:</w:t>
      </w:r>
    </w:p>
    <w:p w14:paraId="18C71436" w14:textId="3CDE36CF"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Nurture connections and interaction through with the students via email, announcements, office hours and additional communications as requested by the student and teacher.</w:t>
      </w:r>
    </w:p>
    <w:p w14:paraId="2F30C0B7"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specific and relevant strategies for students to apply content knowledge to enhance the transfer of student knowledge to current individual and global health behaviors and practices.</w:t>
      </w:r>
    </w:p>
    <w:p w14:paraId="5D48EC88"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extension activities based on reflection responses that correspond to student’s environment, needs and level of understanding.</w:t>
      </w:r>
    </w:p>
    <w:p w14:paraId="62C4087E"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Share exemplary student responses that highlight an aspect of wellness</w:t>
      </w:r>
    </w:p>
    <w:p w14:paraId="1B3DF957" w14:textId="494618F9" w:rsidR="00730787"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lastRenderedPageBreak/>
        <w:t xml:space="preserve">Provide formative feedback to students individually and class wide based student responses and/or current wellness applications. </w:t>
      </w:r>
    </w:p>
    <w:p w14:paraId="5472B32D" w14:textId="3FAE760A"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16B1765D" w14:textId="5D0C9716" w:rsidR="00F84BE9" w:rsidRPr="00F84BE9" w:rsidRDefault="00F84BE9" w:rsidP="00F84BE9">
      <w:pPr>
        <w:spacing w:before="100" w:beforeAutospacing="1" w:after="100" w:afterAutospacing="1" w:line="240" w:lineRule="auto"/>
        <w:outlineLvl w:val="1"/>
        <w:rPr>
          <w:rFonts w:ascii="Times New Roman" w:eastAsia="Times New Roman" w:hAnsi="Times New Roman" w:cs="Times New Roman"/>
          <w:b/>
          <w:bCs/>
          <w:sz w:val="36"/>
          <w:szCs w:val="36"/>
        </w:rPr>
      </w:pPr>
      <w:r w:rsidRPr="00F84BE9">
        <w:rPr>
          <w:rFonts w:ascii="Times New Roman" w:eastAsia="Times New Roman" w:hAnsi="Times New Roman" w:cs="Times New Roman"/>
          <w:b/>
          <w:bCs/>
          <w:sz w:val="36"/>
          <w:szCs w:val="36"/>
        </w:rPr>
        <w:lastRenderedPageBreak/>
        <w:t>Wellness and Public Health</w:t>
      </w:r>
      <w:r w:rsidR="00511B4D">
        <w:rPr>
          <w:rFonts w:ascii="Times New Roman" w:eastAsia="Times New Roman" w:hAnsi="Times New Roman" w:cs="Times New Roman"/>
          <w:b/>
          <w:bCs/>
          <w:sz w:val="36"/>
          <w:szCs w:val="36"/>
        </w:rPr>
        <w:t xml:space="preserve"> Syllabus</w:t>
      </w:r>
    </w:p>
    <w:p w14:paraId="31169BC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Description</w:t>
      </w:r>
    </w:p>
    <w:p w14:paraId="4B634B3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B49EEC6"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Objectives</w:t>
      </w:r>
    </w:p>
    <w:p w14:paraId="1E5A01B1"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By the end of this course, you should be able to:</w:t>
      </w:r>
    </w:p>
    <w:p w14:paraId="7DFF9C0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521158E9"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7E8CCE76"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7AD993AD"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p>
    <w:p w14:paraId="08035C2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03F2BA82" w14:textId="3F80AFFC"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sidR="006418F6">
        <w:rPr>
          <w:rFonts w:ascii="Times New Roman" w:eastAsia="Times New Roman" w:hAnsi="Times New Roman" w:cs="Times New Roman"/>
          <w:sz w:val="24"/>
          <w:szCs w:val="24"/>
        </w:rPr>
        <w:t>.</w:t>
      </w:r>
    </w:p>
    <w:p w14:paraId="11E9B025" w14:textId="3CDB6553"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sidR="006418F6">
        <w:rPr>
          <w:rFonts w:ascii="Times New Roman" w:eastAsia="Times New Roman" w:hAnsi="Times New Roman" w:cs="Times New Roman"/>
          <w:sz w:val="24"/>
          <w:szCs w:val="24"/>
        </w:rPr>
        <w:t>.</w:t>
      </w:r>
    </w:p>
    <w:p w14:paraId="4D1747A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124545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Materials and Resources</w:t>
      </w:r>
    </w:p>
    <w:p w14:paraId="6459211A" w14:textId="4D147136" w:rsidR="00F84BE9" w:rsidRPr="00D22C94" w:rsidRDefault="006418F6" w:rsidP="00F84BE9">
      <w:pPr>
        <w:spacing w:before="100" w:beforeAutospacing="1" w:after="100" w:afterAutospacing="1" w:line="240" w:lineRule="auto"/>
        <w:rPr>
          <w:rFonts w:ascii="Times New Roman" w:eastAsia="Times New Roman" w:hAnsi="Times New Roman" w:cs="Times New Roman"/>
          <w:sz w:val="24"/>
          <w:szCs w:val="24"/>
        </w:rPr>
      </w:pPr>
      <w:r w:rsidRPr="00D22C94">
        <w:rPr>
          <w:rFonts w:ascii="Times New Roman" w:eastAsia="Times New Roman" w:hAnsi="Times New Roman" w:cs="Times New Roman"/>
          <w:sz w:val="24"/>
          <w:szCs w:val="24"/>
        </w:rPr>
        <w:t xml:space="preserve">The textbook for this course will be available within the Canvas modules. Your instructor will provide additional instructional content throughout the semester.  </w:t>
      </w:r>
    </w:p>
    <w:p w14:paraId="4A57C952"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Contact</w:t>
      </w:r>
    </w:p>
    <w:p w14:paraId="24D337B1" w14:textId="1F41EE26" w:rsidR="00F84BE9" w:rsidRPr="00F84BE9" w:rsidRDefault="00F84BE9" w:rsidP="00FA6DE4">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Name: </w:t>
      </w:r>
      <w:r w:rsidR="00AC7AC0">
        <w:rPr>
          <w:rFonts w:ascii="Times New Roman" w:eastAsia="Times New Roman" w:hAnsi="Times New Roman" w:cs="Times New Roman"/>
          <w:color w:val="000000"/>
          <w:sz w:val="24"/>
          <w:szCs w:val="24"/>
        </w:rPr>
        <w:t>Yuki Yanagita</w:t>
      </w:r>
    </w:p>
    <w:p w14:paraId="560C402A" w14:textId="626DFF27" w:rsidR="00F84BE9" w:rsidRPr="00F84BE9" w:rsidRDefault="00F84BE9" w:rsidP="00FA6DE4">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Email: </w:t>
      </w:r>
      <w:r w:rsidR="00AC7AC0">
        <w:rPr>
          <w:rFonts w:ascii="Times New Roman" w:eastAsia="Times New Roman" w:hAnsi="Times New Roman" w:cs="Times New Roman"/>
          <w:color w:val="000000"/>
          <w:sz w:val="24"/>
          <w:szCs w:val="24"/>
        </w:rPr>
        <w:t>yzy0105@auburn.edu</w:t>
      </w:r>
    </w:p>
    <w:p w14:paraId="2F06744F" w14:textId="7482E979" w:rsidR="00F84BE9" w:rsidRPr="00F84BE9" w:rsidRDefault="00F84BE9" w:rsidP="00FA6DE4">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w:t>
      </w:r>
      <w:r w:rsidR="00AC7AC0" w:rsidRPr="00AC7AC0">
        <w:rPr>
          <w:rFonts w:ascii="Times New Roman" w:eastAsia="Times New Roman" w:hAnsi="Times New Roman" w:cs="Times New Roman"/>
          <w:sz w:val="24"/>
          <w:szCs w:val="24"/>
        </w:rPr>
        <w:t>301 Wire Road, Kinesiology Research Facility</w:t>
      </w:r>
      <w:r w:rsidR="00363DF3">
        <w:rPr>
          <w:rFonts w:ascii="Times New Roman" w:eastAsia="Times New Roman" w:hAnsi="Times New Roman" w:cs="Times New Roman"/>
          <w:sz w:val="24"/>
          <w:szCs w:val="24"/>
        </w:rPr>
        <w:t>, Room 122</w:t>
      </w:r>
    </w:p>
    <w:p w14:paraId="56FA5A4E" w14:textId="1DAD5748" w:rsidR="00F84BE9" w:rsidRDefault="00F84BE9" w:rsidP="00FA6DE4">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Hours: </w:t>
      </w:r>
      <w:r w:rsidR="00AC7AC0">
        <w:rPr>
          <w:rFonts w:ascii="Times New Roman" w:eastAsia="Times New Roman" w:hAnsi="Times New Roman" w:cs="Times New Roman"/>
          <w:color w:val="000000"/>
          <w:sz w:val="24"/>
          <w:szCs w:val="24"/>
        </w:rPr>
        <w:t>Tuesday and Thursday 10 am to 11 am by appointment</w:t>
      </w:r>
    </w:p>
    <w:p w14:paraId="22F97DB3" w14:textId="77777777" w:rsidR="00FA6DE4" w:rsidRPr="00F84BE9" w:rsidRDefault="00FA6DE4" w:rsidP="00FA6DE4">
      <w:pPr>
        <w:spacing w:before="100" w:beforeAutospacing="1" w:after="100" w:afterAutospacing="1" w:line="240" w:lineRule="auto"/>
        <w:rPr>
          <w:rFonts w:ascii="Times New Roman" w:eastAsia="Times New Roman" w:hAnsi="Times New Roman" w:cs="Times New Roman"/>
          <w:sz w:val="24"/>
          <w:szCs w:val="24"/>
        </w:rPr>
      </w:pPr>
    </w:p>
    <w:p w14:paraId="5D67564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Online Student Learning Expectations</w:t>
      </w:r>
    </w:p>
    <w:p w14:paraId="6064AF0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All students in this course are expected to have all the equipment and software needed to be successful in the course.</w:t>
      </w:r>
    </w:p>
    <w:p w14:paraId="119AF7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0108970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Course Structure</w:t>
      </w:r>
    </w:p>
    <w:p w14:paraId="41974ED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course will follow this general pattern:</w:t>
      </w:r>
    </w:p>
    <w:p w14:paraId="64B8AA1B"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start of each module</w:t>
      </w:r>
      <w:r w:rsidRPr="00F84BE9">
        <w:rPr>
          <w:rFonts w:ascii="Times New Roman" w:eastAsia="Times New Roman" w:hAnsi="Times New Roman" w:cs="Times New Roman"/>
          <w:sz w:val="24"/>
          <w:szCs w:val="24"/>
        </w:rPr>
        <w:t>, students will review the module objectives.</w:t>
      </w:r>
    </w:p>
    <w:p w14:paraId="1B62B9DC" w14:textId="77777777" w:rsid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Throughout each module</w:t>
      </w:r>
      <w:r w:rsidRPr="00F84BE9">
        <w:rPr>
          <w:rFonts w:ascii="Times New Roman" w:eastAsia="Times New Roman" w:hAnsi="Times New Roman" w:cs="Times New Roman"/>
          <w:sz w:val="24"/>
          <w:szCs w:val="24"/>
        </w:rPr>
        <w:t>, students will study the content on the course lecture pages, being sure to view any videos provided on the page.</w:t>
      </w:r>
    </w:p>
    <w:p w14:paraId="193752DC" w14:textId="4AF99BE4" w:rsidR="006418F6" w:rsidRPr="00AA1807" w:rsidRDefault="006418F6" w:rsidP="00F84BE9">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u w:val="single"/>
        </w:rPr>
        <w:t>Your instructor</w:t>
      </w:r>
      <w:r w:rsidRPr="00AA1807">
        <w:rPr>
          <w:rFonts w:ascii="Times New Roman" w:eastAsia="Times New Roman" w:hAnsi="Times New Roman" w:cs="Times New Roman"/>
          <w:sz w:val="24"/>
          <w:szCs w:val="24"/>
          <w:highlight w:val="yellow"/>
        </w:rPr>
        <w:t xml:space="preserve"> will provide additional course content throughout the module which will assist you in applying the content knowledge from the textbook and lectures.</w:t>
      </w:r>
      <w:r w:rsidR="00050E83" w:rsidRPr="00AA1807">
        <w:rPr>
          <w:rFonts w:ascii="Times New Roman" w:eastAsia="Times New Roman" w:hAnsi="Times New Roman" w:cs="Times New Roman"/>
          <w:sz w:val="24"/>
          <w:szCs w:val="24"/>
          <w:highlight w:val="yellow"/>
        </w:rPr>
        <w:t xml:space="preserve"> This may include:</w:t>
      </w:r>
    </w:p>
    <w:p w14:paraId="6655A7F5" w14:textId="5B6F8720"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Communication and interaction through via email, announcements, office hours and additional communications as requested by the student and/or teacher.</w:t>
      </w:r>
    </w:p>
    <w:p w14:paraId="7F194954" w14:textId="325FE7A4"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 and relevant strategies to apply content knowledge to enhance the transfer of student knowledge to current individual and global health behaviors and practices.</w:t>
      </w:r>
    </w:p>
    <w:p w14:paraId="081F07DE" w14:textId="609BC653"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Extension activities based on reflection responses that correspond to your environment, needs and level of understanding.</w:t>
      </w:r>
    </w:p>
    <w:p w14:paraId="29C29A09" w14:textId="77777777"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Sharing exemplary student responses that highlight an aspect of wellness.</w:t>
      </w:r>
    </w:p>
    <w:p w14:paraId="4D224B0F" w14:textId="2BFE0802"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Formative feedback to students individually and class wide based student responses and/or current wellness applications. </w:t>
      </w:r>
    </w:p>
    <w:p w14:paraId="3580DD8D"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end of each module</w:t>
      </w:r>
      <w:r w:rsidRPr="00F84BE9">
        <w:rPr>
          <w:rFonts w:ascii="Times New Roman" w:eastAsia="Times New Roman" w:hAnsi="Times New Roman" w:cs="Times New Roman"/>
          <w:sz w:val="24"/>
          <w:szCs w:val="24"/>
        </w:rPr>
        <w:t>, students will complete a knowledge check quiz, a checklist, and personal wellness reflection activity.</w:t>
      </w:r>
    </w:p>
    <w:p w14:paraId="2BC03FA4" w14:textId="77777777" w:rsidR="00F84BE9" w:rsidRPr="00F84BE9" w:rsidRDefault="00F84BE9" w:rsidP="00F84BE9">
      <w:pPr>
        <w:spacing w:before="300" w:after="300"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The syllabus is subject to change at the discretion of the class instructor. Students will be notified in a timely manner of any syllabus changes via email.</w:t>
      </w:r>
    </w:p>
    <w:p w14:paraId="0956531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Assignments</w:t>
      </w:r>
    </w:p>
    <w:p w14:paraId="4FBF65E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the end of each module, you will complete a:</w:t>
      </w:r>
    </w:p>
    <w:p w14:paraId="7CB493F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369CACF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3A54C5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676E64B1" w14:textId="7ED887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r w:rsidRPr="00F84BE9">
        <w:rPr>
          <w:rFonts w:ascii="Times New Roman" w:eastAsia="Times New Roman" w:hAnsi="Times New Roman" w:cs="Times New Roman"/>
          <w:b/>
          <w:bCs/>
          <w:sz w:val="24"/>
          <w:szCs w:val="24"/>
        </w:rPr>
        <w:t xml:space="preserve">The wellness checklist and the wellness reflection activity are contained in one </w:t>
      </w:r>
      <w:r w:rsidR="00511B4D">
        <w:rPr>
          <w:rFonts w:ascii="Times New Roman" w:eastAsia="Times New Roman" w:hAnsi="Times New Roman" w:cs="Times New Roman"/>
          <w:b/>
          <w:bCs/>
          <w:sz w:val="24"/>
          <w:szCs w:val="24"/>
        </w:rPr>
        <w:t>assignment</w:t>
      </w:r>
      <w:r w:rsidRPr="00F84BE9">
        <w:rPr>
          <w:rFonts w:ascii="Times New Roman" w:eastAsia="Times New Roman" w:hAnsi="Times New Roman" w:cs="Times New Roman"/>
          <w:b/>
          <w:bCs/>
          <w:sz w:val="24"/>
          <w:szCs w:val="24"/>
        </w:rPr>
        <w:t xml:space="preserve"> for a total of 25 points. </w:t>
      </w:r>
    </w:p>
    <w:p w14:paraId="1119D84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A complete list of assignments and due dates is posted on the Assignment page.</w:t>
      </w:r>
    </w:p>
    <w:p w14:paraId="278A1C6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You can also view assignments by accessing your </w:t>
      </w:r>
      <w:r w:rsidRPr="00F84BE9">
        <w:rPr>
          <w:rFonts w:ascii="Times New Roman" w:eastAsia="Times New Roman" w:hAnsi="Times New Roman" w:cs="Times New Roman"/>
          <w:b/>
          <w:bCs/>
          <w:sz w:val="24"/>
          <w:szCs w:val="24"/>
        </w:rPr>
        <w:t>Calendar.</w:t>
      </w:r>
    </w:p>
    <w:p w14:paraId="7870F07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Grading and Evaluation</w:t>
      </w:r>
    </w:p>
    <w:p w14:paraId="1FC4E20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Achievement in this course will be assessed through the completion of the following activities:</w:t>
      </w:r>
    </w:p>
    <w:tbl>
      <w:tblPr>
        <w:tblW w:w="3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6"/>
        <w:gridCol w:w="3117"/>
      </w:tblGrid>
      <w:tr w:rsidR="00A8018A" w:rsidRPr="00A8018A" w14:paraId="1A057DFE" w14:textId="77777777" w:rsidTr="00A8018A">
        <w:trPr>
          <w:trHeight w:val="345"/>
          <w:jc w:val="center"/>
        </w:trPr>
        <w:tc>
          <w:tcPr>
            <w:tcW w:w="1666" w:type="pct"/>
            <w:shd w:val="clear" w:color="auto" w:fill="auto"/>
            <w:vAlign w:val="center"/>
            <w:hideMark/>
          </w:tcPr>
          <w:p w14:paraId="5F205C18" w14:textId="77777777" w:rsidR="00F84BE9" w:rsidRPr="00A8018A" w:rsidRDefault="00F84BE9" w:rsidP="00F84BE9">
            <w:pPr>
              <w:spacing w:after="0" w:line="240" w:lineRule="auto"/>
              <w:jc w:val="center"/>
              <w:rPr>
                <w:rFonts w:ascii="Times New Roman" w:eastAsia="Times New Roman" w:hAnsi="Times New Roman" w:cs="Times New Roman"/>
                <w:b/>
                <w:bCs/>
                <w:i/>
                <w:iCs/>
                <w:color w:val="000000" w:themeColor="text1"/>
                <w:sz w:val="24"/>
                <w:szCs w:val="24"/>
              </w:rPr>
            </w:pPr>
            <w:r w:rsidRPr="00A8018A">
              <w:rPr>
                <w:rFonts w:ascii="Times New Roman" w:eastAsia="Times New Roman" w:hAnsi="Times New Roman" w:cs="Times New Roman"/>
                <w:b/>
                <w:bCs/>
                <w:i/>
                <w:iCs/>
                <w:color w:val="000000" w:themeColor="text1"/>
                <w:sz w:val="24"/>
                <w:szCs w:val="24"/>
              </w:rPr>
              <w:t>Assignment Type</w:t>
            </w:r>
          </w:p>
        </w:tc>
        <w:tc>
          <w:tcPr>
            <w:tcW w:w="1666" w:type="pct"/>
            <w:shd w:val="clear" w:color="auto" w:fill="auto"/>
            <w:vAlign w:val="center"/>
            <w:hideMark/>
          </w:tcPr>
          <w:p w14:paraId="7779E2FA" w14:textId="77777777" w:rsidR="00F84BE9" w:rsidRPr="00A8018A" w:rsidRDefault="00F84BE9" w:rsidP="00F84BE9">
            <w:pPr>
              <w:spacing w:after="0" w:line="240" w:lineRule="auto"/>
              <w:jc w:val="center"/>
              <w:rPr>
                <w:rFonts w:ascii="Times New Roman" w:eastAsia="Times New Roman" w:hAnsi="Times New Roman" w:cs="Times New Roman"/>
                <w:b/>
                <w:bCs/>
                <w:color w:val="000000" w:themeColor="text1"/>
                <w:sz w:val="24"/>
                <w:szCs w:val="24"/>
              </w:rPr>
            </w:pPr>
            <w:r w:rsidRPr="00A8018A">
              <w:rPr>
                <w:rFonts w:ascii="Times New Roman" w:eastAsia="Times New Roman" w:hAnsi="Times New Roman" w:cs="Times New Roman"/>
                <w:b/>
                <w:bCs/>
                <w:color w:val="000000" w:themeColor="text1"/>
                <w:sz w:val="24"/>
                <w:szCs w:val="24"/>
              </w:rPr>
              <w:t>Points</w:t>
            </w:r>
          </w:p>
        </w:tc>
      </w:tr>
      <w:tr w:rsidR="00A8018A" w:rsidRPr="00A8018A" w14:paraId="2A16971B" w14:textId="77777777" w:rsidTr="00A8018A">
        <w:trPr>
          <w:trHeight w:val="345"/>
          <w:jc w:val="center"/>
        </w:trPr>
        <w:tc>
          <w:tcPr>
            <w:tcW w:w="1666" w:type="pct"/>
            <w:shd w:val="clear" w:color="auto" w:fill="auto"/>
            <w:vAlign w:val="center"/>
            <w:hideMark/>
          </w:tcPr>
          <w:p w14:paraId="5FBF45C6" w14:textId="77777777" w:rsidR="00F84BE9" w:rsidRPr="00A8018A" w:rsidRDefault="00F84BE9" w:rsidP="00F84BE9">
            <w:pPr>
              <w:spacing w:after="0" w:line="240" w:lineRule="auto"/>
              <w:rPr>
                <w:rFonts w:ascii="Times New Roman" w:eastAsia="Times New Roman" w:hAnsi="Times New Roman" w:cs="Times New Roman"/>
                <w:sz w:val="24"/>
                <w:szCs w:val="24"/>
              </w:rPr>
            </w:pPr>
            <w:r w:rsidRPr="00A8018A">
              <w:rPr>
                <w:rFonts w:ascii="Times New Roman" w:eastAsia="Times New Roman" w:hAnsi="Times New Roman" w:cs="Times New Roman"/>
                <w:sz w:val="24"/>
                <w:szCs w:val="24"/>
              </w:rPr>
              <w:t>Knowledge quizzes (10)</w:t>
            </w:r>
          </w:p>
        </w:tc>
        <w:tc>
          <w:tcPr>
            <w:tcW w:w="1666" w:type="pct"/>
            <w:shd w:val="clear" w:color="auto" w:fill="auto"/>
            <w:vAlign w:val="center"/>
            <w:hideMark/>
          </w:tcPr>
          <w:p w14:paraId="47E4A83A" w14:textId="77777777" w:rsidR="00F84BE9" w:rsidRPr="00A8018A" w:rsidRDefault="00F84BE9" w:rsidP="00F84BE9">
            <w:pPr>
              <w:spacing w:after="0" w:line="240" w:lineRule="auto"/>
              <w:jc w:val="center"/>
              <w:rPr>
                <w:rFonts w:ascii="Times New Roman" w:eastAsia="Times New Roman" w:hAnsi="Times New Roman" w:cs="Times New Roman"/>
                <w:sz w:val="24"/>
                <w:szCs w:val="24"/>
              </w:rPr>
            </w:pPr>
            <w:r w:rsidRPr="00A8018A">
              <w:rPr>
                <w:rFonts w:ascii="Times New Roman" w:eastAsia="Times New Roman" w:hAnsi="Times New Roman" w:cs="Times New Roman"/>
                <w:sz w:val="24"/>
                <w:szCs w:val="24"/>
              </w:rPr>
              <w:t>100</w:t>
            </w:r>
          </w:p>
        </w:tc>
      </w:tr>
      <w:tr w:rsidR="00A8018A" w:rsidRPr="00A8018A" w14:paraId="0620AD82" w14:textId="77777777" w:rsidTr="00A8018A">
        <w:trPr>
          <w:trHeight w:val="345"/>
          <w:jc w:val="center"/>
        </w:trPr>
        <w:tc>
          <w:tcPr>
            <w:tcW w:w="1666" w:type="pct"/>
            <w:shd w:val="clear" w:color="auto" w:fill="auto"/>
            <w:vAlign w:val="center"/>
            <w:hideMark/>
          </w:tcPr>
          <w:p w14:paraId="3FAFBF13" w14:textId="77777777" w:rsidR="00F84BE9" w:rsidRPr="00A8018A" w:rsidRDefault="00F84BE9" w:rsidP="00F84BE9">
            <w:pPr>
              <w:spacing w:after="0" w:line="240" w:lineRule="auto"/>
              <w:rPr>
                <w:rFonts w:ascii="Times New Roman" w:eastAsia="Times New Roman" w:hAnsi="Times New Roman" w:cs="Times New Roman"/>
                <w:sz w:val="24"/>
                <w:szCs w:val="24"/>
              </w:rPr>
            </w:pPr>
            <w:r w:rsidRPr="00A8018A">
              <w:rPr>
                <w:rFonts w:ascii="Times New Roman" w:eastAsia="Times New Roman" w:hAnsi="Times New Roman" w:cs="Times New Roman"/>
                <w:sz w:val="24"/>
                <w:szCs w:val="24"/>
              </w:rPr>
              <w:t>Wellness checklists (8)</w:t>
            </w:r>
          </w:p>
        </w:tc>
        <w:tc>
          <w:tcPr>
            <w:tcW w:w="1666" w:type="pct"/>
            <w:shd w:val="clear" w:color="auto" w:fill="auto"/>
            <w:vAlign w:val="center"/>
            <w:hideMark/>
          </w:tcPr>
          <w:p w14:paraId="544214B1" w14:textId="77777777" w:rsidR="00F84BE9" w:rsidRPr="00A8018A" w:rsidRDefault="00F84BE9" w:rsidP="00F84BE9">
            <w:pPr>
              <w:spacing w:after="0" w:line="240" w:lineRule="auto"/>
              <w:jc w:val="center"/>
              <w:rPr>
                <w:rFonts w:ascii="Times New Roman" w:eastAsia="Times New Roman" w:hAnsi="Times New Roman" w:cs="Times New Roman"/>
                <w:sz w:val="24"/>
                <w:szCs w:val="24"/>
              </w:rPr>
            </w:pPr>
            <w:r w:rsidRPr="00A8018A">
              <w:rPr>
                <w:rFonts w:ascii="Times New Roman" w:eastAsia="Times New Roman" w:hAnsi="Times New Roman" w:cs="Times New Roman"/>
                <w:sz w:val="24"/>
                <w:szCs w:val="24"/>
              </w:rPr>
              <w:t>100</w:t>
            </w:r>
          </w:p>
        </w:tc>
      </w:tr>
      <w:tr w:rsidR="00A8018A" w:rsidRPr="00A8018A" w14:paraId="0AFBB9A7" w14:textId="77777777" w:rsidTr="00A8018A">
        <w:trPr>
          <w:jc w:val="center"/>
        </w:trPr>
        <w:tc>
          <w:tcPr>
            <w:tcW w:w="1666" w:type="pct"/>
            <w:shd w:val="clear" w:color="auto" w:fill="auto"/>
            <w:vAlign w:val="center"/>
            <w:hideMark/>
          </w:tcPr>
          <w:p w14:paraId="2EAD1A96" w14:textId="77777777" w:rsidR="00F84BE9" w:rsidRPr="00A8018A" w:rsidRDefault="00F84BE9" w:rsidP="00F84BE9">
            <w:pPr>
              <w:spacing w:after="0" w:line="240" w:lineRule="auto"/>
              <w:rPr>
                <w:rFonts w:ascii="Times New Roman" w:eastAsia="Times New Roman" w:hAnsi="Times New Roman" w:cs="Times New Roman"/>
                <w:sz w:val="24"/>
                <w:szCs w:val="24"/>
              </w:rPr>
            </w:pPr>
            <w:r w:rsidRPr="00A8018A">
              <w:rPr>
                <w:rFonts w:ascii="Times New Roman" w:eastAsia="Times New Roman" w:hAnsi="Times New Roman" w:cs="Times New Roman"/>
                <w:sz w:val="24"/>
                <w:szCs w:val="24"/>
              </w:rPr>
              <w:t>Wellness Reflections (8)</w:t>
            </w:r>
          </w:p>
        </w:tc>
        <w:tc>
          <w:tcPr>
            <w:tcW w:w="1666" w:type="pct"/>
            <w:shd w:val="clear" w:color="auto" w:fill="auto"/>
            <w:vAlign w:val="center"/>
            <w:hideMark/>
          </w:tcPr>
          <w:p w14:paraId="41E1B579" w14:textId="77777777" w:rsidR="00F84BE9" w:rsidRPr="00A8018A" w:rsidRDefault="00F84BE9" w:rsidP="00F84BE9">
            <w:pPr>
              <w:spacing w:after="0" w:line="240" w:lineRule="auto"/>
              <w:jc w:val="center"/>
              <w:rPr>
                <w:rFonts w:ascii="Times New Roman" w:eastAsia="Times New Roman" w:hAnsi="Times New Roman" w:cs="Times New Roman"/>
                <w:sz w:val="24"/>
                <w:szCs w:val="24"/>
              </w:rPr>
            </w:pPr>
            <w:r w:rsidRPr="00A8018A">
              <w:rPr>
                <w:rFonts w:ascii="Times New Roman" w:eastAsia="Times New Roman" w:hAnsi="Times New Roman" w:cs="Times New Roman"/>
                <w:sz w:val="24"/>
                <w:szCs w:val="24"/>
              </w:rPr>
              <w:t>100</w:t>
            </w:r>
          </w:p>
        </w:tc>
      </w:tr>
      <w:tr w:rsidR="00A8018A" w:rsidRPr="00A8018A" w14:paraId="5A362324" w14:textId="77777777" w:rsidTr="00A8018A">
        <w:trPr>
          <w:trHeight w:val="345"/>
          <w:jc w:val="center"/>
        </w:trPr>
        <w:tc>
          <w:tcPr>
            <w:tcW w:w="1666" w:type="pct"/>
            <w:shd w:val="clear" w:color="auto" w:fill="auto"/>
            <w:vAlign w:val="center"/>
            <w:hideMark/>
          </w:tcPr>
          <w:p w14:paraId="760DF536" w14:textId="77777777" w:rsidR="00F84BE9" w:rsidRPr="00A8018A" w:rsidRDefault="00F84BE9" w:rsidP="00F84BE9">
            <w:pPr>
              <w:spacing w:after="0" w:line="240" w:lineRule="auto"/>
              <w:rPr>
                <w:rFonts w:ascii="Times New Roman" w:eastAsia="Times New Roman" w:hAnsi="Times New Roman" w:cs="Times New Roman"/>
                <w:color w:val="000000" w:themeColor="text1"/>
                <w:sz w:val="24"/>
                <w:szCs w:val="24"/>
              </w:rPr>
            </w:pPr>
            <w:r w:rsidRPr="00A8018A">
              <w:rPr>
                <w:rFonts w:ascii="Times New Roman" w:eastAsia="Times New Roman" w:hAnsi="Times New Roman" w:cs="Times New Roman"/>
                <w:b/>
                <w:bCs/>
                <w:color w:val="000000" w:themeColor="text1"/>
                <w:sz w:val="24"/>
                <w:szCs w:val="24"/>
              </w:rPr>
              <w:t>Total</w:t>
            </w:r>
          </w:p>
        </w:tc>
        <w:tc>
          <w:tcPr>
            <w:tcW w:w="1666" w:type="pct"/>
            <w:shd w:val="clear" w:color="auto" w:fill="auto"/>
            <w:vAlign w:val="center"/>
            <w:hideMark/>
          </w:tcPr>
          <w:p w14:paraId="108505A4" w14:textId="77777777" w:rsidR="00F84BE9" w:rsidRPr="00A8018A" w:rsidRDefault="00F84BE9" w:rsidP="00F84BE9">
            <w:pPr>
              <w:spacing w:after="0" w:line="240" w:lineRule="auto"/>
              <w:jc w:val="center"/>
              <w:rPr>
                <w:rFonts w:ascii="Times New Roman" w:eastAsia="Times New Roman" w:hAnsi="Times New Roman" w:cs="Times New Roman"/>
                <w:color w:val="000000" w:themeColor="text1"/>
                <w:sz w:val="24"/>
                <w:szCs w:val="24"/>
              </w:rPr>
            </w:pPr>
            <w:r w:rsidRPr="00A8018A">
              <w:rPr>
                <w:rFonts w:ascii="Times New Roman" w:eastAsia="Times New Roman" w:hAnsi="Times New Roman" w:cs="Times New Roman"/>
                <w:b/>
                <w:bCs/>
                <w:color w:val="000000" w:themeColor="text1"/>
                <w:sz w:val="24"/>
                <w:szCs w:val="24"/>
              </w:rPr>
              <w:t>300</w:t>
            </w:r>
          </w:p>
        </w:tc>
      </w:tr>
    </w:tbl>
    <w:p w14:paraId="69EF0F9E"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Grading Scale</w:t>
      </w:r>
    </w:p>
    <w:p w14:paraId="1336FDB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F84BE9" w:rsidRPr="00F84BE9" w14:paraId="3DEBD879" w14:textId="77777777" w:rsidTr="005A3E43">
        <w:trPr>
          <w:trHeight w:val="345"/>
        </w:trPr>
        <w:tc>
          <w:tcPr>
            <w:tcW w:w="1666" w:type="pct"/>
            <w:tcBorders>
              <w:bottom w:val="single" w:sz="4" w:space="0" w:color="auto"/>
            </w:tcBorders>
            <w:shd w:val="clear" w:color="auto" w:fill="auto"/>
            <w:vAlign w:val="center"/>
            <w:hideMark/>
          </w:tcPr>
          <w:p w14:paraId="3FAF01E2" w14:textId="77777777" w:rsidR="00F84BE9" w:rsidRPr="005A3E43" w:rsidRDefault="00F84BE9" w:rsidP="00F84BE9">
            <w:pPr>
              <w:spacing w:after="0" w:line="240" w:lineRule="auto"/>
              <w:jc w:val="center"/>
              <w:rPr>
                <w:rFonts w:ascii="Times New Roman" w:eastAsia="Times New Roman" w:hAnsi="Times New Roman" w:cs="Times New Roman"/>
                <w:b/>
                <w:bCs/>
                <w:color w:val="000000" w:themeColor="text1"/>
                <w:sz w:val="24"/>
                <w:szCs w:val="24"/>
              </w:rPr>
            </w:pPr>
            <w:r w:rsidRPr="005A3E43">
              <w:rPr>
                <w:rFonts w:ascii="Times New Roman" w:eastAsia="Times New Roman" w:hAnsi="Times New Roman" w:cs="Times New Roman"/>
                <w:b/>
                <w:bCs/>
                <w:color w:val="000000" w:themeColor="text1"/>
                <w:sz w:val="24"/>
                <w:szCs w:val="24"/>
              </w:rPr>
              <w:t>Letter</w:t>
            </w:r>
          </w:p>
        </w:tc>
        <w:tc>
          <w:tcPr>
            <w:tcW w:w="1666" w:type="pct"/>
            <w:tcBorders>
              <w:bottom w:val="single" w:sz="4" w:space="0" w:color="auto"/>
            </w:tcBorders>
            <w:shd w:val="clear" w:color="auto" w:fill="auto"/>
            <w:vAlign w:val="center"/>
            <w:hideMark/>
          </w:tcPr>
          <w:p w14:paraId="37E816BD" w14:textId="77777777" w:rsidR="00F84BE9" w:rsidRPr="005A3E43" w:rsidRDefault="00F84BE9" w:rsidP="00F84BE9">
            <w:pPr>
              <w:spacing w:after="0" w:line="240" w:lineRule="auto"/>
              <w:jc w:val="center"/>
              <w:rPr>
                <w:rFonts w:ascii="Times New Roman" w:eastAsia="Times New Roman" w:hAnsi="Times New Roman" w:cs="Times New Roman"/>
                <w:b/>
                <w:bCs/>
                <w:color w:val="000000" w:themeColor="text1"/>
                <w:sz w:val="24"/>
                <w:szCs w:val="24"/>
              </w:rPr>
            </w:pPr>
            <w:r w:rsidRPr="005A3E43">
              <w:rPr>
                <w:rFonts w:ascii="Times New Roman" w:eastAsia="Times New Roman" w:hAnsi="Times New Roman" w:cs="Times New Roman"/>
                <w:b/>
                <w:bCs/>
                <w:color w:val="000000" w:themeColor="text1"/>
                <w:sz w:val="24"/>
                <w:szCs w:val="24"/>
              </w:rPr>
              <w:t>Points</w:t>
            </w:r>
          </w:p>
        </w:tc>
        <w:tc>
          <w:tcPr>
            <w:tcW w:w="1666" w:type="pct"/>
            <w:tcBorders>
              <w:bottom w:val="single" w:sz="4" w:space="0" w:color="auto"/>
            </w:tcBorders>
            <w:shd w:val="clear" w:color="auto" w:fill="auto"/>
            <w:vAlign w:val="center"/>
            <w:hideMark/>
          </w:tcPr>
          <w:p w14:paraId="5DBD301E" w14:textId="77777777" w:rsidR="00F84BE9" w:rsidRPr="005A3E43" w:rsidRDefault="00F84BE9" w:rsidP="00F84BE9">
            <w:pPr>
              <w:spacing w:after="0" w:line="240" w:lineRule="auto"/>
              <w:jc w:val="center"/>
              <w:rPr>
                <w:rFonts w:ascii="Times New Roman" w:eastAsia="Times New Roman" w:hAnsi="Times New Roman" w:cs="Times New Roman"/>
                <w:b/>
                <w:bCs/>
                <w:color w:val="000000" w:themeColor="text1"/>
                <w:sz w:val="24"/>
                <w:szCs w:val="24"/>
              </w:rPr>
            </w:pPr>
            <w:r w:rsidRPr="005A3E43">
              <w:rPr>
                <w:rFonts w:ascii="Times New Roman" w:eastAsia="Times New Roman" w:hAnsi="Times New Roman" w:cs="Times New Roman"/>
                <w:b/>
                <w:bCs/>
                <w:color w:val="000000" w:themeColor="text1"/>
                <w:sz w:val="24"/>
                <w:szCs w:val="24"/>
              </w:rPr>
              <w:t>Range</w:t>
            </w:r>
          </w:p>
        </w:tc>
      </w:tr>
      <w:tr w:rsidR="00F84BE9" w:rsidRPr="00F84BE9" w14:paraId="29A7E7A4" w14:textId="77777777" w:rsidTr="005A3E43">
        <w:trPr>
          <w:trHeight w:val="345"/>
        </w:trPr>
        <w:tc>
          <w:tcPr>
            <w:tcW w:w="1666" w:type="pct"/>
            <w:tcBorders>
              <w:top w:val="single" w:sz="4" w:space="0" w:color="auto"/>
            </w:tcBorders>
            <w:shd w:val="clear" w:color="auto" w:fill="auto"/>
            <w:vAlign w:val="center"/>
            <w:hideMark/>
          </w:tcPr>
          <w:p w14:paraId="1BDC71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w:t>
            </w:r>
          </w:p>
        </w:tc>
        <w:tc>
          <w:tcPr>
            <w:tcW w:w="1666" w:type="pct"/>
            <w:tcBorders>
              <w:top w:val="single" w:sz="4" w:space="0" w:color="auto"/>
            </w:tcBorders>
            <w:shd w:val="clear" w:color="auto" w:fill="auto"/>
            <w:vAlign w:val="center"/>
            <w:hideMark/>
          </w:tcPr>
          <w:p w14:paraId="72EE8F4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270 - 300</w:t>
            </w:r>
          </w:p>
        </w:tc>
        <w:tc>
          <w:tcPr>
            <w:tcW w:w="1666" w:type="pct"/>
            <w:tcBorders>
              <w:top w:val="single" w:sz="4" w:space="0" w:color="auto"/>
            </w:tcBorders>
            <w:shd w:val="clear" w:color="auto" w:fill="auto"/>
            <w:vAlign w:val="center"/>
            <w:hideMark/>
          </w:tcPr>
          <w:p w14:paraId="44FC99D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90%+</w:t>
            </w:r>
          </w:p>
        </w:tc>
      </w:tr>
      <w:tr w:rsidR="00F84BE9" w:rsidRPr="00F84BE9" w14:paraId="06DEAB93" w14:textId="77777777" w:rsidTr="005A3E43">
        <w:trPr>
          <w:trHeight w:val="345"/>
        </w:trPr>
        <w:tc>
          <w:tcPr>
            <w:tcW w:w="1666" w:type="pct"/>
            <w:shd w:val="clear" w:color="auto" w:fill="auto"/>
            <w:vAlign w:val="center"/>
            <w:hideMark/>
          </w:tcPr>
          <w:p w14:paraId="296E3A13"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w:t>
            </w:r>
          </w:p>
        </w:tc>
        <w:tc>
          <w:tcPr>
            <w:tcW w:w="1666" w:type="pct"/>
            <w:shd w:val="clear" w:color="auto" w:fill="auto"/>
            <w:vAlign w:val="center"/>
            <w:hideMark/>
          </w:tcPr>
          <w:p w14:paraId="04B6A6E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240 - 269.9</w:t>
            </w:r>
          </w:p>
        </w:tc>
        <w:tc>
          <w:tcPr>
            <w:tcW w:w="1666" w:type="pct"/>
            <w:shd w:val="clear" w:color="auto" w:fill="auto"/>
            <w:vAlign w:val="center"/>
            <w:hideMark/>
          </w:tcPr>
          <w:p w14:paraId="6E2E722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80-89.9%</w:t>
            </w:r>
          </w:p>
        </w:tc>
      </w:tr>
      <w:tr w:rsidR="00F84BE9" w:rsidRPr="00F84BE9" w14:paraId="6946319A" w14:textId="77777777" w:rsidTr="005A3E43">
        <w:trPr>
          <w:trHeight w:val="345"/>
        </w:trPr>
        <w:tc>
          <w:tcPr>
            <w:tcW w:w="1666" w:type="pct"/>
            <w:shd w:val="clear" w:color="auto" w:fill="auto"/>
            <w:vAlign w:val="center"/>
            <w:hideMark/>
          </w:tcPr>
          <w:p w14:paraId="2768D2B0"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w:t>
            </w:r>
          </w:p>
        </w:tc>
        <w:tc>
          <w:tcPr>
            <w:tcW w:w="1666" w:type="pct"/>
            <w:shd w:val="clear" w:color="auto" w:fill="auto"/>
            <w:vAlign w:val="center"/>
            <w:hideMark/>
          </w:tcPr>
          <w:p w14:paraId="7B676AD2"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210 - 239.9</w:t>
            </w:r>
          </w:p>
        </w:tc>
        <w:tc>
          <w:tcPr>
            <w:tcW w:w="1666" w:type="pct"/>
            <w:shd w:val="clear" w:color="auto" w:fill="auto"/>
            <w:vAlign w:val="center"/>
            <w:hideMark/>
          </w:tcPr>
          <w:p w14:paraId="497A0608"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70-79.9%</w:t>
            </w:r>
          </w:p>
        </w:tc>
      </w:tr>
      <w:tr w:rsidR="00F84BE9" w:rsidRPr="00F84BE9" w14:paraId="4B067A9D" w14:textId="77777777" w:rsidTr="005A3E43">
        <w:trPr>
          <w:trHeight w:val="345"/>
        </w:trPr>
        <w:tc>
          <w:tcPr>
            <w:tcW w:w="1666" w:type="pct"/>
            <w:shd w:val="clear" w:color="auto" w:fill="auto"/>
            <w:vAlign w:val="center"/>
            <w:hideMark/>
          </w:tcPr>
          <w:p w14:paraId="44E9D2D6"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w:t>
            </w:r>
          </w:p>
        </w:tc>
        <w:tc>
          <w:tcPr>
            <w:tcW w:w="1666" w:type="pct"/>
            <w:shd w:val="clear" w:color="auto" w:fill="auto"/>
            <w:vAlign w:val="center"/>
            <w:hideMark/>
          </w:tcPr>
          <w:p w14:paraId="594A39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180 - 209.9</w:t>
            </w:r>
          </w:p>
        </w:tc>
        <w:tc>
          <w:tcPr>
            <w:tcW w:w="1666" w:type="pct"/>
            <w:shd w:val="clear" w:color="auto" w:fill="auto"/>
            <w:vAlign w:val="center"/>
            <w:hideMark/>
          </w:tcPr>
          <w:p w14:paraId="0F80609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60-69.9%</w:t>
            </w:r>
          </w:p>
        </w:tc>
      </w:tr>
      <w:tr w:rsidR="00F84BE9" w:rsidRPr="00F84BE9" w14:paraId="55E85B36" w14:textId="77777777" w:rsidTr="005A3E43">
        <w:trPr>
          <w:trHeight w:val="345"/>
        </w:trPr>
        <w:tc>
          <w:tcPr>
            <w:tcW w:w="1666" w:type="pct"/>
            <w:shd w:val="clear" w:color="auto" w:fill="auto"/>
            <w:vAlign w:val="center"/>
            <w:hideMark/>
          </w:tcPr>
          <w:p w14:paraId="529AB93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F</w:t>
            </w:r>
          </w:p>
        </w:tc>
        <w:tc>
          <w:tcPr>
            <w:tcW w:w="1666" w:type="pct"/>
            <w:shd w:val="clear" w:color="auto" w:fill="auto"/>
            <w:vAlign w:val="center"/>
            <w:hideMark/>
          </w:tcPr>
          <w:p w14:paraId="14C1620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180</w:t>
            </w:r>
          </w:p>
        </w:tc>
        <w:tc>
          <w:tcPr>
            <w:tcW w:w="1666" w:type="pct"/>
            <w:shd w:val="clear" w:color="auto" w:fill="auto"/>
            <w:vAlign w:val="center"/>
            <w:hideMark/>
          </w:tcPr>
          <w:p w14:paraId="59DB8774"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60%</w:t>
            </w:r>
          </w:p>
        </w:tc>
      </w:tr>
    </w:tbl>
    <w:p w14:paraId="4DFFF9F0" w14:textId="77777777" w:rsidR="00F84BE9" w:rsidRPr="00F84BE9" w:rsidRDefault="00F84BE9" w:rsidP="00F84BE9">
      <w:pPr>
        <w:spacing w:before="100" w:beforeAutospacing="1" w:after="100" w:afterAutospacing="1"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You can view your grades accumulated throughout the semester on Canvas. I will not round or give any points at the end of the semester. Please do not ask.</w:t>
      </w:r>
    </w:p>
    <w:p w14:paraId="7024456D"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At Auburn University, a 4.0-grade scale is used. An A equals 4.0; B, 3.0; C, 2.0; D, 1.0; and F equals 0.0. Students must maintain a 2.0 average GPA in all courses in order to progress in this </w:t>
      </w:r>
      <w:r w:rsidRPr="00F84BE9">
        <w:rPr>
          <w:rFonts w:ascii="Times New Roman" w:eastAsia="Times New Roman" w:hAnsi="Times New Roman" w:cs="Times New Roman"/>
          <w:sz w:val="24"/>
          <w:szCs w:val="24"/>
        </w:rPr>
        <w:lastRenderedPageBreak/>
        <w:t>program. If addition, students must earn at least a D in each individual course in order to earn credit and progress to the next course.</w:t>
      </w:r>
    </w:p>
    <w:p w14:paraId="3A884D4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1A086466" w14:textId="77777777" w:rsidR="00F84BE9" w:rsidRPr="00D12298" w:rsidRDefault="00F84BE9" w:rsidP="00F84BE9">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rPr>
      </w:pPr>
      <w:r w:rsidRPr="00D12298">
        <w:rPr>
          <w:rFonts w:ascii="Times New Roman" w:eastAsia="Times New Roman" w:hAnsi="Times New Roman" w:cs="Times New Roman"/>
          <w:b/>
          <w:bCs/>
          <w:color w:val="000000" w:themeColor="text1"/>
          <w:sz w:val="24"/>
          <w:szCs w:val="24"/>
        </w:rPr>
        <w:t>Posting/Appealing Exam and Assignment Grades</w:t>
      </w:r>
    </w:p>
    <w:p w14:paraId="4F004FD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exam and assignment grades will be posted to Canvas. Students will have </w:t>
      </w:r>
      <w:r w:rsidRPr="00F84BE9">
        <w:rPr>
          <w:rFonts w:ascii="Times New Roman" w:eastAsia="Times New Roman" w:hAnsi="Times New Roman" w:cs="Times New Roman"/>
          <w:b/>
          <w:bCs/>
          <w:sz w:val="24"/>
          <w:szCs w:val="24"/>
        </w:rPr>
        <w:t>five business days</w:t>
      </w:r>
      <w:r w:rsidRPr="00F84BE9">
        <w:rPr>
          <w:rFonts w:ascii="Times New Roman" w:eastAsia="Times New Roman" w:hAnsi="Times New Roman" w:cs="Times New Roman"/>
          <w:sz w:val="24"/>
          <w:szCs w:val="24"/>
        </w:rPr>
        <w:t xml:space="preserve">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5A04643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Once received, the instructor may or may not communicate with you regarding your appeal. Ultimately, the instructor will render a decision. </w:t>
      </w:r>
      <w:r w:rsidRPr="00F84BE9">
        <w:rPr>
          <w:rFonts w:ascii="Times New Roman" w:eastAsia="Times New Roman" w:hAnsi="Times New Roman" w:cs="Times New Roman"/>
          <w:b/>
          <w:bCs/>
          <w:sz w:val="24"/>
          <w:szCs w:val="24"/>
        </w:rPr>
        <w:t xml:space="preserve">If no appeal is sent to the instructor after five business days, the assignment score is final. </w:t>
      </w:r>
      <w:r w:rsidRPr="00F84BE9">
        <w:rPr>
          <w:rFonts w:ascii="Times New Roman" w:eastAsia="Times New Roman" w:hAnsi="Times New Roman" w:cs="Times New Roman"/>
          <w:sz w:val="24"/>
          <w:szCs w:val="24"/>
        </w:rPr>
        <w:t>Failure to monitor your progress as the semester progresses does not warrant a re-grade on assignments evaluated earlier in the semester. Once the 5-day appeal period has passed, students forfeit their right to have the graded material reassessed at a later date.</w:t>
      </w:r>
    </w:p>
    <w:p w14:paraId="758676A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42823C6F"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**College of Education SONA EXTRA CREDIT OPPORTUNITY</w:t>
      </w:r>
      <w:r w:rsidRPr="00F84BE9">
        <w:rPr>
          <w:rFonts w:ascii="Times New Roman" w:eastAsia="Times New Roman" w:hAnsi="Times New Roman" w:cs="Times New Roman"/>
          <w:sz w:val="24"/>
          <w:szCs w:val="24"/>
        </w:rPr>
        <w:t> </w:t>
      </w:r>
    </w:p>
    <w:p w14:paraId="74A4E89F" w14:textId="365363A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5" w:history="1">
        <w:r w:rsidRPr="00F84BE9">
          <w:rPr>
            <w:rFonts w:ascii="Times New Roman" w:eastAsia="Times New Roman" w:hAnsi="Times New Roman" w:cs="Times New Roman"/>
            <w:b/>
            <w:bCs/>
            <w:color w:val="0000FF"/>
            <w:sz w:val="24"/>
            <w:szCs w:val="24"/>
            <w:u w:val="single"/>
          </w:rPr>
          <w:t>sona@auburn.edu</w:t>
        </w:r>
      </w:hyperlink>
      <w:r w:rsidRPr="00F84BE9">
        <w:rPr>
          <w:rFonts w:ascii="Times New Roman" w:eastAsia="Times New Roman" w:hAnsi="Times New Roman" w:cs="Times New Roman"/>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57D0E0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98FFC88"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08E3C37A" w14:textId="482D8369"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There are several SONA systems on campus. To receive credit in this course you must participate in the College of Education SONA. ½ points will not be credited to the final grade.  </w:t>
      </w:r>
    </w:p>
    <w:p w14:paraId="03EC368E" w14:textId="77777777" w:rsidR="004C55AF"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School of Kinesiology or your instructor is not responsible for the availability or lack of availability of SONA extra credit.   </w:t>
      </w:r>
    </w:p>
    <w:p w14:paraId="5D6C1108" w14:textId="2706BA80"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½ points will not be credited to the final grade.     </w:t>
      </w:r>
    </w:p>
    <w:p w14:paraId="15D6397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30-minute session = 1 credit </w:t>
      </w:r>
    </w:p>
    <w:p w14:paraId="5666A69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credits = 1 point added to the final grade </w:t>
      </w:r>
    </w:p>
    <w:p w14:paraId="3B113F4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4 credits = 2 points added to the final grade </w:t>
      </w:r>
    </w:p>
    <w:p w14:paraId="1FB5538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 credits = 3 points added to the final grade </w:t>
      </w:r>
    </w:p>
    <w:p w14:paraId="0A51EF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 credits = 4 points added to the final grade </w:t>
      </w:r>
    </w:p>
    <w:p w14:paraId="0450A335"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 credits = 5 points added to the final grade (maximum allowed) </w:t>
      </w:r>
    </w:p>
    <w:p w14:paraId="2491DB48"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Course Policies</w:t>
      </w:r>
    </w:p>
    <w:p w14:paraId="0A962763"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Late Assignment Policy</w:t>
      </w:r>
    </w:p>
    <w:p w14:paraId="3D71A65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pay close attention to the due dates posted on the syllabus. No late assignments will be accepted after the due dates.</w:t>
      </w:r>
    </w:p>
    <w:p w14:paraId="4C07BD0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Attendance</w:t>
      </w:r>
    </w:p>
    <w:p w14:paraId="5FEBE32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attendance policy. However, students are expected to follow the course outline and will be held responsible for all content covered in the syllabus, and expected to meet all posted deadlines.  </w:t>
      </w:r>
    </w:p>
    <w:p w14:paraId="777623AF"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Make-Up Policy</w:t>
      </w:r>
    </w:p>
    <w:p w14:paraId="0A43EC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6AD7DB48"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Professionalism</w:t>
      </w:r>
    </w:p>
    <w:p w14:paraId="76043A1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As faculty, staff, and students interact in professional settings, they are expected to demonstrate professional behaviors as defined in the College’s conceptual framework. These professional commitments or dispositions are listed below:</w:t>
      </w:r>
    </w:p>
    <w:p w14:paraId="1B36462D"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Engage in responsible and ethical professional practices</w:t>
      </w:r>
    </w:p>
    <w:p w14:paraId="0C2EE585"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Contribute to collaborative learning communities</w:t>
      </w:r>
    </w:p>
    <w:p w14:paraId="7E27E97E"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Demonstrate a commitment to diversity</w:t>
      </w:r>
    </w:p>
    <w:p w14:paraId="5C35803B"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Model and nurture intellectual vitality </w:t>
      </w:r>
    </w:p>
    <w:p w14:paraId="0B854236" w14:textId="77777777" w:rsidR="00F84BE9" w:rsidRPr="00F84BE9" w:rsidRDefault="00F84BE9" w:rsidP="00F84BE9">
      <w:pPr>
        <w:spacing w:before="150" w:after="150"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Program Policies</w:t>
      </w:r>
    </w:p>
    <w:p w14:paraId="1249BEE1" w14:textId="77777777"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Academic Integrity</w:t>
      </w:r>
    </w:p>
    <w:p w14:paraId="322C6620"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6C56AFCA"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Auburn University has adopted an Honor System proposed by its students and faculty to promote academic integrity and has enacted the following code:</w:t>
      </w:r>
    </w:p>
    <w:p w14:paraId="54A2D43D" w14:textId="77777777" w:rsidR="00F84BE9" w:rsidRPr="00F84BE9" w:rsidRDefault="00F84BE9" w:rsidP="00F84BE9">
      <w:pPr>
        <w:spacing w:before="100" w:beforeAutospacing="1" w:after="100" w:afterAutospacing="1" w:line="240" w:lineRule="auto"/>
        <w:ind w:left="1470" w:right="750"/>
        <w:rPr>
          <w:rFonts w:ascii="Times New Roman" w:eastAsia="Times New Roman" w:hAnsi="Times New Roman" w:cs="Times New Roman"/>
          <w:sz w:val="24"/>
          <w:szCs w:val="24"/>
        </w:rPr>
      </w:pPr>
      <w:r w:rsidRPr="00F84BE9">
        <w:rPr>
          <w:rFonts w:ascii="Times New Roman" w:eastAsia="Times New Roman" w:hAnsi="Times New Roman" w:cs="Times New Roman"/>
          <w:i/>
          <w:iCs/>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5B50BBE"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Academic dishonesty is an offense that will be reported to the Academic Honesty Committee. Please refer to the following document for further information regarding academic honesty: </w:t>
      </w:r>
      <w:hyperlink r:id="rId6" w:history="1">
        <w:r w:rsidRPr="00F84BE9">
          <w:rPr>
            <w:rFonts w:ascii="Times New Roman" w:eastAsia="Times New Roman" w:hAnsi="Times New Roman" w:cs="Times New Roman"/>
            <w:color w:val="0000FF"/>
            <w:sz w:val="24"/>
            <w:szCs w:val="24"/>
            <w:u w:val="single"/>
          </w:rPr>
          <w:t>Auburn University Student Academic Honesty Code</w:t>
        </w:r>
      </w:hyperlink>
    </w:p>
    <w:p w14:paraId="0D903ADD"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portions of the Auburn University student academic honesty code (Title XII) found in the </w:t>
      </w:r>
      <w:r w:rsidRPr="00F84BE9">
        <w:rPr>
          <w:rFonts w:ascii="Times New Roman" w:eastAsia="Times New Roman" w:hAnsi="Times New Roman" w:cs="Times New Roman"/>
          <w:i/>
          <w:iCs/>
          <w:sz w:val="24"/>
          <w:szCs w:val="24"/>
        </w:rPr>
        <w:t>Tiger Cub</w:t>
      </w:r>
      <w:r w:rsidRPr="00F84BE9">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712EE4A8" w14:textId="77777777" w:rsid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Accessibility</w:t>
      </w:r>
    </w:p>
    <w:p w14:paraId="76B9D946"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D14E5C"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 </w:t>
      </w:r>
    </w:p>
    <w:p w14:paraId="42B809E5"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Please note that accommodations are not retroactive. Accommodations begin after: (1) a meeting with the Office of Accessibility to determine appropriate accommodations; and (2) a meeting with the </w:t>
      </w:r>
      <w:proofErr w:type="gramStart"/>
      <w:r w:rsidRPr="00F84BE9">
        <w:rPr>
          <w:rFonts w:ascii="Times New Roman" w:eastAsia="Times New Roman" w:hAnsi="Times New Roman" w:cs="Times New Roman"/>
          <w:sz w:val="24"/>
          <w:szCs w:val="24"/>
        </w:rPr>
        <w:t>Instructor</w:t>
      </w:r>
      <w:proofErr w:type="gramEnd"/>
      <w:r w:rsidRPr="00F84BE9">
        <w:rPr>
          <w:rFonts w:ascii="Times New Roman" w:eastAsia="Times New Roman" w:hAnsi="Times New Roman" w:cs="Times New Roman"/>
          <w:sz w:val="24"/>
          <w:szCs w:val="24"/>
        </w:rPr>
        <w:t xml:space="preserve"> arranged by the student.</w:t>
      </w:r>
    </w:p>
    <w:p w14:paraId="47E9C0CA" w14:textId="219ABDBC"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p>
    <w:p w14:paraId="5101C6E6" w14:textId="77777777" w:rsidR="00996317" w:rsidRPr="00996317" w:rsidRDefault="00996317" w:rsidP="00996317">
      <w:pPr>
        <w:spacing w:before="100" w:beforeAutospacing="1" w:after="100" w:afterAutospacing="1" w:line="240" w:lineRule="auto"/>
        <w:outlineLvl w:val="1"/>
        <w:rPr>
          <w:rFonts w:ascii="Times New Roman" w:eastAsia="Times New Roman" w:hAnsi="Times New Roman" w:cs="Times New Roman"/>
          <w:b/>
          <w:bCs/>
          <w:sz w:val="36"/>
          <w:szCs w:val="36"/>
          <w:lang w:eastAsia="ja-JP"/>
        </w:rPr>
      </w:pPr>
      <w:r w:rsidRPr="00996317">
        <w:rPr>
          <w:rFonts w:ascii="Times New Roman" w:eastAsia="Times New Roman" w:hAnsi="Times New Roman" w:cs="Times New Roman"/>
          <w:b/>
          <w:bCs/>
          <w:sz w:val="36"/>
          <w:szCs w:val="36"/>
          <w:lang w:eastAsia="ja-JP"/>
        </w:rPr>
        <w:t>Course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5105"/>
        <w:gridCol w:w="1209"/>
      </w:tblGrid>
      <w:tr w:rsidR="00996317" w:rsidRPr="00996317" w14:paraId="5A0339B7" w14:textId="77777777" w:rsidTr="00996317">
        <w:trPr>
          <w:tblHeader/>
          <w:tblCellSpacing w:w="15" w:type="dxa"/>
        </w:trPr>
        <w:tc>
          <w:tcPr>
            <w:tcW w:w="0" w:type="auto"/>
            <w:vAlign w:val="center"/>
            <w:hideMark/>
          </w:tcPr>
          <w:p w14:paraId="4C3848AF" w14:textId="77777777" w:rsidR="00996317" w:rsidRPr="00996317" w:rsidRDefault="00996317" w:rsidP="00996317">
            <w:pPr>
              <w:spacing w:after="0" w:line="240" w:lineRule="auto"/>
              <w:jc w:val="center"/>
              <w:rPr>
                <w:rFonts w:ascii="Times New Roman" w:eastAsia="Times New Roman" w:hAnsi="Times New Roman" w:cs="Times New Roman"/>
                <w:b/>
                <w:bCs/>
                <w:sz w:val="24"/>
                <w:szCs w:val="24"/>
                <w:lang w:eastAsia="ja-JP"/>
              </w:rPr>
            </w:pPr>
            <w:r w:rsidRPr="00996317">
              <w:rPr>
                <w:rFonts w:ascii="Times New Roman" w:eastAsia="Times New Roman" w:hAnsi="Times New Roman" w:cs="Times New Roman"/>
                <w:b/>
                <w:bCs/>
                <w:sz w:val="24"/>
                <w:szCs w:val="24"/>
                <w:lang w:eastAsia="ja-JP"/>
              </w:rPr>
              <w:t>Date</w:t>
            </w:r>
          </w:p>
        </w:tc>
        <w:tc>
          <w:tcPr>
            <w:tcW w:w="0" w:type="auto"/>
            <w:vAlign w:val="center"/>
            <w:hideMark/>
          </w:tcPr>
          <w:p w14:paraId="26494754" w14:textId="77777777" w:rsidR="00996317" w:rsidRPr="00996317" w:rsidRDefault="00996317" w:rsidP="00996317">
            <w:pPr>
              <w:spacing w:after="0" w:line="240" w:lineRule="auto"/>
              <w:jc w:val="center"/>
              <w:rPr>
                <w:rFonts w:ascii="Times New Roman" w:eastAsia="Times New Roman" w:hAnsi="Times New Roman" w:cs="Times New Roman"/>
                <w:b/>
                <w:bCs/>
                <w:sz w:val="24"/>
                <w:szCs w:val="24"/>
                <w:lang w:eastAsia="ja-JP"/>
              </w:rPr>
            </w:pPr>
            <w:r w:rsidRPr="00996317">
              <w:rPr>
                <w:rFonts w:ascii="Times New Roman" w:eastAsia="Times New Roman" w:hAnsi="Times New Roman" w:cs="Times New Roman"/>
                <w:b/>
                <w:bCs/>
                <w:sz w:val="24"/>
                <w:szCs w:val="24"/>
                <w:lang w:eastAsia="ja-JP"/>
              </w:rPr>
              <w:t>Details</w:t>
            </w:r>
          </w:p>
        </w:tc>
        <w:tc>
          <w:tcPr>
            <w:tcW w:w="0" w:type="auto"/>
            <w:vAlign w:val="center"/>
            <w:hideMark/>
          </w:tcPr>
          <w:p w14:paraId="64422E9D" w14:textId="77777777" w:rsidR="00996317" w:rsidRPr="00996317" w:rsidRDefault="00996317" w:rsidP="00996317">
            <w:pPr>
              <w:spacing w:after="0" w:line="240" w:lineRule="auto"/>
              <w:jc w:val="center"/>
              <w:rPr>
                <w:rFonts w:ascii="Times New Roman" w:eastAsia="Times New Roman" w:hAnsi="Times New Roman" w:cs="Times New Roman"/>
                <w:b/>
                <w:bCs/>
                <w:sz w:val="24"/>
                <w:szCs w:val="24"/>
                <w:lang w:eastAsia="ja-JP"/>
              </w:rPr>
            </w:pPr>
            <w:r w:rsidRPr="00996317">
              <w:rPr>
                <w:rFonts w:ascii="Times New Roman" w:eastAsia="Times New Roman" w:hAnsi="Times New Roman" w:cs="Times New Roman"/>
                <w:b/>
                <w:bCs/>
                <w:sz w:val="24"/>
                <w:szCs w:val="24"/>
                <w:lang w:eastAsia="ja-JP"/>
              </w:rPr>
              <w:t>Due</w:t>
            </w:r>
          </w:p>
        </w:tc>
      </w:tr>
      <w:tr w:rsidR="00996317" w:rsidRPr="00996317" w14:paraId="31354E28" w14:textId="77777777" w:rsidTr="00996317">
        <w:trPr>
          <w:tblCellSpacing w:w="15" w:type="dxa"/>
        </w:trPr>
        <w:tc>
          <w:tcPr>
            <w:tcW w:w="0" w:type="auto"/>
            <w:hideMark/>
          </w:tcPr>
          <w:p w14:paraId="48CA04E9"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Jan 20, 2024 </w:t>
            </w:r>
          </w:p>
        </w:tc>
        <w:tc>
          <w:tcPr>
            <w:tcW w:w="0" w:type="auto"/>
            <w:vAlign w:val="center"/>
            <w:hideMark/>
          </w:tcPr>
          <w:p w14:paraId="092B39E9" w14:textId="1D3548A0"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Syllabus Quiz </w:t>
            </w:r>
          </w:p>
        </w:tc>
        <w:tc>
          <w:tcPr>
            <w:tcW w:w="0" w:type="auto"/>
            <w:vAlign w:val="center"/>
            <w:hideMark/>
          </w:tcPr>
          <w:p w14:paraId="5A595C43"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79E68F5D" w14:textId="77777777" w:rsidTr="00996317">
        <w:trPr>
          <w:tblCellSpacing w:w="15" w:type="dxa"/>
        </w:trPr>
        <w:tc>
          <w:tcPr>
            <w:tcW w:w="0" w:type="auto"/>
            <w:hideMark/>
          </w:tcPr>
          <w:p w14:paraId="650429DF"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Jan 27, 2024 </w:t>
            </w:r>
          </w:p>
        </w:tc>
        <w:tc>
          <w:tcPr>
            <w:tcW w:w="0" w:type="auto"/>
            <w:vAlign w:val="center"/>
            <w:hideMark/>
          </w:tcPr>
          <w:p w14:paraId="6BC74BF1" w14:textId="66B4E005"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0 Introduction Knowledge Check </w:t>
            </w:r>
          </w:p>
        </w:tc>
        <w:tc>
          <w:tcPr>
            <w:tcW w:w="0" w:type="auto"/>
            <w:vAlign w:val="center"/>
            <w:hideMark/>
          </w:tcPr>
          <w:p w14:paraId="57B94706"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430B9C2F" w14:textId="77777777" w:rsidTr="00996317">
        <w:trPr>
          <w:tblCellSpacing w:w="15" w:type="dxa"/>
        </w:trPr>
        <w:tc>
          <w:tcPr>
            <w:tcW w:w="0" w:type="auto"/>
            <w:vMerge w:val="restart"/>
            <w:hideMark/>
          </w:tcPr>
          <w:p w14:paraId="1D16C8FD"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Feb 3, 2024 </w:t>
            </w:r>
          </w:p>
        </w:tc>
        <w:tc>
          <w:tcPr>
            <w:tcW w:w="0" w:type="auto"/>
            <w:vAlign w:val="center"/>
            <w:hideMark/>
          </w:tcPr>
          <w:p w14:paraId="0E296276" w14:textId="441EB1F3"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Environmental Checklist and Reflection </w:t>
            </w:r>
          </w:p>
        </w:tc>
        <w:tc>
          <w:tcPr>
            <w:tcW w:w="0" w:type="auto"/>
            <w:vAlign w:val="center"/>
            <w:hideMark/>
          </w:tcPr>
          <w:p w14:paraId="64B30675"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121D7AFF" w14:textId="77777777" w:rsidTr="00996317">
        <w:trPr>
          <w:tblCellSpacing w:w="15" w:type="dxa"/>
        </w:trPr>
        <w:tc>
          <w:tcPr>
            <w:tcW w:w="0" w:type="auto"/>
            <w:vMerge/>
            <w:vAlign w:val="center"/>
            <w:hideMark/>
          </w:tcPr>
          <w:p w14:paraId="2F737D35"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7C9734B0" w14:textId="7F8D20CD"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1 Environmental Knowledge Check </w:t>
            </w:r>
          </w:p>
        </w:tc>
        <w:tc>
          <w:tcPr>
            <w:tcW w:w="0" w:type="auto"/>
            <w:vAlign w:val="center"/>
            <w:hideMark/>
          </w:tcPr>
          <w:p w14:paraId="4FCD4D5B"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474A4E90" w14:textId="77777777" w:rsidTr="00996317">
        <w:trPr>
          <w:tblCellSpacing w:w="15" w:type="dxa"/>
        </w:trPr>
        <w:tc>
          <w:tcPr>
            <w:tcW w:w="0" w:type="auto"/>
            <w:vMerge w:val="restart"/>
            <w:hideMark/>
          </w:tcPr>
          <w:p w14:paraId="10044170"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Feb 10, 2024 </w:t>
            </w:r>
          </w:p>
        </w:tc>
        <w:tc>
          <w:tcPr>
            <w:tcW w:w="0" w:type="auto"/>
            <w:vAlign w:val="center"/>
            <w:hideMark/>
          </w:tcPr>
          <w:p w14:paraId="0E4F0D07" w14:textId="2BE6AC1E"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2 Physical Knowledge Check </w:t>
            </w:r>
          </w:p>
        </w:tc>
        <w:tc>
          <w:tcPr>
            <w:tcW w:w="0" w:type="auto"/>
            <w:vAlign w:val="center"/>
            <w:hideMark/>
          </w:tcPr>
          <w:p w14:paraId="09B386E2"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7DAF0452" w14:textId="77777777" w:rsidTr="00996317">
        <w:trPr>
          <w:tblCellSpacing w:w="15" w:type="dxa"/>
        </w:trPr>
        <w:tc>
          <w:tcPr>
            <w:tcW w:w="0" w:type="auto"/>
            <w:vMerge/>
            <w:vAlign w:val="center"/>
            <w:hideMark/>
          </w:tcPr>
          <w:p w14:paraId="08B4C893"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1A7F7636" w14:textId="1C34CD1F"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Physical Wellness Checklist and Reflection </w:t>
            </w:r>
          </w:p>
        </w:tc>
        <w:tc>
          <w:tcPr>
            <w:tcW w:w="0" w:type="auto"/>
            <w:vAlign w:val="center"/>
            <w:hideMark/>
          </w:tcPr>
          <w:p w14:paraId="26E6C20C"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54F5FBD9" w14:textId="77777777" w:rsidTr="00996317">
        <w:trPr>
          <w:tblCellSpacing w:w="15" w:type="dxa"/>
        </w:trPr>
        <w:tc>
          <w:tcPr>
            <w:tcW w:w="0" w:type="auto"/>
            <w:vMerge w:val="restart"/>
            <w:hideMark/>
          </w:tcPr>
          <w:p w14:paraId="3E45C64F"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Feb 24, 2024 </w:t>
            </w:r>
          </w:p>
        </w:tc>
        <w:tc>
          <w:tcPr>
            <w:tcW w:w="0" w:type="auto"/>
            <w:vAlign w:val="center"/>
            <w:hideMark/>
          </w:tcPr>
          <w:p w14:paraId="15D59CBE" w14:textId="171D73CB"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Emotional checklist and reflection </w:t>
            </w:r>
          </w:p>
        </w:tc>
        <w:tc>
          <w:tcPr>
            <w:tcW w:w="0" w:type="auto"/>
            <w:vAlign w:val="center"/>
            <w:hideMark/>
          </w:tcPr>
          <w:p w14:paraId="3EEAE8E9"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2A427FE3" w14:textId="77777777" w:rsidTr="00996317">
        <w:trPr>
          <w:tblCellSpacing w:w="15" w:type="dxa"/>
        </w:trPr>
        <w:tc>
          <w:tcPr>
            <w:tcW w:w="0" w:type="auto"/>
            <w:vMerge/>
            <w:vAlign w:val="center"/>
            <w:hideMark/>
          </w:tcPr>
          <w:p w14:paraId="7BCB9F6D"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4DB01281" w14:textId="118B0871"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3 Emotional Knowledge Check </w:t>
            </w:r>
          </w:p>
        </w:tc>
        <w:tc>
          <w:tcPr>
            <w:tcW w:w="0" w:type="auto"/>
            <w:vAlign w:val="center"/>
            <w:hideMark/>
          </w:tcPr>
          <w:p w14:paraId="76C2CD14"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00DCDAAF" w14:textId="77777777" w:rsidTr="00996317">
        <w:trPr>
          <w:tblCellSpacing w:w="15" w:type="dxa"/>
        </w:trPr>
        <w:tc>
          <w:tcPr>
            <w:tcW w:w="0" w:type="auto"/>
            <w:vMerge w:val="restart"/>
            <w:hideMark/>
          </w:tcPr>
          <w:p w14:paraId="5430F89C"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Mar 2, 2024 </w:t>
            </w:r>
          </w:p>
        </w:tc>
        <w:tc>
          <w:tcPr>
            <w:tcW w:w="0" w:type="auto"/>
            <w:vAlign w:val="center"/>
            <w:hideMark/>
          </w:tcPr>
          <w:p w14:paraId="75BE6E02" w14:textId="402CF5C1"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4 Social Knowledge Check </w:t>
            </w:r>
          </w:p>
        </w:tc>
        <w:tc>
          <w:tcPr>
            <w:tcW w:w="0" w:type="auto"/>
            <w:vAlign w:val="center"/>
            <w:hideMark/>
          </w:tcPr>
          <w:p w14:paraId="258F2DCD"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0B9C133F" w14:textId="77777777" w:rsidTr="00996317">
        <w:trPr>
          <w:tblCellSpacing w:w="15" w:type="dxa"/>
        </w:trPr>
        <w:tc>
          <w:tcPr>
            <w:tcW w:w="0" w:type="auto"/>
            <w:vMerge/>
            <w:vAlign w:val="center"/>
            <w:hideMark/>
          </w:tcPr>
          <w:p w14:paraId="33BE0A72"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1CA38AF6" w14:textId="0D41DF60"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Social wellness check and reflection </w:t>
            </w:r>
          </w:p>
        </w:tc>
        <w:tc>
          <w:tcPr>
            <w:tcW w:w="0" w:type="auto"/>
            <w:vAlign w:val="center"/>
            <w:hideMark/>
          </w:tcPr>
          <w:p w14:paraId="4916D2A6"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68C120BA" w14:textId="77777777" w:rsidTr="00996317">
        <w:trPr>
          <w:tblCellSpacing w:w="15" w:type="dxa"/>
        </w:trPr>
        <w:tc>
          <w:tcPr>
            <w:tcW w:w="0" w:type="auto"/>
            <w:vMerge w:val="restart"/>
            <w:hideMark/>
          </w:tcPr>
          <w:p w14:paraId="7D9B0717"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Mar 16, 2024 </w:t>
            </w:r>
          </w:p>
        </w:tc>
        <w:tc>
          <w:tcPr>
            <w:tcW w:w="0" w:type="auto"/>
            <w:vAlign w:val="center"/>
            <w:hideMark/>
          </w:tcPr>
          <w:p w14:paraId="3F6BE7D4" w14:textId="6414C8ED"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Financial Wellness checklist and reflection </w:t>
            </w:r>
          </w:p>
        </w:tc>
        <w:tc>
          <w:tcPr>
            <w:tcW w:w="0" w:type="auto"/>
            <w:vAlign w:val="center"/>
            <w:hideMark/>
          </w:tcPr>
          <w:p w14:paraId="29A98E34"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25929154" w14:textId="77777777" w:rsidTr="00996317">
        <w:trPr>
          <w:tblCellSpacing w:w="15" w:type="dxa"/>
        </w:trPr>
        <w:tc>
          <w:tcPr>
            <w:tcW w:w="0" w:type="auto"/>
            <w:vMerge/>
            <w:vAlign w:val="center"/>
            <w:hideMark/>
          </w:tcPr>
          <w:p w14:paraId="5411767B"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3CFB30A3" w14:textId="510791A3"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5 Financial Knowledge Check </w:t>
            </w:r>
          </w:p>
        </w:tc>
        <w:tc>
          <w:tcPr>
            <w:tcW w:w="0" w:type="auto"/>
            <w:vAlign w:val="center"/>
            <w:hideMark/>
          </w:tcPr>
          <w:p w14:paraId="0B85C2E5"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6336172F" w14:textId="77777777" w:rsidTr="00996317">
        <w:trPr>
          <w:tblCellSpacing w:w="15" w:type="dxa"/>
        </w:trPr>
        <w:tc>
          <w:tcPr>
            <w:tcW w:w="0" w:type="auto"/>
            <w:vMerge w:val="restart"/>
            <w:hideMark/>
          </w:tcPr>
          <w:p w14:paraId="02DDF798"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Mar 23, 2024 </w:t>
            </w:r>
          </w:p>
        </w:tc>
        <w:tc>
          <w:tcPr>
            <w:tcW w:w="0" w:type="auto"/>
            <w:vAlign w:val="center"/>
            <w:hideMark/>
          </w:tcPr>
          <w:p w14:paraId="18703EEA" w14:textId="67774859"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6 Spiritual Knowledge Check </w:t>
            </w:r>
          </w:p>
        </w:tc>
        <w:tc>
          <w:tcPr>
            <w:tcW w:w="0" w:type="auto"/>
            <w:vAlign w:val="center"/>
            <w:hideMark/>
          </w:tcPr>
          <w:p w14:paraId="252A4F6F"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0DBD7FE9" w14:textId="77777777" w:rsidTr="00996317">
        <w:trPr>
          <w:tblCellSpacing w:w="15" w:type="dxa"/>
        </w:trPr>
        <w:tc>
          <w:tcPr>
            <w:tcW w:w="0" w:type="auto"/>
            <w:vMerge/>
            <w:vAlign w:val="center"/>
            <w:hideMark/>
          </w:tcPr>
          <w:p w14:paraId="2D245951"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668339D6" w14:textId="5C01FC18"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Spiritual Wellness checklist and reflection </w:t>
            </w:r>
          </w:p>
        </w:tc>
        <w:tc>
          <w:tcPr>
            <w:tcW w:w="0" w:type="auto"/>
            <w:vAlign w:val="center"/>
            <w:hideMark/>
          </w:tcPr>
          <w:p w14:paraId="534EB689"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12649E8A" w14:textId="77777777" w:rsidTr="00996317">
        <w:trPr>
          <w:tblCellSpacing w:w="15" w:type="dxa"/>
        </w:trPr>
        <w:tc>
          <w:tcPr>
            <w:tcW w:w="0" w:type="auto"/>
            <w:vMerge w:val="restart"/>
            <w:hideMark/>
          </w:tcPr>
          <w:p w14:paraId="39E0D4D4"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Apr 6, 2024 </w:t>
            </w:r>
          </w:p>
        </w:tc>
        <w:tc>
          <w:tcPr>
            <w:tcW w:w="0" w:type="auto"/>
            <w:vAlign w:val="center"/>
            <w:hideMark/>
          </w:tcPr>
          <w:p w14:paraId="015191ED" w14:textId="1BC1CD2E"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7 Occupational Knowledge Check </w:t>
            </w:r>
          </w:p>
        </w:tc>
        <w:tc>
          <w:tcPr>
            <w:tcW w:w="0" w:type="auto"/>
            <w:vAlign w:val="center"/>
            <w:hideMark/>
          </w:tcPr>
          <w:p w14:paraId="3157DA76"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52D6C3C9" w14:textId="77777777" w:rsidTr="00996317">
        <w:trPr>
          <w:tblCellSpacing w:w="15" w:type="dxa"/>
        </w:trPr>
        <w:tc>
          <w:tcPr>
            <w:tcW w:w="0" w:type="auto"/>
            <w:vMerge/>
            <w:vAlign w:val="center"/>
            <w:hideMark/>
          </w:tcPr>
          <w:p w14:paraId="3922BF8E"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051B7B40" w14:textId="303622B8"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Occupational Wellness checklist and reflection </w:t>
            </w:r>
          </w:p>
        </w:tc>
        <w:tc>
          <w:tcPr>
            <w:tcW w:w="0" w:type="auto"/>
            <w:vAlign w:val="center"/>
            <w:hideMark/>
          </w:tcPr>
          <w:p w14:paraId="0A53FB27"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6E81B592" w14:textId="77777777" w:rsidTr="00996317">
        <w:trPr>
          <w:tblCellSpacing w:w="15" w:type="dxa"/>
        </w:trPr>
        <w:tc>
          <w:tcPr>
            <w:tcW w:w="0" w:type="auto"/>
            <w:vMerge w:val="restart"/>
            <w:hideMark/>
          </w:tcPr>
          <w:p w14:paraId="1421CDD7"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Sat Apr 13, 2024 </w:t>
            </w:r>
          </w:p>
        </w:tc>
        <w:tc>
          <w:tcPr>
            <w:tcW w:w="0" w:type="auto"/>
            <w:vAlign w:val="center"/>
            <w:hideMark/>
          </w:tcPr>
          <w:p w14:paraId="6FE26015" w14:textId="245CE895"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Intellectual Wellness checklist and reflection </w:t>
            </w:r>
          </w:p>
        </w:tc>
        <w:tc>
          <w:tcPr>
            <w:tcW w:w="0" w:type="auto"/>
            <w:vAlign w:val="center"/>
            <w:hideMark/>
          </w:tcPr>
          <w:p w14:paraId="5A8D018F"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19026F8D" w14:textId="77777777" w:rsidTr="00996317">
        <w:trPr>
          <w:tblCellSpacing w:w="15" w:type="dxa"/>
        </w:trPr>
        <w:tc>
          <w:tcPr>
            <w:tcW w:w="0" w:type="auto"/>
            <w:vMerge/>
            <w:vAlign w:val="center"/>
            <w:hideMark/>
          </w:tcPr>
          <w:p w14:paraId="011F8E17"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329AB923" w14:textId="67E22ACE"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Quiz Mod 8 Intellectual Knowledge Check </w:t>
            </w:r>
          </w:p>
        </w:tc>
        <w:tc>
          <w:tcPr>
            <w:tcW w:w="0" w:type="auto"/>
            <w:vAlign w:val="center"/>
            <w:hideMark/>
          </w:tcPr>
          <w:p w14:paraId="74BD30B4"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due by 8pm </w:t>
            </w:r>
          </w:p>
        </w:tc>
      </w:tr>
      <w:tr w:rsidR="00996317" w:rsidRPr="00996317" w14:paraId="16AE05EF" w14:textId="77777777" w:rsidTr="00996317">
        <w:trPr>
          <w:tblCellSpacing w:w="15" w:type="dxa"/>
        </w:trPr>
        <w:tc>
          <w:tcPr>
            <w:tcW w:w="0" w:type="auto"/>
            <w:hideMark/>
          </w:tcPr>
          <w:p w14:paraId="0D7E43BA"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p>
        </w:tc>
        <w:tc>
          <w:tcPr>
            <w:tcW w:w="0" w:type="auto"/>
            <w:vAlign w:val="center"/>
            <w:hideMark/>
          </w:tcPr>
          <w:p w14:paraId="3FF8DF55" w14:textId="5840C142"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Assignment Final Grade w/ SONA </w:t>
            </w:r>
          </w:p>
        </w:tc>
        <w:tc>
          <w:tcPr>
            <w:tcW w:w="0" w:type="auto"/>
            <w:vAlign w:val="center"/>
            <w:hideMark/>
          </w:tcPr>
          <w:p w14:paraId="499C9286" w14:textId="77777777" w:rsidR="00996317" w:rsidRPr="00996317" w:rsidRDefault="00996317" w:rsidP="00996317">
            <w:pPr>
              <w:spacing w:after="0" w:line="240" w:lineRule="auto"/>
              <w:rPr>
                <w:rFonts w:ascii="Times New Roman" w:eastAsia="Times New Roman" w:hAnsi="Times New Roman" w:cs="Times New Roman"/>
                <w:color w:val="000000" w:themeColor="text1"/>
                <w:sz w:val="24"/>
                <w:szCs w:val="24"/>
                <w:lang w:eastAsia="ja-JP"/>
              </w:rPr>
            </w:pPr>
            <w:r w:rsidRPr="00996317">
              <w:rPr>
                <w:rFonts w:ascii="Times New Roman" w:eastAsia="Times New Roman" w:hAnsi="Times New Roman" w:cs="Times New Roman"/>
                <w:color w:val="000000" w:themeColor="text1"/>
                <w:sz w:val="24"/>
                <w:szCs w:val="24"/>
                <w:lang w:eastAsia="ja-JP"/>
              </w:rPr>
              <w:t xml:space="preserve">  </w:t>
            </w:r>
          </w:p>
        </w:tc>
      </w:tr>
    </w:tbl>
    <w:p w14:paraId="3B8BE7B0" w14:textId="77777777" w:rsidR="007C4749" w:rsidRDefault="007C4749"/>
    <w:sectPr w:rsidR="007C4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A34"/>
    <w:multiLevelType w:val="multilevel"/>
    <w:tmpl w:val="2C0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F6E5D"/>
    <w:multiLevelType w:val="hybridMultilevel"/>
    <w:tmpl w:val="8D7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F1D50"/>
    <w:multiLevelType w:val="multilevel"/>
    <w:tmpl w:val="9D463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2A53B67"/>
    <w:multiLevelType w:val="multilevel"/>
    <w:tmpl w:val="4E4C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75BE9"/>
    <w:multiLevelType w:val="multilevel"/>
    <w:tmpl w:val="66D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E40EB"/>
    <w:multiLevelType w:val="multilevel"/>
    <w:tmpl w:val="67B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55459">
    <w:abstractNumId w:val="0"/>
  </w:num>
  <w:num w:numId="2" w16cid:durableId="1911307692">
    <w:abstractNumId w:val="3"/>
  </w:num>
  <w:num w:numId="3" w16cid:durableId="1715540402">
    <w:abstractNumId w:val="5"/>
  </w:num>
  <w:num w:numId="4" w16cid:durableId="2113083375">
    <w:abstractNumId w:val="4"/>
  </w:num>
  <w:num w:numId="5" w16cid:durableId="1509175829">
    <w:abstractNumId w:val="1"/>
  </w:num>
  <w:num w:numId="6" w16cid:durableId="9267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E9"/>
    <w:rsid w:val="000303CA"/>
    <w:rsid w:val="00050E83"/>
    <w:rsid w:val="000523AC"/>
    <w:rsid w:val="00363DF3"/>
    <w:rsid w:val="00426C99"/>
    <w:rsid w:val="004C55AF"/>
    <w:rsid w:val="00511B4D"/>
    <w:rsid w:val="005A3E43"/>
    <w:rsid w:val="006418F6"/>
    <w:rsid w:val="00717123"/>
    <w:rsid w:val="00730787"/>
    <w:rsid w:val="00781A70"/>
    <w:rsid w:val="007C4749"/>
    <w:rsid w:val="00996317"/>
    <w:rsid w:val="00A762E6"/>
    <w:rsid w:val="00A8018A"/>
    <w:rsid w:val="00AA1807"/>
    <w:rsid w:val="00AC7AC0"/>
    <w:rsid w:val="00D01224"/>
    <w:rsid w:val="00D12298"/>
    <w:rsid w:val="00D22C94"/>
    <w:rsid w:val="00F84BE9"/>
    <w:rsid w:val="00FA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1D87"/>
  <w15:chartTrackingRefBased/>
  <w15:docId w15:val="{2FAB5D7E-0DF5-4577-8B4E-D72EB9F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4B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B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B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B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BE9"/>
    <w:rPr>
      <w:color w:val="0000FF"/>
      <w:u w:val="single"/>
    </w:rPr>
  </w:style>
  <w:style w:type="paragraph" w:customStyle="1" w:styleId="bs-alert">
    <w:name w:val="bs-alert"/>
    <w:basedOn w:val="Normal"/>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E9"/>
    <w:rPr>
      <w:b/>
      <w:bCs/>
    </w:rPr>
  </w:style>
  <w:style w:type="character" w:customStyle="1" w:styleId="dp-icon-content">
    <w:name w:val="dp-icon-content"/>
    <w:basedOn w:val="DefaultParagraphFont"/>
    <w:rsid w:val="00F84BE9"/>
  </w:style>
  <w:style w:type="character" w:customStyle="1" w:styleId="eop">
    <w:name w:val="eop"/>
    <w:basedOn w:val="DefaultParagraphFont"/>
    <w:rsid w:val="00F84BE9"/>
  </w:style>
  <w:style w:type="character" w:styleId="Emphasis">
    <w:name w:val="Emphasis"/>
    <w:basedOn w:val="DefaultParagraphFont"/>
    <w:uiPriority w:val="20"/>
    <w:qFormat/>
    <w:rsid w:val="00F84BE9"/>
    <w:rPr>
      <w:i/>
      <w:iCs/>
    </w:rPr>
  </w:style>
  <w:style w:type="character" w:customStyle="1" w:styleId="screenreader-only">
    <w:name w:val="screenreader-only"/>
    <w:basedOn w:val="DefaultParagraphFont"/>
    <w:rsid w:val="00F84BE9"/>
  </w:style>
  <w:style w:type="paragraph" w:styleId="ListParagraph">
    <w:name w:val="List Paragraph"/>
    <w:basedOn w:val="Normal"/>
    <w:uiPriority w:val="34"/>
    <w:qFormat/>
    <w:rsid w:val="0005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60">
      <w:bodyDiv w:val="1"/>
      <w:marLeft w:val="0"/>
      <w:marRight w:val="0"/>
      <w:marTop w:val="0"/>
      <w:marBottom w:val="0"/>
      <w:divBdr>
        <w:top w:val="none" w:sz="0" w:space="0" w:color="auto"/>
        <w:left w:val="none" w:sz="0" w:space="0" w:color="auto"/>
        <w:bottom w:val="none" w:sz="0" w:space="0" w:color="auto"/>
        <w:right w:val="none" w:sz="0" w:space="0" w:color="auto"/>
      </w:divBdr>
      <w:divsChild>
        <w:div w:id="1617448809">
          <w:marLeft w:val="0"/>
          <w:marRight w:val="0"/>
          <w:marTop w:val="0"/>
          <w:marBottom w:val="0"/>
          <w:divBdr>
            <w:top w:val="none" w:sz="0" w:space="0" w:color="auto"/>
            <w:left w:val="none" w:sz="0" w:space="0" w:color="auto"/>
            <w:bottom w:val="none" w:sz="0" w:space="0" w:color="auto"/>
            <w:right w:val="none" w:sz="0" w:space="0" w:color="auto"/>
          </w:divBdr>
        </w:div>
      </w:divsChild>
    </w:div>
    <w:div w:id="105545608">
      <w:bodyDiv w:val="1"/>
      <w:marLeft w:val="0"/>
      <w:marRight w:val="0"/>
      <w:marTop w:val="0"/>
      <w:marBottom w:val="0"/>
      <w:divBdr>
        <w:top w:val="none" w:sz="0" w:space="0" w:color="auto"/>
        <w:left w:val="none" w:sz="0" w:space="0" w:color="auto"/>
        <w:bottom w:val="none" w:sz="0" w:space="0" w:color="auto"/>
        <w:right w:val="none" w:sz="0" w:space="0" w:color="auto"/>
      </w:divBdr>
    </w:div>
    <w:div w:id="1845197599">
      <w:bodyDiv w:val="1"/>
      <w:marLeft w:val="0"/>
      <w:marRight w:val="0"/>
      <w:marTop w:val="0"/>
      <w:marBottom w:val="0"/>
      <w:divBdr>
        <w:top w:val="none" w:sz="0" w:space="0" w:color="auto"/>
        <w:left w:val="none" w:sz="0" w:space="0" w:color="auto"/>
        <w:bottom w:val="none" w:sz="0" w:space="0" w:color="auto"/>
        <w:right w:val="none" w:sz="0" w:space="0" w:color="auto"/>
      </w:divBdr>
      <w:divsChild>
        <w:div w:id="1121877320">
          <w:marLeft w:val="0"/>
          <w:marRight w:val="0"/>
          <w:marTop w:val="0"/>
          <w:marBottom w:val="0"/>
          <w:divBdr>
            <w:top w:val="none" w:sz="0" w:space="0" w:color="auto"/>
            <w:left w:val="none" w:sz="0" w:space="0" w:color="auto"/>
            <w:bottom w:val="none" w:sz="0" w:space="0" w:color="auto"/>
            <w:right w:val="none" w:sz="0" w:space="0" w:color="auto"/>
          </w:divBdr>
          <w:divsChild>
            <w:div w:id="200171810">
              <w:marLeft w:val="0"/>
              <w:marRight w:val="0"/>
              <w:marTop w:val="0"/>
              <w:marBottom w:val="0"/>
              <w:divBdr>
                <w:top w:val="none" w:sz="0" w:space="0" w:color="auto"/>
                <w:left w:val="none" w:sz="0" w:space="0" w:color="auto"/>
                <w:bottom w:val="none" w:sz="0" w:space="0" w:color="auto"/>
                <w:right w:val="none" w:sz="0" w:space="0" w:color="auto"/>
              </w:divBdr>
            </w:div>
            <w:div w:id="1992519334">
              <w:marLeft w:val="0"/>
              <w:marRight w:val="0"/>
              <w:marTop w:val="0"/>
              <w:marBottom w:val="0"/>
              <w:divBdr>
                <w:top w:val="none" w:sz="0" w:space="0" w:color="auto"/>
                <w:left w:val="none" w:sz="0" w:space="0" w:color="auto"/>
                <w:bottom w:val="none" w:sz="0" w:space="0" w:color="auto"/>
                <w:right w:val="none" w:sz="0" w:space="0" w:color="auto"/>
              </w:divBdr>
            </w:div>
            <w:div w:id="75397894">
              <w:marLeft w:val="0"/>
              <w:marRight w:val="0"/>
              <w:marTop w:val="0"/>
              <w:marBottom w:val="0"/>
              <w:divBdr>
                <w:top w:val="none" w:sz="0" w:space="0" w:color="auto"/>
                <w:left w:val="none" w:sz="0" w:space="0" w:color="auto"/>
                <w:bottom w:val="none" w:sz="0" w:space="0" w:color="auto"/>
                <w:right w:val="none" w:sz="0" w:space="0" w:color="auto"/>
              </w:divBdr>
            </w:div>
            <w:div w:id="797533127">
              <w:marLeft w:val="0"/>
              <w:marRight w:val="0"/>
              <w:marTop w:val="0"/>
              <w:marBottom w:val="0"/>
              <w:divBdr>
                <w:top w:val="none" w:sz="0" w:space="0" w:color="auto"/>
                <w:left w:val="none" w:sz="0" w:space="0" w:color="auto"/>
                <w:bottom w:val="none" w:sz="0" w:space="0" w:color="auto"/>
                <w:right w:val="none" w:sz="0" w:space="0" w:color="auto"/>
              </w:divBdr>
              <w:divsChild>
                <w:div w:id="1233352797">
                  <w:marLeft w:val="0"/>
                  <w:marRight w:val="0"/>
                  <w:marTop w:val="0"/>
                  <w:marBottom w:val="0"/>
                  <w:divBdr>
                    <w:top w:val="none" w:sz="0" w:space="0" w:color="auto"/>
                    <w:left w:val="none" w:sz="0" w:space="0" w:color="auto"/>
                    <w:bottom w:val="none" w:sz="0" w:space="0" w:color="auto"/>
                    <w:right w:val="none" w:sz="0" w:space="0" w:color="auto"/>
                  </w:divBdr>
                  <w:divsChild>
                    <w:div w:id="329215737">
                      <w:marLeft w:val="0"/>
                      <w:marRight w:val="0"/>
                      <w:marTop w:val="0"/>
                      <w:marBottom w:val="0"/>
                      <w:divBdr>
                        <w:top w:val="none" w:sz="0" w:space="0" w:color="auto"/>
                        <w:left w:val="none" w:sz="0" w:space="0" w:color="auto"/>
                        <w:bottom w:val="none" w:sz="0" w:space="0" w:color="auto"/>
                        <w:right w:val="none" w:sz="0" w:space="0" w:color="auto"/>
                      </w:divBdr>
                    </w:div>
                    <w:div w:id="1766151566">
                      <w:marLeft w:val="0"/>
                      <w:marRight w:val="0"/>
                      <w:marTop w:val="0"/>
                      <w:marBottom w:val="0"/>
                      <w:divBdr>
                        <w:top w:val="none" w:sz="0" w:space="0" w:color="auto"/>
                        <w:left w:val="none" w:sz="0" w:space="0" w:color="auto"/>
                        <w:bottom w:val="none" w:sz="0" w:space="0" w:color="auto"/>
                        <w:right w:val="none" w:sz="0" w:space="0" w:color="auto"/>
                      </w:divBdr>
                    </w:div>
                    <w:div w:id="1377117123">
                      <w:marLeft w:val="0"/>
                      <w:marRight w:val="0"/>
                      <w:marTop w:val="0"/>
                      <w:marBottom w:val="0"/>
                      <w:divBdr>
                        <w:top w:val="none" w:sz="0" w:space="0" w:color="auto"/>
                        <w:left w:val="none" w:sz="0" w:space="0" w:color="auto"/>
                        <w:bottom w:val="none" w:sz="0" w:space="0" w:color="auto"/>
                        <w:right w:val="none" w:sz="0" w:space="0" w:color="auto"/>
                      </w:divBdr>
                    </w:div>
                    <w:div w:id="2025278181">
                      <w:marLeft w:val="0"/>
                      <w:marRight w:val="0"/>
                      <w:marTop w:val="0"/>
                      <w:marBottom w:val="0"/>
                      <w:divBdr>
                        <w:top w:val="none" w:sz="0" w:space="0" w:color="auto"/>
                        <w:left w:val="none" w:sz="0" w:space="0" w:color="auto"/>
                        <w:bottom w:val="none" w:sz="0" w:space="0" w:color="auto"/>
                        <w:right w:val="none" w:sz="0" w:space="0" w:color="auto"/>
                      </w:divBdr>
                      <w:divsChild>
                        <w:div w:id="748039378">
                          <w:marLeft w:val="0"/>
                          <w:marRight w:val="0"/>
                          <w:marTop w:val="0"/>
                          <w:marBottom w:val="0"/>
                          <w:divBdr>
                            <w:top w:val="none" w:sz="0" w:space="0" w:color="auto"/>
                            <w:left w:val="none" w:sz="0" w:space="0" w:color="auto"/>
                            <w:bottom w:val="none" w:sz="0" w:space="0" w:color="auto"/>
                            <w:right w:val="none" w:sz="0" w:space="0" w:color="auto"/>
                          </w:divBdr>
                          <w:divsChild>
                            <w:div w:id="1870021296">
                              <w:marLeft w:val="0"/>
                              <w:marRight w:val="0"/>
                              <w:marTop w:val="0"/>
                              <w:marBottom w:val="0"/>
                              <w:divBdr>
                                <w:top w:val="none" w:sz="0" w:space="0" w:color="auto"/>
                                <w:left w:val="none" w:sz="0" w:space="0" w:color="auto"/>
                                <w:bottom w:val="none" w:sz="0" w:space="0" w:color="auto"/>
                                <w:right w:val="none" w:sz="0" w:space="0" w:color="auto"/>
                              </w:divBdr>
                            </w:div>
                            <w:div w:id="2121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academichonestycode.pdf" TargetMode="External"/><Relationship Id="rId5" Type="http://schemas.openxmlformats.org/officeDocument/2006/relationships/hyperlink" Target="mailto:sona@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Yuki</cp:lastModifiedBy>
  <cp:revision>14</cp:revision>
  <dcterms:created xsi:type="dcterms:W3CDTF">2023-11-28T22:14:00Z</dcterms:created>
  <dcterms:modified xsi:type="dcterms:W3CDTF">2024-01-15T02:00:00Z</dcterms:modified>
</cp:coreProperties>
</file>