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12B3773" wp14:paraId="2D0D2F3E" wp14:textId="21049BAD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31"/>
          <w:szCs w:val="31"/>
          <w:lang w:val="en-US"/>
        </w:rPr>
        <w:t>KINE-3820-002: Principles of Sport Coaching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Instructor: Fabian Correia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Office: KINE 106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Office hours: By appointment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E-mail address: </w:t>
      </w:r>
      <w:hyperlink r:id="Rddbb6e0acef24a08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fzc0037@auburn.edu</w:t>
        </w:r>
        <w:r>
          <w:br/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Class meeting days and times: Online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Class is available via All Access: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Required textbook: Martens, Rainer. 2012. Successful coaching. 4th ed. Champaign,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IL: Human Kinetics.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Class is available via All Access: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What is All Access?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All Access is Auburn’s program of delivering course materials to you digitally. Sometimes this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will be a textbook, sometimes an access code. Your instructor has coordinated with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Bookstore to deliver this content for the course and help make sure you have what you need.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All Access makes sure you are ready the first day of class, and the material is so much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cheaper with this delivery that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it’s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the best way we can help you succeed in your courses at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Auburn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... .financially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and academically.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What content am I getting?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For this course, KINE 3820,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you’re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getting access for the semester to Successful Coaching by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Martens, and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is required content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for the course.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How do I find it?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Totally easy to find...look on the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left hand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side of the course page in Canvas and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find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content under the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RedShelf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link. If you have any trouble, check out this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link: </w:t>
      </w:r>
      <w:hyperlink r:id="R2bdcdbf2331f4673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https://solve.redshelf.com/hc/en-us/articles/360007684453-How-to-Access</w:t>
        </w:r>
        <w:r>
          <w:br/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Through-Canvas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What does it cost?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For the first week of class, everyone gets this content for free. All students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in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this course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start as opted in to pay for the content for the course. The discounted price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be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billed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is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$62.75.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•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If you want to opt out and not be charged, all you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have to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do is follow the instructions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(see </w:t>
      </w:r>
      <w:hyperlink r:id="R4a8963d5c4234c62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https://www.aubookstore.com/t-txt_allaccessoptout1.aspx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).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lose access at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end of the first week of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class, unless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you’ve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purchased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it on your own.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How do I pay?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If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you’re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still opted in on Aug 16th, then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we’ll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send the charge to your next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ebill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. This will be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labeled as the course on your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ebill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so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know.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You’ll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get a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reminder on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to remind you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about the deadline.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What if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I’m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on scholarship?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We can charge All Access content to any scholarship that we charge at the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Bookstore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. Those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>1</w:t>
      </w:r>
    </w:p>
    <w:p xmlns:wp14="http://schemas.microsoft.com/office/word/2010/wordml" w:rsidP="012B3773" wp14:paraId="753C7419" wp14:textId="4CBE2BCE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will be done automatically when we bill. If you are a scholarship student and would prefer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print, please email </w:t>
      </w:r>
      <w:hyperlink r:id="R8c1202db72fa4f51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MNH0016@auburn.edu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and we can order print copies for you. These are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done as requested, and take three to five business days to arrive, and we will ship them to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you. Most scholarships will not pay for All Access and a print copy of the book. What is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refund policy?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After the opt out deadline, we can only offer refunds to students who have dropped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 or withdrawn from the university. That’s why the opt out deadline will be crucial for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 to decide if you want to be charged or not.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What if I need help?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•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RedShelf customer service is always an option at </w:t>
      </w:r>
      <w:hyperlink r:id="R6350efc4bd4140c5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http://solve.redshelf.com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</w:t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•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For most digital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content in All Access, Google Chrome works best as a browser and you’ll want to make sure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it’s up to date.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•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I’m always happy to help as well, especially if you have a question about All Access 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something doesn’t look right.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Russell Weldon </w:t>
      </w:r>
      <w:hyperlink r:id="R7da04a1c2ac34259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books@auburn.edu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or 844-1352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• </w:t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Also, </w:t>
      </w:r>
      <w:hyperlink r:id="R914d60e67fd54d13"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http://aub.ie/allaccess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 xml:space="preserve"> has more info as well.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 Description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This course is a comprehensive introduction to the sport coaching profession. The primary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goal of this course is to develop the students’ understanding of coaching concepts and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techniques. The course will present sport science theory and research along with practical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knowledge and methods in order to enhance the students’ knowledge of the field.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Learning Outcomes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At the conclusion of this course, students are expected to be able to do the following: 1.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Understand the value of and be able to develop a personalized coaching philosophy 2.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Understand the three major objectives of coaching and factors that are involved in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selecting a coaching style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3. Be familiar with principles for coaching with character, for developing good character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and sportsmanship in athletes, and for coaching athletes who have diverse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backgrounds, characteristics, and abilities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4. Understand psychological principles and applications for effectively communicating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with and listening to athletes, for optimally motivating athletes, and for managing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behavior problems in a positive and effective manner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5. Recognize and be able to apply information and methods in the game's approach.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Adequately teach technical and tactical skills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6. Be qualified to develop instructional plans for team practices and plans for an entire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sport season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7. Be knowledgeable about physiological principles and applications for physical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training in sport, including training for energy fitness and training for muscular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fitness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8. Understand the principles of good nutrition for health and performance and how to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address the problem of drug abuse by athletes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9. Understand the principles and issues related to planning, organizing, staffing,and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directing functions that are commonly considered a coach’s responsibilities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>2</w:t>
      </w:r>
    </w:p>
    <w:p xmlns:wp14="http://schemas.microsoft.com/office/word/2010/wordml" w:rsidP="012B3773" wp14:paraId="40FE2CDC" wp14:textId="66BFCDC6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10. Have the ability to apply methods for effective team management, for managing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interpersonal relationships in coaching, and for protecting athletes from risk and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coaches from liability problems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 Requirements: The class will be made up of reading quizzes, assignments, final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exam, and comprehensive paper. If a computer problem occurs with the Canvas system you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must notify the instructor immediately. Reading quizzes and assignments will cover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material that has been presented in the lectures and/or readings. It is the student’s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responsibility to stay up to date with assignments and due dates. NOTE; it is vital to keep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up with the information throughout the semester. There will be no make-ups without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 valid university approved excuse.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All assignments, quizzes, and exams are to be completed ALONE. Students’ are NOT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permitted to obtain help from any other person including but not limited to peers,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academic advisors, parents, friends, coaches, and other instructors. However, students are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permitted to use notes and textbooks to complete assignments, quizzes, and exams.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due date and time for all quizzes and assignments will be clearly listed on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Canvas. It is the students’ responsibility to adhere to these requirements!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NO MAKE UPS!! NO EXCEPTIONS!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GRADING SCALE: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 = 90 – 100%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 = 80 – 89%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 = 70 – 79%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 = 60 – 69%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 = Under 59%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Graded material: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Introduction 10%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Reading Quizzes 20%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Completion Assignments 30%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Comprehensive Paper 20%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Final exam 20%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Total 100%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>3</w:t>
      </w:r>
    </w:p>
    <w:p xmlns:wp14="http://schemas.microsoft.com/office/word/2010/wordml" w:rsidP="012B3773" wp14:paraId="34B81FEB" wp14:textId="05AB5A60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 Schedule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course will be divided into sections according to the textbook. Every week a new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module will open on Canvas with assignments, readings, lectures, videos, etc. Students are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responsible for completing the assignments and readings in each module. The dates and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times will be listed on each module and assignment every week. The modules will open at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12 AM on Monday and close at 11:59 PM the following Sunday. Again, no late assignments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will be accepted. The modules will follow the following schedule: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Topic Reading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Introduction Course Intro None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1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Principles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Developing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 Philosophy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 1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Determining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 Objectives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 2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Selecting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 Style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 3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 Character/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Coaching Diverse Athletes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Chapters 4-5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2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Principles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Behavior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Communicating with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Your Athletes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 6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Motivating Your Athletes Chapter 7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Managing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Athlete’s Behavior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 8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3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Principles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Teaching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Games Approach Chapter 9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Teaching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Technical Skills/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Teaching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Tactical Skills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Chapters 10-11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Planning for Teaching Chapter 12</w:t>
      </w:r>
    </w:p>
    <w:p xmlns:wp14="http://schemas.microsoft.com/office/word/2010/wordml" w:rsidP="012B3773" wp14:paraId="686FFFF4" wp14:textId="180E8AF7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4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Principles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Physical Training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Training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Basics/Training for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Energy Fitness/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Training for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Muscular fItness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Chapters 13-15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Fueling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Athletes/Battling Drugs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Chapters 16-17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5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Principles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Management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Managing Your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Team/Managing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Relationships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Chapters 18-19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Managing Risk/Review Chapter 20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Comprehensive Paper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Final Exam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 Evaluation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Your grade for this course will be determined by your performance in the following: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Exams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There will be one exam in the course. A cumulative Final exam will be given during exam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week at the end of the semester.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Comprehensive Paper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Students will be asked to write a paper exhibiting their knowledge learned throughout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course. A prompt and rubric will be provided to the student.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Reading Quizzes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There will be quizzes for each textbook reading assignment. The questions will reflect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content in the respective chapters.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Section Completion Assignments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After the completion of each section, there will be an assignment designed to test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students’ knowledge of the material in the section. These assignments will be reflective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and comprehensive. Each section assignment will be different.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Late Policy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No late assignments will be accepted without a university-approved excuse as outlined in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Student Policy eHandbook (</w:t>
      </w:r>
      <w:hyperlink>
        <w:r w:rsidRPr="012B3773" w:rsidR="054D2289">
          <w:rPr>
            <w:rStyle w:val="Hyperlink"/>
            <w:rFonts w:ascii="Aptos" w:hAnsi="Aptos" w:eastAsia="Aptos" w:cs="Aptos"/>
            <w:noProof w:val="0"/>
            <w:sz w:val="27"/>
            <w:szCs w:val="27"/>
            <w:lang w:val="en-US"/>
          </w:rPr>
          <w:t>www.auburn.edu/studentpolicies</w:t>
        </w:r>
      </w:hyperlink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).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Attendance/ Absences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It is the STUDENT’S responsibility to listen to and understand each online module.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>4</w:t>
      </w:r>
    </w:p>
    <w:p xmlns:wp14="http://schemas.microsoft.com/office/word/2010/wordml" w:rsidP="012B3773" wp14:paraId="1EED3B8C" wp14:textId="68BBF5EA">
      <w:pPr>
        <w:spacing w:before="750" w:beforeAutospacing="off" w:after="750" w:afterAutospacing="off"/>
      </w:pP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Arrangements to take the make-up exam must be made in advance and the exam taken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within 5 days of the missed exam with a valid university-approved excuse. Students who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miss an exam because of illness should inform the instructor prior to the missed class if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possible. A doctor’s statement for verification of sickness is required and should clear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absence with the instructor the day they return to class. Other unavoidable absences from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campus must be documented and cleared with the instructor in advance. Please carefully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adhere to established assignment deadlines. In such a case the professor will have the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discretion of lowering the assignment a percentage of the overall grade for each day that it is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late.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Honesty Code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University Academic Honesty Code and Regulations pertaining to cheating will apply to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this class. All academic honesty violations or alleged violations of the SGA Code of Laws will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be reported to the Office of the Provost, which will then refer the case to the Academic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Honesty Committee. For detailed information please refer to the University Policies site for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Auburn University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Distance Learning Statement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This course will take place primarily online. The instructor will be available by way of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email and appointment for any questions, concerns, explanations, or discussions. All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course assignments and expectations are included in the syllabus as well as online. If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clarification is needed for any assignment, students can discuss with the instructor by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email or appointment.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Questions/ Help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Students are encouraged to ask questions and seek extra help on a regular basis. Please do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not wait until the day before an exam or assignment is due.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Students Accommodations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Students who need accommodations are asked to electronically submit their approved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accommodations through AU Access and to arrange a meeting during office hours the first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week of classes, or as soon as possible if accommodations are needed immediately. If you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have a conflict with my office hours, an alternate time can be arranged. To set up this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meeting, please contact me by e-mail. If you have not established accommodations through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the Office of Accessibility, but need accommodations, make an appointment with the Office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of Accessibility, 1228 Haley Center, 844-2096 (V/TT).</w:t>
      </w:r>
      <w:r>
        <w:br/>
      </w:r>
      <w:r w:rsidRPr="012B3773" w:rsidR="054D2289">
        <w:rPr>
          <w:rFonts w:ascii="Aptos" w:hAnsi="Aptos" w:eastAsia="Aptos" w:cs="Aptos"/>
          <w:noProof w:val="0"/>
          <w:sz w:val="22"/>
          <w:szCs w:val="22"/>
          <w:lang w:val="en-US"/>
        </w:rPr>
        <w:t>5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Professionalism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As faculty, staff, and students interact in professional settings, they are expected to</w:t>
      </w:r>
      <w:r>
        <w:br/>
      </w:r>
      <w:r w:rsidRPr="012B3773" w:rsidR="054D2289">
        <w:rPr>
          <w:rFonts w:ascii="Aptos" w:hAnsi="Aptos" w:eastAsia="Aptos" w:cs="Aptos"/>
          <w:noProof w:val="0"/>
          <w:sz w:val="27"/>
          <w:szCs w:val="27"/>
          <w:lang w:val="en-US"/>
        </w:rPr>
        <w:t>demonstrate professional behaviors as defined in the College’s conceptual framework.</w:t>
      </w:r>
    </w:p>
    <w:p xmlns:wp14="http://schemas.microsoft.com/office/word/2010/wordml" w:rsidP="012B3773" wp14:paraId="30BF25E0" wp14:textId="28F889B1">
      <w:pPr>
        <w:spacing w:before="750" w:beforeAutospacing="off" w:after="750" w:afterAutospacing="off"/>
      </w:pP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These professional commitments or dispositions are listed below: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Behave and communicate professionally on-line and in any postings.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Unprofessional postings will result in the removal of this privilege and the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inability to gain points. Additionally, you may be removed from this course for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unprofessional conduct.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Remember that postings may be misinterpreted, and not to post responses when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you are angry. *This goes for e-mail correspondence with classmates and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the instructor.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Remember all of your discussions are public; it’s easy to forget this in chat rooms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or on the discussion board.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If you find a posting that you find offensive or inappropriate, please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notify the instructor immediately.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Please include a salutation and sign all emails, just as you would a letter. •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Do not use texting abbreviations in postings or e-mails.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Engage in responsible and ethical professional practices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Contribute to collaborative learning communities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Demonstrate a commitment to diversity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• Model and nurture intellectual vitality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The above content, schedule and procedures in this course are subject to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US"/>
        </w:rPr>
        <w:t>amendments at the discretion of the instructor.</w:t>
      </w:r>
      <w:r>
        <w:br/>
      </w:r>
      <w:r w:rsidRPr="012B3773" w:rsidR="054D2289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</w:p>
    <w:p xmlns:wp14="http://schemas.microsoft.com/office/word/2010/wordml" w:rsidP="012B3773" wp14:paraId="1BC8B212" wp14:textId="78FC9471">
      <w:pPr>
        <w:spacing w:before="750" w:beforeAutospacing="off" w:after="750" w:afterAutospacing="off"/>
      </w:pPr>
    </w:p>
    <w:p xmlns:wp14="http://schemas.microsoft.com/office/word/2010/wordml" w:rsidP="012B3773" wp14:paraId="2C078E63" wp14:textId="37E0B6D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F816E"/>
    <w:rsid w:val="012B3773"/>
    <w:rsid w:val="054D2289"/>
    <w:rsid w:val="5D2F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816E"/>
  <w15:chartTrackingRefBased/>
  <w15:docId w15:val="{8724D236-9107-4C06-9446-E87D2DB72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fzc0037@auburn.edu" TargetMode="External" Id="Rddbb6e0acef24a08" /><Relationship Type="http://schemas.openxmlformats.org/officeDocument/2006/relationships/hyperlink" Target="https://solve.redshelf.com/hc/en-us/articles/360007684453-How-to-Access" TargetMode="External" Id="R2bdcdbf2331f4673" /><Relationship Type="http://schemas.openxmlformats.org/officeDocument/2006/relationships/hyperlink" Target="https://www.aubookstore.com/t-txt_allaccessoptout1.aspx" TargetMode="External" Id="R4a8963d5c4234c62" /><Relationship Type="http://schemas.openxmlformats.org/officeDocument/2006/relationships/hyperlink" Target="mailto:MNH0016@auburn.edu" TargetMode="External" Id="R8c1202db72fa4f51" /><Relationship Type="http://schemas.openxmlformats.org/officeDocument/2006/relationships/hyperlink" Target="http://solve.redshelf.com" TargetMode="External" Id="R6350efc4bd4140c5" /><Relationship Type="http://schemas.openxmlformats.org/officeDocument/2006/relationships/hyperlink" Target="mailto:books@auburn.edu" TargetMode="External" Id="R7da04a1c2ac34259" /><Relationship Type="http://schemas.openxmlformats.org/officeDocument/2006/relationships/hyperlink" Target="http://aub.ie/allaccess" TargetMode="External" Id="R914d60e67fd54d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2024-01-08T16:13:41.5942087Z</dcterms:created>
  <dcterms:modified xsi:type="dcterms:W3CDTF">2024-01-08T16:14:27.8090705Z</dcterms:modified>
  <dc:creator>Fabian Correia</dc:creator>
  <lastModifiedBy>Fabian Correia</lastModifiedBy>
</coreProperties>
</file>