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F8599" w14:textId="77777777" w:rsidR="003738E4" w:rsidRPr="00F02662" w:rsidRDefault="003738E4" w:rsidP="003738E4">
      <w:pPr>
        <w:widowControl w:val="0"/>
        <w:tabs>
          <w:tab w:val="center" w:pos="4680"/>
        </w:tabs>
        <w:adjustRightInd w:val="0"/>
        <w:rPr>
          <w:rFonts w:ascii="Arial" w:hAnsi="Arial" w:cs="Arial"/>
          <w:b/>
          <w:bCs/>
        </w:rPr>
      </w:pPr>
      <w:r w:rsidRPr="00F02662">
        <w:rPr>
          <w:rFonts w:ascii="Arial" w:hAnsi="Arial" w:cs="Arial"/>
        </w:rPr>
        <w:tab/>
      </w:r>
      <w:r w:rsidR="007145E8" w:rsidRPr="00F02662">
        <w:rPr>
          <w:rFonts w:ascii="Arial" w:hAnsi="Arial" w:cs="Arial"/>
          <w:b/>
        </w:rPr>
        <w:t xml:space="preserve">Department of </w:t>
      </w:r>
      <w:r w:rsidR="007145E8" w:rsidRPr="00F02662">
        <w:rPr>
          <w:rFonts w:ascii="Arial" w:hAnsi="Arial" w:cs="Arial"/>
          <w:b/>
          <w:bCs/>
        </w:rPr>
        <w:t>Kinesiology</w:t>
      </w:r>
    </w:p>
    <w:p w14:paraId="49A5289B" w14:textId="77777777" w:rsidR="003738E4" w:rsidRPr="00F02662" w:rsidRDefault="003738E4" w:rsidP="003738E4">
      <w:pPr>
        <w:widowControl w:val="0"/>
        <w:tabs>
          <w:tab w:val="center" w:pos="4680"/>
        </w:tabs>
        <w:adjustRightInd w:val="0"/>
        <w:rPr>
          <w:rFonts w:ascii="Arial" w:hAnsi="Arial" w:cs="Arial"/>
          <w:b/>
          <w:bCs/>
        </w:rPr>
      </w:pPr>
      <w:r w:rsidRPr="00F02662">
        <w:rPr>
          <w:rFonts w:ascii="Arial" w:hAnsi="Arial" w:cs="Arial"/>
          <w:b/>
          <w:bCs/>
        </w:rPr>
        <w:tab/>
        <w:t>Course Syllabus</w:t>
      </w:r>
    </w:p>
    <w:p w14:paraId="60139CF8" w14:textId="21ADB7A2" w:rsidR="003738E4" w:rsidRPr="00F02662" w:rsidRDefault="00757D03" w:rsidP="003738E4">
      <w:pPr>
        <w:widowControl w:val="0"/>
        <w:tabs>
          <w:tab w:val="center" w:pos="4680"/>
        </w:tabs>
        <w:adjustRightInd w:val="0"/>
        <w:jc w:val="center"/>
        <w:rPr>
          <w:rFonts w:ascii="Arial" w:hAnsi="Arial" w:cs="Arial"/>
          <w:b/>
          <w:bCs/>
        </w:rPr>
      </w:pPr>
      <w:r>
        <w:rPr>
          <w:rFonts w:ascii="Arial" w:hAnsi="Arial" w:cs="Arial"/>
          <w:b/>
          <w:bCs/>
        </w:rPr>
        <w:t>Spring 20</w:t>
      </w:r>
      <w:r w:rsidR="00A65E49">
        <w:rPr>
          <w:rFonts w:ascii="Arial" w:hAnsi="Arial" w:cs="Arial"/>
          <w:b/>
          <w:bCs/>
        </w:rPr>
        <w:t>2</w:t>
      </w:r>
      <w:r w:rsidR="00CA7F84">
        <w:rPr>
          <w:rFonts w:ascii="Arial" w:hAnsi="Arial" w:cs="Arial"/>
          <w:b/>
          <w:bCs/>
        </w:rPr>
        <w:t>4</w:t>
      </w:r>
    </w:p>
    <w:p w14:paraId="6B79CE0D" w14:textId="77777777" w:rsidR="00B549C6" w:rsidRDefault="00B549C6">
      <w:pPr>
        <w:rPr>
          <w:rFonts w:ascii="Arial" w:hAnsi="Arial" w:cs="Arial"/>
        </w:rPr>
      </w:pPr>
    </w:p>
    <w:p w14:paraId="2155E97C" w14:textId="41DB81BA" w:rsidR="00E752CA" w:rsidRPr="00E752CA" w:rsidRDefault="00E752CA" w:rsidP="00E752CA">
      <w:pPr>
        <w:autoSpaceDE/>
        <w:autoSpaceDN/>
        <w:rPr>
          <w:rFonts w:ascii="Arial" w:hAnsi="Arial" w:cs="Arial"/>
          <w:szCs w:val="20"/>
        </w:rPr>
      </w:pPr>
      <w:r w:rsidRPr="00E752CA">
        <w:rPr>
          <w:rFonts w:ascii="Arial" w:hAnsi="Arial" w:cs="Arial"/>
          <w:b/>
          <w:szCs w:val="20"/>
        </w:rPr>
        <w:t>Course Number:</w:t>
      </w:r>
      <w:r w:rsidRPr="00E752CA">
        <w:rPr>
          <w:rFonts w:ascii="Arial" w:hAnsi="Arial" w:cs="Arial"/>
          <w:b/>
          <w:szCs w:val="20"/>
        </w:rPr>
        <w:tab/>
      </w:r>
      <w:r w:rsidRPr="00E752CA">
        <w:rPr>
          <w:rFonts w:ascii="Arial" w:hAnsi="Arial" w:cs="Arial"/>
          <w:szCs w:val="20"/>
        </w:rPr>
        <w:t xml:space="preserve">KINE </w:t>
      </w:r>
      <w:r>
        <w:rPr>
          <w:rFonts w:ascii="Arial" w:hAnsi="Arial" w:cs="Arial"/>
          <w:szCs w:val="20"/>
        </w:rPr>
        <w:t>878</w:t>
      </w:r>
      <w:r w:rsidRPr="00E752CA">
        <w:rPr>
          <w:rFonts w:ascii="Arial" w:hAnsi="Arial" w:cs="Arial"/>
          <w:szCs w:val="20"/>
        </w:rPr>
        <w:t>0</w:t>
      </w:r>
    </w:p>
    <w:p w14:paraId="77EB00C7" w14:textId="0DBAFBE4" w:rsidR="00E752CA" w:rsidRPr="00E752CA" w:rsidRDefault="00E752CA" w:rsidP="00E752CA">
      <w:pPr>
        <w:autoSpaceDE/>
        <w:autoSpaceDN/>
        <w:rPr>
          <w:rFonts w:ascii="Arial" w:hAnsi="Arial" w:cs="Arial"/>
          <w:szCs w:val="20"/>
        </w:rPr>
      </w:pPr>
      <w:r w:rsidRPr="00E752CA">
        <w:rPr>
          <w:rFonts w:ascii="Arial" w:hAnsi="Arial" w:cs="Arial"/>
          <w:b/>
          <w:szCs w:val="20"/>
        </w:rPr>
        <w:t>Course Title:</w:t>
      </w:r>
      <w:r w:rsidRPr="00E752CA">
        <w:rPr>
          <w:rFonts w:ascii="Arial" w:hAnsi="Arial" w:cs="Arial"/>
          <w:b/>
          <w:szCs w:val="20"/>
        </w:rPr>
        <w:tab/>
      </w:r>
      <w:r>
        <w:rPr>
          <w:rFonts w:ascii="Arial" w:hAnsi="Arial" w:cs="Arial"/>
          <w:szCs w:val="20"/>
        </w:rPr>
        <w:t>Biochemistry</w:t>
      </w:r>
      <w:r w:rsidRPr="00E752CA">
        <w:rPr>
          <w:rFonts w:ascii="Arial" w:hAnsi="Arial" w:cs="Arial"/>
          <w:szCs w:val="20"/>
        </w:rPr>
        <w:t xml:space="preserve"> of Exercise</w:t>
      </w:r>
    </w:p>
    <w:p w14:paraId="0D89BE1E" w14:textId="77777777" w:rsidR="00E752CA" w:rsidRPr="00E752CA" w:rsidRDefault="00E752CA" w:rsidP="00E752CA">
      <w:pPr>
        <w:autoSpaceDE/>
        <w:autoSpaceDN/>
        <w:rPr>
          <w:rFonts w:ascii="Arial" w:hAnsi="Arial" w:cs="Arial"/>
          <w:szCs w:val="20"/>
        </w:rPr>
      </w:pPr>
      <w:r w:rsidRPr="00E752CA">
        <w:rPr>
          <w:rFonts w:ascii="Arial" w:hAnsi="Arial" w:cs="Arial"/>
          <w:b/>
          <w:szCs w:val="20"/>
        </w:rPr>
        <w:t>Credit Hours:</w:t>
      </w:r>
      <w:r w:rsidRPr="00E752CA">
        <w:rPr>
          <w:rFonts w:ascii="Arial" w:hAnsi="Arial" w:cs="Arial"/>
          <w:b/>
          <w:szCs w:val="20"/>
        </w:rPr>
        <w:tab/>
      </w:r>
      <w:r w:rsidRPr="00E752CA">
        <w:rPr>
          <w:rFonts w:ascii="Arial" w:hAnsi="Arial" w:cs="Arial"/>
          <w:szCs w:val="20"/>
        </w:rPr>
        <w:t>3 semester hours (Lecture 3)</w:t>
      </w:r>
    </w:p>
    <w:p w14:paraId="784F470F" w14:textId="25CA2667" w:rsidR="00E752CA" w:rsidRPr="00E752CA" w:rsidRDefault="00E752CA" w:rsidP="00E752CA">
      <w:pPr>
        <w:autoSpaceDE/>
        <w:autoSpaceDN/>
        <w:rPr>
          <w:rFonts w:ascii="Arial" w:hAnsi="Arial" w:cs="Arial"/>
          <w:szCs w:val="20"/>
        </w:rPr>
      </w:pPr>
      <w:r w:rsidRPr="00E752CA">
        <w:rPr>
          <w:rFonts w:ascii="Arial" w:hAnsi="Arial" w:cs="Arial"/>
          <w:b/>
          <w:szCs w:val="20"/>
        </w:rPr>
        <w:t>Meeting Times:</w:t>
      </w:r>
      <w:r w:rsidRPr="00E752CA">
        <w:rPr>
          <w:rFonts w:ascii="Arial" w:hAnsi="Arial" w:cs="Arial"/>
          <w:b/>
          <w:szCs w:val="20"/>
        </w:rPr>
        <w:tab/>
      </w:r>
      <w:r w:rsidRPr="00E752CA">
        <w:rPr>
          <w:rFonts w:ascii="Arial" w:hAnsi="Arial" w:cs="Arial"/>
          <w:szCs w:val="20"/>
        </w:rPr>
        <w:t xml:space="preserve">2:00 pm – 4:30 pm, </w:t>
      </w:r>
      <w:r w:rsidR="00D55A6A">
        <w:rPr>
          <w:rFonts w:ascii="Arial" w:hAnsi="Arial" w:cs="Arial"/>
          <w:szCs w:val="20"/>
        </w:rPr>
        <w:t>Tue</w:t>
      </w:r>
      <w:r w:rsidRPr="00E752CA">
        <w:rPr>
          <w:rFonts w:ascii="Arial" w:hAnsi="Arial" w:cs="Arial"/>
          <w:szCs w:val="20"/>
        </w:rPr>
        <w:t>sday</w:t>
      </w:r>
    </w:p>
    <w:p w14:paraId="1465F334" w14:textId="77777777" w:rsidR="00E752CA" w:rsidRDefault="00E752CA" w:rsidP="00E752CA">
      <w:pPr>
        <w:autoSpaceDE/>
        <w:autoSpaceDN/>
        <w:rPr>
          <w:rFonts w:ascii="Arial" w:hAnsi="Arial" w:cs="Arial"/>
          <w:szCs w:val="20"/>
        </w:rPr>
      </w:pPr>
      <w:r w:rsidRPr="00E752CA">
        <w:rPr>
          <w:rFonts w:ascii="Arial" w:hAnsi="Arial" w:cs="Arial"/>
          <w:b/>
          <w:szCs w:val="20"/>
        </w:rPr>
        <w:t>Meeting Place:</w:t>
      </w:r>
      <w:r w:rsidRPr="00E752CA">
        <w:rPr>
          <w:rFonts w:ascii="Arial" w:hAnsi="Arial" w:cs="Arial"/>
          <w:b/>
          <w:szCs w:val="20"/>
        </w:rPr>
        <w:tab/>
      </w:r>
      <w:r w:rsidRPr="00E752CA">
        <w:rPr>
          <w:rFonts w:ascii="Arial" w:hAnsi="Arial" w:cs="Arial"/>
          <w:szCs w:val="20"/>
        </w:rPr>
        <w:t>Student Activities Center – Room 247</w:t>
      </w:r>
    </w:p>
    <w:p w14:paraId="65B20D6E" w14:textId="3EAFCDE4" w:rsidR="00D55A6A" w:rsidRPr="00E752CA" w:rsidRDefault="009171E7" w:rsidP="00E752CA">
      <w:pPr>
        <w:autoSpaceDE/>
        <w:autoSpaceDN/>
        <w:rPr>
          <w:rFonts w:ascii="Arial" w:hAnsi="Arial" w:cs="Arial"/>
          <w:szCs w:val="20"/>
        </w:rPr>
      </w:pPr>
      <w:r w:rsidRPr="009171E7">
        <w:rPr>
          <w:rFonts w:ascii="Arial" w:hAnsi="Arial" w:cs="Arial"/>
          <w:b/>
          <w:bCs/>
          <w:szCs w:val="20"/>
        </w:rPr>
        <w:t>Prerequisite:</w:t>
      </w:r>
      <w:r>
        <w:rPr>
          <w:rFonts w:ascii="Arial" w:hAnsi="Arial" w:cs="Arial"/>
          <w:szCs w:val="20"/>
        </w:rPr>
        <w:tab/>
        <w:t>KINE 7680 and KINE 7700 or equivalent or Dept. Approval.</w:t>
      </w:r>
    </w:p>
    <w:p w14:paraId="2B6824AE" w14:textId="77777777" w:rsidR="003738E4" w:rsidRPr="00F02662" w:rsidRDefault="003738E4">
      <w:pPr>
        <w:rPr>
          <w:rFonts w:ascii="Arial" w:hAnsi="Arial" w:cs="Arial"/>
        </w:rPr>
      </w:pPr>
    </w:p>
    <w:p w14:paraId="06D9454E" w14:textId="77777777" w:rsidR="00282BC9" w:rsidRPr="00282BC9" w:rsidRDefault="00282BC9" w:rsidP="00282BC9">
      <w:pPr>
        <w:autoSpaceDE/>
        <w:autoSpaceDN/>
        <w:rPr>
          <w:rFonts w:ascii="Arial" w:hAnsi="Arial" w:cs="Arial"/>
          <w:szCs w:val="20"/>
        </w:rPr>
      </w:pPr>
      <w:r w:rsidRPr="00282BC9">
        <w:rPr>
          <w:rFonts w:ascii="Arial" w:hAnsi="Arial" w:cs="Arial"/>
          <w:b/>
          <w:szCs w:val="20"/>
        </w:rPr>
        <w:t>Instructor</w:t>
      </w:r>
      <w:r w:rsidRPr="00282BC9">
        <w:rPr>
          <w:rFonts w:ascii="Arial" w:hAnsi="Arial" w:cs="Arial"/>
          <w:szCs w:val="20"/>
        </w:rPr>
        <w:t>:</w:t>
      </w:r>
      <w:r w:rsidRPr="00282BC9">
        <w:rPr>
          <w:rFonts w:ascii="Arial" w:hAnsi="Arial" w:cs="Arial"/>
          <w:szCs w:val="20"/>
        </w:rPr>
        <w:tab/>
      </w:r>
      <w:r w:rsidRPr="00282BC9">
        <w:rPr>
          <w:rFonts w:ascii="Arial" w:hAnsi="Arial" w:cs="Arial"/>
          <w:szCs w:val="20"/>
        </w:rPr>
        <w:tab/>
        <w:t xml:space="preserve">L. Bruce Gladden – 844-1466; </w:t>
      </w:r>
      <w:hyperlink r:id="rId7" w:history="1">
        <w:r w:rsidRPr="00282BC9">
          <w:rPr>
            <w:rFonts w:ascii="Arial" w:hAnsi="Arial" w:cs="Arial"/>
            <w:color w:val="0000FF"/>
            <w:szCs w:val="20"/>
            <w:u w:val="single"/>
          </w:rPr>
          <w:t>gladdlb@auburn.edu</w:t>
        </w:r>
      </w:hyperlink>
      <w:r w:rsidRPr="00282BC9">
        <w:rPr>
          <w:rFonts w:ascii="Arial" w:hAnsi="Arial" w:cs="Arial"/>
          <w:szCs w:val="20"/>
        </w:rPr>
        <w:t>.</w:t>
      </w:r>
    </w:p>
    <w:p w14:paraId="58446F9A" w14:textId="77777777" w:rsidR="00282BC9" w:rsidRPr="00282BC9" w:rsidRDefault="00282BC9" w:rsidP="00282BC9">
      <w:pPr>
        <w:autoSpaceDE/>
        <w:autoSpaceDN/>
        <w:ind w:left="1440" w:firstLine="720"/>
        <w:rPr>
          <w:rFonts w:ascii="Arial" w:hAnsi="Arial" w:cs="Arial"/>
          <w:szCs w:val="20"/>
        </w:rPr>
      </w:pPr>
      <w:r w:rsidRPr="00282BC9">
        <w:rPr>
          <w:rFonts w:ascii="Arial" w:hAnsi="Arial" w:cs="Arial"/>
          <w:szCs w:val="20"/>
        </w:rPr>
        <w:t>Office Hours, Room 280 Kinesiology Building:</w:t>
      </w:r>
    </w:p>
    <w:p w14:paraId="547A5A39" w14:textId="77777777" w:rsidR="00282BC9" w:rsidRPr="00282BC9" w:rsidRDefault="00282BC9" w:rsidP="00282BC9">
      <w:pPr>
        <w:autoSpaceDE/>
        <w:autoSpaceDN/>
        <w:rPr>
          <w:rFonts w:ascii="Arial" w:hAnsi="Arial" w:cs="Arial"/>
          <w:szCs w:val="20"/>
        </w:rPr>
      </w:pPr>
      <w:r w:rsidRPr="00282BC9">
        <w:rPr>
          <w:rFonts w:ascii="Arial" w:hAnsi="Arial" w:cs="Arial"/>
          <w:szCs w:val="20"/>
        </w:rPr>
        <w:tab/>
      </w:r>
      <w:r w:rsidRPr="00282BC9">
        <w:rPr>
          <w:rFonts w:ascii="Arial" w:hAnsi="Arial" w:cs="Arial"/>
          <w:szCs w:val="20"/>
        </w:rPr>
        <w:tab/>
      </w:r>
      <w:r w:rsidRPr="00282BC9">
        <w:rPr>
          <w:rFonts w:ascii="Arial" w:hAnsi="Arial" w:cs="Arial"/>
          <w:szCs w:val="20"/>
        </w:rPr>
        <w:tab/>
        <w:t>T and Th – 2:30 – 3:30 pm and by appointment</w:t>
      </w:r>
    </w:p>
    <w:p w14:paraId="51161555" w14:textId="77777777" w:rsidR="003738E4" w:rsidRPr="00F02662" w:rsidRDefault="003738E4">
      <w:pPr>
        <w:rPr>
          <w:rFonts w:ascii="Arial" w:hAnsi="Arial" w:cs="Arial"/>
        </w:rPr>
      </w:pPr>
    </w:p>
    <w:p w14:paraId="3BEA41D5" w14:textId="77777777" w:rsidR="00B5061E" w:rsidRDefault="009035C8" w:rsidP="009035C8">
      <w:pPr>
        <w:widowControl w:val="0"/>
        <w:adjustRightInd w:val="0"/>
        <w:rPr>
          <w:rFonts w:ascii="Arial" w:hAnsi="Arial" w:cs="Arial"/>
        </w:rPr>
      </w:pPr>
      <w:r w:rsidRPr="00F02662">
        <w:rPr>
          <w:rFonts w:ascii="Arial" w:hAnsi="Arial" w:cs="Arial"/>
          <w:b/>
          <w:bCs/>
        </w:rPr>
        <w:t>Text</w:t>
      </w:r>
      <w:r w:rsidR="00B5061E">
        <w:rPr>
          <w:rFonts w:ascii="Arial" w:hAnsi="Arial" w:cs="Arial"/>
          <w:b/>
          <w:bCs/>
        </w:rPr>
        <w:t>book</w:t>
      </w:r>
      <w:r w:rsidRPr="00F02662">
        <w:rPr>
          <w:rFonts w:ascii="Arial" w:hAnsi="Arial" w:cs="Arial"/>
          <w:b/>
          <w:bCs/>
        </w:rPr>
        <w:t>:</w:t>
      </w:r>
      <w:r w:rsidRPr="00F02662">
        <w:rPr>
          <w:rFonts w:ascii="Arial" w:hAnsi="Arial" w:cs="Arial"/>
        </w:rPr>
        <w:t xml:space="preserve">  </w:t>
      </w:r>
      <w:r w:rsidR="00B5061E">
        <w:rPr>
          <w:rFonts w:ascii="Arial" w:hAnsi="Arial" w:cs="Arial"/>
        </w:rPr>
        <w:t>If you wish, you can consult the following textbook, but it is not required.</w:t>
      </w:r>
    </w:p>
    <w:p w14:paraId="573D3F82" w14:textId="2E3B81AB" w:rsidR="009035C8" w:rsidRPr="00F02662" w:rsidRDefault="00971286" w:rsidP="009035C8">
      <w:pPr>
        <w:widowControl w:val="0"/>
        <w:adjustRightInd w:val="0"/>
        <w:rPr>
          <w:rFonts w:ascii="Arial" w:hAnsi="Arial" w:cs="Arial"/>
        </w:rPr>
      </w:pPr>
      <w:r>
        <w:rPr>
          <w:rFonts w:ascii="Arial" w:hAnsi="Arial" w:cs="Arial"/>
        </w:rPr>
        <w:t>Tiidus, Tupling, and Houston</w:t>
      </w:r>
      <w:r w:rsidR="009035C8" w:rsidRPr="00F02662">
        <w:rPr>
          <w:rFonts w:ascii="Arial" w:hAnsi="Arial" w:cs="Arial"/>
        </w:rPr>
        <w:t>.</w:t>
      </w:r>
      <w:r>
        <w:rPr>
          <w:rFonts w:ascii="Arial" w:hAnsi="Arial" w:cs="Arial"/>
        </w:rPr>
        <w:t xml:space="preserve"> (2012</w:t>
      </w:r>
      <w:r w:rsidR="009035C8" w:rsidRPr="00F02662">
        <w:rPr>
          <w:rFonts w:ascii="Arial" w:hAnsi="Arial" w:cs="Arial"/>
        </w:rPr>
        <w:t xml:space="preserve">).  </w:t>
      </w:r>
      <w:r w:rsidR="00037647" w:rsidRPr="00F02662">
        <w:rPr>
          <w:rFonts w:ascii="Arial" w:hAnsi="Arial" w:cs="Arial"/>
          <w:u w:val="single"/>
        </w:rPr>
        <w:t>Biochemistry Primer for Exercise Science</w:t>
      </w:r>
      <w:r w:rsidR="00037647" w:rsidRPr="00F02662">
        <w:rPr>
          <w:rFonts w:ascii="Arial" w:hAnsi="Arial" w:cs="Arial"/>
        </w:rPr>
        <w:t xml:space="preserve"> </w:t>
      </w:r>
      <w:r w:rsidR="009035C8" w:rsidRPr="00F02662">
        <w:rPr>
          <w:rFonts w:ascii="Arial" w:hAnsi="Arial" w:cs="Arial"/>
        </w:rPr>
        <w:t>(</w:t>
      </w:r>
      <w:r>
        <w:rPr>
          <w:rFonts w:ascii="Arial" w:hAnsi="Arial" w:cs="Arial"/>
        </w:rPr>
        <w:t>4</w:t>
      </w:r>
      <w:r>
        <w:rPr>
          <w:rFonts w:ascii="Arial" w:hAnsi="Arial" w:cs="Arial"/>
          <w:vertAlign w:val="superscript"/>
        </w:rPr>
        <w:t>th</w:t>
      </w:r>
      <w:r w:rsidR="00037647" w:rsidRPr="00F02662">
        <w:rPr>
          <w:rFonts w:ascii="Arial" w:hAnsi="Arial" w:cs="Arial"/>
        </w:rPr>
        <w:t xml:space="preserve"> </w:t>
      </w:r>
      <w:r w:rsidR="009035C8" w:rsidRPr="00F02662">
        <w:rPr>
          <w:rFonts w:ascii="Arial" w:hAnsi="Arial" w:cs="Arial"/>
        </w:rPr>
        <w:t xml:space="preserve">ed.).  </w:t>
      </w:r>
      <w:r w:rsidR="00037647" w:rsidRPr="00F02662">
        <w:rPr>
          <w:rFonts w:ascii="Arial" w:hAnsi="Arial" w:cs="Arial"/>
        </w:rPr>
        <w:t>Champaign, IL</w:t>
      </w:r>
      <w:r w:rsidR="009035C8" w:rsidRPr="00F02662">
        <w:rPr>
          <w:rFonts w:ascii="Arial" w:hAnsi="Arial" w:cs="Arial"/>
        </w:rPr>
        <w:t xml:space="preserve">:  </w:t>
      </w:r>
      <w:r w:rsidR="00037647" w:rsidRPr="00F02662">
        <w:rPr>
          <w:rFonts w:ascii="Arial" w:hAnsi="Arial" w:cs="Arial"/>
        </w:rPr>
        <w:t>Human Kinetics,</w:t>
      </w:r>
    </w:p>
    <w:p w14:paraId="63BA5210" w14:textId="0A57A703" w:rsidR="009035C8" w:rsidRPr="00F02662" w:rsidRDefault="009361DC" w:rsidP="009035C8">
      <w:pPr>
        <w:widowControl w:val="0"/>
        <w:adjustRightInd w:val="0"/>
        <w:rPr>
          <w:rFonts w:ascii="Arial" w:hAnsi="Arial" w:cs="Arial"/>
        </w:rPr>
      </w:pPr>
      <w:r>
        <w:rPr>
          <w:rFonts w:ascii="Arial" w:hAnsi="Arial" w:cs="Arial"/>
          <w:u w:val="single"/>
        </w:rPr>
        <w:t>Required Handouts</w:t>
      </w:r>
    </w:p>
    <w:p w14:paraId="7DEB28F8" w14:textId="055EA414" w:rsidR="00B549C6" w:rsidRPr="00F02662" w:rsidRDefault="009035C8" w:rsidP="00037647">
      <w:pPr>
        <w:widowControl w:val="0"/>
        <w:adjustRightInd w:val="0"/>
        <w:rPr>
          <w:rFonts w:ascii="Arial" w:hAnsi="Arial" w:cs="Arial"/>
        </w:rPr>
      </w:pPr>
      <w:r w:rsidRPr="00F02662">
        <w:rPr>
          <w:rFonts w:ascii="Arial" w:hAnsi="Arial" w:cs="Arial"/>
        </w:rPr>
        <w:t xml:space="preserve">A required set of course Hand-Outs </w:t>
      </w:r>
      <w:r w:rsidR="002E1E2A" w:rsidRPr="00F02662">
        <w:rPr>
          <w:rFonts w:ascii="Arial" w:hAnsi="Arial" w:cs="Arial"/>
        </w:rPr>
        <w:t>and a required set of Course Readings</w:t>
      </w:r>
      <w:r w:rsidR="00D92377">
        <w:rPr>
          <w:rFonts w:ascii="Arial" w:hAnsi="Arial" w:cs="Arial"/>
        </w:rPr>
        <w:t xml:space="preserve"> will be available on </w:t>
      </w:r>
      <w:r w:rsidR="00971286">
        <w:rPr>
          <w:rFonts w:ascii="Arial" w:hAnsi="Arial" w:cs="Arial"/>
        </w:rPr>
        <w:t>Canvas</w:t>
      </w:r>
      <w:r w:rsidR="00D92377">
        <w:rPr>
          <w:rFonts w:ascii="Arial" w:hAnsi="Arial" w:cs="Arial"/>
        </w:rPr>
        <w:t xml:space="preserve">. </w:t>
      </w:r>
      <w:r w:rsidR="00037647" w:rsidRPr="00F02662">
        <w:rPr>
          <w:rFonts w:ascii="Arial" w:hAnsi="Arial" w:cs="Arial"/>
        </w:rPr>
        <w:t xml:space="preserve">These </w:t>
      </w:r>
      <w:r w:rsidR="002E1E2A" w:rsidRPr="00F02662">
        <w:rPr>
          <w:rFonts w:ascii="Arial" w:hAnsi="Arial" w:cs="Arial"/>
        </w:rPr>
        <w:t>are to be treated as</w:t>
      </w:r>
      <w:r w:rsidR="00037647" w:rsidRPr="00F02662">
        <w:rPr>
          <w:rFonts w:ascii="Arial" w:hAnsi="Arial" w:cs="Arial"/>
        </w:rPr>
        <w:t xml:space="preserve"> </w:t>
      </w:r>
      <w:r w:rsidR="00A65E49">
        <w:rPr>
          <w:rFonts w:ascii="Arial" w:hAnsi="Arial" w:cs="Arial"/>
        </w:rPr>
        <w:t xml:space="preserve">the </w:t>
      </w:r>
      <w:r w:rsidR="00037647" w:rsidRPr="00F02662">
        <w:rPr>
          <w:rFonts w:ascii="Arial" w:hAnsi="Arial" w:cs="Arial"/>
        </w:rPr>
        <w:t>textbook</w:t>
      </w:r>
      <w:r w:rsidR="002E1E2A" w:rsidRPr="00F02662">
        <w:rPr>
          <w:rFonts w:ascii="Arial" w:hAnsi="Arial" w:cs="Arial"/>
        </w:rPr>
        <w:t xml:space="preserve">s </w:t>
      </w:r>
      <w:r w:rsidR="00A65E49">
        <w:rPr>
          <w:rFonts w:ascii="Arial" w:hAnsi="Arial" w:cs="Arial"/>
        </w:rPr>
        <w:t>for the class</w:t>
      </w:r>
      <w:r w:rsidR="005C0BCF" w:rsidRPr="00F02662">
        <w:rPr>
          <w:rFonts w:ascii="Arial" w:hAnsi="Arial" w:cs="Arial"/>
        </w:rPr>
        <w:t>.</w:t>
      </w:r>
    </w:p>
    <w:p w14:paraId="418FA748" w14:textId="77777777" w:rsidR="00B549C6" w:rsidRDefault="00B549C6">
      <w:pPr>
        <w:tabs>
          <w:tab w:val="left" w:pos="1440"/>
        </w:tabs>
        <w:rPr>
          <w:rFonts w:ascii="Arial" w:hAnsi="Arial" w:cs="Arial"/>
        </w:rPr>
      </w:pPr>
    </w:p>
    <w:p w14:paraId="1C05D4F3" w14:textId="77777777" w:rsidR="00ED7D23" w:rsidRPr="005D6828" w:rsidRDefault="00ED7D23" w:rsidP="00ED7D23">
      <w:pPr>
        <w:ind w:firstLine="357"/>
        <w:rPr>
          <w:rFonts w:ascii="Arial" w:hAnsi="Arial" w:cs="Arial"/>
          <w:b/>
          <w:bCs/>
          <w:u w:val="single"/>
        </w:rPr>
      </w:pPr>
      <w:r>
        <w:rPr>
          <w:rFonts w:ascii="Arial" w:hAnsi="Arial" w:cs="Arial"/>
          <w:b/>
          <w:bCs/>
          <w:u w:val="single"/>
        </w:rPr>
        <w:t xml:space="preserve">This class is planned for in-person but may switch to Zoom entirely or be supplemented with </w:t>
      </w:r>
      <w:r w:rsidRPr="00511732">
        <w:rPr>
          <w:rFonts w:ascii="Arial" w:hAnsi="Arial" w:cs="Arial"/>
          <w:b/>
          <w:bCs/>
          <w:u w:val="single"/>
        </w:rPr>
        <w:t>Zoom meetings</w:t>
      </w:r>
      <w:r>
        <w:rPr>
          <w:rFonts w:ascii="Arial" w:hAnsi="Arial" w:cs="Arial"/>
          <w:b/>
          <w:bCs/>
          <w:u w:val="single"/>
        </w:rPr>
        <w:t>, depending on ongoing events. You will receive a Zoom invitation for this class if needed. See the end of this syllabus for additional detailed information relative to COVID-19, RSV, and Flu considerations.</w:t>
      </w:r>
    </w:p>
    <w:p w14:paraId="0962528E" w14:textId="77777777" w:rsidR="00ED7D23" w:rsidRPr="00F02662" w:rsidRDefault="00ED7D23">
      <w:pPr>
        <w:tabs>
          <w:tab w:val="left" w:pos="1440"/>
        </w:tabs>
        <w:rPr>
          <w:rFonts w:ascii="Arial" w:hAnsi="Arial" w:cs="Arial"/>
        </w:rPr>
      </w:pPr>
    </w:p>
    <w:p w14:paraId="3F11524B" w14:textId="4D021CA8" w:rsidR="0034509A" w:rsidRPr="00F02662" w:rsidRDefault="00906163" w:rsidP="00906163">
      <w:pPr>
        <w:widowControl w:val="0"/>
        <w:adjustRightInd w:val="0"/>
        <w:rPr>
          <w:rFonts w:ascii="Arial" w:hAnsi="Arial" w:cs="Arial"/>
        </w:rPr>
      </w:pPr>
      <w:r w:rsidRPr="00F02662">
        <w:rPr>
          <w:rFonts w:ascii="Arial" w:hAnsi="Arial" w:cs="Arial"/>
          <w:b/>
          <w:bCs/>
        </w:rPr>
        <w:t>Course Description:</w:t>
      </w:r>
      <w:r w:rsidRPr="00F02662">
        <w:rPr>
          <w:rFonts w:ascii="Arial" w:hAnsi="Arial" w:cs="Arial"/>
        </w:rPr>
        <w:t xml:space="preserve"> Regulation of the metabolic pathways of energy metabolism with emphasis on </w:t>
      </w:r>
      <w:r w:rsidR="0021253C">
        <w:rPr>
          <w:rFonts w:ascii="Arial" w:hAnsi="Arial" w:cs="Arial"/>
        </w:rPr>
        <w:t xml:space="preserve">carbohydrates, </w:t>
      </w:r>
      <w:r w:rsidRPr="00F02662">
        <w:rPr>
          <w:rFonts w:ascii="Arial" w:hAnsi="Arial" w:cs="Arial"/>
        </w:rPr>
        <w:t>the energetic response to acute exercise and exercise training.</w:t>
      </w:r>
    </w:p>
    <w:p w14:paraId="168ED89F" w14:textId="77777777" w:rsidR="00B549C6" w:rsidRPr="00F02662" w:rsidRDefault="00B549C6" w:rsidP="0034509A">
      <w:pPr>
        <w:widowControl w:val="0"/>
        <w:adjustRightInd w:val="0"/>
        <w:ind w:firstLine="720"/>
        <w:rPr>
          <w:rFonts w:ascii="Arial" w:hAnsi="Arial" w:cs="Arial"/>
        </w:rPr>
      </w:pPr>
      <w:r w:rsidRPr="00F02662">
        <w:rPr>
          <w:rFonts w:ascii="Arial" w:hAnsi="Arial" w:cs="Arial"/>
        </w:rPr>
        <w:t>This is a Graduate School</w:t>
      </w:r>
      <w:r w:rsidR="00EB146E">
        <w:rPr>
          <w:rFonts w:ascii="Arial" w:hAnsi="Arial" w:cs="Arial"/>
        </w:rPr>
        <w:t xml:space="preserve">, doctoral level course. </w:t>
      </w:r>
      <w:r w:rsidRPr="00F02662">
        <w:rPr>
          <w:rFonts w:ascii="Arial" w:hAnsi="Arial" w:cs="Arial"/>
        </w:rPr>
        <w:t xml:space="preserve">Therefore, much material will be taken for </w:t>
      </w:r>
      <w:r w:rsidR="00EB146E">
        <w:rPr>
          <w:rFonts w:ascii="Arial" w:hAnsi="Arial" w:cs="Arial"/>
        </w:rPr>
        <w:t xml:space="preserve">granted as baseline knowledge. </w:t>
      </w:r>
      <w:r w:rsidRPr="00F02662">
        <w:rPr>
          <w:rFonts w:ascii="Arial" w:hAnsi="Arial" w:cs="Arial"/>
        </w:rPr>
        <w:t>Along the same lines, some of the assigned reading material will be from scientific review articles; read this material at least as care</w:t>
      </w:r>
      <w:r w:rsidR="00EB146E">
        <w:rPr>
          <w:rFonts w:ascii="Arial" w:hAnsi="Arial" w:cs="Arial"/>
        </w:rPr>
        <w:t xml:space="preserve">fully as you would a textbook. </w:t>
      </w:r>
      <w:r w:rsidRPr="00F02662">
        <w:rPr>
          <w:rFonts w:ascii="Arial" w:hAnsi="Arial" w:cs="Arial"/>
        </w:rPr>
        <w:t>Although the teaching format is that of lecturing, you should come to class prepared to</w:t>
      </w:r>
      <w:r w:rsidR="00EB146E">
        <w:rPr>
          <w:rFonts w:ascii="Arial" w:hAnsi="Arial" w:cs="Arial"/>
        </w:rPr>
        <w:t xml:space="preserve"> discuss the topic of the day. </w:t>
      </w:r>
      <w:r w:rsidRPr="00F02662">
        <w:rPr>
          <w:rFonts w:ascii="Arial" w:hAnsi="Arial" w:cs="Arial"/>
        </w:rPr>
        <w:t>In order to derive optimal benefits from any discussions, previous knowledge of the topi</w:t>
      </w:r>
      <w:r w:rsidR="00EB146E">
        <w:rPr>
          <w:rFonts w:ascii="Arial" w:hAnsi="Arial" w:cs="Arial"/>
        </w:rPr>
        <w:t xml:space="preserve">c to be discussed is required. </w:t>
      </w:r>
      <w:r w:rsidRPr="00F02662">
        <w:rPr>
          <w:rFonts w:ascii="Arial" w:hAnsi="Arial" w:cs="Arial"/>
        </w:rPr>
        <w:t xml:space="preserve">Therefore, all students are expected to read all assignments prior to </w:t>
      </w:r>
      <w:r w:rsidR="00EB146E">
        <w:rPr>
          <w:rFonts w:ascii="Arial" w:hAnsi="Arial" w:cs="Arial"/>
        </w:rPr>
        <w:t xml:space="preserve">class. </w:t>
      </w:r>
      <w:r w:rsidRPr="00F02662">
        <w:rPr>
          <w:rFonts w:ascii="Arial" w:hAnsi="Arial" w:cs="Arial"/>
        </w:rPr>
        <w:t xml:space="preserve">There will be a significant amount of reading for this course; </w:t>
      </w:r>
      <w:r w:rsidRPr="00F02662">
        <w:rPr>
          <w:rFonts w:ascii="Arial" w:hAnsi="Arial" w:cs="Arial"/>
          <w:u w:val="single"/>
        </w:rPr>
        <w:t>stay on top of it</w:t>
      </w:r>
      <w:r w:rsidR="00EB146E">
        <w:rPr>
          <w:rFonts w:ascii="Arial" w:hAnsi="Arial" w:cs="Arial"/>
        </w:rPr>
        <w:t xml:space="preserve">. </w:t>
      </w:r>
      <w:r w:rsidRPr="00F02662">
        <w:rPr>
          <w:rFonts w:ascii="Arial" w:hAnsi="Arial" w:cs="Arial"/>
        </w:rPr>
        <w:t>If the readings sometimes seem too difficult for you, fight your way through them tryi</w:t>
      </w:r>
      <w:r w:rsidR="00EB146E">
        <w:rPr>
          <w:rFonts w:ascii="Arial" w:hAnsi="Arial" w:cs="Arial"/>
        </w:rPr>
        <w:t xml:space="preserve">ng to get the overall message. </w:t>
      </w:r>
      <w:r w:rsidRPr="00F02662">
        <w:rPr>
          <w:rFonts w:ascii="Arial" w:hAnsi="Arial" w:cs="Arial"/>
        </w:rPr>
        <w:t>Hopefully, during my lectures I will be able to bring all of the information together in a comprehensible and digestible lump.</w:t>
      </w:r>
    </w:p>
    <w:p w14:paraId="01190948" w14:textId="77777777" w:rsidR="00B549C6" w:rsidRPr="00F02662" w:rsidRDefault="00B549C6">
      <w:pPr>
        <w:tabs>
          <w:tab w:val="left" w:pos="1440"/>
        </w:tabs>
        <w:jc w:val="both"/>
        <w:rPr>
          <w:rFonts w:ascii="Arial" w:hAnsi="Arial" w:cs="Arial"/>
        </w:rPr>
      </w:pPr>
    </w:p>
    <w:p w14:paraId="3885C781" w14:textId="3C1D8911" w:rsidR="00906163" w:rsidRPr="00F02662" w:rsidRDefault="00906163" w:rsidP="00906163">
      <w:pPr>
        <w:widowControl w:val="0"/>
        <w:tabs>
          <w:tab w:val="left" w:pos="-1080"/>
          <w:tab w:val="left" w:pos="-720"/>
          <w:tab w:val="left" w:pos="0"/>
          <w:tab w:val="left" w:pos="810"/>
        </w:tabs>
        <w:adjustRightInd w:val="0"/>
        <w:rPr>
          <w:rFonts w:ascii="Arial" w:hAnsi="Arial" w:cs="Arial"/>
        </w:rPr>
      </w:pPr>
      <w:r w:rsidRPr="00F02662">
        <w:rPr>
          <w:rFonts w:ascii="Arial" w:hAnsi="Arial" w:cs="Arial"/>
          <w:b/>
          <w:bCs/>
        </w:rPr>
        <w:t>Course Objectives:</w:t>
      </w:r>
      <w:r w:rsidR="0034509A" w:rsidRPr="00F02662">
        <w:rPr>
          <w:rFonts w:ascii="Arial" w:hAnsi="Arial" w:cs="Arial"/>
          <w:b/>
          <w:bCs/>
        </w:rPr>
        <w:t xml:space="preserve"> </w:t>
      </w:r>
      <w:r w:rsidRPr="00F02662">
        <w:rPr>
          <w:rFonts w:ascii="Arial" w:hAnsi="Arial" w:cs="Arial"/>
        </w:rPr>
        <w:t xml:space="preserve"> Upon completion of this course, students will understand:</w:t>
      </w:r>
    </w:p>
    <w:p w14:paraId="7F436A1D" w14:textId="77777777" w:rsidR="00906163" w:rsidRPr="00F02662" w:rsidRDefault="00906163" w:rsidP="0034509A">
      <w:pPr>
        <w:widowControl w:val="0"/>
        <w:tabs>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adjustRightInd w:val="0"/>
        <w:ind w:left="2160" w:hanging="720"/>
        <w:rPr>
          <w:rFonts w:ascii="Arial" w:hAnsi="Arial" w:cs="Arial"/>
        </w:rPr>
      </w:pPr>
      <w:r w:rsidRPr="00F02662">
        <w:rPr>
          <w:rFonts w:ascii="Arial" w:hAnsi="Arial" w:cs="Arial"/>
        </w:rPr>
        <w:t>1.</w:t>
      </w:r>
      <w:r w:rsidRPr="00F02662">
        <w:rPr>
          <w:rFonts w:ascii="Arial" w:hAnsi="Arial" w:cs="Arial"/>
        </w:rPr>
        <w:tab/>
        <w:t>Energetics, thermodynamics, and kinetics of chemical reactions;</w:t>
      </w:r>
    </w:p>
    <w:p w14:paraId="584AE66D" w14:textId="77777777" w:rsidR="00906163" w:rsidRPr="00F02662" w:rsidRDefault="00906163" w:rsidP="0034509A">
      <w:pPr>
        <w:widowControl w:val="0"/>
        <w:tabs>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adjustRightInd w:val="0"/>
        <w:ind w:left="2160" w:hanging="720"/>
        <w:rPr>
          <w:rFonts w:ascii="Arial" w:hAnsi="Arial" w:cs="Arial"/>
        </w:rPr>
      </w:pPr>
      <w:r w:rsidRPr="00F02662">
        <w:rPr>
          <w:rFonts w:ascii="Arial" w:hAnsi="Arial" w:cs="Arial"/>
        </w:rPr>
        <w:t>2.</w:t>
      </w:r>
      <w:r w:rsidRPr="00F02662">
        <w:rPr>
          <w:rFonts w:ascii="Arial" w:hAnsi="Arial" w:cs="Arial"/>
        </w:rPr>
        <w:tab/>
        <w:t>Key regulators of glycolysis and their response to exercise;</w:t>
      </w:r>
    </w:p>
    <w:p w14:paraId="4C76C23B" w14:textId="77777777" w:rsidR="00906163" w:rsidRPr="00F02662" w:rsidRDefault="00906163" w:rsidP="0034509A">
      <w:pPr>
        <w:widowControl w:val="0"/>
        <w:tabs>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adjustRightInd w:val="0"/>
        <w:ind w:left="2160" w:hanging="720"/>
        <w:rPr>
          <w:rFonts w:ascii="Arial" w:hAnsi="Arial" w:cs="Arial"/>
        </w:rPr>
      </w:pPr>
      <w:r w:rsidRPr="00F02662">
        <w:rPr>
          <w:rFonts w:ascii="Arial" w:hAnsi="Arial" w:cs="Arial"/>
        </w:rPr>
        <w:t>3.</w:t>
      </w:r>
      <w:r w:rsidRPr="00F02662">
        <w:rPr>
          <w:rFonts w:ascii="Arial" w:hAnsi="Arial" w:cs="Arial"/>
        </w:rPr>
        <w:tab/>
        <w:t>Key regulators of the TCA cycle and their response to exercise;</w:t>
      </w:r>
    </w:p>
    <w:p w14:paraId="46DDEFF8" w14:textId="3FA75560" w:rsidR="00624DE7" w:rsidRPr="00F02662" w:rsidRDefault="00906163" w:rsidP="00112C4F">
      <w:pPr>
        <w:widowControl w:val="0"/>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djustRightInd w:val="0"/>
        <w:ind w:left="1890" w:hanging="450"/>
        <w:rPr>
          <w:rFonts w:ascii="Arial" w:hAnsi="Arial" w:cs="Arial"/>
        </w:rPr>
      </w:pPr>
      <w:r w:rsidRPr="00F02662">
        <w:rPr>
          <w:rFonts w:ascii="Arial" w:hAnsi="Arial" w:cs="Arial"/>
        </w:rPr>
        <w:t>4.</w:t>
      </w:r>
      <w:r w:rsidRPr="00F02662">
        <w:rPr>
          <w:rFonts w:ascii="Arial" w:hAnsi="Arial" w:cs="Arial"/>
        </w:rPr>
        <w:tab/>
        <w:t>Key regulators of the electron transport chain and their response to exercise.</w:t>
      </w:r>
    </w:p>
    <w:p w14:paraId="4EE27BC4" w14:textId="79E3037C" w:rsidR="00906163" w:rsidRPr="00F02662" w:rsidRDefault="00906163" w:rsidP="009061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r w:rsidRPr="00F02662">
        <w:rPr>
          <w:rFonts w:ascii="Arial" w:hAnsi="Arial" w:cs="Arial"/>
          <w:b/>
          <w:bCs/>
        </w:rPr>
        <w:lastRenderedPageBreak/>
        <w:t>Course Content and Schedule:</w:t>
      </w:r>
    </w:p>
    <w:p w14:paraId="61B2F5C1" w14:textId="77777777" w:rsidR="00906163" w:rsidRPr="00F02662" w:rsidRDefault="00906163" w:rsidP="00906163">
      <w:pPr>
        <w:widowControl w:val="0"/>
        <w:adjustRightInd w:val="0"/>
        <w:ind w:left="2610" w:hanging="1170"/>
        <w:rPr>
          <w:rFonts w:ascii="Arial" w:hAnsi="Arial" w:cs="Arial"/>
        </w:rPr>
      </w:pPr>
    </w:p>
    <w:p w14:paraId="298AC801" w14:textId="77777777" w:rsidR="00906163" w:rsidRPr="00F02662" w:rsidRDefault="00906163" w:rsidP="009061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2880" w:hanging="1440"/>
        <w:rPr>
          <w:rFonts w:ascii="Arial" w:hAnsi="Arial" w:cs="Arial"/>
        </w:rPr>
      </w:pPr>
      <w:r w:rsidRPr="00F02662">
        <w:rPr>
          <w:rFonts w:ascii="Arial" w:hAnsi="Arial" w:cs="Arial"/>
        </w:rPr>
        <w:t>Week 1:</w:t>
      </w:r>
      <w:r w:rsidRPr="00F02662">
        <w:rPr>
          <w:rFonts w:ascii="Arial" w:hAnsi="Arial" w:cs="Arial"/>
        </w:rPr>
        <w:tab/>
        <w:t xml:space="preserve">A Simple Overview of Organic Compounds.  </w:t>
      </w:r>
      <w:r w:rsidR="007E3B2E">
        <w:rPr>
          <w:rFonts w:ascii="Arial" w:hAnsi="Arial" w:cs="Arial"/>
        </w:rPr>
        <w:t>Acid-Base</w:t>
      </w:r>
      <w:r w:rsidRPr="00F02662">
        <w:rPr>
          <w:rFonts w:ascii="Arial" w:hAnsi="Arial" w:cs="Arial"/>
        </w:rPr>
        <w:t>.</w:t>
      </w:r>
    </w:p>
    <w:p w14:paraId="4C278E80" w14:textId="77777777" w:rsidR="00906163" w:rsidRPr="00F02662" w:rsidRDefault="00906163" w:rsidP="009061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2880" w:hanging="1440"/>
        <w:rPr>
          <w:rFonts w:ascii="Arial" w:hAnsi="Arial" w:cs="Arial"/>
        </w:rPr>
      </w:pPr>
      <w:r w:rsidRPr="00F02662">
        <w:rPr>
          <w:rFonts w:ascii="Arial" w:hAnsi="Arial" w:cs="Arial"/>
        </w:rPr>
        <w:t>Week 2:</w:t>
      </w:r>
      <w:r w:rsidRPr="00F02662">
        <w:rPr>
          <w:rFonts w:ascii="Arial" w:hAnsi="Arial" w:cs="Arial"/>
        </w:rPr>
        <w:tab/>
      </w:r>
      <w:r w:rsidR="007E3B2E">
        <w:rPr>
          <w:rFonts w:ascii="Arial" w:hAnsi="Arial" w:cs="Arial"/>
        </w:rPr>
        <w:t xml:space="preserve">Acid-Base, continued.  </w:t>
      </w:r>
      <w:r w:rsidRPr="00F02662">
        <w:rPr>
          <w:rFonts w:ascii="Arial" w:hAnsi="Arial" w:cs="Arial"/>
        </w:rPr>
        <w:t>Overview of Proteins.</w:t>
      </w:r>
    </w:p>
    <w:p w14:paraId="2492B0EC" w14:textId="77777777" w:rsidR="00906163" w:rsidRPr="00F02662" w:rsidRDefault="00906163" w:rsidP="009061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2880" w:hanging="1440"/>
        <w:rPr>
          <w:rFonts w:ascii="Arial" w:hAnsi="Arial" w:cs="Arial"/>
        </w:rPr>
      </w:pPr>
      <w:r w:rsidRPr="00F02662">
        <w:rPr>
          <w:rFonts w:ascii="Arial" w:hAnsi="Arial" w:cs="Arial"/>
        </w:rPr>
        <w:t>Week 3:</w:t>
      </w:r>
      <w:r w:rsidRPr="00F02662">
        <w:rPr>
          <w:rFonts w:ascii="Arial" w:hAnsi="Arial" w:cs="Arial"/>
        </w:rPr>
        <w:tab/>
        <w:t>Energetics, Thermodynamics, and Kinetics of Chemical Reactions.</w:t>
      </w:r>
    </w:p>
    <w:p w14:paraId="2A9A2135" w14:textId="77777777" w:rsidR="00906163" w:rsidRPr="00F02662" w:rsidRDefault="00906163" w:rsidP="009061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rPr>
          <w:rFonts w:ascii="Arial" w:hAnsi="Arial" w:cs="Arial"/>
        </w:rPr>
      </w:pPr>
      <w:r w:rsidRPr="00F02662">
        <w:rPr>
          <w:rFonts w:ascii="Arial" w:hAnsi="Arial" w:cs="Arial"/>
        </w:rPr>
        <w:t>Week 4:</w:t>
      </w:r>
      <w:r w:rsidRPr="00F02662">
        <w:rPr>
          <w:rFonts w:ascii="Arial" w:hAnsi="Arial" w:cs="Arial"/>
        </w:rPr>
        <w:tab/>
        <w:t>Equilibrium and Nonequilibrium Reactions.</w:t>
      </w:r>
    </w:p>
    <w:p w14:paraId="75F8AF10" w14:textId="77777777" w:rsidR="00906163" w:rsidRPr="00F02662" w:rsidRDefault="00906163" w:rsidP="009061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rPr>
          <w:rFonts w:ascii="Arial" w:hAnsi="Arial" w:cs="Arial"/>
        </w:rPr>
      </w:pPr>
      <w:r w:rsidRPr="00F02662">
        <w:rPr>
          <w:rFonts w:ascii="Arial" w:hAnsi="Arial" w:cs="Arial"/>
        </w:rPr>
        <w:t>Week 5:</w:t>
      </w:r>
      <w:r w:rsidRPr="00F02662">
        <w:rPr>
          <w:rFonts w:ascii="Arial" w:hAnsi="Arial" w:cs="Arial"/>
        </w:rPr>
        <w:tab/>
        <w:t>Enzyme Kinetics.</w:t>
      </w:r>
    </w:p>
    <w:p w14:paraId="6060FD95" w14:textId="77777777" w:rsidR="00906163" w:rsidRPr="00F02662" w:rsidRDefault="00906163" w:rsidP="009061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rPr>
          <w:rFonts w:ascii="Arial" w:hAnsi="Arial" w:cs="Arial"/>
        </w:rPr>
      </w:pPr>
      <w:r w:rsidRPr="00F02662">
        <w:rPr>
          <w:rFonts w:ascii="Arial" w:hAnsi="Arial" w:cs="Arial"/>
        </w:rPr>
        <w:t>Week 6:</w:t>
      </w:r>
      <w:r w:rsidRPr="00F02662">
        <w:rPr>
          <w:rFonts w:ascii="Arial" w:hAnsi="Arial" w:cs="Arial"/>
        </w:rPr>
        <w:tab/>
        <w:t>The Immediate Energy System and Its Control.</w:t>
      </w:r>
    </w:p>
    <w:p w14:paraId="03ED383D" w14:textId="77777777" w:rsidR="00906163" w:rsidRPr="00F02662" w:rsidRDefault="00906163" w:rsidP="009061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rPr>
          <w:rFonts w:ascii="Arial" w:hAnsi="Arial" w:cs="Arial"/>
        </w:rPr>
      </w:pPr>
      <w:r w:rsidRPr="00F02662">
        <w:rPr>
          <w:rFonts w:ascii="Arial" w:hAnsi="Arial" w:cs="Arial"/>
        </w:rPr>
        <w:t>Week 7:</w:t>
      </w:r>
      <w:r w:rsidRPr="00F02662">
        <w:rPr>
          <w:rFonts w:ascii="Arial" w:hAnsi="Arial" w:cs="Arial"/>
        </w:rPr>
        <w:tab/>
        <w:t>Glycolytic Pathway.</w:t>
      </w:r>
    </w:p>
    <w:p w14:paraId="3E934058" w14:textId="77777777" w:rsidR="00906163" w:rsidRPr="00F02662" w:rsidRDefault="00906163" w:rsidP="009061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rPr>
          <w:rFonts w:ascii="Arial" w:hAnsi="Arial" w:cs="Arial"/>
        </w:rPr>
      </w:pPr>
      <w:r w:rsidRPr="00F02662">
        <w:rPr>
          <w:rFonts w:ascii="Arial" w:hAnsi="Arial" w:cs="Arial"/>
        </w:rPr>
        <w:t>Week 8:</w:t>
      </w:r>
      <w:r w:rsidRPr="00F02662">
        <w:rPr>
          <w:rFonts w:ascii="Arial" w:hAnsi="Arial" w:cs="Arial"/>
        </w:rPr>
        <w:tab/>
        <w:t>Lactate Shuttles.</w:t>
      </w:r>
    </w:p>
    <w:p w14:paraId="3218550C" w14:textId="77777777" w:rsidR="00906163" w:rsidRPr="00F02662" w:rsidRDefault="00906163" w:rsidP="009061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rPr>
          <w:rFonts w:ascii="Arial" w:hAnsi="Arial" w:cs="Arial"/>
        </w:rPr>
      </w:pPr>
      <w:r w:rsidRPr="00F02662">
        <w:rPr>
          <w:rFonts w:ascii="Arial" w:hAnsi="Arial" w:cs="Arial"/>
        </w:rPr>
        <w:t>Week 9:</w:t>
      </w:r>
      <w:r w:rsidRPr="00F02662">
        <w:rPr>
          <w:rFonts w:ascii="Arial" w:hAnsi="Arial" w:cs="Arial"/>
        </w:rPr>
        <w:tab/>
        <w:t>Regulation of Glycolysis During Exercise.</w:t>
      </w:r>
    </w:p>
    <w:p w14:paraId="6A838878" w14:textId="77777777" w:rsidR="00906163" w:rsidRPr="00F02662" w:rsidRDefault="00906163" w:rsidP="009061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rPr>
          <w:rFonts w:ascii="Arial" w:hAnsi="Arial" w:cs="Arial"/>
        </w:rPr>
      </w:pPr>
      <w:r w:rsidRPr="00F02662">
        <w:rPr>
          <w:rFonts w:ascii="Arial" w:hAnsi="Arial" w:cs="Arial"/>
        </w:rPr>
        <w:t>Week 10:</w:t>
      </w:r>
      <w:r w:rsidRPr="00F02662">
        <w:rPr>
          <w:rFonts w:ascii="Arial" w:hAnsi="Arial" w:cs="Arial"/>
        </w:rPr>
        <w:tab/>
        <w:t>Tricarboxylic Acid Cycle.</w:t>
      </w:r>
    </w:p>
    <w:p w14:paraId="53175F00" w14:textId="77777777" w:rsidR="00906163" w:rsidRPr="00F02662" w:rsidRDefault="00906163" w:rsidP="009061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rPr>
          <w:rFonts w:ascii="Arial" w:hAnsi="Arial" w:cs="Arial"/>
        </w:rPr>
      </w:pPr>
      <w:r w:rsidRPr="00F02662">
        <w:rPr>
          <w:rFonts w:ascii="Arial" w:hAnsi="Arial" w:cs="Arial"/>
        </w:rPr>
        <w:t>Week 11:</w:t>
      </w:r>
      <w:r w:rsidRPr="00F02662">
        <w:rPr>
          <w:rFonts w:ascii="Arial" w:hAnsi="Arial" w:cs="Arial"/>
        </w:rPr>
        <w:tab/>
        <w:t>Regulation of Tricarboxylic Acid Cycle During Exercise.</w:t>
      </w:r>
    </w:p>
    <w:p w14:paraId="42A4630F" w14:textId="77777777" w:rsidR="00906163" w:rsidRPr="00F02662" w:rsidRDefault="00906163" w:rsidP="009061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rPr>
          <w:rFonts w:ascii="Arial" w:hAnsi="Arial" w:cs="Arial"/>
        </w:rPr>
      </w:pPr>
      <w:r w:rsidRPr="00F02662">
        <w:rPr>
          <w:rFonts w:ascii="Arial" w:hAnsi="Arial" w:cs="Arial"/>
        </w:rPr>
        <w:t>Week 12:</w:t>
      </w:r>
      <w:r w:rsidRPr="00F02662">
        <w:rPr>
          <w:rFonts w:ascii="Arial" w:hAnsi="Arial" w:cs="Arial"/>
        </w:rPr>
        <w:tab/>
        <w:t>Electron Transport Chain.</w:t>
      </w:r>
    </w:p>
    <w:p w14:paraId="37790B0B" w14:textId="77777777" w:rsidR="00906163" w:rsidRPr="00F02662" w:rsidRDefault="00906163" w:rsidP="009061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rPr>
          <w:rFonts w:ascii="Arial" w:hAnsi="Arial" w:cs="Arial"/>
        </w:rPr>
      </w:pPr>
      <w:r w:rsidRPr="00F02662">
        <w:rPr>
          <w:rFonts w:ascii="Arial" w:hAnsi="Arial" w:cs="Arial"/>
        </w:rPr>
        <w:t>Week 13:</w:t>
      </w:r>
      <w:r w:rsidRPr="00F02662">
        <w:rPr>
          <w:rFonts w:ascii="Arial" w:hAnsi="Arial" w:cs="Arial"/>
        </w:rPr>
        <w:tab/>
        <w:t>Electron Transport Chain, continued.</w:t>
      </w:r>
    </w:p>
    <w:p w14:paraId="39A9819C" w14:textId="77777777" w:rsidR="00906163" w:rsidRPr="00F02662" w:rsidRDefault="00906163" w:rsidP="009061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rPr>
          <w:rFonts w:ascii="Arial" w:hAnsi="Arial" w:cs="Arial"/>
        </w:rPr>
      </w:pPr>
      <w:r w:rsidRPr="00F02662">
        <w:rPr>
          <w:rFonts w:ascii="Arial" w:hAnsi="Arial" w:cs="Arial"/>
        </w:rPr>
        <w:t>Week 14:</w:t>
      </w:r>
      <w:r w:rsidRPr="00F02662">
        <w:rPr>
          <w:rFonts w:ascii="Arial" w:hAnsi="Arial" w:cs="Arial"/>
        </w:rPr>
        <w:tab/>
        <w:t>Regulation of Electron Transport Chain During Exercise.</w:t>
      </w:r>
    </w:p>
    <w:p w14:paraId="36DE04A1" w14:textId="7FCE3D4A" w:rsidR="00906163" w:rsidRPr="00F02662" w:rsidRDefault="00906163" w:rsidP="00906163">
      <w:pPr>
        <w:tabs>
          <w:tab w:val="left" w:pos="1440"/>
        </w:tabs>
        <w:jc w:val="both"/>
        <w:rPr>
          <w:rFonts w:ascii="Arial" w:hAnsi="Arial" w:cs="Arial"/>
        </w:rPr>
      </w:pPr>
      <w:r w:rsidRPr="00F02662">
        <w:rPr>
          <w:rFonts w:ascii="Arial" w:hAnsi="Arial" w:cs="Arial"/>
        </w:rPr>
        <w:tab/>
        <w:t>Week 15:</w:t>
      </w:r>
      <w:r w:rsidRPr="00F02662">
        <w:rPr>
          <w:rFonts w:ascii="Arial" w:hAnsi="Arial" w:cs="Arial"/>
        </w:rPr>
        <w:tab/>
        <w:t>Lactate Formation and Removal</w:t>
      </w:r>
      <w:r w:rsidR="003B60E9">
        <w:rPr>
          <w:rFonts w:ascii="Arial" w:hAnsi="Arial" w:cs="Arial"/>
        </w:rPr>
        <w:t xml:space="preserve"> (if we get there)</w:t>
      </w:r>
      <w:r w:rsidRPr="00F02662">
        <w:rPr>
          <w:rFonts w:ascii="Arial" w:hAnsi="Arial" w:cs="Arial"/>
        </w:rPr>
        <w:t>.</w:t>
      </w:r>
    </w:p>
    <w:p w14:paraId="7E646ED9" w14:textId="77777777" w:rsidR="00906163" w:rsidRDefault="00906163" w:rsidP="00906163">
      <w:pPr>
        <w:tabs>
          <w:tab w:val="left" w:pos="1440"/>
        </w:tabs>
        <w:jc w:val="both"/>
        <w:rPr>
          <w:rFonts w:ascii="Arial" w:hAnsi="Arial" w:cs="Arial"/>
        </w:rPr>
      </w:pPr>
    </w:p>
    <w:p w14:paraId="6DFD7D48" w14:textId="17255983" w:rsidR="000F344E" w:rsidRDefault="000F344E" w:rsidP="00906163">
      <w:pPr>
        <w:tabs>
          <w:tab w:val="left" w:pos="1440"/>
        </w:tabs>
        <w:jc w:val="both"/>
        <w:rPr>
          <w:rFonts w:ascii="Arial" w:hAnsi="Arial" w:cs="Arial"/>
        </w:rPr>
      </w:pPr>
      <w:r w:rsidRPr="000F344E">
        <w:rPr>
          <w:rFonts w:ascii="Arial" w:hAnsi="Arial" w:cs="Arial"/>
          <w:b/>
        </w:rPr>
        <w:t>Note</w:t>
      </w:r>
      <w:r w:rsidR="006049BD">
        <w:rPr>
          <w:rFonts w:ascii="Arial" w:hAnsi="Arial" w:cs="Arial"/>
          <w:b/>
        </w:rPr>
        <w:t xml:space="preserve"> the following:</w:t>
      </w:r>
    </w:p>
    <w:p w14:paraId="657314FD" w14:textId="77777777" w:rsidR="00D25021" w:rsidRPr="00F26A4A" w:rsidRDefault="00D25021" w:rsidP="00D25021">
      <w:pPr>
        <w:tabs>
          <w:tab w:val="left" w:pos="360"/>
          <w:tab w:val="left" w:pos="1440"/>
        </w:tabs>
        <w:rPr>
          <w:rFonts w:ascii="Arial" w:hAnsi="Arial" w:cs="Arial"/>
        </w:rPr>
      </w:pPr>
      <w:r>
        <w:rPr>
          <w:rFonts w:ascii="Arial" w:hAnsi="Arial" w:cs="Arial"/>
        </w:rPr>
        <w:t>M</w:t>
      </w:r>
      <w:r>
        <w:rPr>
          <w:rFonts w:ascii="Arial" w:hAnsi="Arial" w:cs="Arial"/>
        </w:rPr>
        <w:tab/>
        <w:t>Jan 15</w:t>
      </w:r>
      <w:r>
        <w:rPr>
          <w:rFonts w:ascii="Arial" w:hAnsi="Arial" w:cs="Arial"/>
        </w:rPr>
        <w:tab/>
      </w:r>
      <w:r>
        <w:rPr>
          <w:rFonts w:ascii="Arial" w:hAnsi="Arial" w:cs="Arial"/>
          <w:b/>
          <w:bCs/>
        </w:rPr>
        <w:t xml:space="preserve">MLK, Jr. Holiday – </w:t>
      </w:r>
      <w:r>
        <w:rPr>
          <w:rFonts w:ascii="Arial" w:hAnsi="Arial" w:cs="Arial"/>
        </w:rPr>
        <w:t>no classes.</w:t>
      </w:r>
    </w:p>
    <w:p w14:paraId="0AF90E46" w14:textId="77777777" w:rsidR="00D25021" w:rsidRPr="00F26A4A" w:rsidRDefault="00D25021" w:rsidP="00D25021">
      <w:pPr>
        <w:tabs>
          <w:tab w:val="left" w:pos="360"/>
          <w:tab w:val="left" w:pos="1440"/>
        </w:tabs>
        <w:rPr>
          <w:rFonts w:ascii="Arial" w:hAnsi="Arial" w:cs="Arial"/>
        </w:rPr>
      </w:pPr>
      <w:r>
        <w:rPr>
          <w:rFonts w:ascii="Arial" w:hAnsi="Arial" w:cs="Arial"/>
        </w:rPr>
        <w:t>Th</w:t>
      </w:r>
      <w:r>
        <w:rPr>
          <w:rFonts w:ascii="Arial" w:hAnsi="Arial" w:cs="Arial"/>
        </w:rPr>
        <w:tab/>
        <w:t xml:space="preserve">Feb 22 – Sat Feb 24 – </w:t>
      </w:r>
      <w:r>
        <w:rPr>
          <w:rFonts w:ascii="Arial" w:hAnsi="Arial" w:cs="Arial"/>
          <w:b/>
          <w:bCs/>
        </w:rPr>
        <w:t xml:space="preserve">SEACSM Annual Meeting; </w:t>
      </w:r>
      <w:r>
        <w:rPr>
          <w:rFonts w:ascii="Arial" w:hAnsi="Arial" w:cs="Arial"/>
        </w:rPr>
        <w:t>Greenville, SC.</w:t>
      </w:r>
    </w:p>
    <w:p w14:paraId="0FA5372C" w14:textId="0BFE9653" w:rsidR="00D25021" w:rsidRPr="004734F7" w:rsidRDefault="00D25021" w:rsidP="00D25021">
      <w:pPr>
        <w:tabs>
          <w:tab w:val="left" w:pos="360"/>
          <w:tab w:val="left" w:pos="1440"/>
        </w:tabs>
        <w:rPr>
          <w:rFonts w:ascii="Arial" w:hAnsi="Arial" w:cs="Arial"/>
          <w:b/>
        </w:rPr>
      </w:pPr>
      <w:r>
        <w:rPr>
          <w:rFonts w:ascii="Arial" w:hAnsi="Arial" w:cs="Arial"/>
        </w:rPr>
        <w:t>T</w:t>
      </w:r>
      <w:r>
        <w:rPr>
          <w:rFonts w:ascii="Arial" w:hAnsi="Arial" w:cs="Arial"/>
        </w:rPr>
        <w:tab/>
        <w:t>Feb 2</w:t>
      </w:r>
      <w:r>
        <w:rPr>
          <w:rFonts w:ascii="Arial" w:hAnsi="Arial" w:cs="Arial"/>
        </w:rPr>
        <w:t>7</w:t>
      </w:r>
      <w:r>
        <w:rPr>
          <w:rFonts w:ascii="Arial" w:hAnsi="Arial" w:cs="Arial"/>
        </w:rPr>
        <w:tab/>
      </w:r>
      <w:r>
        <w:rPr>
          <w:rFonts w:ascii="Arial" w:hAnsi="Arial" w:cs="Arial"/>
          <w:b/>
        </w:rPr>
        <w:t>Mid-Semester for our class.</w:t>
      </w:r>
    </w:p>
    <w:p w14:paraId="50425F1C" w14:textId="77777777" w:rsidR="00D25021" w:rsidRDefault="00D25021" w:rsidP="00D25021">
      <w:pPr>
        <w:tabs>
          <w:tab w:val="left" w:pos="360"/>
          <w:tab w:val="left" w:pos="1440"/>
        </w:tabs>
        <w:rPr>
          <w:rFonts w:ascii="Arial" w:hAnsi="Arial" w:cs="Arial"/>
          <w:b/>
        </w:rPr>
      </w:pPr>
      <w:r>
        <w:rPr>
          <w:rFonts w:ascii="Arial" w:hAnsi="Arial" w:cs="Arial"/>
        </w:rPr>
        <w:t>Mar 4-8</w:t>
      </w:r>
      <w:r>
        <w:rPr>
          <w:rFonts w:ascii="Arial" w:hAnsi="Arial" w:cs="Arial"/>
        </w:rPr>
        <w:tab/>
      </w:r>
      <w:r>
        <w:rPr>
          <w:rFonts w:ascii="Arial" w:hAnsi="Arial" w:cs="Arial"/>
          <w:b/>
        </w:rPr>
        <w:t>Spring break.</w:t>
      </w:r>
    </w:p>
    <w:p w14:paraId="1D47A3FE" w14:textId="02B5358E" w:rsidR="00D25021" w:rsidRDefault="00D25021" w:rsidP="00D25021">
      <w:pPr>
        <w:tabs>
          <w:tab w:val="left" w:pos="360"/>
          <w:tab w:val="left" w:pos="1440"/>
        </w:tabs>
        <w:rPr>
          <w:rFonts w:ascii="Arial" w:hAnsi="Arial" w:cs="Arial"/>
        </w:rPr>
      </w:pPr>
      <w:r>
        <w:rPr>
          <w:rFonts w:ascii="Arial" w:hAnsi="Arial" w:cs="Arial"/>
        </w:rPr>
        <w:t>T</w:t>
      </w:r>
      <w:r>
        <w:rPr>
          <w:rFonts w:ascii="Arial" w:hAnsi="Arial" w:cs="Arial"/>
        </w:rPr>
        <w:tab/>
        <w:t xml:space="preserve">Apr </w:t>
      </w:r>
      <w:r>
        <w:rPr>
          <w:rFonts w:ascii="Arial" w:hAnsi="Arial" w:cs="Arial"/>
        </w:rPr>
        <w:t>2</w:t>
      </w:r>
      <w:r>
        <w:rPr>
          <w:rFonts w:ascii="Arial" w:hAnsi="Arial" w:cs="Arial"/>
        </w:rPr>
        <w:tab/>
      </w:r>
      <w:r>
        <w:rPr>
          <w:rFonts w:ascii="Arial" w:hAnsi="Arial" w:cs="Arial"/>
          <w:b/>
          <w:bCs/>
        </w:rPr>
        <w:t>Gladden out of town.</w:t>
      </w:r>
      <w:r>
        <w:rPr>
          <w:rFonts w:ascii="Arial" w:hAnsi="Arial" w:cs="Arial"/>
        </w:rPr>
        <w:t xml:space="preserve"> This is Exam 3, so you may or may not be</w:t>
      </w:r>
    </w:p>
    <w:p w14:paraId="606B138C" w14:textId="77777777" w:rsidR="00D25021" w:rsidRPr="00684140" w:rsidRDefault="00D25021" w:rsidP="00D25021">
      <w:pPr>
        <w:tabs>
          <w:tab w:val="left" w:pos="360"/>
          <w:tab w:val="left" w:pos="1440"/>
        </w:tabs>
        <w:rPr>
          <w:rFonts w:ascii="Arial" w:hAnsi="Arial" w:cs="Arial"/>
        </w:rPr>
      </w:pPr>
      <w:r>
        <w:rPr>
          <w:rFonts w:ascii="Arial" w:hAnsi="Arial" w:cs="Arial"/>
        </w:rPr>
        <w:tab/>
      </w:r>
      <w:r>
        <w:rPr>
          <w:rFonts w:ascii="Arial" w:hAnsi="Arial" w:cs="Arial"/>
        </w:rPr>
        <w:tab/>
        <w:t>Assigned a recorded lecture – to be determined.</w:t>
      </w:r>
    </w:p>
    <w:p w14:paraId="06D9DE9E" w14:textId="0B2EDAAB" w:rsidR="00D25021" w:rsidRDefault="00D25021" w:rsidP="00D25021">
      <w:pPr>
        <w:tabs>
          <w:tab w:val="left" w:pos="360"/>
          <w:tab w:val="left" w:pos="1440"/>
        </w:tabs>
        <w:rPr>
          <w:rFonts w:ascii="Arial" w:hAnsi="Arial" w:cs="Arial"/>
        </w:rPr>
      </w:pPr>
      <w:r>
        <w:rPr>
          <w:rFonts w:ascii="Arial" w:hAnsi="Arial" w:cs="Arial"/>
        </w:rPr>
        <w:t>T</w:t>
      </w:r>
      <w:r>
        <w:rPr>
          <w:rFonts w:ascii="Arial" w:hAnsi="Arial" w:cs="Arial"/>
        </w:rPr>
        <w:tab/>
        <w:t>Apr 2</w:t>
      </w:r>
      <w:r>
        <w:rPr>
          <w:rFonts w:ascii="Arial" w:hAnsi="Arial" w:cs="Arial"/>
        </w:rPr>
        <w:t>3</w:t>
      </w:r>
      <w:r>
        <w:rPr>
          <w:rFonts w:ascii="Arial" w:hAnsi="Arial" w:cs="Arial"/>
        </w:rPr>
        <w:tab/>
        <w:t>Last class day of this course for Spring 2024 semester.</w:t>
      </w:r>
    </w:p>
    <w:p w14:paraId="5ED25735" w14:textId="77777777" w:rsidR="000F344E" w:rsidRPr="00F02662" w:rsidRDefault="000F344E" w:rsidP="00906163">
      <w:pPr>
        <w:tabs>
          <w:tab w:val="left" w:pos="1440"/>
        </w:tabs>
        <w:jc w:val="both"/>
        <w:rPr>
          <w:rFonts w:ascii="Arial" w:hAnsi="Arial" w:cs="Arial"/>
        </w:rPr>
      </w:pPr>
    </w:p>
    <w:p w14:paraId="65A9E392" w14:textId="77777777" w:rsidR="00186479" w:rsidRPr="00D2431D" w:rsidRDefault="00186479" w:rsidP="00186479">
      <w:pPr>
        <w:rPr>
          <w:rFonts w:ascii="Arial" w:hAnsi="Arial" w:cs="Arial"/>
        </w:rPr>
      </w:pPr>
      <w:r w:rsidRPr="00D2431D">
        <w:rPr>
          <w:rFonts w:ascii="Arial" w:hAnsi="Arial" w:cs="Arial"/>
          <w:b/>
        </w:rPr>
        <w:t>GRADING</w:t>
      </w:r>
    </w:p>
    <w:p w14:paraId="418C49DB" w14:textId="77777777" w:rsidR="00186479" w:rsidRPr="00D2431D" w:rsidRDefault="00186479" w:rsidP="00186479">
      <w:pPr>
        <w:rPr>
          <w:rFonts w:ascii="Arial" w:hAnsi="Arial" w:cs="Arial"/>
        </w:rPr>
      </w:pPr>
    </w:p>
    <w:p w14:paraId="3DFA2D07" w14:textId="77777777" w:rsidR="00186479" w:rsidRDefault="00186479" w:rsidP="00186479">
      <w:pPr>
        <w:ind w:left="450" w:hanging="450"/>
        <w:rPr>
          <w:rFonts w:ascii="Arial" w:hAnsi="Arial" w:cs="Arial"/>
        </w:rPr>
      </w:pPr>
      <w:r w:rsidRPr="00D2431D">
        <w:rPr>
          <w:rFonts w:ascii="Arial" w:hAnsi="Arial" w:cs="Arial"/>
        </w:rPr>
        <w:t>1.</w:t>
      </w:r>
      <w:r w:rsidRPr="00D2431D">
        <w:rPr>
          <w:rFonts w:ascii="Arial" w:hAnsi="Arial" w:cs="Arial"/>
        </w:rPr>
        <w:tab/>
        <w:t xml:space="preserve">There will be </w:t>
      </w:r>
      <w:r>
        <w:rPr>
          <w:rFonts w:ascii="Arial" w:hAnsi="Arial" w:cs="Arial"/>
        </w:rPr>
        <w:t>four</w:t>
      </w:r>
      <w:r w:rsidRPr="00D2431D">
        <w:rPr>
          <w:rFonts w:ascii="Arial" w:hAnsi="Arial" w:cs="Arial"/>
        </w:rPr>
        <w:t xml:space="preserve"> examinations</w:t>
      </w:r>
      <w:r>
        <w:rPr>
          <w:rFonts w:ascii="Arial" w:hAnsi="Arial" w:cs="Arial"/>
        </w:rPr>
        <w:t>, each worth 100 points for a total of 40</w:t>
      </w:r>
      <w:r w:rsidRPr="00D2431D">
        <w:rPr>
          <w:rFonts w:ascii="Arial" w:hAnsi="Arial" w:cs="Arial"/>
        </w:rPr>
        <w:t>0 points</w:t>
      </w:r>
      <w:r>
        <w:rPr>
          <w:rFonts w:ascii="Arial" w:hAnsi="Arial" w:cs="Arial"/>
        </w:rPr>
        <w:t>.</w:t>
      </w:r>
    </w:p>
    <w:p w14:paraId="419E308C" w14:textId="77777777" w:rsidR="00186479" w:rsidRDefault="00186479" w:rsidP="00186479">
      <w:pPr>
        <w:ind w:left="450" w:hanging="450"/>
        <w:rPr>
          <w:rFonts w:ascii="Arial" w:hAnsi="Arial" w:cs="Arial"/>
        </w:rPr>
      </w:pPr>
      <w:r>
        <w:rPr>
          <w:rFonts w:ascii="Arial" w:hAnsi="Arial" w:cs="Arial"/>
        </w:rPr>
        <w:t>2.</w:t>
      </w:r>
      <w:r>
        <w:rPr>
          <w:rFonts w:ascii="Arial" w:hAnsi="Arial" w:cs="Arial"/>
        </w:rPr>
        <w:tab/>
        <w:t>S</w:t>
      </w:r>
      <w:r w:rsidRPr="008A15AC">
        <w:rPr>
          <w:rFonts w:ascii="Arial" w:hAnsi="Arial" w:cs="Arial"/>
        </w:rPr>
        <w:t>urprise quizzes</w:t>
      </w:r>
      <w:r>
        <w:rPr>
          <w:rFonts w:ascii="Arial" w:hAnsi="Arial" w:cs="Arial"/>
        </w:rPr>
        <w:t xml:space="preserve"> are a possibility. If given, they would be worth 10 points each</w:t>
      </w:r>
      <w:r w:rsidRPr="008A15AC">
        <w:rPr>
          <w:rFonts w:ascii="Arial" w:hAnsi="Arial" w:cs="Arial"/>
        </w:rPr>
        <w:t>.</w:t>
      </w:r>
    </w:p>
    <w:p w14:paraId="1987C478" w14:textId="6003BB98" w:rsidR="00186479" w:rsidRPr="008A15AC" w:rsidRDefault="00186479" w:rsidP="00186479">
      <w:pPr>
        <w:ind w:left="450" w:hanging="450"/>
        <w:rPr>
          <w:rFonts w:ascii="Arial" w:hAnsi="Arial" w:cs="Arial"/>
        </w:rPr>
      </w:pPr>
      <w:r>
        <w:rPr>
          <w:rFonts w:ascii="Arial" w:hAnsi="Arial" w:cs="Arial"/>
        </w:rPr>
        <w:t>3</w:t>
      </w:r>
      <w:r>
        <w:rPr>
          <w:rFonts w:ascii="Arial" w:hAnsi="Arial" w:cs="Arial"/>
        </w:rPr>
        <w:t>.</w:t>
      </w:r>
      <w:r>
        <w:rPr>
          <w:rFonts w:ascii="Arial" w:hAnsi="Arial" w:cs="Arial"/>
        </w:rPr>
        <w:tab/>
        <w:t xml:space="preserve">If an exam is missed, there can be a makeup test. </w:t>
      </w:r>
      <w:r w:rsidRPr="00060ED8">
        <w:rPr>
          <w:rFonts w:ascii="Arial" w:hAnsi="Arial" w:cs="Arial"/>
        </w:rPr>
        <w:t xml:space="preserve">The make-up </w:t>
      </w:r>
      <w:r>
        <w:rPr>
          <w:rFonts w:ascii="Arial" w:hAnsi="Arial" w:cs="Arial"/>
        </w:rPr>
        <w:t>test</w:t>
      </w:r>
      <w:r w:rsidRPr="00060ED8">
        <w:rPr>
          <w:rFonts w:ascii="Arial" w:hAnsi="Arial" w:cs="Arial"/>
        </w:rPr>
        <w:t xml:space="preserve"> may not be the same format as that given during the regular </w:t>
      </w:r>
      <w:r>
        <w:rPr>
          <w:rFonts w:ascii="Arial" w:hAnsi="Arial" w:cs="Arial"/>
        </w:rPr>
        <w:t>test</w:t>
      </w:r>
      <w:r w:rsidRPr="00060ED8">
        <w:rPr>
          <w:rFonts w:ascii="Arial" w:hAnsi="Arial" w:cs="Arial"/>
        </w:rPr>
        <w:t xml:space="preserve"> time.</w:t>
      </w:r>
    </w:p>
    <w:p w14:paraId="08890072" w14:textId="77777777" w:rsidR="00186479" w:rsidRPr="00D2431D" w:rsidRDefault="00186479" w:rsidP="00186479">
      <w:pPr>
        <w:tabs>
          <w:tab w:val="left" w:pos="440"/>
          <w:tab w:val="left" w:pos="990"/>
          <w:tab w:val="left" w:pos="1440"/>
          <w:tab w:val="left" w:pos="2430"/>
        </w:tabs>
        <w:rPr>
          <w:rFonts w:ascii="Arial" w:hAnsi="Arial" w:cs="Arial"/>
        </w:rPr>
      </w:pPr>
    </w:p>
    <w:p w14:paraId="0AE2C885" w14:textId="77777777" w:rsidR="00186479" w:rsidRPr="00D2431D" w:rsidRDefault="00186479" w:rsidP="00186479">
      <w:pPr>
        <w:rPr>
          <w:rFonts w:ascii="Arial" w:hAnsi="Arial" w:cs="Arial"/>
        </w:rPr>
      </w:pPr>
      <w:r w:rsidRPr="00D2431D">
        <w:rPr>
          <w:rFonts w:ascii="Arial" w:hAnsi="Arial" w:cs="Arial"/>
        </w:rPr>
        <w:t>88</w:t>
      </w:r>
      <w:r>
        <w:rPr>
          <w:rFonts w:ascii="Arial" w:hAnsi="Arial" w:cs="Arial"/>
        </w:rPr>
        <w:t>.00</w:t>
      </w:r>
      <w:r w:rsidRPr="00D2431D">
        <w:rPr>
          <w:rFonts w:ascii="Arial" w:hAnsi="Arial" w:cs="Arial"/>
        </w:rPr>
        <w:t>% or greater</w:t>
      </w:r>
      <w:r w:rsidRPr="00D2431D">
        <w:rPr>
          <w:rFonts w:ascii="Arial" w:hAnsi="Arial" w:cs="Arial"/>
        </w:rPr>
        <w:tab/>
      </w:r>
      <w:r w:rsidRPr="00D2431D">
        <w:rPr>
          <w:rFonts w:ascii="Arial" w:hAnsi="Arial" w:cs="Arial"/>
        </w:rPr>
        <w:tab/>
      </w:r>
      <w:r>
        <w:rPr>
          <w:rFonts w:ascii="Arial" w:hAnsi="Arial" w:cs="Arial"/>
        </w:rPr>
        <w:tab/>
      </w:r>
      <w:r w:rsidRPr="00D2431D">
        <w:rPr>
          <w:rFonts w:ascii="Arial" w:hAnsi="Arial" w:cs="Arial"/>
        </w:rPr>
        <w:t>=</w:t>
      </w:r>
      <w:r w:rsidRPr="00D2431D">
        <w:rPr>
          <w:rFonts w:ascii="Arial" w:hAnsi="Arial" w:cs="Arial"/>
        </w:rPr>
        <w:tab/>
        <w:t>A</w:t>
      </w:r>
    </w:p>
    <w:p w14:paraId="39334526" w14:textId="77777777" w:rsidR="00186479" w:rsidRPr="00D2431D" w:rsidRDefault="00186479" w:rsidP="00186479">
      <w:pPr>
        <w:rPr>
          <w:rFonts w:ascii="Arial" w:hAnsi="Arial" w:cs="Arial"/>
        </w:rPr>
      </w:pPr>
      <w:r w:rsidRPr="00D2431D">
        <w:rPr>
          <w:rFonts w:ascii="Arial" w:hAnsi="Arial" w:cs="Arial"/>
        </w:rPr>
        <w:t>79</w:t>
      </w:r>
      <w:r>
        <w:rPr>
          <w:rFonts w:ascii="Arial" w:hAnsi="Arial" w:cs="Arial"/>
        </w:rPr>
        <w:t>.00</w:t>
      </w:r>
      <w:r w:rsidRPr="00D2431D">
        <w:rPr>
          <w:rFonts w:ascii="Arial" w:hAnsi="Arial" w:cs="Arial"/>
        </w:rPr>
        <w:t>%-87</w:t>
      </w:r>
      <w:r>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B</w:t>
      </w:r>
    </w:p>
    <w:p w14:paraId="7EF08A6F" w14:textId="77777777" w:rsidR="00186479" w:rsidRPr="00D2431D" w:rsidRDefault="00186479" w:rsidP="00186479">
      <w:pPr>
        <w:rPr>
          <w:rFonts w:ascii="Arial" w:hAnsi="Arial" w:cs="Arial"/>
        </w:rPr>
      </w:pPr>
      <w:r w:rsidRPr="00D2431D">
        <w:rPr>
          <w:rFonts w:ascii="Arial" w:hAnsi="Arial" w:cs="Arial"/>
        </w:rPr>
        <w:t>70</w:t>
      </w:r>
      <w:r>
        <w:rPr>
          <w:rFonts w:ascii="Arial" w:hAnsi="Arial" w:cs="Arial"/>
        </w:rPr>
        <w:t>.00</w:t>
      </w:r>
      <w:r w:rsidRPr="00D2431D">
        <w:rPr>
          <w:rFonts w:ascii="Arial" w:hAnsi="Arial" w:cs="Arial"/>
        </w:rPr>
        <w:t>%-78</w:t>
      </w:r>
      <w:r>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C</w:t>
      </w:r>
    </w:p>
    <w:p w14:paraId="6CFBB709" w14:textId="77777777" w:rsidR="00186479" w:rsidRPr="00D2431D" w:rsidRDefault="00186479" w:rsidP="00186479">
      <w:pPr>
        <w:rPr>
          <w:rFonts w:ascii="Arial" w:hAnsi="Arial" w:cs="Arial"/>
        </w:rPr>
      </w:pPr>
      <w:r w:rsidRPr="00D2431D">
        <w:rPr>
          <w:rFonts w:ascii="Arial" w:hAnsi="Arial" w:cs="Arial"/>
        </w:rPr>
        <w:t>60</w:t>
      </w:r>
      <w:r>
        <w:rPr>
          <w:rFonts w:ascii="Arial" w:hAnsi="Arial" w:cs="Arial"/>
        </w:rPr>
        <w:t>.00</w:t>
      </w:r>
      <w:r w:rsidRPr="00D2431D">
        <w:rPr>
          <w:rFonts w:ascii="Arial" w:hAnsi="Arial" w:cs="Arial"/>
        </w:rPr>
        <w:t>%-69</w:t>
      </w:r>
      <w:r>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D</w:t>
      </w:r>
    </w:p>
    <w:p w14:paraId="0FA9D812" w14:textId="77777777" w:rsidR="00186479" w:rsidRDefault="00186479" w:rsidP="00186479">
      <w:pPr>
        <w:rPr>
          <w:rFonts w:ascii="Arial" w:hAnsi="Arial" w:cs="Arial"/>
        </w:rPr>
      </w:pPr>
      <w:r w:rsidRPr="00D2431D">
        <w:rPr>
          <w:rFonts w:ascii="Arial" w:hAnsi="Arial" w:cs="Arial"/>
        </w:rPr>
        <w:t>less than 60</w:t>
      </w:r>
      <w:r>
        <w:rPr>
          <w:rFonts w:ascii="Arial" w:hAnsi="Arial" w:cs="Arial"/>
        </w:rPr>
        <w:t>.00</w:t>
      </w:r>
      <w:r w:rsidRPr="00D2431D">
        <w:rPr>
          <w:rFonts w:ascii="Arial" w:hAnsi="Arial" w:cs="Arial"/>
        </w:rPr>
        <w:t>%</w:t>
      </w:r>
      <w:r w:rsidRPr="00D2431D">
        <w:rPr>
          <w:rFonts w:ascii="Arial" w:hAnsi="Arial" w:cs="Arial"/>
        </w:rPr>
        <w:tab/>
      </w:r>
      <w:r w:rsidRPr="00D2431D">
        <w:rPr>
          <w:rFonts w:ascii="Arial" w:hAnsi="Arial" w:cs="Arial"/>
        </w:rPr>
        <w:tab/>
      </w:r>
      <w:r>
        <w:rPr>
          <w:rFonts w:ascii="Arial" w:hAnsi="Arial" w:cs="Arial"/>
        </w:rPr>
        <w:tab/>
      </w:r>
      <w:r w:rsidRPr="00D2431D">
        <w:rPr>
          <w:rFonts w:ascii="Arial" w:hAnsi="Arial" w:cs="Arial"/>
        </w:rPr>
        <w:t>=</w:t>
      </w:r>
      <w:r w:rsidRPr="00D2431D">
        <w:rPr>
          <w:rFonts w:ascii="Arial" w:hAnsi="Arial" w:cs="Arial"/>
        </w:rPr>
        <w:tab/>
        <w:t>F</w:t>
      </w:r>
    </w:p>
    <w:p w14:paraId="41153826" w14:textId="77777777" w:rsidR="00906163" w:rsidRDefault="00906163" w:rsidP="00906163">
      <w:pPr>
        <w:tabs>
          <w:tab w:val="left" w:pos="1440"/>
        </w:tabs>
        <w:jc w:val="both"/>
        <w:rPr>
          <w:rFonts w:ascii="Arial" w:hAnsi="Arial" w:cs="Arial"/>
        </w:rPr>
      </w:pPr>
    </w:p>
    <w:p w14:paraId="3B25D522" w14:textId="48767898" w:rsidR="002D14B3" w:rsidRPr="002D14B3" w:rsidRDefault="002D14B3" w:rsidP="002D14B3">
      <w:pPr>
        <w:tabs>
          <w:tab w:val="left" w:pos="360"/>
          <w:tab w:val="left" w:pos="1440"/>
        </w:tabs>
        <w:rPr>
          <w:rFonts w:ascii="Arial" w:hAnsi="Arial" w:cs="Arial"/>
          <w:b/>
          <w:u w:val="single"/>
        </w:rPr>
      </w:pPr>
      <w:r>
        <w:rPr>
          <w:rFonts w:ascii="Arial" w:hAnsi="Arial" w:cs="Arial"/>
          <w:b/>
          <w:u w:val="single"/>
        </w:rPr>
        <w:t>TENTATIVE  TESTING  SCHEDULE</w:t>
      </w:r>
    </w:p>
    <w:p w14:paraId="356E487A" w14:textId="228E9CA0" w:rsidR="002D14B3" w:rsidRPr="0050767B" w:rsidRDefault="002D14B3" w:rsidP="002D14B3">
      <w:pPr>
        <w:tabs>
          <w:tab w:val="left" w:pos="360"/>
          <w:tab w:val="left" w:pos="1440"/>
        </w:tabs>
        <w:rPr>
          <w:rFonts w:ascii="Arial" w:hAnsi="Arial" w:cs="Arial"/>
        </w:rPr>
      </w:pPr>
      <w:r>
        <w:rPr>
          <w:rFonts w:ascii="Arial" w:hAnsi="Arial" w:cs="Arial"/>
          <w:b/>
        </w:rPr>
        <w:t>EXAM #1</w:t>
      </w:r>
      <w:r>
        <w:rPr>
          <w:rFonts w:ascii="Arial" w:hAnsi="Arial" w:cs="Arial"/>
        </w:rPr>
        <w:tab/>
      </w:r>
      <w:r>
        <w:rPr>
          <w:rFonts w:ascii="Arial" w:hAnsi="Arial" w:cs="Arial"/>
        </w:rPr>
        <w:tab/>
        <w:t xml:space="preserve">– </w:t>
      </w:r>
      <w:r>
        <w:rPr>
          <w:rFonts w:ascii="Arial" w:hAnsi="Arial" w:cs="Arial"/>
        </w:rPr>
        <w:sym w:font="Symbol" w:char="F0BB"/>
      </w:r>
      <w:r>
        <w:rPr>
          <w:rFonts w:ascii="Arial" w:hAnsi="Arial" w:cs="Arial"/>
        </w:rPr>
        <w:t>January 3</w:t>
      </w:r>
      <w:r>
        <w:rPr>
          <w:rFonts w:ascii="Arial" w:hAnsi="Arial" w:cs="Arial"/>
        </w:rPr>
        <w:t>0</w:t>
      </w:r>
      <w:r>
        <w:rPr>
          <w:rFonts w:ascii="Arial" w:hAnsi="Arial" w:cs="Arial"/>
        </w:rPr>
        <w:t>.</w:t>
      </w:r>
    </w:p>
    <w:p w14:paraId="62DF42F7" w14:textId="3C318D9D" w:rsidR="002D14B3" w:rsidRDefault="002D14B3" w:rsidP="002D14B3">
      <w:pPr>
        <w:tabs>
          <w:tab w:val="left" w:pos="360"/>
          <w:tab w:val="left" w:pos="1440"/>
        </w:tabs>
        <w:rPr>
          <w:rFonts w:ascii="Arial" w:hAnsi="Arial" w:cs="Arial"/>
        </w:rPr>
      </w:pPr>
      <w:r>
        <w:rPr>
          <w:rFonts w:ascii="Arial" w:hAnsi="Arial" w:cs="Arial"/>
          <w:b/>
        </w:rPr>
        <w:t>EXAM #2</w:t>
      </w:r>
      <w:r>
        <w:rPr>
          <w:rFonts w:ascii="Arial" w:hAnsi="Arial" w:cs="Arial"/>
        </w:rPr>
        <w:tab/>
      </w:r>
      <w:r>
        <w:rPr>
          <w:rFonts w:ascii="Arial" w:hAnsi="Arial" w:cs="Arial"/>
        </w:rPr>
        <w:tab/>
        <w:t xml:space="preserve">– </w:t>
      </w:r>
      <w:r>
        <w:rPr>
          <w:rFonts w:ascii="Arial" w:hAnsi="Arial" w:cs="Arial"/>
        </w:rPr>
        <w:sym w:font="Symbol" w:char="F0BB"/>
      </w:r>
      <w:r>
        <w:rPr>
          <w:rFonts w:ascii="Arial" w:hAnsi="Arial" w:cs="Arial"/>
        </w:rPr>
        <w:t>February 2</w:t>
      </w:r>
      <w:r>
        <w:rPr>
          <w:rFonts w:ascii="Arial" w:hAnsi="Arial" w:cs="Arial"/>
        </w:rPr>
        <w:t>7</w:t>
      </w:r>
      <w:r>
        <w:rPr>
          <w:rFonts w:ascii="Arial" w:hAnsi="Arial" w:cs="Arial"/>
        </w:rPr>
        <w:t>.</w:t>
      </w:r>
    </w:p>
    <w:p w14:paraId="2A18E4FC" w14:textId="6661522B" w:rsidR="002D14B3" w:rsidRPr="005313DD" w:rsidRDefault="002D14B3" w:rsidP="002D14B3">
      <w:pPr>
        <w:tabs>
          <w:tab w:val="left" w:pos="360"/>
          <w:tab w:val="left" w:pos="1440"/>
        </w:tabs>
        <w:rPr>
          <w:rFonts w:ascii="Arial" w:hAnsi="Arial" w:cs="Arial"/>
        </w:rPr>
      </w:pPr>
      <w:r>
        <w:rPr>
          <w:rFonts w:ascii="Arial" w:hAnsi="Arial" w:cs="Arial"/>
          <w:b/>
        </w:rPr>
        <w:t>EXAM #3</w:t>
      </w:r>
      <w:r>
        <w:rPr>
          <w:rFonts w:ascii="Arial" w:hAnsi="Arial" w:cs="Arial"/>
        </w:rPr>
        <w:tab/>
      </w:r>
      <w:r>
        <w:rPr>
          <w:rFonts w:ascii="Arial" w:hAnsi="Arial" w:cs="Arial"/>
        </w:rPr>
        <w:tab/>
        <w:t xml:space="preserve">– </w:t>
      </w:r>
      <w:r>
        <w:rPr>
          <w:rFonts w:ascii="Arial" w:hAnsi="Arial" w:cs="Arial"/>
        </w:rPr>
        <w:sym w:font="Symbol" w:char="F0BB"/>
      </w:r>
      <w:r>
        <w:rPr>
          <w:rFonts w:ascii="Arial" w:hAnsi="Arial" w:cs="Arial"/>
        </w:rPr>
        <w:t xml:space="preserve">April </w:t>
      </w:r>
      <w:r>
        <w:rPr>
          <w:rFonts w:ascii="Arial" w:hAnsi="Arial" w:cs="Arial"/>
        </w:rPr>
        <w:t>2</w:t>
      </w:r>
      <w:r>
        <w:rPr>
          <w:rFonts w:ascii="Arial" w:hAnsi="Arial" w:cs="Arial"/>
        </w:rPr>
        <w:t>.</w:t>
      </w:r>
    </w:p>
    <w:p w14:paraId="783CAFCD" w14:textId="51AA6FEB" w:rsidR="002D14B3" w:rsidRPr="00F02662" w:rsidRDefault="002D14B3" w:rsidP="002D14B3">
      <w:pPr>
        <w:tabs>
          <w:tab w:val="left" w:pos="360"/>
          <w:tab w:val="left" w:pos="1440"/>
        </w:tabs>
        <w:rPr>
          <w:rFonts w:ascii="Arial" w:hAnsi="Arial" w:cs="Arial"/>
        </w:rPr>
      </w:pPr>
      <w:r w:rsidRPr="002329D5">
        <w:rPr>
          <w:rFonts w:ascii="Arial" w:hAnsi="Arial" w:cs="Arial"/>
          <w:b/>
        </w:rPr>
        <w:t>EXAM</w:t>
      </w:r>
      <w:r>
        <w:rPr>
          <w:rFonts w:ascii="Arial" w:hAnsi="Arial" w:cs="Arial"/>
          <w:b/>
        </w:rPr>
        <w:t xml:space="preserve"> #4</w:t>
      </w:r>
      <w:r>
        <w:rPr>
          <w:rFonts w:ascii="Arial" w:hAnsi="Arial" w:cs="Arial"/>
          <w:b/>
        </w:rPr>
        <w:tab/>
      </w:r>
      <w:r w:rsidRPr="00D2431D">
        <w:rPr>
          <w:rFonts w:ascii="Arial" w:hAnsi="Arial" w:cs="Arial"/>
        </w:rPr>
        <w:t xml:space="preserve"> </w:t>
      </w:r>
      <w:r>
        <w:rPr>
          <w:rFonts w:ascii="Arial" w:hAnsi="Arial" w:cs="Arial"/>
        </w:rPr>
        <w:tab/>
      </w:r>
      <w:r w:rsidRPr="00D2431D">
        <w:rPr>
          <w:rFonts w:ascii="Arial" w:hAnsi="Arial" w:cs="Arial"/>
        </w:rPr>
        <w:t xml:space="preserve">– </w:t>
      </w:r>
      <w:r>
        <w:rPr>
          <w:rFonts w:ascii="Arial" w:hAnsi="Arial" w:cs="Arial"/>
        </w:rPr>
        <w:t xml:space="preserve"> Shortly after April 2</w:t>
      </w:r>
      <w:r>
        <w:rPr>
          <w:rFonts w:ascii="Arial" w:hAnsi="Arial" w:cs="Arial"/>
        </w:rPr>
        <w:t>3</w:t>
      </w:r>
      <w:r>
        <w:rPr>
          <w:rFonts w:ascii="Arial" w:hAnsi="Arial" w:cs="Arial"/>
        </w:rPr>
        <w:t>.</w:t>
      </w:r>
    </w:p>
    <w:p w14:paraId="3D45C575" w14:textId="0EDBBB0E" w:rsidR="00DC4E06" w:rsidRPr="00F02662" w:rsidRDefault="00DC4E06" w:rsidP="00CB7FF8">
      <w:pPr>
        <w:rPr>
          <w:rStyle w:val="Quick1"/>
          <w:rFonts w:ascii="Arial" w:hAnsi="Arial" w:cs="Arial"/>
        </w:rPr>
      </w:pPr>
      <w:r w:rsidRPr="00F02662">
        <w:rPr>
          <w:rFonts w:ascii="Arial" w:hAnsi="Arial" w:cs="Arial"/>
          <w:b/>
        </w:rPr>
        <w:t>Curving</w:t>
      </w:r>
      <w:r w:rsidRPr="00F02662">
        <w:rPr>
          <w:rFonts w:ascii="Arial" w:hAnsi="Arial" w:cs="Arial"/>
        </w:rPr>
        <w:t xml:space="preserve"> – DO NOT request that grades be adjusted (curved); the grading scheme above is based on 30</w:t>
      </w:r>
      <w:r w:rsidR="000A5EBA">
        <w:rPr>
          <w:rFonts w:ascii="Arial" w:hAnsi="Arial" w:cs="Arial"/>
        </w:rPr>
        <w:t>+</w:t>
      </w:r>
      <w:r w:rsidRPr="00F02662">
        <w:rPr>
          <w:rFonts w:ascii="Arial" w:hAnsi="Arial" w:cs="Arial"/>
        </w:rPr>
        <w:t xml:space="preserve"> years of teaching this class.</w:t>
      </w:r>
    </w:p>
    <w:p w14:paraId="38B500D5" w14:textId="77777777" w:rsidR="00DC4E06" w:rsidRPr="00F02662" w:rsidRDefault="00DC4E06" w:rsidP="00DC4E06">
      <w:pPr>
        <w:rPr>
          <w:rFonts w:ascii="Arial" w:hAnsi="Arial" w:cs="Arial"/>
        </w:rPr>
      </w:pPr>
      <w:r w:rsidRPr="00F02662">
        <w:rPr>
          <w:rFonts w:ascii="Arial" w:hAnsi="Arial" w:cs="Arial"/>
          <w:b/>
        </w:rPr>
        <w:lastRenderedPageBreak/>
        <w:t>Extra Credit</w:t>
      </w:r>
      <w:r w:rsidRPr="00F02662">
        <w:rPr>
          <w:rFonts w:ascii="Arial" w:hAnsi="Arial" w:cs="Arial"/>
        </w:rPr>
        <w:t xml:space="preserve"> – There is no extra credit in this class; there is only credit.  Should “extra” credit opportunities arise, they will be offered to all students in the class.</w:t>
      </w:r>
    </w:p>
    <w:p w14:paraId="39F1157E" w14:textId="77777777" w:rsidR="005D1490" w:rsidRPr="00F02662" w:rsidRDefault="005D1490" w:rsidP="005D1490">
      <w:pPr>
        <w:rPr>
          <w:rFonts w:ascii="Arial" w:hAnsi="Arial" w:cs="Arial"/>
        </w:rPr>
      </w:pPr>
    </w:p>
    <w:p w14:paraId="70D25079" w14:textId="77777777" w:rsidR="005D1490" w:rsidRPr="00F02662" w:rsidRDefault="00DC4E06">
      <w:pPr>
        <w:tabs>
          <w:tab w:val="left" w:pos="1440"/>
        </w:tabs>
        <w:rPr>
          <w:rFonts w:ascii="Arial" w:hAnsi="Arial" w:cs="Arial"/>
        </w:rPr>
      </w:pPr>
      <w:r w:rsidRPr="00F02662">
        <w:rPr>
          <w:rFonts w:ascii="Arial" w:hAnsi="Arial" w:cs="Arial"/>
          <w:b/>
        </w:rPr>
        <w:t>KINE</w:t>
      </w:r>
      <w:r w:rsidR="005D1490" w:rsidRPr="00F02662">
        <w:rPr>
          <w:rFonts w:ascii="Arial" w:hAnsi="Arial" w:cs="Arial"/>
          <w:b/>
        </w:rPr>
        <w:t xml:space="preserve"> 8780 Course Outline.</w:t>
      </w:r>
    </w:p>
    <w:p w14:paraId="4F6619A8" w14:textId="72E12BC9" w:rsidR="00B549C6" w:rsidRPr="00F02662" w:rsidRDefault="005D1490" w:rsidP="005D1490">
      <w:pPr>
        <w:tabs>
          <w:tab w:val="left" w:pos="450"/>
          <w:tab w:val="left" w:pos="1440"/>
        </w:tabs>
        <w:rPr>
          <w:rFonts w:ascii="Arial" w:hAnsi="Arial" w:cs="Arial"/>
        </w:rPr>
      </w:pPr>
      <w:r w:rsidRPr="00F02662">
        <w:rPr>
          <w:rFonts w:ascii="Arial" w:hAnsi="Arial" w:cs="Arial"/>
        </w:rPr>
        <w:tab/>
      </w:r>
      <w:r w:rsidR="00B549C6" w:rsidRPr="00F02662">
        <w:rPr>
          <w:rFonts w:ascii="Arial" w:hAnsi="Arial" w:cs="Arial"/>
        </w:rPr>
        <w:t xml:space="preserve">The course outline below is a baseline order for our approach. </w:t>
      </w:r>
      <w:r w:rsidR="00B549C6" w:rsidRPr="00F02662">
        <w:rPr>
          <w:rFonts w:ascii="Arial" w:hAnsi="Arial" w:cs="Arial"/>
          <w:u w:val="single"/>
        </w:rPr>
        <w:t>It is subject to change.</w:t>
      </w:r>
      <w:r w:rsidR="00B549C6" w:rsidRPr="00F02662">
        <w:rPr>
          <w:rFonts w:ascii="Arial" w:hAnsi="Arial" w:cs="Arial"/>
        </w:rPr>
        <w:t xml:space="preserve">  This allows flexibility in dealing with different topics. For example, if more discussion arises on a particular subject, it may take longer to cover it. In other cases, less time may be required. You will be informed regularly and promptly of any changes. The topics are listed and followed by the readings which accompany them.</w:t>
      </w:r>
    </w:p>
    <w:p w14:paraId="7DBFF1D1" w14:textId="77777777" w:rsidR="00CA2A7F" w:rsidRDefault="00CA2A7F">
      <w:pPr>
        <w:tabs>
          <w:tab w:val="left" w:pos="1440"/>
        </w:tabs>
        <w:rPr>
          <w:rFonts w:ascii="Arial" w:hAnsi="Arial" w:cs="Arial"/>
        </w:rPr>
      </w:pPr>
    </w:p>
    <w:p w14:paraId="0E1C63C2" w14:textId="77777777" w:rsidR="00CB7FF8" w:rsidRDefault="00CB7FF8">
      <w:pPr>
        <w:tabs>
          <w:tab w:val="left" w:pos="1440"/>
        </w:tabs>
        <w:rPr>
          <w:rFonts w:ascii="Arial" w:hAnsi="Arial" w:cs="Arial"/>
        </w:rPr>
      </w:pPr>
    </w:p>
    <w:p w14:paraId="123EF6DA" w14:textId="77777777" w:rsidR="00CB7FF8" w:rsidRPr="00F02662" w:rsidRDefault="00CB7FF8">
      <w:pPr>
        <w:tabs>
          <w:tab w:val="left" w:pos="1440"/>
        </w:tabs>
        <w:rPr>
          <w:rFonts w:ascii="Arial" w:hAnsi="Arial" w:cs="Arial"/>
        </w:rPr>
      </w:pPr>
    </w:p>
    <w:p w14:paraId="47ACCC19" w14:textId="77777777" w:rsidR="00B549C6" w:rsidRPr="00F02662" w:rsidRDefault="00B549C6">
      <w:pPr>
        <w:tabs>
          <w:tab w:val="left" w:pos="1440"/>
        </w:tabs>
        <w:rPr>
          <w:rFonts w:ascii="Arial" w:hAnsi="Arial" w:cs="Arial"/>
        </w:rPr>
      </w:pPr>
      <w:r w:rsidRPr="00F02662">
        <w:rPr>
          <w:rFonts w:ascii="Arial" w:hAnsi="Arial" w:cs="Arial"/>
          <w:b/>
          <w:bCs/>
          <w:u w:val="single"/>
        </w:rPr>
        <w:t>Topic # 1:</w:t>
      </w:r>
    </w:p>
    <w:p w14:paraId="4B1EA795" w14:textId="77777777" w:rsidR="00B549C6" w:rsidRPr="00F02662" w:rsidRDefault="00B549C6">
      <w:pPr>
        <w:tabs>
          <w:tab w:val="left" w:pos="1440"/>
        </w:tabs>
        <w:rPr>
          <w:rFonts w:ascii="Arial" w:hAnsi="Arial" w:cs="Arial"/>
        </w:rPr>
      </w:pPr>
    </w:p>
    <w:p w14:paraId="720FEA6C" w14:textId="77777777" w:rsidR="00B549C6" w:rsidRPr="00F02662" w:rsidRDefault="00B549C6">
      <w:pPr>
        <w:tabs>
          <w:tab w:val="left" w:pos="1440"/>
        </w:tabs>
        <w:rPr>
          <w:rFonts w:ascii="Arial" w:hAnsi="Arial" w:cs="Arial"/>
        </w:rPr>
      </w:pPr>
      <w:r w:rsidRPr="00F02662">
        <w:rPr>
          <w:rFonts w:ascii="Arial" w:hAnsi="Arial" w:cs="Arial"/>
          <w:b/>
          <w:bCs/>
        </w:rPr>
        <w:t>A Simple Overview of Organic Compounds.</w:t>
      </w:r>
      <w:r w:rsidR="007B1D19">
        <w:rPr>
          <w:rFonts w:ascii="Arial" w:hAnsi="Arial" w:cs="Arial"/>
          <w:b/>
          <w:bCs/>
        </w:rPr>
        <w:t xml:space="preserve">  Acid-Base.</w:t>
      </w:r>
    </w:p>
    <w:p w14:paraId="67A135A1" w14:textId="77777777" w:rsidR="00B549C6" w:rsidRPr="00F02662" w:rsidRDefault="00B549C6">
      <w:pPr>
        <w:tabs>
          <w:tab w:val="left" w:pos="1440"/>
        </w:tabs>
        <w:rPr>
          <w:rFonts w:ascii="Arial" w:hAnsi="Arial" w:cs="Arial"/>
        </w:rPr>
      </w:pPr>
    </w:p>
    <w:p w14:paraId="2E936032" w14:textId="77777777" w:rsidR="00B549C6" w:rsidRPr="00F02662" w:rsidRDefault="006605AB">
      <w:pPr>
        <w:tabs>
          <w:tab w:val="left" w:pos="1440"/>
        </w:tabs>
        <w:rPr>
          <w:rFonts w:ascii="Arial" w:hAnsi="Arial" w:cs="Arial"/>
          <w:i/>
          <w:iCs/>
        </w:rPr>
      </w:pPr>
      <w:r w:rsidRPr="00F02662">
        <w:rPr>
          <w:rFonts w:ascii="Arial" w:hAnsi="Arial" w:cs="Arial"/>
          <w:i/>
          <w:iCs/>
        </w:rPr>
        <w:t>Chapter 3.  Chemical Composition of the B</w:t>
      </w:r>
      <w:r w:rsidR="00B549C6" w:rsidRPr="00F02662">
        <w:rPr>
          <w:rFonts w:ascii="Arial" w:hAnsi="Arial" w:cs="Arial"/>
          <w:i/>
          <w:iCs/>
        </w:rPr>
        <w:t xml:space="preserve">ody, pp. 24-47, In:  </w:t>
      </w:r>
      <w:r w:rsidR="00B549C6" w:rsidRPr="00F02662">
        <w:rPr>
          <w:rFonts w:ascii="Arial" w:hAnsi="Arial" w:cs="Arial"/>
          <w:i/>
          <w:iCs/>
          <w:u w:val="single"/>
        </w:rPr>
        <w:t>Human Physiology:  The Mechanisms of Body Function</w:t>
      </w:r>
      <w:r w:rsidR="00B549C6" w:rsidRPr="00F02662">
        <w:rPr>
          <w:rFonts w:ascii="Arial" w:hAnsi="Arial" w:cs="Arial"/>
          <w:i/>
          <w:iCs/>
        </w:rPr>
        <w:t>, by Vander, Sherman, and Luciano, 1985, McGraw-Hill Book Company, New York.</w:t>
      </w:r>
    </w:p>
    <w:p w14:paraId="66DE178F" w14:textId="77777777" w:rsidR="00102C6C" w:rsidRPr="00F02662" w:rsidRDefault="00102C6C" w:rsidP="00102C6C">
      <w:pPr>
        <w:tabs>
          <w:tab w:val="left" w:pos="1440"/>
        </w:tabs>
        <w:rPr>
          <w:rFonts w:ascii="Arial" w:hAnsi="Arial" w:cs="Arial"/>
          <w:i/>
          <w:iCs/>
        </w:rPr>
      </w:pPr>
      <w:r w:rsidRPr="00F02662">
        <w:rPr>
          <w:rFonts w:ascii="Arial" w:hAnsi="Arial" w:cs="Arial"/>
          <w:i/>
          <w:iCs/>
        </w:rPr>
        <w:t xml:space="preserve">Appendix., pp. 123-127, First edition of </w:t>
      </w:r>
      <w:r w:rsidR="0076441A">
        <w:rPr>
          <w:rFonts w:ascii="Arial" w:hAnsi="Arial" w:cs="Arial"/>
          <w:i/>
          <w:iCs/>
        </w:rPr>
        <w:t>Biochemistry Primer (by Houston)</w:t>
      </w:r>
      <w:r w:rsidRPr="00F02662">
        <w:rPr>
          <w:rFonts w:ascii="Arial" w:hAnsi="Arial" w:cs="Arial"/>
          <w:i/>
          <w:iCs/>
        </w:rPr>
        <w:t>.</w:t>
      </w:r>
    </w:p>
    <w:p w14:paraId="713AA808" w14:textId="1A89A97F" w:rsidR="00B549C6" w:rsidRPr="00F02662" w:rsidRDefault="0076441A">
      <w:pPr>
        <w:tabs>
          <w:tab w:val="left" w:pos="1440"/>
        </w:tabs>
        <w:rPr>
          <w:rFonts w:ascii="Arial" w:hAnsi="Arial" w:cs="Arial"/>
          <w:b/>
          <w:bCs/>
        </w:rPr>
      </w:pPr>
      <w:r>
        <w:rPr>
          <w:rFonts w:ascii="Arial" w:hAnsi="Arial" w:cs="Arial"/>
          <w:i/>
          <w:iCs/>
        </w:rPr>
        <w:t>Chapter 1</w:t>
      </w:r>
      <w:r w:rsidR="00B549C6" w:rsidRPr="00F02662">
        <w:rPr>
          <w:rFonts w:ascii="Arial" w:hAnsi="Arial" w:cs="Arial"/>
          <w:i/>
          <w:iCs/>
        </w:rPr>
        <w:t xml:space="preserve">.  </w:t>
      </w:r>
      <w:r w:rsidR="00AF5273">
        <w:rPr>
          <w:rFonts w:ascii="Arial" w:hAnsi="Arial" w:cs="Arial"/>
          <w:i/>
          <w:iCs/>
        </w:rPr>
        <w:t>pp 3-</w:t>
      </w:r>
      <w:r w:rsidR="008D4737">
        <w:rPr>
          <w:rFonts w:ascii="Arial" w:hAnsi="Arial" w:cs="Arial"/>
          <w:i/>
          <w:iCs/>
        </w:rPr>
        <w:t xml:space="preserve">17. </w:t>
      </w:r>
      <w:r>
        <w:rPr>
          <w:rFonts w:ascii="Arial" w:hAnsi="Arial" w:cs="Arial"/>
          <w:i/>
          <w:iCs/>
        </w:rPr>
        <w:t>Biochemistry Primer 4</w:t>
      </w:r>
      <w:r w:rsidRPr="0076441A">
        <w:rPr>
          <w:rFonts w:ascii="Arial" w:hAnsi="Arial" w:cs="Arial"/>
          <w:i/>
          <w:iCs/>
          <w:vertAlign w:val="superscript"/>
        </w:rPr>
        <w:t>th</w:t>
      </w:r>
      <w:r>
        <w:rPr>
          <w:rFonts w:ascii="Arial" w:hAnsi="Arial" w:cs="Arial"/>
          <w:i/>
          <w:iCs/>
        </w:rPr>
        <w:t xml:space="preserve"> Edition (by Tiidus, Tupling, and Houston)</w:t>
      </w:r>
      <w:r w:rsidR="00B549C6" w:rsidRPr="00F02662">
        <w:rPr>
          <w:rFonts w:ascii="Arial" w:hAnsi="Arial" w:cs="Arial"/>
          <w:i/>
          <w:iCs/>
        </w:rPr>
        <w:t>.</w:t>
      </w:r>
    </w:p>
    <w:p w14:paraId="724D2800" w14:textId="77777777" w:rsidR="00B549C6" w:rsidRPr="00F02662" w:rsidRDefault="00B549C6">
      <w:pPr>
        <w:tabs>
          <w:tab w:val="left" w:pos="1440"/>
        </w:tabs>
        <w:rPr>
          <w:rFonts w:ascii="Arial" w:hAnsi="Arial" w:cs="Arial"/>
          <w:b/>
          <w:bCs/>
        </w:rPr>
      </w:pPr>
    </w:p>
    <w:p w14:paraId="150473D3" w14:textId="77777777" w:rsidR="00B549C6" w:rsidRPr="00F02662" w:rsidRDefault="00B549C6">
      <w:pPr>
        <w:tabs>
          <w:tab w:val="left" w:pos="1440"/>
        </w:tabs>
        <w:rPr>
          <w:rFonts w:ascii="Arial" w:hAnsi="Arial" w:cs="Arial"/>
        </w:rPr>
      </w:pPr>
      <w:r w:rsidRPr="00F02662">
        <w:rPr>
          <w:rFonts w:ascii="Arial" w:hAnsi="Arial" w:cs="Arial"/>
          <w:b/>
          <w:bCs/>
          <w:u w:val="single"/>
        </w:rPr>
        <w:t>Topic #2:</w:t>
      </w:r>
    </w:p>
    <w:p w14:paraId="66DC27D0" w14:textId="77777777" w:rsidR="00B549C6" w:rsidRPr="00F02662" w:rsidRDefault="00B549C6">
      <w:pPr>
        <w:tabs>
          <w:tab w:val="left" w:pos="1440"/>
        </w:tabs>
        <w:rPr>
          <w:rFonts w:ascii="Arial" w:hAnsi="Arial" w:cs="Arial"/>
        </w:rPr>
      </w:pPr>
    </w:p>
    <w:p w14:paraId="26F03F50" w14:textId="77777777" w:rsidR="00B549C6" w:rsidRPr="00F02662" w:rsidRDefault="00B549C6">
      <w:pPr>
        <w:tabs>
          <w:tab w:val="left" w:pos="1440"/>
        </w:tabs>
        <w:rPr>
          <w:rFonts w:ascii="Arial" w:hAnsi="Arial" w:cs="Arial"/>
        </w:rPr>
      </w:pPr>
      <w:r w:rsidRPr="00F02662">
        <w:rPr>
          <w:rFonts w:ascii="Arial" w:hAnsi="Arial" w:cs="Arial"/>
          <w:b/>
          <w:bCs/>
        </w:rPr>
        <w:t>How are Reactions Studied?  Energetics, Thermodynamics and Kinetics of Chemical Reactions.  Equilibrium and Nonequilibrium Reactions.</w:t>
      </w:r>
    </w:p>
    <w:p w14:paraId="69B9B75A" w14:textId="77777777" w:rsidR="00B549C6" w:rsidRPr="00F02662" w:rsidRDefault="00B549C6">
      <w:pPr>
        <w:tabs>
          <w:tab w:val="left" w:pos="1440"/>
        </w:tabs>
        <w:rPr>
          <w:rFonts w:ascii="Arial" w:hAnsi="Arial" w:cs="Arial"/>
        </w:rPr>
      </w:pPr>
    </w:p>
    <w:p w14:paraId="14BBE8FD" w14:textId="77777777" w:rsidR="00B549C6" w:rsidRPr="00F02662" w:rsidRDefault="00E169B9">
      <w:pPr>
        <w:tabs>
          <w:tab w:val="left" w:pos="1440"/>
        </w:tabs>
        <w:rPr>
          <w:rFonts w:ascii="Arial" w:hAnsi="Arial" w:cs="Arial"/>
          <w:i/>
          <w:iCs/>
        </w:rPr>
      </w:pPr>
      <w:r>
        <w:rPr>
          <w:rFonts w:ascii="Arial" w:hAnsi="Arial" w:cs="Arial"/>
          <w:i/>
          <w:iCs/>
        </w:rPr>
        <w:t>Chapter 4, pp. 99-103</w:t>
      </w:r>
      <w:r w:rsidR="00B549C6" w:rsidRPr="00F02662">
        <w:rPr>
          <w:rFonts w:ascii="Arial" w:hAnsi="Arial" w:cs="Arial"/>
          <w:i/>
          <w:iCs/>
        </w:rPr>
        <w:t xml:space="preserve">, </w:t>
      </w:r>
      <w:r>
        <w:rPr>
          <w:rFonts w:ascii="Arial" w:hAnsi="Arial" w:cs="Arial"/>
          <w:i/>
          <w:iCs/>
        </w:rPr>
        <w:t>Biochemistry Primer 4</w:t>
      </w:r>
      <w:r w:rsidRPr="0076441A">
        <w:rPr>
          <w:rFonts w:ascii="Arial" w:hAnsi="Arial" w:cs="Arial"/>
          <w:i/>
          <w:iCs/>
          <w:vertAlign w:val="superscript"/>
        </w:rPr>
        <w:t>th</w:t>
      </w:r>
      <w:r>
        <w:rPr>
          <w:rFonts w:ascii="Arial" w:hAnsi="Arial" w:cs="Arial"/>
          <w:i/>
          <w:iCs/>
        </w:rPr>
        <w:t xml:space="preserve"> Edition (by Tiidus, Tupling, and Houston)</w:t>
      </w:r>
      <w:r w:rsidR="00B549C6" w:rsidRPr="00F02662">
        <w:rPr>
          <w:rFonts w:ascii="Arial" w:hAnsi="Arial" w:cs="Arial"/>
          <w:i/>
          <w:iCs/>
        </w:rPr>
        <w:t>.</w:t>
      </w:r>
    </w:p>
    <w:p w14:paraId="07E5FDF7" w14:textId="77777777" w:rsidR="00B549C6" w:rsidRPr="00F02662" w:rsidRDefault="00DE7DF8">
      <w:pPr>
        <w:tabs>
          <w:tab w:val="left" w:pos="1440"/>
        </w:tabs>
        <w:rPr>
          <w:rFonts w:ascii="Arial" w:hAnsi="Arial" w:cs="Arial"/>
          <w:i/>
          <w:iCs/>
        </w:rPr>
      </w:pPr>
      <w:r w:rsidRPr="00F02662">
        <w:rPr>
          <w:rFonts w:ascii="Arial" w:hAnsi="Arial" w:cs="Arial"/>
          <w:i/>
          <w:iCs/>
        </w:rPr>
        <w:t>Chapter 2.  Bioenergetics, pp.19-26</w:t>
      </w:r>
      <w:r w:rsidR="00B549C6" w:rsidRPr="00F02662">
        <w:rPr>
          <w:rFonts w:ascii="Arial" w:hAnsi="Arial" w:cs="Arial"/>
          <w:i/>
          <w:iCs/>
        </w:rPr>
        <w:t>, and Chap</w:t>
      </w:r>
      <w:r w:rsidR="008F47E8" w:rsidRPr="00F02662">
        <w:rPr>
          <w:rFonts w:ascii="Arial" w:hAnsi="Arial" w:cs="Arial"/>
          <w:i/>
          <w:iCs/>
        </w:rPr>
        <w:t xml:space="preserve">ter 3.  </w:t>
      </w:r>
      <w:r w:rsidR="00C66FA8" w:rsidRPr="00F02662">
        <w:rPr>
          <w:rFonts w:ascii="Arial" w:hAnsi="Arial" w:cs="Arial"/>
          <w:i/>
          <w:iCs/>
        </w:rPr>
        <w:t xml:space="preserve">The Maintenance of ATP Homeostasis in </w:t>
      </w:r>
      <w:r w:rsidR="008F47E8" w:rsidRPr="00F02662">
        <w:rPr>
          <w:rFonts w:ascii="Arial" w:hAnsi="Arial" w:cs="Arial"/>
          <w:i/>
          <w:iCs/>
        </w:rPr>
        <w:t>Energ</w:t>
      </w:r>
      <w:r w:rsidR="00C66FA8" w:rsidRPr="00F02662">
        <w:rPr>
          <w:rFonts w:ascii="Arial" w:hAnsi="Arial" w:cs="Arial"/>
          <w:i/>
          <w:iCs/>
        </w:rPr>
        <w:t>etics and Human Movement, pp. 31</w:t>
      </w:r>
      <w:r w:rsidR="008F47E8" w:rsidRPr="00F02662">
        <w:rPr>
          <w:rFonts w:ascii="Arial" w:hAnsi="Arial" w:cs="Arial"/>
          <w:i/>
          <w:iCs/>
        </w:rPr>
        <w:t>-3</w:t>
      </w:r>
      <w:r w:rsidR="00C66FA8" w:rsidRPr="00F02662">
        <w:rPr>
          <w:rFonts w:ascii="Arial" w:hAnsi="Arial" w:cs="Arial"/>
          <w:i/>
          <w:iCs/>
        </w:rPr>
        <w:t>6</w:t>
      </w:r>
      <w:r w:rsidR="00B549C6" w:rsidRPr="00F02662">
        <w:rPr>
          <w:rFonts w:ascii="Arial" w:hAnsi="Arial" w:cs="Arial"/>
          <w:i/>
          <w:iCs/>
        </w:rPr>
        <w:t xml:space="preserve">. In:  </w:t>
      </w:r>
      <w:r w:rsidR="00B549C6" w:rsidRPr="00F02662">
        <w:rPr>
          <w:rFonts w:ascii="Arial" w:hAnsi="Arial" w:cs="Arial"/>
          <w:i/>
          <w:iCs/>
          <w:u w:val="single"/>
        </w:rPr>
        <w:t>Exercise Physiology</w:t>
      </w:r>
      <w:r w:rsidR="00B549C6" w:rsidRPr="00F02662">
        <w:rPr>
          <w:rFonts w:ascii="Arial" w:hAnsi="Arial" w:cs="Arial"/>
          <w:i/>
          <w:iCs/>
        </w:rPr>
        <w:t xml:space="preserve">, by </w:t>
      </w:r>
      <w:r w:rsidR="008F47E8" w:rsidRPr="00F02662">
        <w:rPr>
          <w:rFonts w:ascii="Arial" w:hAnsi="Arial" w:cs="Arial"/>
          <w:i/>
          <w:iCs/>
        </w:rPr>
        <w:t>Brooks, Fahey,</w:t>
      </w:r>
      <w:r w:rsidRPr="00F02662">
        <w:rPr>
          <w:rFonts w:ascii="Arial" w:hAnsi="Arial" w:cs="Arial"/>
          <w:i/>
          <w:iCs/>
        </w:rPr>
        <w:t xml:space="preserve"> and Baldwin, Fourth Edition, 2005</w:t>
      </w:r>
      <w:r w:rsidR="00B549C6" w:rsidRPr="00F02662">
        <w:rPr>
          <w:rFonts w:ascii="Arial" w:hAnsi="Arial" w:cs="Arial"/>
          <w:i/>
          <w:iCs/>
        </w:rPr>
        <w:t xml:space="preserve">, </w:t>
      </w:r>
      <w:r w:rsidRPr="00F02662">
        <w:rPr>
          <w:rFonts w:ascii="Arial" w:hAnsi="Arial" w:cs="Arial"/>
          <w:i/>
          <w:iCs/>
        </w:rPr>
        <w:t>McGraw-Hill</w:t>
      </w:r>
      <w:r w:rsidR="00B549C6" w:rsidRPr="00F02662">
        <w:rPr>
          <w:rFonts w:ascii="Arial" w:hAnsi="Arial" w:cs="Arial"/>
          <w:i/>
          <w:iCs/>
        </w:rPr>
        <w:t xml:space="preserve">, </w:t>
      </w:r>
      <w:r w:rsidRPr="00F02662">
        <w:rPr>
          <w:rFonts w:ascii="Arial" w:hAnsi="Arial" w:cs="Arial"/>
          <w:i/>
          <w:iCs/>
        </w:rPr>
        <w:t>Boston</w:t>
      </w:r>
      <w:r w:rsidR="00B549C6" w:rsidRPr="00F02662">
        <w:rPr>
          <w:rFonts w:ascii="Arial" w:hAnsi="Arial" w:cs="Arial"/>
          <w:i/>
          <w:iCs/>
        </w:rPr>
        <w:t>.</w:t>
      </w:r>
    </w:p>
    <w:p w14:paraId="1D4CAE38" w14:textId="77777777" w:rsidR="00B549C6" w:rsidRPr="00F02662" w:rsidRDefault="006605AB">
      <w:pPr>
        <w:tabs>
          <w:tab w:val="left" w:pos="1440"/>
        </w:tabs>
        <w:rPr>
          <w:rFonts w:ascii="Arial" w:hAnsi="Arial" w:cs="Arial"/>
          <w:i/>
          <w:iCs/>
        </w:rPr>
      </w:pPr>
      <w:r w:rsidRPr="00F02662">
        <w:rPr>
          <w:rFonts w:ascii="Arial" w:hAnsi="Arial" w:cs="Arial"/>
          <w:i/>
          <w:iCs/>
        </w:rPr>
        <w:t>Chapter 1.  Methods and Approaches in M</w:t>
      </w:r>
      <w:r w:rsidR="00B549C6" w:rsidRPr="00F02662">
        <w:rPr>
          <w:rFonts w:ascii="Arial" w:hAnsi="Arial" w:cs="Arial"/>
          <w:i/>
          <w:iCs/>
        </w:rPr>
        <w:t xml:space="preserve">etabolism, pp. 1-9, In:  </w:t>
      </w:r>
      <w:r w:rsidR="00B549C6" w:rsidRPr="00F02662">
        <w:rPr>
          <w:rFonts w:ascii="Arial" w:hAnsi="Arial" w:cs="Arial"/>
          <w:i/>
          <w:iCs/>
          <w:u w:val="single"/>
        </w:rPr>
        <w:t>Biochemistry for the Medical Sciences</w:t>
      </w:r>
      <w:r w:rsidR="00B549C6" w:rsidRPr="00F02662">
        <w:rPr>
          <w:rFonts w:ascii="Arial" w:hAnsi="Arial" w:cs="Arial"/>
          <w:i/>
          <w:iCs/>
        </w:rPr>
        <w:t>, by Newsholme and Leech, 1983, John Wiley &amp; Sons, New York.</w:t>
      </w:r>
    </w:p>
    <w:p w14:paraId="21C46ABE" w14:textId="77777777" w:rsidR="00C66FA8" w:rsidRPr="00F02662" w:rsidRDefault="00C66FA8">
      <w:pPr>
        <w:tabs>
          <w:tab w:val="left" w:pos="1440"/>
        </w:tabs>
        <w:rPr>
          <w:rFonts w:ascii="Arial" w:hAnsi="Arial" w:cs="Arial"/>
        </w:rPr>
      </w:pPr>
      <w:r w:rsidRPr="00F02662">
        <w:rPr>
          <w:rFonts w:ascii="Arial" w:hAnsi="Arial" w:cs="Arial"/>
          <w:i/>
          <w:iCs/>
        </w:rPr>
        <w:t xml:space="preserve">Chapter 12.  Introduction to Metabolism, pp. 434-438, In:  </w:t>
      </w:r>
      <w:r w:rsidRPr="00F02662">
        <w:rPr>
          <w:rFonts w:ascii="Arial" w:hAnsi="Arial" w:cs="Arial"/>
          <w:i/>
          <w:iCs/>
          <w:u w:val="single"/>
        </w:rPr>
        <w:t>Biochemistry</w:t>
      </w:r>
      <w:r w:rsidRPr="00F02662">
        <w:rPr>
          <w:rFonts w:ascii="Arial" w:hAnsi="Arial" w:cs="Arial"/>
          <w:i/>
          <w:iCs/>
        </w:rPr>
        <w:t>, by Mathews, van Holde, and Ahern, Third Edition, 2000, Addison Wesley Longman, Inc., San Francisco.</w:t>
      </w:r>
    </w:p>
    <w:p w14:paraId="073FD10B" w14:textId="77777777" w:rsidR="00442B8F" w:rsidRPr="00F02662" w:rsidRDefault="00442B8F">
      <w:pPr>
        <w:tabs>
          <w:tab w:val="left" w:pos="1440"/>
        </w:tabs>
        <w:rPr>
          <w:rFonts w:ascii="Arial" w:hAnsi="Arial" w:cs="Arial"/>
        </w:rPr>
      </w:pPr>
    </w:p>
    <w:p w14:paraId="36435A8E" w14:textId="77777777" w:rsidR="00B549C6" w:rsidRPr="00F02662" w:rsidRDefault="00B549C6">
      <w:pPr>
        <w:tabs>
          <w:tab w:val="left" w:pos="1440"/>
        </w:tabs>
        <w:rPr>
          <w:rFonts w:ascii="Arial" w:hAnsi="Arial" w:cs="Arial"/>
        </w:rPr>
      </w:pPr>
      <w:r w:rsidRPr="00F02662">
        <w:rPr>
          <w:rFonts w:ascii="Arial" w:hAnsi="Arial" w:cs="Arial"/>
          <w:b/>
          <w:bCs/>
          <w:u w:val="single"/>
        </w:rPr>
        <w:t>Topic # 3:</w:t>
      </w:r>
    </w:p>
    <w:p w14:paraId="50F5BEF8" w14:textId="77777777" w:rsidR="00B549C6" w:rsidRPr="00F02662" w:rsidRDefault="00B549C6">
      <w:pPr>
        <w:tabs>
          <w:tab w:val="left" w:pos="1440"/>
        </w:tabs>
        <w:rPr>
          <w:rFonts w:ascii="Arial" w:hAnsi="Arial" w:cs="Arial"/>
        </w:rPr>
      </w:pPr>
    </w:p>
    <w:p w14:paraId="7EAC1192" w14:textId="743606A2" w:rsidR="00B549C6" w:rsidRPr="00F02662" w:rsidRDefault="00B549C6">
      <w:pPr>
        <w:tabs>
          <w:tab w:val="left" w:pos="1440"/>
        </w:tabs>
        <w:rPr>
          <w:rFonts w:ascii="Arial" w:hAnsi="Arial" w:cs="Arial"/>
        </w:rPr>
      </w:pPr>
      <w:r w:rsidRPr="00F02662">
        <w:rPr>
          <w:rFonts w:ascii="Arial" w:hAnsi="Arial" w:cs="Arial"/>
          <w:b/>
          <w:bCs/>
        </w:rPr>
        <w:t xml:space="preserve">ATP and High Energy Compounds - The Energy Derived </w:t>
      </w:r>
      <w:r w:rsidR="00F870BF">
        <w:rPr>
          <w:rFonts w:ascii="Arial" w:hAnsi="Arial" w:cs="Arial"/>
          <w:b/>
          <w:bCs/>
        </w:rPr>
        <w:t>f</w:t>
      </w:r>
      <w:r w:rsidRPr="00F02662">
        <w:rPr>
          <w:rFonts w:ascii="Arial" w:hAnsi="Arial" w:cs="Arial"/>
          <w:b/>
          <w:bCs/>
        </w:rPr>
        <w:t>rom ATP Breakdown.</w:t>
      </w:r>
    </w:p>
    <w:p w14:paraId="2A2B1A4E" w14:textId="77777777" w:rsidR="00B549C6" w:rsidRPr="00F02662" w:rsidRDefault="00B549C6">
      <w:pPr>
        <w:tabs>
          <w:tab w:val="left" w:pos="1440"/>
        </w:tabs>
        <w:rPr>
          <w:rFonts w:ascii="Arial" w:hAnsi="Arial" w:cs="Arial"/>
        </w:rPr>
      </w:pPr>
    </w:p>
    <w:p w14:paraId="529CFD5F" w14:textId="77777777" w:rsidR="00B549C6" w:rsidRPr="00F02662" w:rsidRDefault="007B1D19">
      <w:pPr>
        <w:tabs>
          <w:tab w:val="left" w:pos="1440"/>
        </w:tabs>
        <w:rPr>
          <w:rFonts w:ascii="Arial" w:hAnsi="Arial" w:cs="Arial"/>
          <w:i/>
          <w:iCs/>
        </w:rPr>
      </w:pPr>
      <w:r>
        <w:rPr>
          <w:rFonts w:ascii="Arial" w:hAnsi="Arial" w:cs="Arial"/>
          <w:i/>
          <w:iCs/>
        </w:rPr>
        <w:t xml:space="preserve">Chapter 4, </w:t>
      </w:r>
      <w:r w:rsidR="00564F92" w:rsidRPr="00F02662">
        <w:rPr>
          <w:rFonts w:ascii="Arial" w:hAnsi="Arial" w:cs="Arial"/>
          <w:i/>
          <w:iCs/>
        </w:rPr>
        <w:t xml:space="preserve">pp. </w:t>
      </w:r>
      <w:r>
        <w:rPr>
          <w:rFonts w:ascii="Arial" w:hAnsi="Arial" w:cs="Arial"/>
          <w:i/>
          <w:iCs/>
        </w:rPr>
        <w:t>83-99</w:t>
      </w:r>
      <w:r w:rsidR="00B549C6" w:rsidRPr="00F02662">
        <w:rPr>
          <w:rFonts w:ascii="Arial" w:hAnsi="Arial" w:cs="Arial"/>
          <w:i/>
          <w:iCs/>
        </w:rPr>
        <w:t xml:space="preserve">, </w:t>
      </w:r>
      <w:r>
        <w:rPr>
          <w:rFonts w:ascii="Arial" w:hAnsi="Arial" w:cs="Arial"/>
          <w:i/>
          <w:iCs/>
        </w:rPr>
        <w:t>Biochemistry Primer 4</w:t>
      </w:r>
      <w:r w:rsidRPr="0076441A">
        <w:rPr>
          <w:rFonts w:ascii="Arial" w:hAnsi="Arial" w:cs="Arial"/>
          <w:i/>
          <w:iCs/>
          <w:vertAlign w:val="superscript"/>
        </w:rPr>
        <w:t>th</w:t>
      </w:r>
      <w:r>
        <w:rPr>
          <w:rFonts w:ascii="Arial" w:hAnsi="Arial" w:cs="Arial"/>
          <w:i/>
          <w:iCs/>
        </w:rPr>
        <w:t xml:space="preserve"> Edition (by Tiidus, Tupling, and Houston)</w:t>
      </w:r>
      <w:r w:rsidR="00B549C6" w:rsidRPr="00F02662">
        <w:rPr>
          <w:rFonts w:ascii="Arial" w:hAnsi="Arial" w:cs="Arial"/>
          <w:i/>
          <w:iCs/>
        </w:rPr>
        <w:t>.</w:t>
      </w:r>
    </w:p>
    <w:p w14:paraId="6BB119F3" w14:textId="77777777" w:rsidR="00B549C6" w:rsidRPr="00F02662" w:rsidRDefault="00B549C6">
      <w:pPr>
        <w:tabs>
          <w:tab w:val="left" w:pos="1440"/>
        </w:tabs>
        <w:rPr>
          <w:rFonts w:ascii="Arial" w:hAnsi="Arial" w:cs="Arial"/>
          <w:i/>
          <w:iCs/>
        </w:rPr>
      </w:pPr>
      <w:r w:rsidRPr="00F02662">
        <w:rPr>
          <w:rFonts w:ascii="Arial" w:hAnsi="Arial" w:cs="Arial"/>
          <w:i/>
          <w:iCs/>
        </w:rPr>
        <w:t>Chapter 2.  Bioenergetics, pp. 2</w:t>
      </w:r>
      <w:r w:rsidR="002E22E1" w:rsidRPr="00F02662">
        <w:rPr>
          <w:rFonts w:ascii="Arial" w:hAnsi="Arial" w:cs="Arial"/>
          <w:i/>
          <w:iCs/>
        </w:rPr>
        <w:t>6-29</w:t>
      </w:r>
      <w:r w:rsidRPr="00F02662">
        <w:rPr>
          <w:rFonts w:ascii="Arial" w:hAnsi="Arial" w:cs="Arial"/>
          <w:i/>
          <w:iCs/>
        </w:rPr>
        <w:t xml:space="preserve">, In: </w:t>
      </w:r>
      <w:r w:rsidRPr="00F02662">
        <w:rPr>
          <w:rFonts w:ascii="Arial" w:hAnsi="Arial" w:cs="Arial"/>
          <w:i/>
          <w:iCs/>
          <w:u w:val="single"/>
        </w:rPr>
        <w:t>Exercise Physiology</w:t>
      </w:r>
      <w:r w:rsidRPr="00F02662">
        <w:rPr>
          <w:rFonts w:ascii="Arial" w:hAnsi="Arial" w:cs="Arial"/>
          <w:i/>
          <w:iCs/>
        </w:rPr>
        <w:t>, by</w:t>
      </w:r>
      <w:r w:rsidR="002E22E1" w:rsidRPr="00F02662">
        <w:rPr>
          <w:rFonts w:ascii="Arial" w:hAnsi="Arial" w:cs="Arial"/>
          <w:i/>
          <w:iCs/>
        </w:rPr>
        <w:t xml:space="preserve"> Brooks, Fahey, and Baldwin, Fourth Edition, 2005</w:t>
      </w:r>
      <w:r w:rsidRPr="00F02662">
        <w:rPr>
          <w:rFonts w:ascii="Arial" w:hAnsi="Arial" w:cs="Arial"/>
          <w:i/>
          <w:iCs/>
        </w:rPr>
        <w:t xml:space="preserve">, </w:t>
      </w:r>
      <w:r w:rsidR="002E22E1" w:rsidRPr="00F02662">
        <w:rPr>
          <w:rFonts w:ascii="Arial" w:hAnsi="Arial" w:cs="Arial"/>
          <w:i/>
          <w:iCs/>
        </w:rPr>
        <w:t>McGraw-Hill, Boston</w:t>
      </w:r>
      <w:r w:rsidRPr="00F02662">
        <w:rPr>
          <w:rFonts w:ascii="Arial" w:hAnsi="Arial" w:cs="Arial"/>
          <w:i/>
          <w:iCs/>
        </w:rPr>
        <w:t>.</w:t>
      </w:r>
    </w:p>
    <w:p w14:paraId="043D6376" w14:textId="77777777" w:rsidR="00B549C6" w:rsidRPr="00F02662" w:rsidRDefault="006605AB">
      <w:pPr>
        <w:tabs>
          <w:tab w:val="left" w:pos="1440"/>
        </w:tabs>
        <w:rPr>
          <w:rFonts w:ascii="Arial" w:hAnsi="Arial" w:cs="Arial"/>
        </w:rPr>
      </w:pPr>
      <w:r w:rsidRPr="00F02662">
        <w:rPr>
          <w:rFonts w:ascii="Arial" w:hAnsi="Arial" w:cs="Arial"/>
          <w:i/>
          <w:iCs/>
        </w:rPr>
        <w:t>Chapter 2.B.  The Thermodynamics of the Role of ATP in M</w:t>
      </w:r>
      <w:r w:rsidR="00B549C6" w:rsidRPr="00F02662">
        <w:rPr>
          <w:rFonts w:ascii="Arial" w:hAnsi="Arial" w:cs="Arial"/>
          <w:i/>
          <w:iCs/>
        </w:rPr>
        <w:t xml:space="preserve">etabolism, pp. 29-36, In:  </w:t>
      </w:r>
      <w:r w:rsidR="00B549C6" w:rsidRPr="00F02662">
        <w:rPr>
          <w:rFonts w:ascii="Arial" w:hAnsi="Arial" w:cs="Arial"/>
          <w:i/>
          <w:iCs/>
          <w:u w:val="single"/>
        </w:rPr>
        <w:t>Biochemistry for the Medical Sciences,</w:t>
      </w:r>
      <w:r w:rsidR="00B549C6" w:rsidRPr="00F02662">
        <w:rPr>
          <w:rFonts w:ascii="Arial" w:hAnsi="Arial" w:cs="Arial"/>
          <w:i/>
          <w:iCs/>
        </w:rPr>
        <w:t xml:space="preserve"> by Newsholme and Leech, 1983.</w:t>
      </w:r>
    </w:p>
    <w:p w14:paraId="421D53CC" w14:textId="77777777" w:rsidR="00B549C6" w:rsidRPr="00F02662" w:rsidRDefault="001758AF">
      <w:pPr>
        <w:tabs>
          <w:tab w:val="left" w:pos="1440"/>
        </w:tabs>
        <w:rPr>
          <w:rFonts w:ascii="Arial" w:hAnsi="Arial" w:cs="Arial"/>
          <w:i/>
        </w:rPr>
      </w:pPr>
      <w:r w:rsidRPr="00F02662">
        <w:rPr>
          <w:rFonts w:ascii="Arial" w:hAnsi="Arial" w:cs="Arial"/>
          <w:i/>
        </w:rPr>
        <w:t xml:space="preserve">Chapter 3.  </w:t>
      </w:r>
      <w:r w:rsidR="00184FE9" w:rsidRPr="00F02662">
        <w:rPr>
          <w:rFonts w:ascii="Arial" w:hAnsi="Arial" w:cs="Arial"/>
          <w:i/>
        </w:rPr>
        <w:t xml:space="preserve">The Energetics of Life, </w:t>
      </w:r>
      <w:r w:rsidRPr="00F02662">
        <w:rPr>
          <w:rFonts w:ascii="Arial" w:hAnsi="Arial" w:cs="Arial"/>
          <w:i/>
        </w:rPr>
        <w:t>pp. 74, 76-79, In</w:t>
      </w:r>
      <w:r w:rsidR="00184FE9" w:rsidRPr="00F02662">
        <w:rPr>
          <w:rFonts w:ascii="Arial" w:hAnsi="Arial" w:cs="Arial"/>
          <w:i/>
        </w:rPr>
        <w:t xml:space="preserve">:  </w:t>
      </w:r>
      <w:r w:rsidR="00184FE9" w:rsidRPr="00F02662">
        <w:rPr>
          <w:rFonts w:ascii="Arial" w:hAnsi="Arial" w:cs="Arial"/>
          <w:i/>
          <w:u w:val="single"/>
        </w:rPr>
        <w:t>Biochemistry</w:t>
      </w:r>
      <w:r w:rsidR="00184FE9" w:rsidRPr="00F02662">
        <w:rPr>
          <w:rFonts w:ascii="Arial" w:hAnsi="Arial" w:cs="Arial"/>
          <w:i/>
        </w:rPr>
        <w:t>, by Mathews, Van Holde, and Ahern, Third Edition, 2000, Benjamin/Cummings, New York.</w:t>
      </w:r>
    </w:p>
    <w:p w14:paraId="7A24A035" w14:textId="77777777" w:rsidR="0037743D" w:rsidRPr="00F02662" w:rsidRDefault="0037743D">
      <w:pPr>
        <w:tabs>
          <w:tab w:val="left" w:pos="1440"/>
        </w:tabs>
        <w:rPr>
          <w:rFonts w:ascii="Arial" w:hAnsi="Arial" w:cs="Arial"/>
          <w:bCs/>
        </w:rPr>
      </w:pPr>
    </w:p>
    <w:p w14:paraId="6A230F0E" w14:textId="77777777" w:rsidR="00B549C6" w:rsidRPr="00F02662" w:rsidRDefault="006D3E71">
      <w:pPr>
        <w:tabs>
          <w:tab w:val="left" w:pos="1440"/>
        </w:tabs>
        <w:rPr>
          <w:rFonts w:ascii="Arial" w:hAnsi="Arial" w:cs="Arial"/>
        </w:rPr>
      </w:pPr>
      <w:r>
        <w:rPr>
          <w:rFonts w:ascii="Arial" w:hAnsi="Arial" w:cs="Arial"/>
          <w:b/>
          <w:bCs/>
          <w:u w:val="single"/>
        </w:rPr>
        <w:lastRenderedPageBreak/>
        <w:t>Topic # 4</w:t>
      </w:r>
      <w:r w:rsidR="00B549C6" w:rsidRPr="00F02662">
        <w:rPr>
          <w:rFonts w:ascii="Arial" w:hAnsi="Arial" w:cs="Arial"/>
          <w:b/>
          <w:bCs/>
          <w:u w:val="single"/>
        </w:rPr>
        <w:t>:</w:t>
      </w:r>
    </w:p>
    <w:p w14:paraId="5E058B63" w14:textId="77777777" w:rsidR="00B549C6" w:rsidRPr="00F02662" w:rsidRDefault="00B549C6">
      <w:pPr>
        <w:tabs>
          <w:tab w:val="left" w:pos="1440"/>
        </w:tabs>
        <w:rPr>
          <w:rFonts w:ascii="Arial" w:hAnsi="Arial" w:cs="Arial"/>
        </w:rPr>
      </w:pPr>
    </w:p>
    <w:p w14:paraId="15C1461C" w14:textId="09D954BD" w:rsidR="00B549C6" w:rsidRPr="00F02662" w:rsidRDefault="00B549C6">
      <w:pPr>
        <w:tabs>
          <w:tab w:val="left" w:pos="1440"/>
        </w:tabs>
        <w:rPr>
          <w:rFonts w:ascii="Arial" w:hAnsi="Arial" w:cs="Arial"/>
        </w:rPr>
      </w:pPr>
      <w:r w:rsidRPr="00F02662">
        <w:rPr>
          <w:rFonts w:ascii="Arial" w:hAnsi="Arial" w:cs="Arial"/>
          <w:b/>
          <w:bCs/>
        </w:rPr>
        <w:t>Enzyme Kinetics (Michaelis-Menten, Lineweaver-Burk, Eadie-Hofstee, and Hanes).</w:t>
      </w:r>
    </w:p>
    <w:p w14:paraId="32AB5E4A" w14:textId="77777777" w:rsidR="00B549C6" w:rsidRPr="00F02662" w:rsidRDefault="00B549C6">
      <w:pPr>
        <w:tabs>
          <w:tab w:val="left" w:pos="1440"/>
        </w:tabs>
        <w:rPr>
          <w:rFonts w:ascii="Arial" w:hAnsi="Arial" w:cs="Arial"/>
        </w:rPr>
      </w:pPr>
    </w:p>
    <w:p w14:paraId="734D069C" w14:textId="77777777" w:rsidR="00B549C6" w:rsidRPr="00F02662" w:rsidRDefault="006D3E71">
      <w:pPr>
        <w:tabs>
          <w:tab w:val="left" w:pos="1440"/>
        </w:tabs>
        <w:rPr>
          <w:rFonts w:ascii="Arial" w:hAnsi="Arial" w:cs="Arial"/>
          <w:i/>
          <w:iCs/>
        </w:rPr>
      </w:pPr>
      <w:r>
        <w:rPr>
          <w:rFonts w:ascii="Arial" w:hAnsi="Arial" w:cs="Arial"/>
          <w:i/>
          <w:iCs/>
        </w:rPr>
        <w:t>Chapter 2.  Enzymes, pp. 19-37</w:t>
      </w:r>
      <w:r w:rsidR="00B549C6" w:rsidRPr="00F02662">
        <w:rPr>
          <w:rFonts w:ascii="Arial" w:hAnsi="Arial" w:cs="Arial"/>
          <w:i/>
          <w:iCs/>
        </w:rPr>
        <w:t xml:space="preserve">, </w:t>
      </w:r>
      <w:r>
        <w:rPr>
          <w:rFonts w:ascii="Arial" w:hAnsi="Arial" w:cs="Arial"/>
          <w:i/>
          <w:iCs/>
        </w:rPr>
        <w:t>Biochemistry Primer 4</w:t>
      </w:r>
      <w:r w:rsidRPr="0076441A">
        <w:rPr>
          <w:rFonts w:ascii="Arial" w:hAnsi="Arial" w:cs="Arial"/>
          <w:i/>
          <w:iCs/>
          <w:vertAlign w:val="superscript"/>
        </w:rPr>
        <w:t>th</w:t>
      </w:r>
      <w:r>
        <w:rPr>
          <w:rFonts w:ascii="Arial" w:hAnsi="Arial" w:cs="Arial"/>
          <w:i/>
          <w:iCs/>
        </w:rPr>
        <w:t xml:space="preserve"> Edition (by Tiidus, Tupling, and Houston)</w:t>
      </w:r>
      <w:r w:rsidR="00B549C6" w:rsidRPr="00F02662">
        <w:rPr>
          <w:rFonts w:ascii="Arial" w:hAnsi="Arial" w:cs="Arial"/>
          <w:i/>
          <w:iCs/>
        </w:rPr>
        <w:t>.</w:t>
      </w:r>
    </w:p>
    <w:p w14:paraId="6D0384AE" w14:textId="77777777" w:rsidR="00B549C6" w:rsidRPr="00F02662" w:rsidRDefault="00B549C6">
      <w:pPr>
        <w:tabs>
          <w:tab w:val="left" w:pos="1440"/>
        </w:tabs>
        <w:rPr>
          <w:rFonts w:ascii="Arial" w:hAnsi="Arial" w:cs="Arial"/>
          <w:i/>
          <w:iCs/>
        </w:rPr>
      </w:pPr>
      <w:r w:rsidRPr="00F02662">
        <w:rPr>
          <w:rFonts w:ascii="Arial" w:hAnsi="Arial" w:cs="Arial"/>
          <w:i/>
          <w:iCs/>
        </w:rPr>
        <w:t xml:space="preserve">Chapter 4.  Molecular Control Mechanisms:  DNA and Protein, pp. 48-58, and Chapter 5.  Energy and cellular metabolism, pp. 80-89, In:  </w:t>
      </w:r>
      <w:r w:rsidRPr="00F02662">
        <w:rPr>
          <w:rFonts w:ascii="Arial" w:hAnsi="Arial" w:cs="Arial"/>
          <w:i/>
          <w:iCs/>
          <w:u w:val="single"/>
        </w:rPr>
        <w:t>Human Physiology:  The Mechanisms of Body Function,</w:t>
      </w:r>
      <w:r w:rsidRPr="00F02662">
        <w:rPr>
          <w:rFonts w:ascii="Arial" w:hAnsi="Arial" w:cs="Arial"/>
          <w:i/>
          <w:iCs/>
        </w:rPr>
        <w:t xml:space="preserve"> by Vander, Sherman, and Luciano, 1985.</w:t>
      </w:r>
    </w:p>
    <w:p w14:paraId="3B060AB6" w14:textId="77777777" w:rsidR="00B549C6" w:rsidRPr="00F02662" w:rsidRDefault="00A717E4">
      <w:pPr>
        <w:tabs>
          <w:tab w:val="left" w:pos="1440"/>
        </w:tabs>
        <w:rPr>
          <w:rFonts w:ascii="Arial" w:hAnsi="Arial" w:cs="Arial"/>
          <w:i/>
          <w:iCs/>
        </w:rPr>
      </w:pPr>
      <w:r w:rsidRPr="00F02662">
        <w:rPr>
          <w:rFonts w:ascii="Arial" w:hAnsi="Arial" w:cs="Arial"/>
          <w:i/>
          <w:iCs/>
        </w:rPr>
        <w:t>Chapter 3.  The Maintenance of ATP Homeostasis in Energetics and Human Movement, pp. 36-41</w:t>
      </w:r>
      <w:r w:rsidR="00B549C6" w:rsidRPr="00F02662">
        <w:rPr>
          <w:rFonts w:ascii="Arial" w:hAnsi="Arial" w:cs="Arial"/>
          <w:i/>
          <w:iCs/>
        </w:rPr>
        <w:t xml:space="preserve">, </w:t>
      </w:r>
      <w:r w:rsidRPr="00F02662">
        <w:rPr>
          <w:rFonts w:ascii="Arial" w:hAnsi="Arial" w:cs="Arial"/>
          <w:i/>
          <w:iCs/>
        </w:rPr>
        <w:t xml:space="preserve">In: </w:t>
      </w:r>
      <w:r w:rsidRPr="00F02662">
        <w:rPr>
          <w:rFonts w:ascii="Arial" w:hAnsi="Arial" w:cs="Arial"/>
          <w:i/>
          <w:iCs/>
          <w:u w:val="single"/>
        </w:rPr>
        <w:t>Exercise Physiology</w:t>
      </w:r>
      <w:r w:rsidRPr="00F02662">
        <w:rPr>
          <w:rFonts w:ascii="Arial" w:hAnsi="Arial" w:cs="Arial"/>
          <w:i/>
          <w:iCs/>
        </w:rPr>
        <w:t>, by Brooks, Fahey, and Baldwin, Fourth Edition, 2005, McGraw-Hill, Boston.</w:t>
      </w:r>
    </w:p>
    <w:p w14:paraId="71D5B990" w14:textId="77777777" w:rsidR="00B549C6" w:rsidRPr="00F02662" w:rsidRDefault="00284C7B">
      <w:pPr>
        <w:tabs>
          <w:tab w:val="left" w:pos="1440"/>
        </w:tabs>
        <w:rPr>
          <w:rFonts w:ascii="Arial" w:hAnsi="Arial" w:cs="Arial"/>
          <w:i/>
          <w:iCs/>
        </w:rPr>
      </w:pPr>
      <w:r w:rsidRPr="00F02662">
        <w:rPr>
          <w:rFonts w:ascii="Arial" w:hAnsi="Arial" w:cs="Arial"/>
          <w:i/>
          <w:iCs/>
        </w:rPr>
        <w:t>Chapter 7.A.  Introduction to Metabolic R</w:t>
      </w:r>
      <w:r w:rsidR="00B549C6" w:rsidRPr="00F02662">
        <w:rPr>
          <w:rFonts w:ascii="Arial" w:hAnsi="Arial" w:cs="Arial"/>
          <w:i/>
          <w:iCs/>
        </w:rPr>
        <w:t xml:space="preserve">egulation, pp. 300-311, In:  </w:t>
      </w:r>
      <w:r w:rsidR="00B549C6" w:rsidRPr="00F02662">
        <w:rPr>
          <w:rFonts w:ascii="Arial" w:hAnsi="Arial" w:cs="Arial"/>
          <w:i/>
          <w:iCs/>
          <w:u w:val="single"/>
        </w:rPr>
        <w:t>Biochemistry for the Medical Sciences,</w:t>
      </w:r>
      <w:r w:rsidR="00B549C6" w:rsidRPr="00F02662">
        <w:rPr>
          <w:rFonts w:ascii="Arial" w:hAnsi="Arial" w:cs="Arial"/>
          <w:i/>
          <w:iCs/>
        </w:rPr>
        <w:t xml:space="preserve"> by Newsholme and Leech, 1983.</w:t>
      </w:r>
    </w:p>
    <w:p w14:paraId="2F3CB429" w14:textId="77777777" w:rsidR="00BD31E6" w:rsidRPr="00F02662" w:rsidRDefault="00BD31E6" w:rsidP="00BD31E6">
      <w:pPr>
        <w:tabs>
          <w:tab w:val="left" w:pos="1440"/>
        </w:tabs>
        <w:rPr>
          <w:rFonts w:ascii="Arial" w:hAnsi="Arial" w:cs="Arial"/>
          <w:i/>
        </w:rPr>
      </w:pPr>
      <w:r w:rsidRPr="00F02662">
        <w:rPr>
          <w:rFonts w:ascii="Arial" w:hAnsi="Arial" w:cs="Arial"/>
          <w:i/>
        </w:rPr>
        <w:t xml:space="preserve">Enzymes, Energy and Endurance, pp. 1-35, by Newsholme, In:  </w:t>
      </w:r>
      <w:r w:rsidRPr="00F02662">
        <w:rPr>
          <w:rFonts w:ascii="Arial" w:hAnsi="Arial" w:cs="Arial"/>
          <w:i/>
          <w:u w:val="single"/>
        </w:rPr>
        <w:t>Principles of Exercise Biochemistry</w:t>
      </w:r>
      <w:r w:rsidRPr="00F02662">
        <w:rPr>
          <w:rFonts w:ascii="Arial" w:hAnsi="Arial" w:cs="Arial"/>
          <w:i/>
        </w:rPr>
        <w:t>, 3</w:t>
      </w:r>
      <w:r w:rsidRPr="00F02662">
        <w:rPr>
          <w:rFonts w:ascii="Arial" w:hAnsi="Arial" w:cs="Arial"/>
          <w:i/>
          <w:vertAlign w:val="superscript"/>
        </w:rPr>
        <w:t>rd</w:t>
      </w:r>
      <w:r w:rsidRPr="00F02662">
        <w:rPr>
          <w:rFonts w:ascii="Arial" w:hAnsi="Arial" w:cs="Arial"/>
          <w:i/>
        </w:rPr>
        <w:t>, revised edition, ed. by Poortmans, 2004, Karger, Basel, New York.</w:t>
      </w:r>
    </w:p>
    <w:p w14:paraId="46D863A2" w14:textId="77777777" w:rsidR="00B549C6" w:rsidRPr="00F02662" w:rsidRDefault="00B549C6" w:rsidP="00284C7B">
      <w:pPr>
        <w:tabs>
          <w:tab w:val="left" w:pos="1440"/>
        </w:tabs>
        <w:rPr>
          <w:rFonts w:ascii="Arial" w:hAnsi="Arial" w:cs="Arial"/>
        </w:rPr>
      </w:pPr>
    </w:p>
    <w:p w14:paraId="7673166A" w14:textId="77777777" w:rsidR="00CC72AA" w:rsidRPr="00F02662" w:rsidRDefault="00875C19" w:rsidP="00CC72AA">
      <w:pPr>
        <w:tabs>
          <w:tab w:val="left" w:pos="1440"/>
        </w:tabs>
        <w:rPr>
          <w:rFonts w:ascii="Arial" w:hAnsi="Arial" w:cs="Arial"/>
        </w:rPr>
      </w:pPr>
      <w:r>
        <w:rPr>
          <w:rFonts w:ascii="Arial" w:hAnsi="Arial" w:cs="Arial"/>
          <w:b/>
          <w:bCs/>
          <w:u w:val="single"/>
        </w:rPr>
        <w:t>Topic # 5</w:t>
      </w:r>
      <w:r w:rsidR="00CC72AA" w:rsidRPr="00F02662">
        <w:rPr>
          <w:rFonts w:ascii="Arial" w:hAnsi="Arial" w:cs="Arial"/>
          <w:b/>
          <w:bCs/>
          <w:u w:val="single"/>
        </w:rPr>
        <w:t>:</w:t>
      </w:r>
    </w:p>
    <w:p w14:paraId="382FD52C" w14:textId="77777777" w:rsidR="00CC72AA" w:rsidRPr="00F02662" w:rsidRDefault="00CC72AA" w:rsidP="00CC72AA">
      <w:pPr>
        <w:tabs>
          <w:tab w:val="left" w:pos="1440"/>
        </w:tabs>
        <w:rPr>
          <w:rFonts w:ascii="Arial" w:hAnsi="Arial" w:cs="Arial"/>
        </w:rPr>
      </w:pPr>
    </w:p>
    <w:p w14:paraId="1E11CBC8" w14:textId="77777777" w:rsidR="00CC72AA" w:rsidRPr="00F02662" w:rsidRDefault="00CC72AA" w:rsidP="00CC72AA">
      <w:pPr>
        <w:tabs>
          <w:tab w:val="left" w:pos="1440"/>
        </w:tabs>
        <w:rPr>
          <w:rFonts w:ascii="Arial" w:hAnsi="Arial" w:cs="Arial"/>
          <w:b/>
          <w:bCs/>
        </w:rPr>
      </w:pPr>
      <w:r w:rsidRPr="00F02662">
        <w:rPr>
          <w:rFonts w:ascii="Arial" w:hAnsi="Arial" w:cs="Arial"/>
          <w:b/>
          <w:bCs/>
        </w:rPr>
        <w:t>Immediate Energy System.</w:t>
      </w:r>
    </w:p>
    <w:p w14:paraId="2BC3867B" w14:textId="77777777" w:rsidR="00CC72AA" w:rsidRPr="00F02662" w:rsidRDefault="00CC72AA" w:rsidP="00CC72AA">
      <w:pPr>
        <w:tabs>
          <w:tab w:val="left" w:pos="1440"/>
        </w:tabs>
        <w:rPr>
          <w:rFonts w:ascii="Arial" w:hAnsi="Arial" w:cs="Arial"/>
        </w:rPr>
      </w:pPr>
    </w:p>
    <w:p w14:paraId="070AF9D3" w14:textId="77777777" w:rsidR="004F27C7" w:rsidRPr="00F02662" w:rsidRDefault="004F27C7" w:rsidP="004F27C7">
      <w:pPr>
        <w:tabs>
          <w:tab w:val="left" w:pos="1440"/>
        </w:tabs>
        <w:rPr>
          <w:rFonts w:ascii="Arial" w:hAnsi="Arial" w:cs="Arial"/>
          <w:i/>
          <w:iCs/>
        </w:rPr>
      </w:pPr>
      <w:r>
        <w:rPr>
          <w:rFonts w:ascii="Arial" w:hAnsi="Arial" w:cs="Arial"/>
          <w:i/>
          <w:iCs/>
        </w:rPr>
        <w:t>pp. 92-97</w:t>
      </w:r>
      <w:r w:rsidR="00CC72AA" w:rsidRPr="00F02662">
        <w:rPr>
          <w:rFonts w:ascii="Arial" w:hAnsi="Arial" w:cs="Arial"/>
          <w:i/>
          <w:iCs/>
        </w:rPr>
        <w:t xml:space="preserve"> of Chapter 4, </w:t>
      </w:r>
      <w:r>
        <w:rPr>
          <w:rFonts w:ascii="Arial" w:hAnsi="Arial" w:cs="Arial"/>
          <w:i/>
          <w:iCs/>
        </w:rPr>
        <w:t>Biochemistry Primer 4</w:t>
      </w:r>
      <w:r w:rsidRPr="0076441A">
        <w:rPr>
          <w:rFonts w:ascii="Arial" w:hAnsi="Arial" w:cs="Arial"/>
          <w:i/>
          <w:iCs/>
          <w:vertAlign w:val="superscript"/>
        </w:rPr>
        <w:t>th</w:t>
      </w:r>
      <w:r>
        <w:rPr>
          <w:rFonts w:ascii="Arial" w:hAnsi="Arial" w:cs="Arial"/>
          <w:i/>
          <w:iCs/>
        </w:rPr>
        <w:t xml:space="preserve"> Edition (by Tiidus, Tupling, and Houston)</w:t>
      </w:r>
      <w:r w:rsidRPr="00F02662">
        <w:rPr>
          <w:rFonts w:ascii="Arial" w:hAnsi="Arial" w:cs="Arial"/>
          <w:i/>
          <w:iCs/>
        </w:rPr>
        <w:t>.</w:t>
      </w:r>
    </w:p>
    <w:p w14:paraId="4B1EBEA9" w14:textId="77777777" w:rsidR="00CC72AA" w:rsidRPr="00F02662" w:rsidRDefault="00CC72AA" w:rsidP="00CC72AA">
      <w:pPr>
        <w:tabs>
          <w:tab w:val="left" w:pos="1440"/>
        </w:tabs>
        <w:rPr>
          <w:rFonts w:ascii="Arial" w:hAnsi="Arial" w:cs="Arial"/>
          <w:i/>
        </w:rPr>
      </w:pPr>
      <w:r w:rsidRPr="00F02662">
        <w:rPr>
          <w:rFonts w:ascii="Arial" w:hAnsi="Arial" w:cs="Arial"/>
          <w:i/>
        </w:rPr>
        <w:t xml:space="preserve">High-Energy Phosphates and Muscle Energetics, pp. 87-107, by Sahlin, In:  </w:t>
      </w:r>
      <w:r w:rsidRPr="00F02662">
        <w:rPr>
          <w:rFonts w:ascii="Arial" w:hAnsi="Arial" w:cs="Arial"/>
          <w:i/>
          <w:u w:val="single"/>
        </w:rPr>
        <w:t>Principles of Exercise Biochemistry</w:t>
      </w:r>
      <w:r w:rsidRPr="00F02662">
        <w:rPr>
          <w:rFonts w:ascii="Arial" w:hAnsi="Arial" w:cs="Arial"/>
          <w:i/>
        </w:rPr>
        <w:t>, 3</w:t>
      </w:r>
      <w:r w:rsidRPr="00F02662">
        <w:rPr>
          <w:rFonts w:ascii="Arial" w:hAnsi="Arial" w:cs="Arial"/>
          <w:i/>
          <w:vertAlign w:val="superscript"/>
        </w:rPr>
        <w:t>rd</w:t>
      </w:r>
      <w:r w:rsidRPr="00F02662">
        <w:rPr>
          <w:rFonts w:ascii="Arial" w:hAnsi="Arial" w:cs="Arial"/>
          <w:i/>
        </w:rPr>
        <w:t>, revised edition, ed. by Poortmans, 2004, Karger, Basel, New York.</w:t>
      </w:r>
    </w:p>
    <w:p w14:paraId="75853D45" w14:textId="77777777" w:rsidR="00CC72AA" w:rsidRPr="00F02662" w:rsidRDefault="00CC72AA" w:rsidP="00CC72AA">
      <w:pPr>
        <w:tabs>
          <w:tab w:val="left" w:pos="1440"/>
        </w:tabs>
        <w:rPr>
          <w:rFonts w:ascii="Arial" w:hAnsi="Arial" w:cs="Arial"/>
        </w:rPr>
      </w:pPr>
    </w:p>
    <w:p w14:paraId="138C8524" w14:textId="77777777" w:rsidR="00B549C6" w:rsidRPr="00F02662" w:rsidRDefault="004F27C7">
      <w:pPr>
        <w:tabs>
          <w:tab w:val="left" w:pos="1440"/>
        </w:tabs>
        <w:rPr>
          <w:rFonts w:ascii="Arial" w:hAnsi="Arial" w:cs="Arial"/>
        </w:rPr>
      </w:pPr>
      <w:r>
        <w:rPr>
          <w:rFonts w:ascii="Arial" w:hAnsi="Arial" w:cs="Arial"/>
          <w:b/>
          <w:bCs/>
          <w:u w:val="single"/>
        </w:rPr>
        <w:t>Topic # 6</w:t>
      </w:r>
      <w:r w:rsidR="00B549C6" w:rsidRPr="00F02662">
        <w:rPr>
          <w:rFonts w:ascii="Arial" w:hAnsi="Arial" w:cs="Arial"/>
          <w:b/>
          <w:bCs/>
          <w:u w:val="single"/>
        </w:rPr>
        <w:t>:</w:t>
      </w:r>
    </w:p>
    <w:p w14:paraId="10DC8056" w14:textId="77777777" w:rsidR="00B549C6" w:rsidRPr="00F02662" w:rsidRDefault="00B549C6">
      <w:pPr>
        <w:tabs>
          <w:tab w:val="left" w:pos="1440"/>
        </w:tabs>
        <w:rPr>
          <w:rFonts w:ascii="Arial" w:hAnsi="Arial" w:cs="Arial"/>
        </w:rPr>
      </w:pPr>
    </w:p>
    <w:p w14:paraId="763416F1" w14:textId="77777777" w:rsidR="00B549C6" w:rsidRPr="00F02662" w:rsidRDefault="00B549C6">
      <w:pPr>
        <w:tabs>
          <w:tab w:val="left" w:pos="1440"/>
        </w:tabs>
        <w:rPr>
          <w:rFonts w:ascii="Arial" w:hAnsi="Arial" w:cs="Arial"/>
        </w:rPr>
      </w:pPr>
      <w:r w:rsidRPr="00F02662">
        <w:rPr>
          <w:rFonts w:ascii="Arial" w:hAnsi="Arial" w:cs="Arial"/>
          <w:b/>
          <w:bCs/>
        </w:rPr>
        <w:t>Carbohydrate Metabolism - Glycolytic Pathway, The Shuttles, Control.</w:t>
      </w:r>
    </w:p>
    <w:p w14:paraId="47610221" w14:textId="77777777" w:rsidR="00B549C6" w:rsidRPr="00F02662" w:rsidRDefault="00B549C6">
      <w:pPr>
        <w:tabs>
          <w:tab w:val="left" w:pos="1440"/>
        </w:tabs>
        <w:rPr>
          <w:rFonts w:ascii="Arial" w:hAnsi="Arial" w:cs="Arial"/>
        </w:rPr>
      </w:pPr>
    </w:p>
    <w:p w14:paraId="6F9B7916" w14:textId="77777777" w:rsidR="00F25D82" w:rsidRDefault="001D4B6F" w:rsidP="00BA4E72">
      <w:pPr>
        <w:tabs>
          <w:tab w:val="left" w:pos="1440"/>
        </w:tabs>
        <w:rPr>
          <w:rFonts w:ascii="Arial" w:hAnsi="Arial" w:cs="Arial"/>
          <w:i/>
          <w:iCs/>
        </w:rPr>
      </w:pPr>
      <w:r w:rsidRPr="00F02662">
        <w:rPr>
          <w:rFonts w:ascii="Arial" w:hAnsi="Arial" w:cs="Arial"/>
          <w:i/>
          <w:iCs/>
        </w:rPr>
        <w:t>Chapter 6</w:t>
      </w:r>
      <w:r w:rsidR="00B549C6" w:rsidRPr="00F02662">
        <w:rPr>
          <w:rFonts w:ascii="Arial" w:hAnsi="Arial" w:cs="Arial"/>
          <w:i/>
          <w:iCs/>
        </w:rPr>
        <w:t xml:space="preserve">.  </w:t>
      </w:r>
      <w:r w:rsidR="00F25D82">
        <w:rPr>
          <w:rFonts w:ascii="Arial" w:hAnsi="Arial" w:cs="Arial"/>
          <w:i/>
          <w:iCs/>
        </w:rPr>
        <w:t>Carbohydrate Metabolism, pp. 153-204</w:t>
      </w:r>
      <w:r w:rsidR="00B549C6" w:rsidRPr="00F02662">
        <w:rPr>
          <w:rFonts w:ascii="Arial" w:hAnsi="Arial" w:cs="Arial"/>
          <w:i/>
          <w:iCs/>
        </w:rPr>
        <w:t xml:space="preserve">; </w:t>
      </w:r>
      <w:r w:rsidR="00F25D82">
        <w:rPr>
          <w:rFonts w:ascii="Arial" w:hAnsi="Arial" w:cs="Arial"/>
          <w:i/>
          <w:iCs/>
        </w:rPr>
        <w:t>Biochemistry Primer 4</w:t>
      </w:r>
      <w:r w:rsidR="00F25D82" w:rsidRPr="0076441A">
        <w:rPr>
          <w:rFonts w:ascii="Arial" w:hAnsi="Arial" w:cs="Arial"/>
          <w:i/>
          <w:iCs/>
          <w:vertAlign w:val="superscript"/>
        </w:rPr>
        <w:t>th</w:t>
      </w:r>
      <w:r w:rsidR="00F25D82">
        <w:rPr>
          <w:rFonts w:ascii="Arial" w:hAnsi="Arial" w:cs="Arial"/>
          <w:i/>
          <w:iCs/>
        </w:rPr>
        <w:t xml:space="preserve"> Edition (by Tiidus, Tupling, and Houston)</w:t>
      </w:r>
      <w:r w:rsidR="00F25D82" w:rsidRPr="00F02662">
        <w:rPr>
          <w:rFonts w:ascii="Arial" w:hAnsi="Arial" w:cs="Arial"/>
          <w:i/>
          <w:iCs/>
        </w:rPr>
        <w:t>.</w:t>
      </w:r>
    </w:p>
    <w:p w14:paraId="3A813DAC" w14:textId="77777777" w:rsidR="00BA4E72" w:rsidRPr="00F02662" w:rsidRDefault="00BA4E72" w:rsidP="00BA4E72">
      <w:pPr>
        <w:tabs>
          <w:tab w:val="left" w:pos="1440"/>
        </w:tabs>
        <w:rPr>
          <w:rFonts w:ascii="Arial" w:hAnsi="Arial" w:cs="Arial"/>
          <w:i/>
          <w:iCs/>
        </w:rPr>
      </w:pPr>
      <w:r w:rsidRPr="00F02662">
        <w:rPr>
          <w:rFonts w:ascii="Arial" w:hAnsi="Arial" w:cs="Arial"/>
          <w:i/>
          <w:iCs/>
        </w:rPr>
        <w:t xml:space="preserve">Chapter 13.  Carbohydrate Metabolism I:  Anaerobic Processes in Generating Metabolic Energy, pp. 446-479, In:  </w:t>
      </w:r>
      <w:r w:rsidRPr="00F02662">
        <w:rPr>
          <w:rFonts w:ascii="Arial" w:hAnsi="Arial" w:cs="Arial"/>
          <w:i/>
          <w:iCs/>
          <w:u w:val="single"/>
        </w:rPr>
        <w:t>Biochemistry</w:t>
      </w:r>
      <w:r w:rsidRPr="00F02662">
        <w:rPr>
          <w:rFonts w:ascii="Arial" w:hAnsi="Arial" w:cs="Arial"/>
          <w:i/>
          <w:iCs/>
        </w:rPr>
        <w:t>, by Mathews, Van Holde, and Ahern, Third Edition, 2000, Benjamin/Cummings, New York.</w:t>
      </w:r>
    </w:p>
    <w:p w14:paraId="0B27D2EB" w14:textId="77777777" w:rsidR="00B549C6" w:rsidRPr="00F02662" w:rsidRDefault="00284C7B">
      <w:pPr>
        <w:tabs>
          <w:tab w:val="left" w:pos="1440"/>
        </w:tabs>
        <w:rPr>
          <w:rFonts w:ascii="Arial" w:hAnsi="Arial" w:cs="Arial"/>
          <w:i/>
          <w:iCs/>
        </w:rPr>
      </w:pPr>
      <w:r w:rsidRPr="00F02662">
        <w:rPr>
          <w:rFonts w:ascii="Arial" w:hAnsi="Arial" w:cs="Arial"/>
          <w:i/>
          <w:iCs/>
        </w:rPr>
        <w:t>Chapter 5.  Glycogenolysis and Glycolysis in Muscle:  The Cellular D</w:t>
      </w:r>
      <w:r w:rsidR="00B549C6" w:rsidRPr="00F02662">
        <w:rPr>
          <w:rFonts w:ascii="Arial" w:hAnsi="Arial" w:cs="Arial"/>
          <w:i/>
          <w:iCs/>
        </w:rPr>
        <w:t>egradation o</w:t>
      </w:r>
      <w:r w:rsidRPr="00F02662">
        <w:rPr>
          <w:rFonts w:ascii="Arial" w:hAnsi="Arial" w:cs="Arial"/>
          <w:i/>
          <w:iCs/>
        </w:rPr>
        <w:t>f Sugar and C</w:t>
      </w:r>
      <w:r w:rsidR="001D4B6F" w:rsidRPr="00F02662">
        <w:rPr>
          <w:rFonts w:ascii="Arial" w:hAnsi="Arial" w:cs="Arial"/>
          <w:i/>
          <w:iCs/>
        </w:rPr>
        <w:t>arbohydrate</w:t>
      </w:r>
      <w:r w:rsidR="00AA5A0F" w:rsidRPr="00F02662">
        <w:rPr>
          <w:rFonts w:ascii="Arial" w:hAnsi="Arial" w:cs="Arial"/>
          <w:i/>
          <w:iCs/>
        </w:rPr>
        <w:t xml:space="preserve"> to Pyruvate and Lactate, pp. 59</w:t>
      </w:r>
      <w:r w:rsidR="001D4B6F" w:rsidRPr="00F02662">
        <w:rPr>
          <w:rFonts w:ascii="Arial" w:hAnsi="Arial" w:cs="Arial"/>
          <w:i/>
          <w:iCs/>
        </w:rPr>
        <w:t>-</w:t>
      </w:r>
      <w:r w:rsidR="00B549C6" w:rsidRPr="00F02662">
        <w:rPr>
          <w:rFonts w:ascii="Arial" w:hAnsi="Arial" w:cs="Arial"/>
          <w:i/>
          <w:iCs/>
        </w:rPr>
        <w:t>9</w:t>
      </w:r>
      <w:r w:rsidR="00AA5A0F" w:rsidRPr="00F02662">
        <w:rPr>
          <w:rFonts w:ascii="Arial" w:hAnsi="Arial" w:cs="Arial"/>
          <w:i/>
          <w:iCs/>
        </w:rPr>
        <w:t>6</w:t>
      </w:r>
      <w:r w:rsidR="00B549C6" w:rsidRPr="00F02662">
        <w:rPr>
          <w:rFonts w:ascii="Arial" w:hAnsi="Arial" w:cs="Arial"/>
          <w:i/>
          <w:iCs/>
        </w:rPr>
        <w:t xml:space="preserve">, </w:t>
      </w:r>
      <w:r w:rsidR="00AA5A0F" w:rsidRPr="00F02662">
        <w:rPr>
          <w:rFonts w:ascii="Arial" w:hAnsi="Arial" w:cs="Arial"/>
          <w:i/>
          <w:iCs/>
        </w:rPr>
        <w:t xml:space="preserve">In: </w:t>
      </w:r>
      <w:r w:rsidR="00AA5A0F" w:rsidRPr="00F02662">
        <w:rPr>
          <w:rFonts w:ascii="Arial" w:hAnsi="Arial" w:cs="Arial"/>
          <w:i/>
          <w:iCs/>
          <w:u w:val="single"/>
        </w:rPr>
        <w:t>Exercise Physiology</w:t>
      </w:r>
      <w:r w:rsidR="00AA5A0F" w:rsidRPr="00F02662">
        <w:rPr>
          <w:rFonts w:ascii="Arial" w:hAnsi="Arial" w:cs="Arial"/>
          <w:i/>
          <w:iCs/>
        </w:rPr>
        <w:t>, by Brooks, Fahey, and Baldwin, Fourth Edition, 2005, McGraw-Hill, Boston.</w:t>
      </w:r>
    </w:p>
    <w:p w14:paraId="11D33646" w14:textId="77777777" w:rsidR="00726EDF" w:rsidRPr="00F02662" w:rsidRDefault="00726EDF" w:rsidP="00726EDF">
      <w:pPr>
        <w:tabs>
          <w:tab w:val="left" w:pos="1440"/>
        </w:tabs>
        <w:rPr>
          <w:rFonts w:ascii="Arial" w:hAnsi="Arial" w:cs="Arial"/>
          <w:i/>
        </w:rPr>
      </w:pPr>
      <w:r w:rsidRPr="00F02662">
        <w:rPr>
          <w:rFonts w:ascii="Arial" w:hAnsi="Arial" w:cs="Arial"/>
          <w:i/>
        </w:rPr>
        <w:t>Lactate Metabolism during Exercise, pp. 152-196 (but only pp. 157-160</w:t>
      </w:r>
      <w:r w:rsidR="00BE4B55" w:rsidRPr="00F02662">
        <w:rPr>
          <w:rFonts w:ascii="Arial" w:hAnsi="Arial" w:cs="Arial"/>
          <w:i/>
        </w:rPr>
        <w:t xml:space="preserve"> and 181-185</w:t>
      </w:r>
      <w:r w:rsidRPr="00F02662">
        <w:rPr>
          <w:rFonts w:ascii="Arial" w:hAnsi="Arial" w:cs="Arial"/>
          <w:i/>
        </w:rPr>
        <w:t xml:space="preserve">), by Gladden, In:  </w:t>
      </w:r>
      <w:r w:rsidRPr="00F02662">
        <w:rPr>
          <w:rFonts w:ascii="Arial" w:hAnsi="Arial" w:cs="Arial"/>
          <w:i/>
          <w:u w:val="single"/>
        </w:rPr>
        <w:t>Principles of Exercise Biochemistry</w:t>
      </w:r>
      <w:r w:rsidRPr="00F02662">
        <w:rPr>
          <w:rFonts w:ascii="Arial" w:hAnsi="Arial" w:cs="Arial"/>
          <w:i/>
        </w:rPr>
        <w:t>, 3</w:t>
      </w:r>
      <w:r w:rsidRPr="00F02662">
        <w:rPr>
          <w:rFonts w:ascii="Arial" w:hAnsi="Arial" w:cs="Arial"/>
          <w:i/>
          <w:vertAlign w:val="superscript"/>
        </w:rPr>
        <w:t>rd</w:t>
      </w:r>
      <w:r w:rsidRPr="00F02662">
        <w:rPr>
          <w:rFonts w:ascii="Arial" w:hAnsi="Arial" w:cs="Arial"/>
          <w:i/>
        </w:rPr>
        <w:t>, revised edition, ed. by Poortmans, 2004, Karger, Basel, New York.</w:t>
      </w:r>
    </w:p>
    <w:p w14:paraId="6ED5D80B" w14:textId="77777777" w:rsidR="00726EDF" w:rsidRDefault="00726EDF">
      <w:pPr>
        <w:tabs>
          <w:tab w:val="left" w:pos="1440"/>
        </w:tabs>
        <w:rPr>
          <w:rFonts w:ascii="Arial" w:hAnsi="Arial" w:cs="Arial"/>
        </w:rPr>
      </w:pPr>
    </w:p>
    <w:p w14:paraId="1015DEFD" w14:textId="77777777" w:rsidR="00CB7FF8" w:rsidRDefault="00CB7FF8">
      <w:pPr>
        <w:tabs>
          <w:tab w:val="left" w:pos="1440"/>
        </w:tabs>
        <w:rPr>
          <w:rFonts w:ascii="Arial" w:hAnsi="Arial" w:cs="Arial"/>
        </w:rPr>
      </w:pPr>
    </w:p>
    <w:p w14:paraId="6617D311" w14:textId="77777777" w:rsidR="00CB7FF8" w:rsidRDefault="00CB7FF8">
      <w:pPr>
        <w:tabs>
          <w:tab w:val="left" w:pos="1440"/>
        </w:tabs>
        <w:rPr>
          <w:rFonts w:ascii="Arial" w:hAnsi="Arial" w:cs="Arial"/>
        </w:rPr>
      </w:pPr>
    </w:p>
    <w:p w14:paraId="6ACB647F" w14:textId="77777777" w:rsidR="00CB7FF8" w:rsidRDefault="00CB7FF8">
      <w:pPr>
        <w:tabs>
          <w:tab w:val="left" w:pos="1440"/>
        </w:tabs>
        <w:rPr>
          <w:rFonts w:ascii="Arial" w:hAnsi="Arial" w:cs="Arial"/>
        </w:rPr>
      </w:pPr>
    </w:p>
    <w:p w14:paraId="507BC083" w14:textId="77777777" w:rsidR="00CB7FF8" w:rsidRDefault="00CB7FF8">
      <w:pPr>
        <w:tabs>
          <w:tab w:val="left" w:pos="1440"/>
        </w:tabs>
        <w:rPr>
          <w:rFonts w:ascii="Arial" w:hAnsi="Arial" w:cs="Arial"/>
        </w:rPr>
      </w:pPr>
    </w:p>
    <w:p w14:paraId="19D2F192" w14:textId="77777777" w:rsidR="00CB7FF8" w:rsidRDefault="00CB7FF8">
      <w:pPr>
        <w:tabs>
          <w:tab w:val="left" w:pos="1440"/>
        </w:tabs>
        <w:rPr>
          <w:rFonts w:ascii="Arial" w:hAnsi="Arial" w:cs="Arial"/>
        </w:rPr>
      </w:pPr>
    </w:p>
    <w:p w14:paraId="6B73A844" w14:textId="77777777" w:rsidR="00CB7FF8" w:rsidRPr="00F02662" w:rsidRDefault="00CB7FF8">
      <w:pPr>
        <w:tabs>
          <w:tab w:val="left" w:pos="1440"/>
        </w:tabs>
        <w:rPr>
          <w:rFonts w:ascii="Arial" w:hAnsi="Arial" w:cs="Arial"/>
        </w:rPr>
      </w:pPr>
    </w:p>
    <w:p w14:paraId="1CCE1C2E" w14:textId="77777777" w:rsidR="00B549C6" w:rsidRPr="00F02662" w:rsidRDefault="00F25D82">
      <w:pPr>
        <w:tabs>
          <w:tab w:val="left" w:pos="1440"/>
        </w:tabs>
        <w:rPr>
          <w:rFonts w:ascii="Arial" w:hAnsi="Arial" w:cs="Arial"/>
        </w:rPr>
      </w:pPr>
      <w:r>
        <w:rPr>
          <w:rFonts w:ascii="Arial" w:hAnsi="Arial" w:cs="Arial"/>
          <w:b/>
          <w:bCs/>
          <w:u w:val="single"/>
        </w:rPr>
        <w:lastRenderedPageBreak/>
        <w:t>Topic # 7</w:t>
      </w:r>
      <w:r w:rsidR="00B549C6" w:rsidRPr="00F02662">
        <w:rPr>
          <w:rFonts w:ascii="Arial" w:hAnsi="Arial" w:cs="Arial"/>
          <w:b/>
          <w:bCs/>
          <w:u w:val="single"/>
        </w:rPr>
        <w:t>:</w:t>
      </w:r>
    </w:p>
    <w:p w14:paraId="2A1BBFB1" w14:textId="77777777" w:rsidR="00B549C6" w:rsidRPr="00F02662" w:rsidRDefault="00B549C6">
      <w:pPr>
        <w:tabs>
          <w:tab w:val="left" w:pos="1440"/>
        </w:tabs>
        <w:rPr>
          <w:rFonts w:ascii="Arial" w:hAnsi="Arial" w:cs="Arial"/>
        </w:rPr>
      </w:pPr>
    </w:p>
    <w:p w14:paraId="0595BEDF" w14:textId="77777777" w:rsidR="00B549C6" w:rsidRPr="00F02662" w:rsidRDefault="00B549C6">
      <w:pPr>
        <w:tabs>
          <w:tab w:val="left" w:pos="1440"/>
        </w:tabs>
        <w:rPr>
          <w:rFonts w:ascii="Arial" w:hAnsi="Arial" w:cs="Arial"/>
        </w:rPr>
      </w:pPr>
      <w:r w:rsidRPr="00F02662">
        <w:rPr>
          <w:rFonts w:ascii="Arial" w:hAnsi="Arial" w:cs="Arial"/>
          <w:b/>
          <w:bCs/>
        </w:rPr>
        <w:t>The TCA Cycle - Pathway and Control.</w:t>
      </w:r>
    </w:p>
    <w:p w14:paraId="5CC8351F" w14:textId="77777777" w:rsidR="00B549C6" w:rsidRPr="00F02662" w:rsidRDefault="00B549C6">
      <w:pPr>
        <w:tabs>
          <w:tab w:val="left" w:pos="1440"/>
        </w:tabs>
        <w:rPr>
          <w:rFonts w:ascii="Arial" w:hAnsi="Arial" w:cs="Arial"/>
        </w:rPr>
      </w:pPr>
    </w:p>
    <w:p w14:paraId="07AAC460" w14:textId="77777777" w:rsidR="00F50882" w:rsidRDefault="00EB51C4">
      <w:pPr>
        <w:tabs>
          <w:tab w:val="left" w:pos="1440"/>
        </w:tabs>
        <w:rPr>
          <w:rFonts w:ascii="Arial" w:hAnsi="Arial" w:cs="Arial"/>
          <w:i/>
          <w:iCs/>
        </w:rPr>
      </w:pPr>
      <w:r w:rsidRPr="00F02662">
        <w:rPr>
          <w:rFonts w:ascii="Arial" w:hAnsi="Arial" w:cs="Arial"/>
          <w:i/>
          <w:iCs/>
        </w:rPr>
        <w:t xml:space="preserve">Chapter 5.  Oxidative Phosphorylation, pp. </w:t>
      </w:r>
      <w:r w:rsidR="00F50882">
        <w:rPr>
          <w:rFonts w:ascii="Arial" w:hAnsi="Arial" w:cs="Arial"/>
          <w:i/>
          <w:iCs/>
        </w:rPr>
        <w:t>107-152</w:t>
      </w:r>
      <w:r w:rsidRPr="00F02662">
        <w:rPr>
          <w:rFonts w:ascii="Arial" w:hAnsi="Arial" w:cs="Arial"/>
          <w:i/>
          <w:iCs/>
        </w:rPr>
        <w:t xml:space="preserve">, </w:t>
      </w:r>
      <w:r w:rsidR="00F50882">
        <w:rPr>
          <w:rFonts w:ascii="Arial" w:hAnsi="Arial" w:cs="Arial"/>
          <w:i/>
          <w:iCs/>
        </w:rPr>
        <w:t>Biochemistry Primer 4</w:t>
      </w:r>
      <w:r w:rsidR="00F50882" w:rsidRPr="0076441A">
        <w:rPr>
          <w:rFonts w:ascii="Arial" w:hAnsi="Arial" w:cs="Arial"/>
          <w:i/>
          <w:iCs/>
          <w:vertAlign w:val="superscript"/>
        </w:rPr>
        <w:t>th</w:t>
      </w:r>
      <w:r w:rsidR="00F50882">
        <w:rPr>
          <w:rFonts w:ascii="Arial" w:hAnsi="Arial" w:cs="Arial"/>
          <w:i/>
          <w:iCs/>
        </w:rPr>
        <w:t xml:space="preserve"> Edition (by Tiidus, Tupling, and Houston)</w:t>
      </w:r>
      <w:r w:rsidR="00F50882" w:rsidRPr="00F02662">
        <w:rPr>
          <w:rFonts w:ascii="Arial" w:hAnsi="Arial" w:cs="Arial"/>
          <w:i/>
          <w:iCs/>
        </w:rPr>
        <w:t>.</w:t>
      </w:r>
    </w:p>
    <w:p w14:paraId="3D3C4FBF" w14:textId="77777777" w:rsidR="00EB51C4" w:rsidRPr="00F02662" w:rsidRDefault="00EB51C4">
      <w:pPr>
        <w:tabs>
          <w:tab w:val="left" w:pos="1440"/>
        </w:tabs>
        <w:rPr>
          <w:rFonts w:ascii="Arial" w:hAnsi="Arial" w:cs="Arial"/>
          <w:i/>
          <w:iCs/>
        </w:rPr>
      </w:pPr>
      <w:r w:rsidRPr="00F02662">
        <w:rPr>
          <w:rFonts w:ascii="Arial" w:hAnsi="Arial" w:cs="Arial"/>
          <w:i/>
          <w:iCs/>
        </w:rPr>
        <w:t xml:space="preserve">Chapter 14.  Oxidative Processes:  Citric Acid Cycle and Pentose Phosphate Pathway, pp. 483-508, In:  </w:t>
      </w:r>
      <w:r w:rsidRPr="00F02662">
        <w:rPr>
          <w:rFonts w:ascii="Arial" w:hAnsi="Arial" w:cs="Arial"/>
          <w:i/>
          <w:iCs/>
          <w:u w:val="single"/>
        </w:rPr>
        <w:t>Biochemistry</w:t>
      </w:r>
      <w:r w:rsidRPr="00F02662">
        <w:rPr>
          <w:rFonts w:ascii="Arial" w:hAnsi="Arial" w:cs="Arial"/>
          <w:i/>
          <w:iCs/>
        </w:rPr>
        <w:t>, by Mathews, Van Holde, and Ahern, Third Edition, 2000, Benjamin/Cummings, New York.</w:t>
      </w:r>
    </w:p>
    <w:p w14:paraId="4DCC270E" w14:textId="77777777" w:rsidR="00B549C6" w:rsidRPr="00F02662" w:rsidRDefault="00284C7B">
      <w:pPr>
        <w:tabs>
          <w:tab w:val="left" w:pos="1440"/>
        </w:tabs>
        <w:rPr>
          <w:rFonts w:ascii="Arial" w:hAnsi="Arial" w:cs="Arial"/>
          <w:i/>
          <w:iCs/>
        </w:rPr>
      </w:pPr>
      <w:r w:rsidRPr="00F02662">
        <w:rPr>
          <w:rFonts w:ascii="Arial" w:hAnsi="Arial" w:cs="Arial"/>
          <w:i/>
          <w:iCs/>
        </w:rPr>
        <w:t>Chapter 6.  Cellular Oxidation of P</w:t>
      </w:r>
      <w:r w:rsidR="00B549C6" w:rsidRPr="00F02662">
        <w:rPr>
          <w:rFonts w:ascii="Arial" w:hAnsi="Arial" w:cs="Arial"/>
          <w:i/>
          <w:iCs/>
        </w:rPr>
        <w:t>yruvate</w:t>
      </w:r>
      <w:r w:rsidRPr="00F02662">
        <w:rPr>
          <w:rFonts w:ascii="Arial" w:hAnsi="Arial" w:cs="Arial"/>
          <w:i/>
          <w:iCs/>
        </w:rPr>
        <w:t xml:space="preserve"> and L</w:t>
      </w:r>
      <w:r w:rsidR="00AA5A0F" w:rsidRPr="00F02662">
        <w:rPr>
          <w:rFonts w:ascii="Arial" w:hAnsi="Arial" w:cs="Arial"/>
          <w:i/>
          <w:iCs/>
        </w:rPr>
        <w:t>actate, pp. 97-123</w:t>
      </w:r>
      <w:r w:rsidR="00B549C6" w:rsidRPr="00F02662">
        <w:rPr>
          <w:rFonts w:ascii="Arial" w:hAnsi="Arial" w:cs="Arial"/>
          <w:i/>
          <w:iCs/>
        </w:rPr>
        <w:t xml:space="preserve">, </w:t>
      </w:r>
      <w:r w:rsidR="00AA5A0F" w:rsidRPr="00F02662">
        <w:rPr>
          <w:rFonts w:ascii="Arial" w:hAnsi="Arial" w:cs="Arial"/>
          <w:i/>
          <w:iCs/>
        </w:rPr>
        <w:t xml:space="preserve">In: </w:t>
      </w:r>
      <w:r w:rsidR="00AA5A0F" w:rsidRPr="00F02662">
        <w:rPr>
          <w:rFonts w:ascii="Arial" w:hAnsi="Arial" w:cs="Arial"/>
          <w:i/>
          <w:iCs/>
          <w:u w:val="single"/>
        </w:rPr>
        <w:t>Exercise Physiology</w:t>
      </w:r>
      <w:r w:rsidR="00AA5A0F" w:rsidRPr="00F02662">
        <w:rPr>
          <w:rFonts w:ascii="Arial" w:hAnsi="Arial" w:cs="Arial"/>
          <w:i/>
          <w:iCs/>
        </w:rPr>
        <w:t>, by Brooks, Fahey, and Baldwin, Fourth Edition, 2005, McGraw-Hill, Boston.</w:t>
      </w:r>
    </w:p>
    <w:p w14:paraId="2C0327AB" w14:textId="77777777" w:rsidR="00B549C6" w:rsidRPr="00F02662" w:rsidRDefault="00B549C6">
      <w:pPr>
        <w:tabs>
          <w:tab w:val="left" w:pos="1440"/>
        </w:tabs>
        <w:rPr>
          <w:rFonts w:ascii="Arial" w:hAnsi="Arial" w:cs="Arial"/>
        </w:rPr>
      </w:pPr>
    </w:p>
    <w:p w14:paraId="10158DF6" w14:textId="77777777" w:rsidR="00B549C6" w:rsidRPr="00F02662" w:rsidRDefault="00F50882">
      <w:pPr>
        <w:tabs>
          <w:tab w:val="left" w:pos="1440"/>
        </w:tabs>
        <w:rPr>
          <w:rFonts w:ascii="Arial" w:hAnsi="Arial" w:cs="Arial"/>
        </w:rPr>
      </w:pPr>
      <w:r>
        <w:rPr>
          <w:rFonts w:ascii="Arial" w:hAnsi="Arial" w:cs="Arial"/>
          <w:b/>
          <w:bCs/>
          <w:u w:val="single"/>
        </w:rPr>
        <w:t>Topic # 8</w:t>
      </w:r>
      <w:r w:rsidR="00B549C6" w:rsidRPr="00F02662">
        <w:rPr>
          <w:rFonts w:ascii="Arial" w:hAnsi="Arial" w:cs="Arial"/>
          <w:b/>
          <w:bCs/>
          <w:u w:val="single"/>
        </w:rPr>
        <w:t>:</w:t>
      </w:r>
    </w:p>
    <w:p w14:paraId="25F3CABE" w14:textId="77777777" w:rsidR="00B549C6" w:rsidRPr="00F02662" w:rsidRDefault="00B549C6">
      <w:pPr>
        <w:tabs>
          <w:tab w:val="left" w:pos="1440"/>
        </w:tabs>
        <w:rPr>
          <w:rFonts w:ascii="Arial" w:hAnsi="Arial" w:cs="Arial"/>
        </w:rPr>
      </w:pPr>
    </w:p>
    <w:p w14:paraId="14B5B397" w14:textId="77777777" w:rsidR="00B549C6" w:rsidRPr="00F02662" w:rsidRDefault="00B549C6">
      <w:pPr>
        <w:tabs>
          <w:tab w:val="left" w:pos="1440"/>
        </w:tabs>
        <w:rPr>
          <w:rFonts w:ascii="Arial" w:hAnsi="Arial" w:cs="Arial"/>
        </w:rPr>
      </w:pPr>
      <w:r w:rsidRPr="00F02662">
        <w:rPr>
          <w:rFonts w:ascii="Arial" w:hAnsi="Arial" w:cs="Arial"/>
          <w:b/>
          <w:bCs/>
        </w:rPr>
        <w:t>The Electron Transport Chain - Pathway and Control.</w:t>
      </w:r>
    </w:p>
    <w:p w14:paraId="19B77628" w14:textId="77777777" w:rsidR="00B549C6" w:rsidRPr="00F02662" w:rsidRDefault="00B549C6">
      <w:pPr>
        <w:tabs>
          <w:tab w:val="left" w:pos="1440"/>
        </w:tabs>
        <w:rPr>
          <w:rFonts w:ascii="Arial" w:hAnsi="Arial" w:cs="Arial"/>
        </w:rPr>
      </w:pPr>
    </w:p>
    <w:p w14:paraId="2E3CAF41" w14:textId="77777777" w:rsidR="00F50882" w:rsidRDefault="00333822">
      <w:pPr>
        <w:tabs>
          <w:tab w:val="left" w:pos="1440"/>
        </w:tabs>
        <w:rPr>
          <w:rFonts w:ascii="Arial" w:hAnsi="Arial" w:cs="Arial"/>
          <w:i/>
          <w:iCs/>
        </w:rPr>
      </w:pPr>
      <w:r w:rsidRPr="00F02662">
        <w:rPr>
          <w:rFonts w:ascii="Arial" w:hAnsi="Arial" w:cs="Arial"/>
          <w:i/>
          <w:iCs/>
        </w:rPr>
        <w:t>Chapter 5</w:t>
      </w:r>
      <w:r w:rsidR="00B549C6" w:rsidRPr="00F02662">
        <w:rPr>
          <w:rFonts w:ascii="Arial" w:hAnsi="Arial" w:cs="Arial"/>
          <w:i/>
          <w:iCs/>
        </w:rPr>
        <w:t>.  Oxid</w:t>
      </w:r>
      <w:r w:rsidR="00F50882">
        <w:rPr>
          <w:rFonts w:ascii="Arial" w:hAnsi="Arial" w:cs="Arial"/>
          <w:i/>
          <w:iCs/>
        </w:rPr>
        <w:t>ative Phosphorylation, pp. 107-152</w:t>
      </w:r>
      <w:r w:rsidRPr="00F02662">
        <w:rPr>
          <w:rFonts w:ascii="Arial" w:hAnsi="Arial" w:cs="Arial"/>
          <w:i/>
          <w:iCs/>
        </w:rPr>
        <w:t xml:space="preserve">, </w:t>
      </w:r>
      <w:r w:rsidR="00F50882">
        <w:rPr>
          <w:rFonts w:ascii="Arial" w:hAnsi="Arial" w:cs="Arial"/>
          <w:i/>
          <w:iCs/>
        </w:rPr>
        <w:t>Biochemistry Primer 4</w:t>
      </w:r>
      <w:r w:rsidR="00F50882" w:rsidRPr="0076441A">
        <w:rPr>
          <w:rFonts w:ascii="Arial" w:hAnsi="Arial" w:cs="Arial"/>
          <w:i/>
          <w:iCs/>
          <w:vertAlign w:val="superscript"/>
        </w:rPr>
        <w:t>th</w:t>
      </w:r>
      <w:r w:rsidR="00F50882">
        <w:rPr>
          <w:rFonts w:ascii="Arial" w:hAnsi="Arial" w:cs="Arial"/>
          <w:i/>
          <w:iCs/>
        </w:rPr>
        <w:t xml:space="preserve"> Edition (by Tiidus, Tupling, and Houston)</w:t>
      </w:r>
      <w:r w:rsidR="00F50882" w:rsidRPr="00F02662">
        <w:rPr>
          <w:rFonts w:ascii="Arial" w:hAnsi="Arial" w:cs="Arial"/>
          <w:i/>
          <w:iCs/>
        </w:rPr>
        <w:t>.</w:t>
      </w:r>
    </w:p>
    <w:p w14:paraId="691C1878" w14:textId="77777777" w:rsidR="00333822" w:rsidRPr="00F02662" w:rsidRDefault="00333822">
      <w:pPr>
        <w:tabs>
          <w:tab w:val="left" w:pos="1440"/>
        </w:tabs>
        <w:rPr>
          <w:rFonts w:ascii="Arial" w:hAnsi="Arial" w:cs="Arial"/>
          <w:i/>
          <w:iCs/>
        </w:rPr>
      </w:pPr>
      <w:r w:rsidRPr="00F02662">
        <w:rPr>
          <w:rFonts w:ascii="Arial" w:hAnsi="Arial" w:cs="Arial"/>
          <w:i/>
          <w:iCs/>
        </w:rPr>
        <w:t>Chapter 14.  Energy Conversion:  Mitoch</w:t>
      </w:r>
      <w:r w:rsidR="0084122E">
        <w:rPr>
          <w:rFonts w:ascii="Arial" w:hAnsi="Arial" w:cs="Arial"/>
          <w:i/>
          <w:iCs/>
        </w:rPr>
        <w:t>ondria and Chloroplasts, pp. 813-840</w:t>
      </w:r>
      <w:r w:rsidRPr="00F02662">
        <w:rPr>
          <w:rFonts w:ascii="Arial" w:hAnsi="Arial" w:cs="Arial"/>
          <w:i/>
          <w:iCs/>
        </w:rPr>
        <w:t xml:space="preserve">, In:  </w:t>
      </w:r>
      <w:r w:rsidRPr="00F02662">
        <w:rPr>
          <w:rFonts w:ascii="Arial" w:hAnsi="Arial" w:cs="Arial"/>
          <w:i/>
          <w:iCs/>
          <w:u w:val="single"/>
        </w:rPr>
        <w:t>Molecular Biology of the Cell</w:t>
      </w:r>
      <w:r w:rsidRPr="00F02662">
        <w:rPr>
          <w:rFonts w:ascii="Arial" w:hAnsi="Arial" w:cs="Arial"/>
          <w:i/>
          <w:iCs/>
        </w:rPr>
        <w:t>, by Alberts, Johnson, Lewis,</w:t>
      </w:r>
      <w:r w:rsidR="0084122E">
        <w:rPr>
          <w:rFonts w:ascii="Arial" w:hAnsi="Arial" w:cs="Arial"/>
          <w:i/>
          <w:iCs/>
        </w:rPr>
        <w:t xml:space="preserve"> Raff, Roberts, and Walter, Fifth Edition, 2008</w:t>
      </w:r>
      <w:r w:rsidRPr="00F02662">
        <w:rPr>
          <w:rFonts w:ascii="Arial" w:hAnsi="Arial" w:cs="Arial"/>
          <w:i/>
          <w:iCs/>
        </w:rPr>
        <w:t>, Garland Science, Taylor &amp; Francis Group, New York.</w:t>
      </w:r>
    </w:p>
    <w:p w14:paraId="75E394D9" w14:textId="77777777" w:rsidR="00F17434" w:rsidRPr="00F02662" w:rsidRDefault="00F17434" w:rsidP="00F17434">
      <w:pPr>
        <w:tabs>
          <w:tab w:val="left" w:pos="1440"/>
        </w:tabs>
        <w:rPr>
          <w:rFonts w:ascii="Arial" w:hAnsi="Arial" w:cs="Arial"/>
          <w:i/>
          <w:iCs/>
        </w:rPr>
      </w:pPr>
      <w:r w:rsidRPr="00F02662">
        <w:rPr>
          <w:rFonts w:ascii="Arial" w:hAnsi="Arial" w:cs="Arial"/>
          <w:i/>
          <w:iCs/>
        </w:rPr>
        <w:t xml:space="preserve">Chapter 6.  Cellular Oxidation of Pyruvate and Lactate, pp. 97-123, In: </w:t>
      </w:r>
      <w:r w:rsidRPr="00F02662">
        <w:rPr>
          <w:rFonts w:ascii="Arial" w:hAnsi="Arial" w:cs="Arial"/>
          <w:i/>
          <w:iCs/>
          <w:u w:val="single"/>
        </w:rPr>
        <w:t>Exercise Physiology</w:t>
      </w:r>
      <w:r w:rsidRPr="00F02662">
        <w:rPr>
          <w:rFonts w:ascii="Arial" w:hAnsi="Arial" w:cs="Arial"/>
          <w:i/>
          <w:iCs/>
        </w:rPr>
        <w:t>, by Brooks, Fahey, and Baldwin, Fourth Edition, 2005, McGraw-Hill, Boston.</w:t>
      </w:r>
    </w:p>
    <w:p w14:paraId="36D24032" w14:textId="77777777" w:rsidR="00DB64BF" w:rsidRPr="00F02662" w:rsidRDefault="00DB64BF" w:rsidP="00F96053">
      <w:pPr>
        <w:tabs>
          <w:tab w:val="left" w:pos="1440"/>
        </w:tabs>
        <w:rPr>
          <w:rFonts w:ascii="Arial" w:hAnsi="Arial" w:cs="Arial"/>
          <w:i/>
          <w:iCs/>
        </w:rPr>
      </w:pPr>
      <w:r w:rsidRPr="00F02662">
        <w:rPr>
          <w:rFonts w:ascii="Arial" w:hAnsi="Arial" w:cs="Arial"/>
          <w:i/>
          <w:iCs/>
        </w:rPr>
        <w:t xml:space="preserve">Lactate transport and metabolism during exercise, pp. 614-648 (but only 618-621), by Gladden, In:  </w:t>
      </w:r>
      <w:r w:rsidRPr="00F02662">
        <w:rPr>
          <w:rFonts w:ascii="Arial" w:hAnsi="Arial" w:cs="Arial"/>
          <w:i/>
          <w:iCs/>
          <w:u w:val="single"/>
        </w:rPr>
        <w:t>Handbook of Physiology.  Exercise:  Regulation and Integration of Multiple Systems</w:t>
      </w:r>
      <w:r w:rsidR="00076A3B" w:rsidRPr="00F02662">
        <w:rPr>
          <w:rFonts w:ascii="Arial" w:hAnsi="Arial" w:cs="Arial"/>
          <w:i/>
          <w:iCs/>
        </w:rPr>
        <w:t>, ed. By Rowell and Shepherd, 1996, Oxford University Press, New York.</w:t>
      </w:r>
    </w:p>
    <w:p w14:paraId="3AF57F47" w14:textId="77777777" w:rsidR="00F96053" w:rsidRPr="00F02662" w:rsidRDefault="00F96053">
      <w:pPr>
        <w:tabs>
          <w:tab w:val="left" w:pos="1440"/>
        </w:tabs>
        <w:rPr>
          <w:rFonts w:ascii="Arial" w:hAnsi="Arial" w:cs="Arial"/>
        </w:rPr>
      </w:pPr>
    </w:p>
    <w:p w14:paraId="77209AB6" w14:textId="77777777" w:rsidR="00B549C6" w:rsidRPr="00F02662" w:rsidRDefault="00DF14A0">
      <w:pPr>
        <w:tabs>
          <w:tab w:val="left" w:pos="1440"/>
        </w:tabs>
        <w:rPr>
          <w:rFonts w:ascii="Arial" w:hAnsi="Arial" w:cs="Arial"/>
        </w:rPr>
      </w:pPr>
      <w:r>
        <w:rPr>
          <w:rFonts w:ascii="Arial" w:hAnsi="Arial" w:cs="Arial"/>
          <w:b/>
          <w:bCs/>
          <w:u w:val="single"/>
        </w:rPr>
        <w:t>Topic # 9</w:t>
      </w:r>
      <w:r w:rsidR="00B549C6" w:rsidRPr="00F02662">
        <w:rPr>
          <w:rFonts w:ascii="Arial" w:hAnsi="Arial" w:cs="Arial"/>
          <w:b/>
          <w:bCs/>
          <w:u w:val="single"/>
        </w:rPr>
        <w:t>:</w:t>
      </w:r>
    </w:p>
    <w:p w14:paraId="38DC22BE" w14:textId="77777777" w:rsidR="00B549C6" w:rsidRPr="00F02662" w:rsidRDefault="00B549C6">
      <w:pPr>
        <w:tabs>
          <w:tab w:val="left" w:pos="1440"/>
        </w:tabs>
        <w:rPr>
          <w:rFonts w:ascii="Arial" w:hAnsi="Arial" w:cs="Arial"/>
        </w:rPr>
      </w:pPr>
    </w:p>
    <w:p w14:paraId="702D98C7" w14:textId="77777777" w:rsidR="00B549C6" w:rsidRPr="00F02662" w:rsidRDefault="00B549C6">
      <w:pPr>
        <w:tabs>
          <w:tab w:val="left" w:pos="1440"/>
        </w:tabs>
        <w:rPr>
          <w:rFonts w:ascii="Arial" w:hAnsi="Arial" w:cs="Arial"/>
        </w:rPr>
      </w:pPr>
      <w:r w:rsidRPr="00F02662">
        <w:rPr>
          <w:rFonts w:ascii="Arial" w:hAnsi="Arial" w:cs="Arial"/>
          <w:b/>
          <w:bCs/>
        </w:rPr>
        <w:t>Lactate Formation and Removal.</w:t>
      </w:r>
    </w:p>
    <w:p w14:paraId="204B0E9E" w14:textId="77777777" w:rsidR="00B549C6" w:rsidRPr="00F02662" w:rsidRDefault="00B549C6">
      <w:pPr>
        <w:tabs>
          <w:tab w:val="left" w:pos="1440"/>
        </w:tabs>
        <w:rPr>
          <w:rFonts w:ascii="Arial" w:hAnsi="Arial" w:cs="Arial"/>
        </w:rPr>
      </w:pPr>
    </w:p>
    <w:p w14:paraId="7A7C94D8" w14:textId="77777777" w:rsidR="00973801" w:rsidRDefault="002B5944" w:rsidP="00973801">
      <w:pPr>
        <w:tabs>
          <w:tab w:val="left" w:pos="1440"/>
        </w:tabs>
        <w:rPr>
          <w:rFonts w:ascii="Arial" w:hAnsi="Arial" w:cs="Arial"/>
          <w:i/>
          <w:iCs/>
        </w:rPr>
      </w:pPr>
      <w:r w:rsidRPr="00F02662">
        <w:rPr>
          <w:rFonts w:ascii="Arial" w:hAnsi="Arial" w:cs="Arial"/>
          <w:i/>
          <w:iCs/>
        </w:rPr>
        <w:t>Chapter 6</w:t>
      </w:r>
      <w:r w:rsidR="00B549C6" w:rsidRPr="00F02662">
        <w:rPr>
          <w:rFonts w:ascii="Arial" w:hAnsi="Arial" w:cs="Arial"/>
          <w:i/>
          <w:iCs/>
        </w:rPr>
        <w:t xml:space="preserve">.  </w:t>
      </w:r>
      <w:r w:rsidRPr="00F02662">
        <w:rPr>
          <w:rFonts w:ascii="Arial" w:hAnsi="Arial" w:cs="Arial"/>
          <w:i/>
          <w:iCs/>
        </w:rPr>
        <w:t xml:space="preserve">Carbohydrate Metabolism, pp. </w:t>
      </w:r>
      <w:r w:rsidR="00A74AA6">
        <w:rPr>
          <w:rFonts w:ascii="Arial" w:hAnsi="Arial" w:cs="Arial"/>
          <w:i/>
          <w:iCs/>
        </w:rPr>
        <w:t>176</w:t>
      </w:r>
      <w:r w:rsidR="00973801">
        <w:rPr>
          <w:rFonts w:ascii="Arial" w:hAnsi="Arial" w:cs="Arial"/>
          <w:i/>
          <w:iCs/>
        </w:rPr>
        <w:t>-184</w:t>
      </w:r>
      <w:r w:rsidR="00A74AA6">
        <w:rPr>
          <w:rFonts w:ascii="Arial" w:hAnsi="Arial" w:cs="Arial"/>
          <w:i/>
          <w:iCs/>
        </w:rPr>
        <w:t xml:space="preserve">, </w:t>
      </w:r>
      <w:r w:rsidR="00973801">
        <w:rPr>
          <w:rFonts w:ascii="Arial" w:hAnsi="Arial" w:cs="Arial"/>
          <w:i/>
          <w:iCs/>
        </w:rPr>
        <w:t>187-190</w:t>
      </w:r>
      <w:r w:rsidRPr="00F02662">
        <w:rPr>
          <w:rFonts w:ascii="Arial" w:hAnsi="Arial" w:cs="Arial"/>
          <w:i/>
          <w:iCs/>
        </w:rPr>
        <w:t>,</w:t>
      </w:r>
      <w:r w:rsidR="00B549C6" w:rsidRPr="00F02662">
        <w:rPr>
          <w:rFonts w:ascii="Arial" w:hAnsi="Arial" w:cs="Arial"/>
          <w:i/>
          <w:iCs/>
        </w:rPr>
        <w:t xml:space="preserve"> </w:t>
      </w:r>
      <w:r w:rsidR="00973801">
        <w:rPr>
          <w:rFonts w:ascii="Arial" w:hAnsi="Arial" w:cs="Arial"/>
          <w:i/>
          <w:iCs/>
        </w:rPr>
        <w:t>Biochemistry Primer 4</w:t>
      </w:r>
      <w:r w:rsidR="00973801" w:rsidRPr="0076441A">
        <w:rPr>
          <w:rFonts w:ascii="Arial" w:hAnsi="Arial" w:cs="Arial"/>
          <w:i/>
          <w:iCs/>
          <w:vertAlign w:val="superscript"/>
        </w:rPr>
        <w:t>th</w:t>
      </w:r>
      <w:r w:rsidR="00973801">
        <w:rPr>
          <w:rFonts w:ascii="Arial" w:hAnsi="Arial" w:cs="Arial"/>
          <w:i/>
          <w:iCs/>
        </w:rPr>
        <w:t xml:space="preserve"> Edition (by Tiidus, Tupling, and Houston)</w:t>
      </w:r>
      <w:r w:rsidR="00973801" w:rsidRPr="00F02662">
        <w:rPr>
          <w:rFonts w:ascii="Arial" w:hAnsi="Arial" w:cs="Arial"/>
          <w:i/>
          <w:iCs/>
        </w:rPr>
        <w:t>.</w:t>
      </w:r>
    </w:p>
    <w:p w14:paraId="18670D52" w14:textId="77777777" w:rsidR="00B549C6" w:rsidRPr="00F02662" w:rsidRDefault="00444B2C">
      <w:pPr>
        <w:tabs>
          <w:tab w:val="left" w:pos="1440"/>
        </w:tabs>
        <w:rPr>
          <w:rFonts w:ascii="Arial" w:hAnsi="Arial" w:cs="Arial"/>
          <w:i/>
          <w:iCs/>
        </w:rPr>
      </w:pPr>
      <w:r w:rsidRPr="00F02662">
        <w:rPr>
          <w:rFonts w:ascii="Arial" w:hAnsi="Arial" w:cs="Arial"/>
          <w:i/>
          <w:iCs/>
        </w:rPr>
        <w:t>Chapter 9.  Neural-endocrine Control of Metabolism</w:t>
      </w:r>
      <w:r w:rsidR="006C0896" w:rsidRPr="00F02662">
        <w:rPr>
          <w:rFonts w:ascii="Arial" w:hAnsi="Arial" w:cs="Arial"/>
          <w:i/>
          <w:iCs/>
        </w:rPr>
        <w:t>:  Blood Glucose Homeostasis During Exercise, pp. 196-202</w:t>
      </w:r>
      <w:r w:rsidR="00B549C6" w:rsidRPr="00F02662">
        <w:rPr>
          <w:rFonts w:ascii="Arial" w:hAnsi="Arial" w:cs="Arial"/>
          <w:i/>
          <w:iCs/>
        </w:rPr>
        <w:t xml:space="preserve">, </w:t>
      </w:r>
      <w:r w:rsidR="006C0896" w:rsidRPr="00F02662">
        <w:rPr>
          <w:rFonts w:ascii="Arial" w:hAnsi="Arial" w:cs="Arial"/>
          <w:i/>
          <w:iCs/>
        </w:rPr>
        <w:t xml:space="preserve">In: </w:t>
      </w:r>
      <w:r w:rsidR="006C0896" w:rsidRPr="00F02662">
        <w:rPr>
          <w:rFonts w:ascii="Arial" w:hAnsi="Arial" w:cs="Arial"/>
          <w:i/>
          <w:iCs/>
          <w:u w:val="single"/>
        </w:rPr>
        <w:t>Exercise Physiology</w:t>
      </w:r>
      <w:r w:rsidR="006C0896" w:rsidRPr="00F02662">
        <w:rPr>
          <w:rFonts w:ascii="Arial" w:hAnsi="Arial" w:cs="Arial"/>
          <w:i/>
          <w:iCs/>
        </w:rPr>
        <w:t>, by Brooks, Fahey, and Baldwin, Fourth Edition, 2005, McGraw-Hill, Boston.</w:t>
      </w:r>
    </w:p>
    <w:p w14:paraId="4476B72A" w14:textId="77777777" w:rsidR="00B549C6" w:rsidRPr="00F02662" w:rsidRDefault="00B549C6">
      <w:pPr>
        <w:tabs>
          <w:tab w:val="left" w:pos="1440"/>
        </w:tabs>
        <w:rPr>
          <w:rFonts w:ascii="Arial" w:hAnsi="Arial" w:cs="Arial"/>
          <w:i/>
          <w:iCs/>
        </w:rPr>
      </w:pPr>
      <w:r w:rsidRPr="00F02662">
        <w:rPr>
          <w:rFonts w:ascii="Arial" w:hAnsi="Arial" w:cs="Arial"/>
          <w:i/>
          <w:iCs/>
        </w:rPr>
        <w:t xml:space="preserve">Pascoe, David D. and L. Bruce Gladden.  Muscle glycogen resynthesis after short term, high intensity exercise and resistance exercise.  </w:t>
      </w:r>
      <w:r w:rsidRPr="00F02662">
        <w:rPr>
          <w:rFonts w:ascii="Arial" w:hAnsi="Arial" w:cs="Arial"/>
          <w:i/>
          <w:iCs/>
          <w:u w:val="single"/>
        </w:rPr>
        <w:t>Sports Medicine</w:t>
      </w:r>
      <w:r w:rsidRPr="00F02662">
        <w:rPr>
          <w:rFonts w:ascii="Arial" w:hAnsi="Arial" w:cs="Arial"/>
          <w:i/>
          <w:iCs/>
        </w:rPr>
        <w:t xml:space="preserve"> 21:98-118, 1996.</w:t>
      </w:r>
    </w:p>
    <w:p w14:paraId="195D9ED3" w14:textId="77777777" w:rsidR="00444B2C" w:rsidRPr="00F02662" w:rsidRDefault="00444B2C">
      <w:pPr>
        <w:tabs>
          <w:tab w:val="left" w:pos="1440"/>
        </w:tabs>
        <w:rPr>
          <w:rFonts w:ascii="Arial" w:hAnsi="Arial" w:cs="Arial"/>
          <w:i/>
          <w:iCs/>
        </w:rPr>
      </w:pPr>
      <w:r w:rsidRPr="00F02662">
        <w:rPr>
          <w:rFonts w:ascii="Arial" w:hAnsi="Arial" w:cs="Arial"/>
          <w:i/>
          <w:iCs/>
        </w:rPr>
        <w:t xml:space="preserve">Donovan and Pagliassotti.  Quantitative assessment of pathways for lactate disposal in skeletal muscle fiber types.  </w:t>
      </w:r>
      <w:r w:rsidRPr="00F02662">
        <w:rPr>
          <w:rFonts w:ascii="Arial" w:hAnsi="Arial" w:cs="Arial"/>
          <w:i/>
          <w:iCs/>
          <w:u w:val="single"/>
        </w:rPr>
        <w:t>Medicine &amp; Science in Sports and Exercise</w:t>
      </w:r>
      <w:r w:rsidRPr="00F02662">
        <w:rPr>
          <w:rFonts w:ascii="Arial" w:hAnsi="Arial" w:cs="Arial"/>
          <w:i/>
          <w:iCs/>
        </w:rPr>
        <w:t xml:space="preserve"> 32:772-777, 2000.</w:t>
      </w:r>
    </w:p>
    <w:p w14:paraId="37A2D2F4" w14:textId="097DCB1A" w:rsidR="007343B6" w:rsidRPr="00465A9D" w:rsidRDefault="00444B2C" w:rsidP="00465A9D">
      <w:pPr>
        <w:tabs>
          <w:tab w:val="left" w:pos="1440"/>
        </w:tabs>
        <w:rPr>
          <w:rFonts w:ascii="Arial" w:hAnsi="Arial" w:cs="Arial"/>
          <w:i/>
        </w:rPr>
      </w:pPr>
      <w:r w:rsidRPr="00F02662">
        <w:rPr>
          <w:rFonts w:ascii="Arial" w:hAnsi="Arial" w:cs="Arial"/>
          <w:i/>
        </w:rPr>
        <w:t xml:space="preserve">Lactate Metabolism during Exercise, pp. 152-196 (but only pp. 160-165), by Gladden, In:  </w:t>
      </w:r>
      <w:r w:rsidRPr="00F02662">
        <w:rPr>
          <w:rFonts w:ascii="Arial" w:hAnsi="Arial" w:cs="Arial"/>
          <w:i/>
          <w:u w:val="single"/>
        </w:rPr>
        <w:t>Principles of Exercise Biochemistry</w:t>
      </w:r>
      <w:r w:rsidRPr="00F02662">
        <w:rPr>
          <w:rFonts w:ascii="Arial" w:hAnsi="Arial" w:cs="Arial"/>
          <w:i/>
        </w:rPr>
        <w:t>, 3</w:t>
      </w:r>
      <w:r w:rsidRPr="00F02662">
        <w:rPr>
          <w:rFonts w:ascii="Arial" w:hAnsi="Arial" w:cs="Arial"/>
          <w:i/>
          <w:vertAlign w:val="superscript"/>
        </w:rPr>
        <w:t>rd</w:t>
      </w:r>
      <w:r w:rsidRPr="00F02662">
        <w:rPr>
          <w:rFonts w:ascii="Arial" w:hAnsi="Arial" w:cs="Arial"/>
          <w:i/>
        </w:rPr>
        <w:t>, revised edition, ed. by Poortmans, 2004, Karger, Basel, New York.</w:t>
      </w:r>
      <w:r w:rsidR="00E777C5" w:rsidRPr="00F02662">
        <w:rPr>
          <w:rFonts w:ascii="Arial" w:hAnsi="Arial" w:cs="Arial"/>
        </w:rPr>
        <w:br w:type="page"/>
      </w:r>
      <w:r w:rsidR="00BF05D8">
        <w:rPr>
          <w:rFonts w:ascii="Arial" w:hAnsi="Arial" w:cs="Arial"/>
        </w:rPr>
        <w:lastRenderedPageBreak/>
        <w:t>20</w:t>
      </w:r>
      <w:r w:rsidR="00617071">
        <w:rPr>
          <w:rFonts w:ascii="Arial" w:hAnsi="Arial" w:cs="Arial"/>
        </w:rPr>
        <w:t>2</w:t>
      </w:r>
      <w:r w:rsidR="00003D99">
        <w:rPr>
          <w:rFonts w:ascii="Arial" w:hAnsi="Arial" w:cs="Arial"/>
        </w:rPr>
        <w:t>4</w:t>
      </w:r>
      <w:r w:rsidR="007343B6" w:rsidRPr="00F02662">
        <w:rPr>
          <w:rFonts w:ascii="Arial" w:hAnsi="Arial" w:cs="Arial"/>
        </w:rPr>
        <w:t xml:space="preserve">  SPRING  TERM</w:t>
      </w:r>
    </w:p>
    <w:p w14:paraId="7C83AD5C" w14:textId="77777777" w:rsidR="007343B6" w:rsidRPr="00813FC9" w:rsidRDefault="007343B6" w:rsidP="007343B6">
      <w:pPr>
        <w:rPr>
          <w:rFonts w:ascii="Arial" w:hAnsi="Arial" w:cs="Arial"/>
          <w:b/>
        </w:rPr>
      </w:pPr>
      <w:r w:rsidRPr="00F02662">
        <w:rPr>
          <w:rFonts w:ascii="Arial" w:hAnsi="Arial" w:cs="Arial"/>
          <w:b/>
        </w:rPr>
        <w:t>CLASS  DAYS – KINE</w:t>
      </w:r>
      <w:r w:rsidR="00114ABA" w:rsidRPr="00F02662">
        <w:rPr>
          <w:rFonts w:ascii="Arial" w:hAnsi="Arial" w:cs="Arial"/>
          <w:b/>
        </w:rPr>
        <w:t xml:space="preserve"> 878</w:t>
      </w:r>
      <w:r w:rsidRPr="00F02662">
        <w:rPr>
          <w:rFonts w:ascii="Arial" w:hAnsi="Arial" w:cs="Arial"/>
          <w:b/>
        </w:rPr>
        <w:t xml:space="preserve">0 </w:t>
      </w:r>
      <w:r w:rsidR="00114ABA" w:rsidRPr="00F02662">
        <w:rPr>
          <w:rFonts w:ascii="Arial" w:hAnsi="Arial" w:cs="Arial"/>
          <w:b/>
        </w:rPr>
        <w:t>Biochemistry of Exercise</w:t>
      </w:r>
    </w:p>
    <w:p w14:paraId="629E90A4" w14:textId="198704A1" w:rsidR="00B32A6B" w:rsidRDefault="00B32A6B" w:rsidP="00B32A6B">
      <w:pPr>
        <w:tabs>
          <w:tab w:val="left" w:pos="374"/>
        </w:tabs>
        <w:rPr>
          <w:rFonts w:ascii="Arial" w:hAnsi="Arial" w:cs="Arial"/>
        </w:rPr>
      </w:pPr>
      <w:r w:rsidRPr="00791BF4">
        <w:rPr>
          <w:rFonts w:ascii="Arial" w:hAnsi="Arial" w:cs="Arial"/>
        </w:rPr>
        <w:t>1</w:t>
      </w:r>
      <w:r w:rsidRPr="00791BF4">
        <w:rPr>
          <w:rFonts w:ascii="Arial" w:hAnsi="Arial" w:cs="Arial"/>
        </w:rPr>
        <w:tab/>
      </w:r>
      <w:r w:rsidR="007B6D16">
        <w:rPr>
          <w:rFonts w:ascii="Arial" w:hAnsi="Arial" w:cs="Arial"/>
        </w:rPr>
        <w:t>T</w:t>
      </w:r>
      <w:r w:rsidR="00BF05D8">
        <w:rPr>
          <w:rFonts w:ascii="Arial" w:hAnsi="Arial" w:cs="Arial"/>
        </w:rPr>
        <w:tab/>
        <w:t xml:space="preserve">Jan </w:t>
      </w:r>
      <w:r w:rsidR="007B6D16">
        <w:rPr>
          <w:rFonts w:ascii="Arial" w:hAnsi="Arial" w:cs="Arial"/>
        </w:rPr>
        <w:t>16</w:t>
      </w:r>
    </w:p>
    <w:p w14:paraId="75D1F69B" w14:textId="123F3C13" w:rsidR="00B32A6B" w:rsidRDefault="00B32A6B" w:rsidP="00B32A6B">
      <w:pPr>
        <w:tabs>
          <w:tab w:val="left" w:pos="374"/>
        </w:tabs>
        <w:rPr>
          <w:rFonts w:ascii="Arial" w:hAnsi="Arial" w:cs="Arial"/>
        </w:rPr>
      </w:pPr>
      <w:r w:rsidRPr="00791BF4">
        <w:rPr>
          <w:rFonts w:ascii="Arial" w:hAnsi="Arial" w:cs="Arial"/>
        </w:rPr>
        <w:t>2</w:t>
      </w:r>
      <w:r w:rsidRPr="00791BF4">
        <w:rPr>
          <w:rFonts w:ascii="Arial" w:hAnsi="Arial" w:cs="Arial"/>
        </w:rPr>
        <w:tab/>
      </w:r>
      <w:r w:rsidR="007B6D16">
        <w:rPr>
          <w:rFonts w:ascii="Arial" w:hAnsi="Arial" w:cs="Arial"/>
        </w:rPr>
        <w:t>T</w:t>
      </w:r>
      <w:r w:rsidR="00BF05D8">
        <w:rPr>
          <w:rFonts w:ascii="Arial" w:hAnsi="Arial" w:cs="Arial"/>
        </w:rPr>
        <w:tab/>
        <w:t xml:space="preserve">Jan </w:t>
      </w:r>
      <w:r w:rsidR="007B6D16">
        <w:rPr>
          <w:rFonts w:ascii="Arial" w:hAnsi="Arial" w:cs="Arial"/>
        </w:rPr>
        <w:t>23</w:t>
      </w:r>
    </w:p>
    <w:p w14:paraId="12EEA21B" w14:textId="569C01C8" w:rsidR="00B32A6B" w:rsidRDefault="00074F70" w:rsidP="00B32A6B">
      <w:pPr>
        <w:tabs>
          <w:tab w:val="left" w:pos="374"/>
        </w:tabs>
        <w:rPr>
          <w:rFonts w:ascii="Arial" w:hAnsi="Arial" w:cs="Arial"/>
        </w:rPr>
      </w:pPr>
      <w:r>
        <w:rPr>
          <w:rFonts w:ascii="Arial" w:hAnsi="Arial" w:cs="Arial"/>
        </w:rPr>
        <w:t>3</w:t>
      </w:r>
      <w:r>
        <w:rPr>
          <w:rFonts w:ascii="Arial" w:hAnsi="Arial" w:cs="Arial"/>
        </w:rPr>
        <w:tab/>
      </w:r>
      <w:r w:rsidR="00310F3A">
        <w:rPr>
          <w:rFonts w:ascii="Arial" w:hAnsi="Arial" w:cs="Arial"/>
        </w:rPr>
        <w:t>T</w:t>
      </w:r>
      <w:r w:rsidR="00BF05D8">
        <w:rPr>
          <w:rFonts w:ascii="Arial" w:hAnsi="Arial" w:cs="Arial"/>
        </w:rPr>
        <w:tab/>
        <w:t xml:space="preserve">Jan </w:t>
      </w:r>
      <w:r w:rsidR="00310F3A">
        <w:rPr>
          <w:rFonts w:ascii="Arial" w:hAnsi="Arial" w:cs="Arial"/>
        </w:rPr>
        <w:t>30</w:t>
      </w:r>
    </w:p>
    <w:p w14:paraId="67CD9AC8" w14:textId="1F9126DB" w:rsidR="00B32A6B" w:rsidRDefault="00BF05D8" w:rsidP="00B32A6B">
      <w:pPr>
        <w:tabs>
          <w:tab w:val="left" w:pos="374"/>
        </w:tabs>
        <w:rPr>
          <w:rFonts w:ascii="Arial" w:hAnsi="Arial" w:cs="Arial"/>
        </w:rPr>
      </w:pPr>
      <w:r>
        <w:rPr>
          <w:rFonts w:ascii="Arial" w:hAnsi="Arial" w:cs="Arial"/>
        </w:rPr>
        <w:t>4</w:t>
      </w:r>
      <w:r w:rsidR="00B32A6B">
        <w:rPr>
          <w:rFonts w:ascii="Arial" w:hAnsi="Arial" w:cs="Arial"/>
        </w:rPr>
        <w:tab/>
      </w:r>
      <w:r w:rsidR="00310F3A">
        <w:rPr>
          <w:rFonts w:ascii="Arial" w:hAnsi="Arial" w:cs="Arial"/>
        </w:rPr>
        <w:t>T</w:t>
      </w:r>
      <w:r w:rsidR="000F71E2">
        <w:rPr>
          <w:rFonts w:ascii="Arial" w:hAnsi="Arial" w:cs="Arial"/>
        </w:rPr>
        <w:tab/>
      </w:r>
      <w:r w:rsidR="00310F3A">
        <w:rPr>
          <w:rFonts w:ascii="Arial" w:hAnsi="Arial" w:cs="Arial"/>
        </w:rPr>
        <w:t>Feb</w:t>
      </w:r>
      <w:r>
        <w:rPr>
          <w:rFonts w:ascii="Arial" w:hAnsi="Arial" w:cs="Arial"/>
        </w:rPr>
        <w:t xml:space="preserve"> </w:t>
      </w:r>
      <w:r w:rsidR="00310F3A">
        <w:rPr>
          <w:rFonts w:ascii="Arial" w:hAnsi="Arial" w:cs="Arial"/>
        </w:rPr>
        <w:t>6</w:t>
      </w:r>
    </w:p>
    <w:p w14:paraId="08641202" w14:textId="27A07EDF" w:rsidR="00B32A6B" w:rsidRDefault="00B32A6B" w:rsidP="00B32A6B">
      <w:pPr>
        <w:tabs>
          <w:tab w:val="left" w:pos="374"/>
        </w:tabs>
        <w:rPr>
          <w:rFonts w:ascii="Arial" w:hAnsi="Arial" w:cs="Arial"/>
        </w:rPr>
      </w:pPr>
      <w:r w:rsidRPr="00791BF4">
        <w:rPr>
          <w:rFonts w:ascii="Arial" w:hAnsi="Arial" w:cs="Arial"/>
        </w:rPr>
        <w:t>5</w:t>
      </w:r>
      <w:r w:rsidRPr="00791BF4">
        <w:rPr>
          <w:rFonts w:ascii="Arial" w:hAnsi="Arial" w:cs="Arial"/>
        </w:rPr>
        <w:tab/>
      </w:r>
      <w:r w:rsidR="002152E5">
        <w:rPr>
          <w:rFonts w:ascii="Arial" w:hAnsi="Arial" w:cs="Arial"/>
        </w:rPr>
        <w:t>T</w:t>
      </w:r>
      <w:r w:rsidRPr="00791BF4">
        <w:rPr>
          <w:rFonts w:ascii="Arial" w:hAnsi="Arial" w:cs="Arial"/>
        </w:rPr>
        <w:tab/>
      </w:r>
      <w:r w:rsidR="000F71E2">
        <w:rPr>
          <w:rFonts w:ascii="Arial" w:hAnsi="Arial" w:cs="Arial"/>
        </w:rPr>
        <w:t xml:space="preserve">Feb </w:t>
      </w:r>
      <w:r w:rsidR="00310F3A">
        <w:rPr>
          <w:rFonts w:ascii="Arial" w:hAnsi="Arial" w:cs="Arial"/>
        </w:rPr>
        <w:t>13</w:t>
      </w:r>
    </w:p>
    <w:p w14:paraId="2BACA33B" w14:textId="0C623119" w:rsidR="00617071" w:rsidRPr="00791BF4" w:rsidRDefault="00074F70" w:rsidP="00B32A6B">
      <w:pPr>
        <w:tabs>
          <w:tab w:val="left" w:pos="374"/>
        </w:tabs>
        <w:rPr>
          <w:rFonts w:ascii="Arial" w:hAnsi="Arial" w:cs="Arial"/>
        </w:rPr>
      </w:pPr>
      <w:r>
        <w:rPr>
          <w:rFonts w:ascii="Arial" w:hAnsi="Arial" w:cs="Arial"/>
        </w:rPr>
        <w:t>6</w:t>
      </w:r>
      <w:r>
        <w:rPr>
          <w:rFonts w:ascii="Arial" w:hAnsi="Arial" w:cs="Arial"/>
        </w:rPr>
        <w:tab/>
      </w:r>
      <w:r w:rsidR="00310F3A">
        <w:rPr>
          <w:rFonts w:ascii="Arial" w:hAnsi="Arial" w:cs="Arial"/>
        </w:rPr>
        <w:t>T</w:t>
      </w:r>
      <w:r>
        <w:rPr>
          <w:rFonts w:ascii="Arial" w:hAnsi="Arial" w:cs="Arial"/>
        </w:rPr>
        <w:tab/>
      </w:r>
      <w:r w:rsidR="00BF05D8">
        <w:rPr>
          <w:rFonts w:ascii="Arial" w:hAnsi="Arial" w:cs="Arial"/>
        </w:rPr>
        <w:t xml:space="preserve">Feb </w:t>
      </w:r>
      <w:r w:rsidR="00310F3A">
        <w:rPr>
          <w:rFonts w:ascii="Arial" w:hAnsi="Arial" w:cs="Arial"/>
        </w:rPr>
        <w:t>20</w:t>
      </w:r>
    </w:p>
    <w:p w14:paraId="53DFB3B8" w14:textId="0105FBC8" w:rsidR="00B32A6B" w:rsidRPr="002152E5" w:rsidRDefault="00B32A6B" w:rsidP="00B32A6B">
      <w:pPr>
        <w:tabs>
          <w:tab w:val="left" w:pos="374"/>
        </w:tabs>
        <w:rPr>
          <w:rFonts w:ascii="Arial" w:hAnsi="Arial" w:cs="Arial"/>
          <w:lang w:val="fr-FR"/>
        </w:rPr>
      </w:pPr>
      <w:r w:rsidRPr="002152E5">
        <w:rPr>
          <w:rFonts w:ascii="Arial" w:hAnsi="Arial" w:cs="Arial"/>
          <w:lang w:val="fr-FR"/>
        </w:rPr>
        <w:t>7</w:t>
      </w:r>
      <w:r w:rsidRPr="002152E5">
        <w:rPr>
          <w:rFonts w:ascii="Arial" w:hAnsi="Arial" w:cs="Arial"/>
          <w:lang w:val="fr-FR"/>
        </w:rPr>
        <w:tab/>
      </w:r>
      <w:r w:rsidR="002152E5" w:rsidRPr="002152E5">
        <w:rPr>
          <w:rFonts w:ascii="Arial" w:hAnsi="Arial" w:cs="Arial"/>
          <w:lang w:val="fr-FR"/>
        </w:rPr>
        <w:t>T</w:t>
      </w:r>
      <w:r w:rsidRPr="002152E5">
        <w:rPr>
          <w:rFonts w:ascii="Arial" w:hAnsi="Arial" w:cs="Arial"/>
          <w:lang w:val="fr-FR"/>
        </w:rPr>
        <w:tab/>
      </w:r>
      <w:r w:rsidR="00BF05D8" w:rsidRPr="002152E5">
        <w:rPr>
          <w:rFonts w:ascii="Arial" w:hAnsi="Arial" w:cs="Arial"/>
          <w:lang w:val="fr-FR"/>
        </w:rPr>
        <w:t xml:space="preserve">Feb </w:t>
      </w:r>
      <w:r w:rsidR="002152E5" w:rsidRPr="002152E5">
        <w:rPr>
          <w:rFonts w:ascii="Arial" w:hAnsi="Arial" w:cs="Arial"/>
          <w:lang w:val="fr-FR"/>
        </w:rPr>
        <w:t>27</w:t>
      </w:r>
    </w:p>
    <w:p w14:paraId="06474228" w14:textId="7A5F5C80" w:rsidR="00B32A6B" w:rsidRPr="000E6F21" w:rsidRDefault="00BF05D8" w:rsidP="002152E5">
      <w:pPr>
        <w:tabs>
          <w:tab w:val="left" w:pos="374"/>
        </w:tabs>
        <w:rPr>
          <w:rFonts w:ascii="Arial" w:hAnsi="Arial" w:cs="Arial"/>
          <w:lang w:val="es-ES"/>
        </w:rPr>
      </w:pPr>
      <w:r w:rsidRPr="000E6F21">
        <w:rPr>
          <w:rFonts w:ascii="Arial" w:hAnsi="Arial" w:cs="Arial"/>
          <w:lang w:val="es-ES"/>
        </w:rPr>
        <w:t>8</w:t>
      </w:r>
      <w:r w:rsidRPr="000E6F21">
        <w:rPr>
          <w:rFonts w:ascii="Arial" w:hAnsi="Arial" w:cs="Arial"/>
          <w:lang w:val="es-ES"/>
        </w:rPr>
        <w:tab/>
      </w:r>
      <w:r w:rsidR="002152E5" w:rsidRPr="000E6F21">
        <w:rPr>
          <w:rFonts w:ascii="Arial" w:hAnsi="Arial" w:cs="Arial"/>
          <w:lang w:val="es-ES"/>
        </w:rPr>
        <w:t>T</w:t>
      </w:r>
      <w:r w:rsidRPr="000E6F21">
        <w:rPr>
          <w:rFonts w:ascii="Arial" w:hAnsi="Arial" w:cs="Arial"/>
          <w:lang w:val="es-ES"/>
        </w:rPr>
        <w:tab/>
      </w:r>
      <w:r w:rsidR="002152E5" w:rsidRPr="000E6F21">
        <w:rPr>
          <w:rFonts w:ascii="Arial" w:hAnsi="Arial" w:cs="Arial"/>
          <w:lang w:val="es-ES"/>
        </w:rPr>
        <w:t>Mar</w:t>
      </w:r>
      <w:r w:rsidR="00B32A6B" w:rsidRPr="000E6F21">
        <w:rPr>
          <w:rFonts w:ascii="Arial" w:hAnsi="Arial" w:cs="Arial"/>
          <w:lang w:val="es-ES"/>
        </w:rPr>
        <w:t xml:space="preserve"> </w:t>
      </w:r>
      <w:r w:rsidR="002152E5" w:rsidRPr="000E6F21">
        <w:rPr>
          <w:rFonts w:ascii="Arial" w:hAnsi="Arial" w:cs="Arial"/>
          <w:lang w:val="es-ES"/>
        </w:rPr>
        <w:t>1</w:t>
      </w:r>
      <w:r w:rsidR="00474D4A" w:rsidRPr="000E6F21">
        <w:rPr>
          <w:rFonts w:ascii="Arial" w:hAnsi="Arial" w:cs="Arial"/>
          <w:lang w:val="es-ES"/>
        </w:rPr>
        <w:t>2</w:t>
      </w:r>
    </w:p>
    <w:p w14:paraId="67FB3D57" w14:textId="6C19BFA6" w:rsidR="00617071" w:rsidRPr="000E6F21" w:rsidRDefault="00B32A6B" w:rsidP="00B32A6B">
      <w:pPr>
        <w:tabs>
          <w:tab w:val="left" w:pos="374"/>
        </w:tabs>
        <w:rPr>
          <w:rFonts w:ascii="Arial" w:hAnsi="Arial" w:cs="Arial"/>
          <w:lang w:val="es-ES"/>
        </w:rPr>
      </w:pPr>
      <w:r w:rsidRPr="000E6F21">
        <w:rPr>
          <w:rFonts w:ascii="Arial" w:hAnsi="Arial" w:cs="Arial"/>
          <w:lang w:val="es-ES"/>
        </w:rPr>
        <w:t>9</w:t>
      </w:r>
      <w:r w:rsidRPr="000E6F21">
        <w:rPr>
          <w:rFonts w:ascii="Arial" w:hAnsi="Arial" w:cs="Arial"/>
          <w:lang w:val="es-ES"/>
        </w:rPr>
        <w:tab/>
      </w:r>
      <w:r w:rsidR="002152E5" w:rsidRPr="000E6F21">
        <w:rPr>
          <w:rFonts w:ascii="Arial" w:hAnsi="Arial" w:cs="Arial"/>
          <w:lang w:val="es-ES"/>
        </w:rPr>
        <w:t>T</w:t>
      </w:r>
      <w:r w:rsidR="00BF05D8" w:rsidRPr="000E6F21">
        <w:rPr>
          <w:rFonts w:ascii="Arial" w:hAnsi="Arial" w:cs="Arial"/>
          <w:lang w:val="es-ES"/>
        </w:rPr>
        <w:tab/>
        <w:t>Mar</w:t>
      </w:r>
      <w:r w:rsidRPr="000E6F21">
        <w:rPr>
          <w:rFonts w:ascii="Arial" w:hAnsi="Arial" w:cs="Arial"/>
          <w:lang w:val="es-ES"/>
        </w:rPr>
        <w:t xml:space="preserve"> </w:t>
      </w:r>
      <w:r w:rsidR="00474D4A" w:rsidRPr="000E6F21">
        <w:rPr>
          <w:rFonts w:ascii="Arial" w:hAnsi="Arial" w:cs="Arial"/>
          <w:lang w:val="es-ES"/>
        </w:rPr>
        <w:t>19</w:t>
      </w:r>
    </w:p>
    <w:p w14:paraId="0018AD15" w14:textId="12055D81" w:rsidR="00074F70" w:rsidRPr="000E6F21" w:rsidRDefault="00074F70" w:rsidP="00B32A6B">
      <w:pPr>
        <w:tabs>
          <w:tab w:val="left" w:pos="374"/>
        </w:tabs>
        <w:rPr>
          <w:rFonts w:ascii="Arial" w:hAnsi="Arial" w:cs="Arial"/>
          <w:lang w:val="fr-FR"/>
        </w:rPr>
      </w:pPr>
      <w:r w:rsidRPr="000E6F21">
        <w:rPr>
          <w:rFonts w:ascii="Arial" w:hAnsi="Arial" w:cs="Arial"/>
          <w:lang w:val="fr-FR"/>
        </w:rPr>
        <w:t>10</w:t>
      </w:r>
      <w:r w:rsidR="00BF05D8" w:rsidRPr="000E6F21">
        <w:rPr>
          <w:rFonts w:ascii="Arial" w:hAnsi="Arial" w:cs="Arial"/>
          <w:lang w:val="fr-FR"/>
        </w:rPr>
        <w:tab/>
      </w:r>
      <w:r w:rsidR="000E6F21" w:rsidRPr="000E6F21">
        <w:rPr>
          <w:rFonts w:ascii="Arial" w:hAnsi="Arial" w:cs="Arial"/>
          <w:lang w:val="fr-FR"/>
        </w:rPr>
        <w:t>T</w:t>
      </w:r>
      <w:r w:rsidR="00617071" w:rsidRPr="000E6F21">
        <w:rPr>
          <w:rFonts w:ascii="Arial" w:hAnsi="Arial" w:cs="Arial"/>
          <w:lang w:val="fr-FR"/>
        </w:rPr>
        <w:tab/>
      </w:r>
      <w:r w:rsidR="00BF05D8" w:rsidRPr="000E6F21">
        <w:rPr>
          <w:rFonts w:ascii="Arial" w:hAnsi="Arial" w:cs="Arial"/>
          <w:lang w:val="fr-FR"/>
        </w:rPr>
        <w:t>Mar</w:t>
      </w:r>
      <w:r w:rsidRPr="000E6F21">
        <w:rPr>
          <w:rFonts w:ascii="Arial" w:hAnsi="Arial" w:cs="Arial"/>
          <w:lang w:val="fr-FR"/>
        </w:rPr>
        <w:t xml:space="preserve"> </w:t>
      </w:r>
      <w:r w:rsidR="000E6F21" w:rsidRPr="000E6F21">
        <w:rPr>
          <w:rFonts w:ascii="Arial" w:hAnsi="Arial" w:cs="Arial"/>
          <w:lang w:val="fr-FR"/>
        </w:rPr>
        <w:t>26</w:t>
      </w:r>
    </w:p>
    <w:p w14:paraId="4DB4AF42" w14:textId="66FB9F3C" w:rsidR="00B32A6B" w:rsidRPr="000E6F21" w:rsidRDefault="00074F70" w:rsidP="00B32A6B">
      <w:pPr>
        <w:tabs>
          <w:tab w:val="left" w:pos="374"/>
        </w:tabs>
        <w:rPr>
          <w:rFonts w:ascii="Arial" w:hAnsi="Arial" w:cs="Arial"/>
        </w:rPr>
      </w:pPr>
      <w:r w:rsidRPr="000E6F21">
        <w:rPr>
          <w:rFonts w:ascii="Arial" w:hAnsi="Arial" w:cs="Arial"/>
        </w:rPr>
        <w:t>11</w:t>
      </w:r>
      <w:r w:rsidR="00BF05D8" w:rsidRPr="000E6F21">
        <w:rPr>
          <w:rFonts w:ascii="Arial" w:hAnsi="Arial" w:cs="Arial"/>
        </w:rPr>
        <w:tab/>
      </w:r>
      <w:r w:rsidR="000E6F21" w:rsidRPr="000E6F21">
        <w:rPr>
          <w:rFonts w:ascii="Arial" w:hAnsi="Arial" w:cs="Arial"/>
        </w:rPr>
        <w:t>T</w:t>
      </w:r>
      <w:r w:rsidR="00BF05D8" w:rsidRPr="000E6F21">
        <w:rPr>
          <w:rFonts w:ascii="Arial" w:hAnsi="Arial" w:cs="Arial"/>
        </w:rPr>
        <w:tab/>
      </w:r>
      <w:r w:rsidR="000E6F21" w:rsidRPr="000E6F21">
        <w:rPr>
          <w:rFonts w:ascii="Arial" w:hAnsi="Arial" w:cs="Arial"/>
        </w:rPr>
        <w:t>Apr</w:t>
      </w:r>
      <w:r w:rsidR="00B32A6B" w:rsidRPr="000E6F21">
        <w:rPr>
          <w:rFonts w:ascii="Arial" w:hAnsi="Arial" w:cs="Arial"/>
        </w:rPr>
        <w:t xml:space="preserve"> </w:t>
      </w:r>
      <w:r w:rsidR="00BF05D8" w:rsidRPr="000E6F21">
        <w:rPr>
          <w:rFonts w:ascii="Arial" w:hAnsi="Arial" w:cs="Arial"/>
        </w:rPr>
        <w:t>2</w:t>
      </w:r>
      <w:r w:rsidR="000E6F21" w:rsidRPr="000E6F21">
        <w:rPr>
          <w:rFonts w:ascii="Arial" w:hAnsi="Arial" w:cs="Arial"/>
        </w:rPr>
        <w:t xml:space="preserve"> – Gladden out o</w:t>
      </w:r>
      <w:r w:rsidR="000E6F21">
        <w:rPr>
          <w:rFonts w:ascii="Arial" w:hAnsi="Arial" w:cs="Arial"/>
        </w:rPr>
        <w:t>f town.</w:t>
      </w:r>
    </w:p>
    <w:p w14:paraId="529C4BDB" w14:textId="02A73A39" w:rsidR="0090711D" w:rsidRPr="000E6F21" w:rsidRDefault="00074F70" w:rsidP="00B32A6B">
      <w:pPr>
        <w:tabs>
          <w:tab w:val="left" w:pos="374"/>
        </w:tabs>
        <w:rPr>
          <w:rFonts w:ascii="Arial" w:hAnsi="Arial" w:cs="Arial"/>
          <w:lang w:val="fr-FR"/>
        </w:rPr>
      </w:pPr>
      <w:r w:rsidRPr="000E6F21">
        <w:rPr>
          <w:rFonts w:ascii="Arial" w:hAnsi="Arial" w:cs="Arial"/>
          <w:lang w:val="fr-FR"/>
        </w:rPr>
        <w:t>12</w:t>
      </w:r>
      <w:r w:rsidR="00B32A6B" w:rsidRPr="000E6F21">
        <w:rPr>
          <w:rFonts w:ascii="Arial" w:hAnsi="Arial" w:cs="Arial"/>
          <w:lang w:val="fr-FR"/>
        </w:rPr>
        <w:tab/>
      </w:r>
      <w:r w:rsidR="000E6F21">
        <w:rPr>
          <w:rFonts w:ascii="Arial" w:hAnsi="Arial" w:cs="Arial"/>
          <w:lang w:val="fr-FR"/>
        </w:rPr>
        <w:t>T</w:t>
      </w:r>
      <w:r w:rsidR="00BF05D8" w:rsidRPr="000E6F21">
        <w:rPr>
          <w:rFonts w:ascii="Arial" w:hAnsi="Arial" w:cs="Arial"/>
          <w:lang w:val="fr-FR"/>
        </w:rPr>
        <w:tab/>
        <w:t>Apr</w:t>
      </w:r>
      <w:r w:rsidR="00B32A6B" w:rsidRPr="000E6F21">
        <w:rPr>
          <w:rFonts w:ascii="Arial" w:hAnsi="Arial" w:cs="Arial"/>
          <w:lang w:val="fr-FR"/>
        </w:rPr>
        <w:t xml:space="preserve"> </w:t>
      </w:r>
      <w:r w:rsidR="000E6F21">
        <w:rPr>
          <w:rFonts w:ascii="Arial" w:hAnsi="Arial" w:cs="Arial"/>
          <w:lang w:val="fr-FR"/>
        </w:rPr>
        <w:t>9</w:t>
      </w:r>
      <w:r w:rsidR="0090711D">
        <w:rPr>
          <w:rFonts w:ascii="Arial" w:hAnsi="Arial" w:cs="Arial"/>
        </w:rPr>
        <w:tab/>
      </w:r>
    </w:p>
    <w:p w14:paraId="1AD20EE3" w14:textId="64C195AB" w:rsidR="00B32A6B" w:rsidRDefault="00074F70" w:rsidP="00B32A6B">
      <w:pPr>
        <w:tabs>
          <w:tab w:val="left" w:pos="374"/>
        </w:tabs>
        <w:rPr>
          <w:rFonts w:ascii="Arial" w:hAnsi="Arial" w:cs="Arial"/>
        </w:rPr>
      </w:pPr>
      <w:r>
        <w:rPr>
          <w:rFonts w:ascii="Arial" w:hAnsi="Arial" w:cs="Arial"/>
        </w:rPr>
        <w:t>13</w:t>
      </w:r>
      <w:r w:rsidR="00B32A6B">
        <w:rPr>
          <w:rFonts w:ascii="Arial" w:hAnsi="Arial" w:cs="Arial"/>
        </w:rPr>
        <w:tab/>
      </w:r>
      <w:r w:rsidR="000E6F21">
        <w:rPr>
          <w:rFonts w:ascii="Arial" w:hAnsi="Arial" w:cs="Arial"/>
        </w:rPr>
        <w:t>T</w:t>
      </w:r>
      <w:r w:rsidR="00BF05D8">
        <w:rPr>
          <w:rFonts w:ascii="Arial" w:hAnsi="Arial" w:cs="Arial"/>
        </w:rPr>
        <w:tab/>
        <w:t xml:space="preserve">Apr </w:t>
      </w:r>
      <w:r w:rsidR="000E6F21">
        <w:rPr>
          <w:rFonts w:ascii="Arial" w:hAnsi="Arial" w:cs="Arial"/>
        </w:rPr>
        <w:t>16</w:t>
      </w:r>
    </w:p>
    <w:p w14:paraId="564F2633" w14:textId="42784726" w:rsidR="007343B6" w:rsidRDefault="00074F70" w:rsidP="007343B6">
      <w:pPr>
        <w:tabs>
          <w:tab w:val="left" w:pos="374"/>
        </w:tabs>
        <w:rPr>
          <w:rFonts w:ascii="Arial" w:hAnsi="Arial" w:cs="Arial"/>
        </w:rPr>
      </w:pPr>
      <w:r>
        <w:rPr>
          <w:rFonts w:ascii="Arial" w:hAnsi="Arial" w:cs="Arial"/>
        </w:rPr>
        <w:t>14</w:t>
      </w:r>
      <w:r w:rsidR="00B32A6B" w:rsidRPr="00791BF4">
        <w:rPr>
          <w:rFonts w:ascii="Arial" w:hAnsi="Arial" w:cs="Arial"/>
        </w:rPr>
        <w:tab/>
      </w:r>
      <w:r w:rsidR="000E6F21">
        <w:rPr>
          <w:rFonts w:ascii="Arial" w:hAnsi="Arial" w:cs="Arial"/>
        </w:rPr>
        <w:t>T</w:t>
      </w:r>
      <w:r w:rsidR="00B32A6B" w:rsidRPr="00791BF4">
        <w:rPr>
          <w:rFonts w:ascii="Arial" w:hAnsi="Arial" w:cs="Arial"/>
        </w:rPr>
        <w:tab/>
      </w:r>
      <w:r w:rsidR="00BF05D8">
        <w:rPr>
          <w:rFonts w:ascii="Arial" w:hAnsi="Arial" w:cs="Arial"/>
        </w:rPr>
        <w:t>Ap</w:t>
      </w:r>
      <w:r w:rsidR="000F71E2">
        <w:rPr>
          <w:rFonts w:ascii="Arial" w:hAnsi="Arial" w:cs="Arial"/>
        </w:rPr>
        <w:t>r</w:t>
      </w:r>
      <w:r w:rsidR="00B32A6B" w:rsidRPr="00791BF4">
        <w:rPr>
          <w:rFonts w:ascii="Arial" w:hAnsi="Arial" w:cs="Arial"/>
        </w:rPr>
        <w:t xml:space="preserve"> </w:t>
      </w:r>
      <w:r w:rsidR="00353B38">
        <w:rPr>
          <w:rFonts w:ascii="Arial" w:hAnsi="Arial" w:cs="Arial"/>
        </w:rPr>
        <w:t>23</w:t>
      </w:r>
      <w:r w:rsidR="000F71E2">
        <w:rPr>
          <w:rFonts w:ascii="Arial" w:hAnsi="Arial" w:cs="Arial"/>
        </w:rPr>
        <w:tab/>
      </w:r>
    </w:p>
    <w:p w14:paraId="25AF9D04" w14:textId="77777777" w:rsidR="00353B38" w:rsidRDefault="00353B38" w:rsidP="007343B6">
      <w:pPr>
        <w:tabs>
          <w:tab w:val="left" w:pos="374"/>
        </w:tabs>
        <w:rPr>
          <w:rFonts w:ascii="Arial" w:hAnsi="Arial" w:cs="Arial"/>
        </w:rPr>
      </w:pPr>
    </w:p>
    <w:p w14:paraId="39827C42" w14:textId="77777777" w:rsidR="005E2FC0" w:rsidRPr="00DA4D95" w:rsidRDefault="005E2FC0" w:rsidP="005E2FC0">
      <w:pPr>
        <w:rPr>
          <w:rFonts w:ascii="Arial" w:hAnsi="Arial" w:cs="Arial"/>
          <w:b/>
          <w:u w:val="single"/>
        </w:rPr>
      </w:pPr>
      <w:r w:rsidRPr="00DA4D95">
        <w:rPr>
          <w:rFonts w:ascii="Arial" w:hAnsi="Arial" w:cs="Arial"/>
          <w:b/>
          <w:u w:val="single"/>
        </w:rPr>
        <w:t>Class Policy Statements:</w:t>
      </w:r>
    </w:p>
    <w:p w14:paraId="5DE5B954" w14:textId="77777777" w:rsidR="005E2FC0" w:rsidRDefault="005E2FC0" w:rsidP="005E2FC0">
      <w:pPr>
        <w:rPr>
          <w:rFonts w:ascii="Arial" w:hAnsi="Arial" w:cs="Arial"/>
        </w:rPr>
      </w:pPr>
    </w:p>
    <w:p w14:paraId="5103C50C" w14:textId="77777777" w:rsidR="005E2FC0" w:rsidRPr="00BB60D9" w:rsidRDefault="005E2FC0" w:rsidP="005E2F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rPr>
      </w:pPr>
      <w:r w:rsidRPr="00BB60D9">
        <w:rPr>
          <w:rFonts w:ascii="Arial" w:hAnsi="Arial" w:cs="Arial"/>
          <w:b/>
        </w:rPr>
        <w:t>Covid-19</w:t>
      </w:r>
      <w:r>
        <w:rPr>
          <w:rFonts w:ascii="Arial" w:hAnsi="Arial" w:cs="Arial"/>
          <w:b/>
        </w:rPr>
        <w:t>, RSV, Flu</w:t>
      </w:r>
      <w:r w:rsidRPr="00BB60D9">
        <w:rPr>
          <w:rFonts w:ascii="Arial" w:hAnsi="Arial" w:cs="Arial"/>
          <w:b/>
        </w:rPr>
        <w:t xml:space="preserve"> issues – </w:t>
      </w:r>
      <w:r w:rsidRPr="00BB60D9">
        <w:rPr>
          <w:rFonts w:ascii="Arial" w:hAnsi="Arial" w:cs="Arial"/>
          <w:bCs/>
        </w:rPr>
        <w:t>please see the end of this syllabus for details.</w:t>
      </w:r>
    </w:p>
    <w:p w14:paraId="18AB4F07" w14:textId="77777777" w:rsidR="005E2FC0" w:rsidRDefault="005E2FC0" w:rsidP="005E2FC0">
      <w:pPr>
        <w:rPr>
          <w:rFonts w:ascii="Arial" w:hAnsi="Arial" w:cs="Arial"/>
        </w:rPr>
      </w:pPr>
    </w:p>
    <w:p w14:paraId="7F038812" w14:textId="77777777" w:rsidR="005E2FC0" w:rsidRDefault="005E2FC0" w:rsidP="005E2FC0">
      <w:pPr>
        <w:rPr>
          <w:rFonts w:ascii="Arial" w:hAnsi="Arial" w:cs="Arial"/>
        </w:rPr>
      </w:pPr>
      <w:r>
        <w:rPr>
          <w:rFonts w:ascii="Arial" w:hAnsi="Arial" w:cs="Arial"/>
          <w:b/>
        </w:rPr>
        <w:t xml:space="preserve">Unannounced Quizzes - </w:t>
      </w:r>
      <w:r w:rsidRPr="005C2F77">
        <w:rPr>
          <w:rFonts w:ascii="Arial" w:hAnsi="Arial" w:cs="Arial"/>
        </w:rPr>
        <w:t>There could be unannounced quizzes in this class.</w:t>
      </w:r>
    </w:p>
    <w:p w14:paraId="45881426" w14:textId="77777777" w:rsidR="005E2FC0" w:rsidRDefault="005E2FC0" w:rsidP="005E2FC0">
      <w:pPr>
        <w:rPr>
          <w:rFonts w:ascii="Arial" w:hAnsi="Arial" w:cs="Arial"/>
        </w:rPr>
      </w:pPr>
    </w:p>
    <w:p w14:paraId="1079C827" w14:textId="77777777" w:rsidR="005E2FC0" w:rsidRDefault="005E2FC0" w:rsidP="005E2FC0">
      <w:pPr>
        <w:rPr>
          <w:rFonts w:ascii="Arial" w:hAnsi="Arial" w:cs="Arial"/>
        </w:rPr>
      </w:pPr>
      <w:r w:rsidRPr="00DA4D95">
        <w:rPr>
          <w:rFonts w:ascii="Arial" w:hAnsi="Arial" w:cs="Arial"/>
          <w:b/>
        </w:rPr>
        <w:t>Email –</w:t>
      </w:r>
      <w:r>
        <w:rPr>
          <w:rFonts w:ascii="Arial" w:hAnsi="Arial" w:cs="Arial"/>
        </w:rPr>
        <w:t xml:space="preserve"> You are responsible for checking your e-mail regularly and in a timely manner for any communications related to this class. </w:t>
      </w:r>
      <w:r w:rsidRPr="00C32863">
        <w:rPr>
          <w:rFonts w:ascii="Arial" w:hAnsi="Arial" w:cs="Arial"/>
        </w:rPr>
        <w:t>The University has requested that all students use their Auburn University email accounts. This is the most efficient way for instructors to communicate with an entire class, and the University will occasionally send global notices that are important for all students.</w:t>
      </w:r>
      <w:r>
        <w:rPr>
          <w:rFonts w:ascii="Arial" w:hAnsi="Arial" w:cs="Arial"/>
        </w:rPr>
        <w:t xml:space="preserve"> For this class, it is a requirement that you check your Auburn University email frequently.</w:t>
      </w:r>
    </w:p>
    <w:p w14:paraId="2B004B8C" w14:textId="77777777" w:rsidR="005E2FC0" w:rsidRDefault="005E2FC0" w:rsidP="005E2FC0">
      <w:pPr>
        <w:rPr>
          <w:rFonts w:ascii="Arial" w:hAnsi="Arial" w:cs="Arial"/>
        </w:rPr>
      </w:pPr>
    </w:p>
    <w:p w14:paraId="455F095C" w14:textId="77777777" w:rsidR="005E2FC0" w:rsidRPr="00B56CA5" w:rsidRDefault="005E2FC0" w:rsidP="005E2FC0">
      <w:pPr>
        <w:rPr>
          <w:rFonts w:ascii="Arial" w:hAnsi="Arial" w:cs="Arial"/>
          <w:b/>
        </w:rPr>
      </w:pPr>
      <w:r w:rsidRPr="00B56CA5">
        <w:rPr>
          <w:rFonts w:ascii="Arial" w:hAnsi="Arial" w:cs="Arial"/>
          <w:b/>
        </w:rPr>
        <w:t>Electronic Devices</w:t>
      </w:r>
      <w:r w:rsidRPr="00B56CA5">
        <w:rPr>
          <w:rFonts w:ascii="Arial" w:hAnsi="Arial" w:cs="Arial"/>
        </w:rPr>
        <w:t xml:space="preserve"> - As a courtesy to others, turn your cell phone </w:t>
      </w:r>
      <w:r w:rsidRPr="00B56CA5">
        <w:rPr>
          <w:rFonts w:ascii="Arial" w:hAnsi="Arial" w:cs="Arial"/>
          <w:u w:val="single"/>
        </w:rPr>
        <w:t>completely off</w:t>
      </w:r>
      <w:r w:rsidRPr="00B56CA5">
        <w:rPr>
          <w:rFonts w:ascii="Arial" w:hAnsi="Arial" w:cs="Arial"/>
        </w:rPr>
        <w:t xml:space="preserve"> during class or individual meetings with me. If you are expecting an </w:t>
      </w:r>
      <w:r>
        <w:rPr>
          <w:rFonts w:ascii="Arial" w:hAnsi="Arial" w:cs="Arial"/>
        </w:rPr>
        <w:t>extremely important</w:t>
      </w:r>
      <w:r w:rsidRPr="00B56CA5">
        <w:rPr>
          <w:rFonts w:ascii="Arial" w:hAnsi="Arial" w:cs="Arial"/>
        </w:rPr>
        <w:t xml:space="preserve"> call, please let me know at the beginning of class or appointment. Similarly, texting, surfing, or other electronic use (e.g., computer, iPad, etc.), unless directly related to the class or appointment, is strictly prohibited. If these policies are violated, you will be asked to leave class or the appointment.</w:t>
      </w:r>
    </w:p>
    <w:p w14:paraId="69F6DD8B" w14:textId="77777777" w:rsidR="005E2FC0" w:rsidRDefault="005E2FC0" w:rsidP="005E2FC0">
      <w:pPr>
        <w:rPr>
          <w:rFonts w:ascii="Arial" w:hAnsi="Arial" w:cs="Arial"/>
        </w:rPr>
      </w:pPr>
    </w:p>
    <w:p w14:paraId="3E9E1681" w14:textId="77777777" w:rsidR="005E2FC0" w:rsidRPr="005C2F77" w:rsidRDefault="005E2FC0" w:rsidP="005E2FC0">
      <w:pPr>
        <w:rPr>
          <w:rFonts w:ascii="Arial" w:hAnsi="Arial" w:cs="Arial"/>
        </w:rPr>
      </w:pPr>
      <w:r>
        <w:rPr>
          <w:rFonts w:ascii="Arial" w:hAnsi="Arial" w:cs="Arial"/>
          <w:b/>
        </w:rPr>
        <w:t xml:space="preserve">Attendance - </w:t>
      </w:r>
      <w:r w:rsidRPr="005C2F77">
        <w:rPr>
          <w:rFonts w:ascii="Arial" w:hAnsi="Arial" w:cs="Arial"/>
        </w:rPr>
        <w:t>Although roll will not be taken specifically, it is expected that students taking a graduate class will attend every class meeting and will actively participate in class discussions. Please refer to the Student Policy eHandbook (</w:t>
      </w:r>
      <w:hyperlink r:id="rId8" w:history="1">
        <w:r w:rsidRPr="00E55688">
          <w:rPr>
            <w:rStyle w:val="Hyperlink"/>
            <w:rFonts w:ascii="Arial" w:hAnsi="Arial" w:cs="Arial"/>
          </w:rPr>
          <w:t>http://www.auburn.edu/student_info/student_policies/</w:t>
        </w:r>
      </w:hyperlink>
      <w:r w:rsidRPr="005C2F77">
        <w:rPr>
          <w:rFonts w:ascii="Arial" w:hAnsi="Arial" w:cs="Arial"/>
        </w:rPr>
        <w:t>)</w:t>
      </w:r>
      <w:r>
        <w:rPr>
          <w:rFonts w:ascii="Arial" w:hAnsi="Arial" w:cs="Arial"/>
        </w:rPr>
        <w:t xml:space="preserve"> </w:t>
      </w:r>
      <w:r w:rsidRPr="005C2F77">
        <w:rPr>
          <w:rFonts w:ascii="Arial" w:hAnsi="Arial" w:cs="Arial"/>
        </w:rPr>
        <w:t>for the definition of excused absences</w:t>
      </w:r>
      <w:r>
        <w:rPr>
          <w:rFonts w:ascii="Arial" w:hAnsi="Arial" w:cs="Arial"/>
        </w:rPr>
        <w:t>.</w:t>
      </w:r>
      <w:r w:rsidRPr="005C2F77">
        <w:rPr>
          <w:rFonts w:ascii="Arial" w:hAnsi="Arial" w:cs="Arial"/>
        </w:rPr>
        <w:t xml:space="preserve"> Students are expected to show evidence of thorough reading of assigned materials. Students are responsible for initiating arrangements for missed work. </w:t>
      </w:r>
    </w:p>
    <w:p w14:paraId="51D23A1D" w14:textId="77777777" w:rsidR="005E2FC0" w:rsidRDefault="005E2FC0" w:rsidP="005E2FC0">
      <w:pPr>
        <w:rPr>
          <w:rFonts w:ascii="Arial" w:hAnsi="Arial" w:cs="Arial"/>
        </w:rPr>
      </w:pPr>
    </w:p>
    <w:p w14:paraId="090C4FEB" w14:textId="77777777" w:rsidR="005E2FC0" w:rsidRDefault="005E2FC0" w:rsidP="005E2FC0">
      <w:pPr>
        <w:rPr>
          <w:rFonts w:ascii="Arial" w:hAnsi="Arial" w:cs="Arial"/>
        </w:rPr>
      </w:pPr>
      <w:r>
        <w:rPr>
          <w:rFonts w:ascii="Arial" w:hAnsi="Arial" w:cs="Arial"/>
          <w:b/>
        </w:rPr>
        <w:t xml:space="preserve">Disability </w:t>
      </w:r>
      <w:r w:rsidRPr="00D2431D">
        <w:rPr>
          <w:rFonts w:ascii="Arial" w:hAnsi="Arial" w:cs="Arial"/>
          <w:b/>
        </w:rPr>
        <w:t>Accom</w:t>
      </w:r>
      <w:r>
        <w:rPr>
          <w:rFonts w:ascii="Arial" w:hAnsi="Arial" w:cs="Arial"/>
          <w:b/>
        </w:rPr>
        <w:t>m</w:t>
      </w:r>
      <w:r w:rsidRPr="00D2431D">
        <w:rPr>
          <w:rFonts w:ascii="Arial" w:hAnsi="Arial" w:cs="Arial"/>
          <w:b/>
        </w:rPr>
        <w:t>odations</w:t>
      </w:r>
      <w:r>
        <w:rPr>
          <w:rFonts w:ascii="Arial" w:hAnsi="Arial" w:cs="Arial"/>
          <w:b/>
        </w:rPr>
        <w:t xml:space="preserve"> - </w:t>
      </w:r>
      <w:r w:rsidRPr="006559EB">
        <w:rPr>
          <w:rFonts w:ascii="Arial" w:hAnsi="Arial" w:cs="Arial"/>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w:t>
      </w:r>
      <w:r w:rsidRPr="006559EB">
        <w:rPr>
          <w:rFonts w:ascii="Arial" w:hAnsi="Arial" w:cs="Arial"/>
        </w:rPr>
        <w:lastRenderedPageBreak/>
        <w:t>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86294A2" w14:textId="77777777" w:rsidR="005E2FC0" w:rsidRDefault="005E2FC0" w:rsidP="005E2FC0">
      <w:pPr>
        <w:rPr>
          <w:rFonts w:ascii="Arial" w:hAnsi="Arial" w:cs="Arial"/>
        </w:rPr>
      </w:pPr>
    </w:p>
    <w:p w14:paraId="38ECCF69" w14:textId="77777777" w:rsidR="005E2FC0" w:rsidRDefault="005E2FC0" w:rsidP="005E2F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Honesty Code</w:t>
      </w:r>
      <w:r w:rsidRPr="008312B5">
        <w:rPr>
          <w:rFonts w:ascii="Arial" w:hAnsi="Arial" w:cs="Arial"/>
        </w:rPr>
        <w:t xml:space="preserve"> – The University Academic Honesty Code and the </w:t>
      </w:r>
      <w:r>
        <w:rPr>
          <w:rFonts w:ascii="Arial" w:hAnsi="Arial" w:cs="Arial"/>
        </w:rPr>
        <w:t xml:space="preserve">Student Policy eHandbook </w:t>
      </w:r>
      <w:r w:rsidRPr="005C2F77">
        <w:rPr>
          <w:rFonts w:ascii="Arial" w:hAnsi="Arial" w:cs="Arial"/>
        </w:rPr>
        <w:t>(</w:t>
      </w:r>
      <w:hyperlink r:id="rId9" w:history="1">
        <w:r w:rsidRPr="00E55688">
          <w:rPr>
            <w:rStyle w:val="Hyperlink"/>
            <w:rFonts w:ascii="Arial" w:hAnsi="Arial" w:cs="Arial"/>
          </w:rPr>
          <w:t>http://www.auburn.edu/student_info/student_policies/</w:t>
        </w:r>
      </w:hyperlink>
      <w:r w:rsidRPr="005C2F77">
        <w:rPr>
          <w:rFonts w:ascii="Arial" w:hAnsi="Arial" w:cs="Arial"/>
        </w:rPr>
        <w:t>)</w:t>
      </w:r>
      <w:r>
        <w:rPr>
          <w:rFonts w:ascii="Arial" w:hAnsi="Arial" w:cs="Arial"/>
        </w:rPr>
        <w:t xml:space="preserve"> </w:t>
      </w:r>
      <w:r w:rsidRPr="008312B5">
        <w:rPr>
          <w:rFonts w:ascii="Arial" w:hAnsi="Arial" w:cs="Arial"/>
        </w:rPr>
        <w:t xml:space="preserve">pertaining to </w:t>
      </w:r>
      <w:r w:rsidRPr="008312B5">
        <w:rPr>
          <w:rFonts w:ascii="Arial" w:hAnsi="Arial" w:cs="Arial"/>
          <w:u w:val="single"/>
        </w:rPr>
        <w:t>Cheating</w:t>
      </w:r>
      <w:r w:rsidRPr="008312B5">
        <w:rPr>
          <w:rFonts w:ascii="Arial" w:hAnsi="Arial" w:cs="Arial"/>
        </w:rPr>
        <w:t xml:space="preserve"> will apply to this class.</w:t>
      </w:r>
    </w:p>
    <w:p w14:paraId="6FDDD0B3" w14:textId="77777777" w:rsidR="005E2FC0" w:rsidRPr="008312B5" w:rsidRDefault="005E2FC0" w:rsidP="005E2F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2B9C4FE6" w14:textId="77777777" w:rsidR="005E2FC0" w:rsidRPr="008312B5" w:rsidRDefault="005E2FC0" w:rsidP="005E2F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Professionalism</w:t>
      </w:r>
      <w:r w:rsidRPr="008312B5">
        <w:rPr>
          <w:rFonts w:ascii="Arial" w:hAnsi="Arial" w:cs="Arial"/>
        </w:rPr>
        <w:t xml:space="preserve"> – 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 3) demonstrate a commitment to diversity, and 4) model and nurture intellectual vitality.</w:t>
      </w:r>
    </w:p>
    <w:p w14:paraId="26B2018C" w14:textId="77777777" w:rsidR="005E2FC0" w:rsidRDefault="005E2FC0" w:rsidP="005E2FC0">
      <w:pPr>
        <w:rPr>
          <w:rFonts w:ascii="Arial" w:hAnsi="Arial" w:cs="Arial"/>
        </w:rPr>
      </w:pPr>
    </w:p>
    <w:p w14:paraId="15F22D48" w14:textId="77777777" w:rsidR="005E2FC0" w:rsidRPr="0066188C" w:rsidRDefault="005E2FC0" w:rsidP="005E2FC0">
      <w:pPr>
        <w:pStyle w:val="NormalWeb"/>
        <w:rPr>
          <w:rFonts w:ascii="Arial" w:hAnsi="Arial" w:cs="Arial"/>
          <w:b/>
          <w:bCs/>
          <w:u w:val="single"/>
        </w:rPr>
      </w:pPr>
      <w:r w:rsidRPr="00AC2E5D">
        <w:rPr>
          <w:rFonts w:ascii="Arial" w:hAnsi="Arial" w:cs="Arial"/>
          <w:b/>
          <w:bCs/>
          <w:u w:val="single"/>
        </w:rPr>
        <w:t>COVID-19</w:t>
      </w:r>
      <w:r>
        <w:rPr>
          <w:rFonts w:ascii="Arial" w:hAnsi="Arial" w:cs="Arial"/>
          <w:b/>
          <w:bCs/>
          <w:u w:val="single"/>
        </w:rPr>
        <w:t>, RSV, Flu</w:t>
      </w:r>
      <w:r w:rsidRPr="00AC2E5D">
        <w:rPr>
          <w:rFonts w:ascii="Arial" w:hAnsi="Arial" w:cs="Arial"/>
          <w:b/>
          <w:bCs/>
          <w:u w:val="single"/>
        </w:rPr>
        <w:t xml:space="preserve"> </w:t>
      </w:r>
      <w:r>
        <w:rPr>
          <w:rFonts w:ascii="Arial" w:hAnsi="Arial" w:cs="Arial"/>
          <w:b/>
          <w:bCs/>
          <w:u w:val="single"/>
        </w:rPr>
        <w:t xml:space="preserve"> </w:t>
      </w:r>
      <w:r w:rsidRPr="00AC2E5D">
        <w:rPr>
          <w:rFonts w:ascii="Arial" w:hAnsi="Arial" w:cs="Arial"/>
          <w:b/>
          <w:bCs/>
          <w:u w:val="single"/>
        </w:rPr>
        <w:t>CONSIDERATIONS</w:t>
      </w:r>
      <w:r>
        <w:rPr>
          <w:rFonts w:ascii="Arial" w:hAnsi="Arial" w:cs="Arial"/>
          <w:b/>
          <w:bCs/>
          <w:u w:val="single"/>
        </w:rPr>
        <w:t>/POLICIES</w:t>
      </w:r>
    </w:p>
    <w:p w14:paraId="06BFD955" w14:textId="77777777" w:rsidR="005E2FC0" w:rsidRDefault="005E2FC0" w:rsidP="005E2FC0">
      <w:pPr>
        <w:rPr>
          <w:rFonts w:ascii="Arial" w:hAnsi="Arial" w:cs="Arial"/>
          <w:b/>
          <w:bCs/>
          <w:color w:val="000000"/>
        </w:rPr>
      </w:pPr>
    </w:p>
    <w:p w14:paraId="090151DF" w14:textId="77777777" w:rsidR="005E2FC0" w:rsidRPr="00570731" w:rsidRDefault="005E2FC0" w:rsidP="005E2FC0">
      <w:pPr>
        <w:rPr>
          <w:rFonts w:ascii="Arial" w:hAnsi="Arial" w:cs="Arial"/>
          <w:b/>
          <w:bCs/>
          <w:color w:val="000000"/>
        </w:rPr>
      </w:pPr>
      <w:r w:rsidRPr="00570731">
        <w:rPr>
          <w:rFonts w:ascii="Arial" w:hAnsi="Arial" w:cs="Arial"/>
          <w:b/>
          <w:bCs/>
          <w:color w:val="000000"/>
        </w:rPr>
        <w:t xml:space="preserve">Health and Well-Being Resources </w:t>
      </w:r>
    </w:p>
    <w:p w14:paraId="12AE9023" w14:textId="77777777" w:rsidR="005E2FC0" w:rsidRPr="00570731" w:rsidRDefault="005E2FC0" w:rsidP="005E2FC0">
      <w:pPr>
        <w:rPr>
          <w:rFonts w:ascii="Arial" w:hAnsi="Arial" w:cs="Arial"/>
          <w:color w:val="000000"/>
        </w:rPr>
      </w:pPr>
      <w:r w:rsidRPr="00570731">
        <w:rPr>
          <w:rFonts w:ascii="Arial" w:hAnsi="Arial" w:cs="Arial"/>
          <w:color w:val="000000"/>
        </w:rPr>
        <w:t xml:space="preserve">These are difficult times, and academic and personal stress is a natural result. Everyone is encouraged to take care of themselves and their peers. If you need additional support, there are several resources on campus to assist you: </w:t>
      </w:r>
    </w:p>
    <w:p w14:paraId="4DDC4410" w14:textId="77777777" w:rsidR="005E2FC0" w:rsidRPr="00570731" w:rsidRDefault="005E2FC0" w:rsidP="005E2FC0">
      <w:pPr>
        <w:spacing w:after="51"/>
        <w:rPr>
          <w:rFonts w:ascii="Arial" w:hAnsi="Arial" w:cs="Arial"/>
          <w:color w:val="000000"/>
        </w:rPr>
      </w:pPr>
      <w:r w:rsidRPr="00570731">
        <w:rPr>
          <w:rFonts w:ascii="Arial" w:hAnsi="Arial" w:cs="Arial"/>
          <w:color w:val="000000"/>
        </w:rPr>
        <w:t>● COVID Resource Center (</w:t>
      </w:r>
      <w:r w:rsidRPr="008449AC">
        <w:rPr>
          <w:rFonts w:ascii="Arial" w:hAnsi="Arial" w:cs="Arial"/>
          <w:color w:val="0000FF"/>
        </w:rPr>
        <w:t>http://auburn.edu/covid-resource-center/</w:t>
      </w:r>
      <w:r w:rsidRPr="00570731">
        <w:rPr>
          <w:rFonts w:ascii="Arial" w:hAnsi="Arial" w:cs="Arial"/>
          <w:color w:val="000000"/>
        </w:rPr>
        <w:t xml:space="preserve">) </w:t>
      </w:r>
    </w:p>
    <w:p w14:paraId="162C003E" w14:textId="77777777" w:rsidR="005E2FC0" w:rsidRPr="00570731" w:rsidRDefault="005E2FC0" w:rsidP="005E2FC0">
      <w:pPr>
        <w:spacing w:after="51"/>
        <w:rPr>
          <w:rFonts w:ascii="Arial" w:hAnsi="Arial" w:cs="Arial"/>
          <w:color w:val="000000"/>
        </w:rPr>
      </w:pPr>
      <w:r w:rsidRPr="00570731">
        <w:rPr>
          <w:rFonts w:ascii="Arial" w:hAnsi="Arial" w:cs="Arial"/>
          <w:color w:val="000000"/>
        </w:rPr>
        <w:t>● Student Counseling and Psychological Services (</w:t>
      </w:r>
      <w:r w:rsidRPr="00570731">
        <w:rPr>
          <w:rFonts w:ascii="Arial" w:hAnsi="Arial" w:cs="Arial"/>
          <w:color w:val="0000FF"/>
        </w:rPr>
        <w:t>http://wp.auburn.edu/scs/</w:t>
      </w:r>
      <w:r w:rsidRPr="00570731">
        <w:rPr>
          <w:rFonts w:ascii="Arial" w:hAnsi="Arial" w:cs="Arial"/>
          <w:color w:val="000000"/>
        </w:rPr>
        <w:t xml:space="preserve">) </w:t>
      </w:r>
    </w:p>
    <w:p w14:paraId="3112099D" w14:textId="77777777" w:rsidR="005E2FC0" w:rsidRPr="00FB7C4C" w:rsidRDefault="005E2FC0" w:rsidP="005E2FC0">
      <w:pPr>
        <w:spacing w:after="51"/>
        <w:rPr>
          <w:rFonts w:ascii="Arial" w:hAnsi="Arial" w:cs="Arial"/>
          <w:color w:val="0000FF"/>
          <w:lang w:val="fr-FR"/>
        </w:rPr>
      </w:pPr>
      <w:r w:rsidRPr="00FB7C4C">
        <w:rPr>
          <w:rFonts w:ascii="Arial" w:hAnsi="Arial" w:cs="Arial"/>
          <w:color w:val="000000"/>
          <w:lang w:val="fr-FR"/>
        </w:rPr>
        <w:t>● AU Medical Clinic (</w:t>
      </w:r>
      <w:r w:rsidRPr="00FB7C4C">
        <w:rPr>
          <w:rFonts w:ascii="Arial" w:hAnsi="Arial" w:cs="Arial"/>
          <w:color w:val="0000FF"/>
          <w:lang w:val="fr-FR"/>
        </w:rPr>
        <w:t>https://cws.auburn.edu/aumc/)</w:t>
      </w:r>
    </w:p>
    <w:p w14:paraId="1C07A3A1" w14:textId="77777777" w:rsidR="005E2FC0" w:rsidRPr="00570731" w:rsidRDefault="005E2FC0" w:rsidP="005E2FC0">
      <w:pPr>
        <w:rPr>
          <w:rFonts w:ascii="Arial" w:hAnsi="Arial" w:cs="Arial"/>
          <w:color w:val="000000"/>
        </w:rPr>
      </w:pPr>
      <w:r w:rsidRPr="00570731">
        <w:rPr>
          <w:rFonts w:ascii="Arial" w:hAnsi="Arial" w:cs="Arial"/>
          <w:color w:val="000000"/>
        </w:rPr>
        <w:t>● If you or someone you know are experiencing food, housing or financial insecurity, please visit the Auburn Cares Office (</w:t>
      </w:r>
      <w:r w:rsidRPr="00570731">
        <w:rPr>
          <w:rFonts w:ascii="Arial" w:hAnsi="Arial" w:cs="Arial"/>
          <w:color w:val="0000FF"/>
        </w:rPr>
        <w:t>http://aucares.auburn.edu/</w:t>
      </w:r>
      <w:r w:rsidRPr="00570731">
        <w:rPr>
          <w:rFonts w:ascii="Arial" w:hAnsi="Arial" w:cs="Arial"/>
          <w:color w:val="000000"/>
        </w:rPr>
        <w:t xml:space="preserve">) </w:t>
      </w:r>
    </w:p>
    <w:p w14:paraId="6C1D17ED" w14:textId="77777777" w:rsidR="005E2FC0" w:rsidRPr="00570731" w:rsidRDefault="005E2FC0" w:rsidP="005E2FC0">
      <w:pPr>
        <w:rPr>
          <w:rFonts w:ascii="Arial" w:hAnsi="Arial" w:cs="Arial"/>
          <w:color w:val="000000"/>
        </w:rPr>
      </w:pPr>
    </w:p>
    <w:p w14:paraId="332BC108" w14:textId="77777777" w:rsidR="005E2FC0" w:rsidRPr="00570731" w:rsidRDefault="005E2FC0" w:rsidP="005E2FC0">
      <w:pPr>
        <w:rPr>
          <w:rFonts w:ascii="Arial" w:hAnsi="Arial" w:cs="Arial"/>
          <w:b/>
          <w:bCs/>
          <w:color w:val="000000"/>
        </w:rPr>
      </w:pPr>
      <w:r w:rsidRPr="00570731">
        <w:rPr>
          <w:rFonts w:ascii="Arial" w:hAnsi="Arial" w:cs="Arial"/>
          <w:b/>
          <w:bCs/>
          <w:color w:val="000000"/>
        </w:rPr>
        <w:t xml:space="preserve">A Healthier U Campus Community Expectations </w:t>
      </w:r>
    </w:p>
    <w:p w14:paraId="309912F8" w14:textId="77777777" w:rsidR="005E2FC0" w:rsidRDefault="005E2FC0" w:rsidP="005E2FC0">
      <w:pPr>
        <w:rPr>
          <w:rFonts w:ascii="Arial" w:hAnsi="Arial" w:cs="Arial"/>
          <w:b/>
          <w:bCs/>
        </w:rPr>
      </w:pPr>
      <w:r w:rsidRPr="00570731">
        <w:rPr>
          <w:rFonts w:ascii="Arial" w:hAnsi="Arial" w:cs="Arial"/>
          <w:color w:val="000000"/>
        </w:rPr>
        <w:t xml:space="preserve">We are all responsible for protecting ourselves and our community. Please </w:t>
      </w:r>
      <w:r>
        <w:rPr>
          <w:rFonts w:ascii="Arial" w:hAnsi="Arial" w:cs="Arial"/>
          <w:color w:val="000000"/>
        </w:rPr>
        <w:t>go to the AU COVID Resource Center for AU’s information/instructions about COVID, and be aware of other communicable diseases (e.g., RSV and the Flu) that might be circulating within our community.</w:t>
      </w:r>
    </w:p>
    <w:p w14:paraId="7B797D5F" w14:textId="77777777" w:rsidR="005E2FC0" w:rsidRDefault="005E2FC0" w:rsidP="005E2FC0">
      <w:pPr>
        <w:pStyle w:val="NormalWeb"/>
        <w:spacing w:before="0" w:beforeAutospacing="0" w:after="0" w:afterAutospacing="0"/>
        <w:rPr>
          <w:rFonts w:ascii="Arial" w:hAnsi="Arial" w:cs="Arial"/>
          <w:b/>
          <w:bCs/>
        </w:rPr>
      </w:pPr>
    </w:p>
    <w:p w14:paraId="7ECB9813" w14:textId="77777777" w:rsidR="005E2FC0" w:rsidRPr="00A57E00" w:rsidRDefault="005E2FC0" w:rsidP="005E2FC0">
      <w:pPr>
        <w:pStyle w:val="Default"/>
        <w:jc w:val="both"/>
        <w:rPr>
          <w:b/>
          <w:bCs/>
        </w:rPr>
      </w:pPr>
      <w:r w:rsidRPr="00A57E00">
        <w:rPr>
          <w:b/>
          <w:bCs/>
        </w:rPr>
        <w:t>Course contingency</w:t>
      </w:r>
    </w:p>
    <w:p w14:paraId="639606C3" w14:textId="77777777" w:rsidR="005E2FC0" w:rsidRPr="00A57E00" w:rsidRDefault="005E2FC0" w:rsidP="005E2FC0">
      <w:pPr>
        <w:pStyle w:val="Default"/>
        <w:jc w:val="both"/>
      </w:pPr>
      <w:r w:rsidRPr="00A57E00">
        <w:t xml:space="preserve">If normal class is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0D8E5C68" w14:textId="77777777" w:rsidR="005E2FC0" w:rsidRDefault="005E2FC0" w:rsidP="005E2FC0">
      <w:pPr>
        <w:pStyle w:val="NormalWeb"/>
        <w:spacing w:before="0" w:beforeAutospacing="0" w:after="0" w:afterAutospacing="0"/>
        <w:rPr>
          <w:rFonts w:ascii="Arial" w:hAnsi="Arial" w:cs="Arial"/>
          <w:b/>
          <w:bCs/>
        </w:rPr>
      </w:pPr>
    </w:p>
    <w:p w14:paraId="297BB509" w14:textId="77777777" w:rsidR="005E2FC0" w:rsidRPr="00A57E00" w:rsidRDefault="005E2FC0" w:rsidP="005E2FC0">
      <w:pPr>
        <w:pStyle w:val="NormalWeb"/>
        <w:spacing w:before="0" w:beforeAutospacing="0" w:after="0" w:afterAutospacing="0"/>
        <w:rPr>
          <w:rFonts w:ascii="Arial" w:hAnsi="Arial" w:cs="Arial"/>
          <w:b/>
          <w:bCs/>
        </w:rPr>
      </w:pPr>
    </w:p>
    <w:p w14:paraId="09DCD70A" w14:textId="77777777" w:rsidR="005E2FC0" w:rsidRPr="0061572E" w:rsidRDefault="005E2FC0" w:rsidP="005E2FC0">
      <w:pPr>
        <w:pStyle w:val="Default"/>
        <w:jc w:val="both"/>
        <w:rPr>
          <w:b/>
          <w:bCs/>
        </w:rPr>
      </w:pPr>
      <w:r w:rsidRPr="00DA08D0">
        <w:rPr>
          <w:b/>
          <w:bCs/>
        </w:rPr>
        <w:t xml:space="preserve">Face Covering </w:t>
      </w:r>
      <w:r>
        <w:rPr>
          <w:b/>
          <w:bCs/>
        </w:rPr>
        <w:t>Request</w:t>
      </w:r>
    </w:p>
    <w:p w14:paraId="78325A05" w14:textId="77777777" w:rsidR="005E2FC0" w:rsidRDefault="005E2FC0" w:rsidP="005E2FC0">
      <w:pPr>
        <w:pStyle w:val="Default"/>
        <w:jc w:val="both"/>
      </w:pPr>
      <w:r>
        <w:t xml:space="preserve">Should health conditions within </w:t>
      </w:r>
      <w:r w:rsidRPr="003C3E4B">
        <w:t xml:space="preserve">Auburn University </w:t>
      </w:r>
      <w:r>
        <w:t xml:space="preserve">or the Auburn community at large warrant it, I may ask that you wear </w:t>
      </w:r>
      <w:r w:rsidRPr="000C3A90">
        <w:t>a properly worn, acceptable face mask in our in-person class meetings.</w:t>
      </w:r>
    </w:p>
    <w:p w14:paraId="3EB46548" w14:textId="77777777" w:rsidR="005E2FC0" w:rsidRPr="00DA08D0" w:rsidRDefault="005E2FC0" w:rsidP="005E2FC0">
      <w:pPr>
        <w:pStyle w:val="NormalWeb"/>
        <w:spacing w:before="0" w:beforeAutospacing="0" w:after="0" w:afterAutospacing="0"/>
        <w:rPr>
          <w:rFonts w:ascii="Arial" w:hAnsi="Arial" w:cs="Arial"/>
        </w:rPr>
      </w:pPr>
    </w:p>
    <w:p w14:paraId="299E518D" w14:textId="77777777" w:rsidR="005E2FC0" w:rsidRDefault="005E2FC0" w:rsidP="005E2FC0">
      <w:pPr>
        <w:rPr>
          <w:rFonts w:ascii="Arial" w:hAnsi="Arial" w:cs="Arial"/>
          <w:b/>
          <w:bCs/>
        </w:rPr>
      </w:pPr>
      <w:r>
        <w:rPr>
          <w:rFonts w:ascii="Arial" w:hAnsi="Arial" w:cs="Arial"/>
          <w:b/>
          <w:bCs/>
        </w:rPr>
        <w:lastRenderedPageBreak/>
        <w:t>Physical Distancing Policy Request</w:t>
      </w:r>
    </w:p>
    <w:p w14:paraId="39AB5242" w14:textId="77777777" w:rsidR="005E2FC0" w:rsidRPr="0061572E" w:rsidRDefault="005E2FC0" w:rsidP="005E2FC0">
      <w:pPr>
        <w:rPr>
          <w:rFonts w:ascii="Arial" w:hAnsi="Arial" w:cs="Arial"/>
        </w:rPr>
      </w:pPr>
      <w:r w:rsidRPr="00DA08D0">
        <w:rPr>
          <w:rFonts w:ascii="Arial" w:hAnsi="Arial" w:cs="Arial"/>
        </w:rPr>
        <w:t xml:space="preserve">Face coverings are not a substitute for physical distancing. </w:t>
      </w:r>
      <w:r w:rsidRPr="0061572E">
        <w:rPr>
          <w:rFonts w:ascii="Arial" w:hAnsi="Arial" w:cs="Arial"/>
        </w:rPr>
        <w:t>S</w:t>
      </w:r>
      <w:r>
        <w:rPr>
          <w:rFonts w:ascii="Arial" w:hAnsi="Arial" w:cs="Arial"/>
        </w:rPr>
        <w:t>hould local health conditions warrant it, I will request that s</w:t>
      </w:r>
      <w:r w:rsidRPr="0061572E">
        <w:rPr>
          <w:rFonts w:ascii="Arial" w:hAnsi="Arial" w:cs="Arial"/>
        </w:rPr>
        <w:t>tudents observe appropriate physical distancing and follow all classroom signage. If the instructional space has designated entrance and exit doors, you should use them.</w:t>
      </w:r>
    </w:p>
    <w:p w14:paraId="7C7F851D" w14:textId="77777777" w:rsidR="005E2FC0" w:rsidRDefault="005E2FC0" w:rsidP="005E2FC0">
      <w:pPr>
        <w:rPr>
          <w:rFonts w:ascii="Arial" w:hAnsi="Arial" w:cs="Arial"/>
        </w:rPr>
      </w:pPr>
    </w:p>
    <w:p w14:paraId="4322B341" w14:textId="77777777" w:rsidR="005E2FC0" w:rsidRPr="0061572E" w:rsidRDefault="005E2FC0" w:rsidP="005E2FC0">
      <w:pPr>
        <w:rPr>
          <w:rFonts w:ascii="Arial" w:hAnsi="Arial" w:cs="Arial"/>
          <w:b/>
          <w:bCs/>
        </w:rPr>
      </w:pPr>
      <w:r>
        <w:rPr>
          <w:rFonts w:ascii="Arial" w:hAnsi="Arial" w:cs="Arial"/>
          <w:b/>
          <w:bCs/>
        </w:rPr>
        <w:t>Possibility of going remote</w:t>
      </w:r>
    </w:p>
    <w:p w14:paraId="2543990F" w14:textId="77777777" w:rsidR="005E2FC0" w:rsidRPr="0061572E" w:rsidRDefault="005E2FC0" w:rsidP="005E2FC0">
      <w:pPr>
        <w:rPr>
          <w:rFonts w:ascii="Arial" w:hAnsi="Arial" w:cs="Arial"/>
          <w:color w:val="000000"/>
        </w:rPr>
      </w:pPr>
      <w:r w:rsidRPr="0061572E">
        <w:rPr>
          <w:rFonts w:ascii="Arial" w:hAnsi="Arial" w:cs="Arial"/>
          <w:color w:val="000000"/>
        </w:rPr>
        <w:t xml:space="preserve">This course may require particular technologies to complete coursework. If you need access to additional technological support, please contact the AU Bookstore at </w:t>
      </w:r>
      <w:r w:rsidRPr="0061572E">
        <w:rPr>
          <w:rFonts w:ascii="Arial" w:hAnsi="Arial" w:cs="Arial"/>
          <w:color w:val="0000FF"/>
        </w:rPr>
        <w:t>aubookstore@auburn.edu</w:t>
      </w:r>
      <w:r w:rsidRPr="0061572E">
        <w:rPr>
          <w:rFonts w:ascii="Arial" w:hAnsi="Arial" w:cs="Arial"/>
          <w:color w:val="000000"/>
        </w:rPr>
        <w:t xml:space="preserve">. </w:t>
      </w:r>
      <w:r w:rsidRPr="00DA08D0">
        <w:rPr>
          <w:rFonts w:ascii="Arial" w:hAnsi="Arial" w:cs="Arial"/>
        </w:rPr>
        <w:t xml:space="preserve">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w:t>
      </w:r>
      <w:r>
        <w:rPr>
          <w:rFonts w:ascii="Arial" w:hAnsi="Arial" w:cs="Arial"/>
        </w:rPr>
        <w:t>an email message</w:t>
      </w:r>
      <w:r w:rsidRPr="00DA08D0">
        <w:rPr>
          <w:rFonts w:ascii="Arial" w:hAnsi="Arial" w:cs="Arial"/>
        </w:rPr>
        <w:t xml:space="preserve"> within 24 hours of the announcement that we are going remote. Please be prepared for this contingency by ensur</w:t>
      </w:r>
      <w:r>
        <w:rPr>
          <w:rFonts w:ascii="Arial" w:hAnsi="Arial" w:cs="Arial"/>
        </w:rPr>
        <w:t>ing</w:t>
      </w:r>
      <w:r w:rsidRPr="00DA08D0">
        <w:rPr>
          <w:rFonts w:ascii="Arial" w:hAnsi="Arial" w:cs="Arial"/>
        </w:rPr>
        <w:t xml:space="preserve"> that you have access to a computer and Internet.</w:t>
      </w:r>
    </w:p>
    <w:p w14:paraId="2D53A320" w14:textId="77777777" w:rsidR="005E2FC0" w:rsidRDefault="005E2FC0" w:rsidP="005E2FC0">
      <w:pPr>
        <w:rPr>
          <w:rFonts w:ascii="Arial" w:hAnsi="Arial" w:cs="Arial"/>
        </w:rPr>
      </w:pPr>
    </w:p>
    <w:p w14:paraId="7CA5D1D2" w14:textId="77777777" w:rsidR="005E2FC0" w:rsidRDefault="005E2FC0" w:rsidP="005E2FC0">
      <w:pPr>
        <w:rPr>
          <w:rFonts w:ascii="Arial" w:hAnsi="Arial" w:cs="Arial"/>
          <w:b/>
          <w:bCs/>
        </w:rPr>
      </w:pPr>
      <w:r>
        <w:rPr>
          <w:rFonts w:ascii="Arial" w:hAnsi="Arial" w:cs="Arial"/>
          <w:b/>
          <w:bCs/>
        </w:rPr>
        <w:t>Assignment/Schedule subject to change due to health conditions</w:t>
      </w:r>
    </w:p>
    <w:p w14:paraId="006F6545" w14:textId="77777777" w:rsidR="005E2FC0" w:rsidRDefault="005E2FC0" w:rsidP="005E2FC0">
      <w:pPr>
        <w:rPr>
          <w:rFonts w:ascii="Arial" w:hAnsi="Arial" w:cs="Arial"/>
        </w:rPr>
      </w:pPr>
      <w:r w:rsidRPr="00570731">
        <w:rPr>
          <w:rFonts w:ascii="Arial" w:hAnsi="Arial" w:cs="Arial"/>
        </w:rPr>
        <w:t xml:space="preserve">Please be aware that the situation regarding </w:t>
      </w:r>
      <w:r>
        <w:rPr>
          <w:rFonts w:ascii="Arial" w:hAnsi="Arial" w:cs="Arial"/>
        </w:rPr>
        <w:t>communicable diseases</w:t>
      </w:r>
      <w:r w:rsidRPr="00570731">
        <w:rPr>
          <w:rFonts w:ascii="Arial" w:hAnsi="Arial" w:cs="Arial"/>
        </w:rPr>
        <w:t xml:space="preserve">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w:t>
      </w:r>
      <w:r>
        <w:rPr>
          <w:rFonts w:ascii="Arial" w:hAnsi="Arial" w:cs="Arial"/>
        </w:rPr>
        <w:t xml:space="preserve">email </w:t>
      </w:r>
      <w:r w:rsidRPr="00570731">
        <w:rPr>
          <w:rFonts w:ascii="Arial" w:hAnsi="Arial" w:cs="Arial"/>
        </w:rPr>
        <w:t>as soon as possible. Please be prepared for this contingency by ensuring that you have access to a computer and reliable Internet.</w:t>
      </w:r>
      <w:r>
        <w:rPr>
          <w:sz w:val="23"/>
          <w:szCs w:val="23"/>
        </w:rPr>
        <w:t xml:space="preserve"> </w:t>
      </w:r>
      <w:r w:rsidRPr="00DA08D0">
        <w:rPr>
          <w:rFonts w:ascii="Arial" w:hAnsi="Arial" w:cs="Arial"/>
        </w:rPr>
        <w:t>The course schedule and assignments are designed with the most up-to-date information and policies in mind. If the situation changes</w:t>
      </w:r>
      <w:r>
        <w:rPr>
          <w:rFonts w:ascii="Arial" w:hAnsi="Arial" w:cs="Arial"/>
        </w:rPr>
        <w:t>,</w:t>
      </w:r>
      <w:r w:rsidRPr="00DA08D0">
        <w:rPr>
          <w:rFonts w:ascii="Arial" w:hAnsi="Arial" w:cs="Arial"/>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w:t>
      </w:r>
      <w:r>
        <w:rPr>
          <w:rFonts w:ascii="Arial" w:hAnsi="Arial" w:cs="Arial"/>
        </w:rPr>
        <w:t>email</w:t>
      </w:r>
      <w:r w:rsidRPr="00DA08D0">
        <w:rPr>
          <w:rFonts w:ascii="Arial" w:hAnsi="Arial" w:cs="Arial"/>
        </w:rPr>
        <w:t xml:space="preserve"> and all assignment due dates will be updated.</w:t>
      </w:r>
      <w:r w:rsidRPr="00DA08D0">
        <w:rPr>
          <w:rFonts w:ascii="Arial" w:hAnsi="Arial" w:cs="Arial"/>
          <w:b/>
          <w:bCs/>
        </w:rPr>
        <w:t> </w:t>
      </w:r>
    </w:p>
    <w:p w14:paraId="4C8CC4D5" w14:textId="77777777" w:rsidR="005E2FC0" w:rsidRDefault="005E2FC0" w:rsidP="005E2FC0">
      <w:pPr>
        <w:rPr>
          <w:rFonts w:ascii="Arial" w:hAnsi="Arial" w:cs="Arial"/>
        </w:rPr>
      </w:pPr>
    </w:p>
    <w:p w14:paraId="4F680522" w14:textId="77777777" w:rsidR="005E2FC0" w:rsidRPr="00405152" w:rsidRDefault="005E2FC0" w:rsidP="005E2FC0">
      <w:pPr>
        <w:rPr>
          <w:rFonts w:ascii="Arial" w:hAnsi="Arial" w:cs="Arial"/>
        </w:rPr>
      </w:pPr>
      <w:r w:rsidRPr="00405152">
        <w:rPr>
          <w:rFonts w:ascii="Arial" w:hAnsi="Arial" w:cs="Arial"/>
        </w:rPr>
        <w:t>In the event a student in class becomes ill, and in-person meetings are occurring, please contact me immediately and I will make arrangements for you to receive class instruction at home until you feel better.</w:t>
      </w:r>
    </w:p>
    <w:p w14:paraId="6499C1EA" w14:textId="77777777" w:rsidR="005E2FC0" w:rsidRDefault="005E2FC0" w:rsidP="005E2FC0">
      <w:pPr>
        <w:rPr>
          <w:rFonts w:ascii="Arial" w:hAnsi="Arial" w:cs="Arial"/>
        </w:rPr>
      </w:pPr>
    </w:p>
    <w:p w14:paraId="79B122AB" w14:textId="77777777" w:rsidR="005E2FC0" w:rsidRDefault="005E2FC0" w:rsidP="005E2FC0">
      <w:pPr>
        <w:rPr>
          <w:rFonts w:ascii="Arial" w:hAnsi="Arial" w:cs="Arial"/>
        </w:rPr>
      </w:pPr>
      <w:r w:rsidRPr="00DA08D0">
        <w:rPr>
          <w:rFonts w:ascii="Arial" w:hAnsi="Arial" w:cs="Arial"/>
        </w:rPr>
        <w:t xml:space="preserve">If I am unable to attend </w:t>
      </w:r>
      <w:r>
        <w:rPr>
          <w:rFonts w:ascii="Arial" w:hAnsi="Arial" w:cs="Arial"/>
        </w:rPr>
        <w:t>any in-person</w:t>
      </w:r>
      <w:r w:rsidRPr="00DA08D0">
        <w:rPr>
          <w:rFonts w:ascii="Arial" w:hAnsi="Arial" w:cs="Arial"/>
        </w:rPr>
        <w:t xml:space="preserve"> portions of the class, we will transition to a fully online course until I am allowed to return. If I become ill or unable to lead the class, a backup instructor will be identified and </w:t>
      </w:r>
      <w:r>
        <w:rPr>
          <w:rFonts w:ascii="Arial" w:hAnsi="Arial" w:cs="Arial"/>
        </w:rPr>
        <w:t>he/she</w:t>
      </w:r>
      <w:r w:rsidRPr="00DA08D0">
        <w:rPr>
          <w:rFonts w:ascii="Arial" w:hAnsi="Arial" w:cs="Arial"/>
        </w:rPr>
        <w:t xml:space="preserve"> will communicate any changes or updates to the course schedule or mode of instruction as soon as possible.</w:t>
      </w:r>
    </w:p>
    <w:p w14:paraId="1B8BF335" w14:textId="77777777" w:rsidR="005E2FC0" w:rsidRDefault="005E2FC0" w:rsidP="005E2FC0">
      <w:pPr>
        <w:rPr>
          <w:rFonts w:ascii="Arial" w:hAnsi="Arial" w:cs="Arial"/>
        </w:rPr>
      </w:pPr>
    </w:p>
    <w:p w14:paraId="62FE001C" w14:textId="77777777" w:rsidR="005E2FC0" w:rsidRDefault="005E2FC0" w:rsidP="005E2FC0">
      <w:pPr>
        <w:rPr>
          <w:rFonts w:ascii="Arial" w:hAnsi="Arial" w:cs="Arial"/>
        </w:rPr>
      </w:pPr>
      <w:r>
        <w:rPr>
          <w:rFonts w:ascii="Arial" w:hAnsi="Arial" w:cs="Arial"/>
          <w:b/>
          <w:bCs/>
        </w:rPr>
        <w:t>Zoom policies</w:t>
      </w:r>
    </w:p>
    <w:p w14:paraId="4557136E" w14:textId="77777777" w:rsidR="005E2FC0" w:rsidRDefault="005E2FC0" w:rsidP="005E2FC0">
      <w:pPr>
        <w:rPr>
          <w:rFonts w:ascii="Arial" w:hAnsi="Arial" w:cs="Arial"/>
        </w:rPr>
      </w:pPr>
      <w:r>
        <w:rPr>
          <w:rFonts w:ascii="Arial" w:hAnsi="Arial" w:cs="Arial"/>
        </w:rPr>
        <w:t>If</w:t>
      </w:r>
      <w:r w:rsidRPr="00DA08D0">
        <w:rPr>
          <w:rFonts w:ascii="Arial" w:hAnsi="Arial" w:cs="Arial"/>
        </w:rPr>
        <w:t xml:space="preserve">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w:t>
      </w:r>
      <w:r>
        <w:rPr>
          <w:rFonts w:ascii="Arial" w:hAnsi="Arial" w:cs="Arial"/>
        </w:rPr>
        <w:t>in-person</w:t>
      </w:r>
      <w:r w:rsidRPr="00DA08D0">
        <w:rPr>
          <w:rFonts w:ascii="Arial" w:hAnsi="Arial" w:cs="Arial"/>
        </w:rPr>
        <w:t xml:space="preserve"> classroom. To the extent possible, please minimize distractions in the background. I reserve the right to dismiss anyone from a Zoom meeting whose environment or behavior is distracting or problematic. If you have any issues with sharing your video feed, adhering </w:t>
      </w:r>
      <w:r w:rsidRPr="00DA08D0">
        <w:rPr>
          <w:rFonts w:ascii="Arial" w:hAnsi="Arial" w:cs="Arial"/>
        </w:rPr>
        <w:lastRenderedPageBreak/>
        <w:t>to this policy, or anything else related to your use of Zoom please notify me via email in the first week of class. I’m happy to consider and provide accommodations, but you will need to be in communication with me.</w:t>
      </w:r>
    </w:p>
    <w:p w14:paraId="389133F6" w14:textId="77777777" w:rsidR="005E2FC0" w:rsidRDefault="005E2FC0" w:rsidP="005E2FC0">
      <w:pPr>
        <w:rPr>
          <w:rFonts w:ascii="Arial" w:hAnsi="Arial" w:cs="Arial"/>
        </w:rPr>
      </w:pPr>
    </w:p>
    <w:p w14:paraId="35832568" w14:textId="77777777" w:rsidR="005E2FC0" w:rsidRDefault="005E2FC0" w:rsidP="005E2FC0">
      <w:pPr>
        <w:rPr>
          <w:rFonts w:ascii="Arial" w:hAnsi="Arial" w:cs="Arial"/>
        </w:rPr>
      </w:pPr>
      <w:r>
        <w:rPr>
          <w:rFonts w:ascii="Arial" w:hAnsi="Arial" w:cs="Arial"/>
          <w:b/>
          <w:bCs/>
        </w:rPr>
        <w:t>Attendance</w:t>
      </w:r>
    </w:p>
    <w:p w14:paraId="033ED3BD" w14:textId="77777777" w:rsidR="005E2FC0" w:rsidRPr="00DA08D0" w:rsidRDefault="005E2FC0" w:rsidP="005E2FC0">
      <w:pPr>
        <w:rPr>
          <w:rFonts w:ascii="Arial" w:hAnsi="Arial" w:cs="Arial"/>
        </w:rPr>
      </w:pPr>
      <w:r w:rsidRPr="00DA08D0">
        <w:rPr>
          <w:rFonts w:ascii="Arial" w:hAnsi="Arial" w:cs="Arial"/>
        </w:rPr>
        <w:t>Your health and safety, and the health and safety of your peers, are my top priorities. If you are experiencing any symptoms of COVID-19</w:t>
      </w:r>
      <w:r>
        <w:rPr>
          <w:rFonts w:ascii="Arial" w:hAnsi="Arial" w:cs="Arial"/>
        </w:rPr>
        <w:t xml:space="preserve"> </w:t>
      </w:r>
      <w:r w:rsidRPr="00902FDF">
        <w:rPr>
          <w:rFonts w:ascii="Arial" w:hAnsi="Arial" w:cs="Arial"/>
          <w:u w:val="single"/>
        </w:rPr>
        <w:t>or other contagious diseases</w:t>
      </w:r>
      <w:r w:rsidRPr="00DA08D0">
        <w:rPr>
          <w:rFonts w:ascii="Arial" w:hAnsi="Arial" w:cs="Arial"/>
        </w:rPr>
        <w:t>,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w:t>
      </w:r>
      <w:r>
        <w:rPr>
          <w:rFonts w:ascii="Arial" w:hAnsi="Arial" w:cs="Arial"/>
        </w:rPr>
        <w:t xml:space="preserve"> or other contagious illness</w:t>
      </w:r>
      <w:r w:rsidRPr="00DA08D0">
        <w:rPr>
          <w:rFonts w:ascii="Arial" w:hAnsi="Arial" w:cs="Arial"/>
        </w:rPr>
        <w:t>, you will stay home to protect others.</w:t>
      </w:r>
    </w:p>
    <w:p w14:paraId="1C4D9BAE" w14:textId="77777777" w:rsidR="005E2FC0" w:rsidRPr="00DA08D0" w:rsidRDefault="005E2FC0" w:rsidP="005E2FC0">
      <w:pPr>
        <w:rPr>
          <w:rFonts w:ascii="Arial" w:hAnsi="Arial" w:cs="Arial"/>
        </w:rPr>
      </w:pPr>
      <w:r w:rsidRPr="00DA08D0">
        <w:rPr>
          <w:rFonts w:ascii="Arial" w:hAnsi="Arial" w:cs="Arial"/>
        </w:rPr>
        <w:t>Please do the following in the event of an</w:t>
      </w:r>
      <w:r>
        <w:rPr>
          <w:rFonts w:ascii="Arial" w:hAnsi="Arial" w:cs="Arial"/>
        </w:rPr>
        <w:t>y</w:t>
      </w:r>
      <w:r w:rsidRPr="00DA08D0">
        <w:rPr>
          <w:rFonts w:ascii="Arial" w:hAnsi="Arial" w:cs="Arial"/>
        </w:rPr>
        <w:t xml:space="preserve"> illness or COVID-related absence:</w:t>
      </w:r>
    </w:p>
    <w:p w14:paraId="685A2785" w14:textId="77777777" w:rsidR="005E2FC0" w:rsidRPr="0061572E" w:rsidRDefault="005E2FC0" w:rsidP="005E2FC0">
      <w:pPr>
        <w:numPr>
          <w:ilvl w:val="0"/>
          <w:numId w:val="1"/>
        </w:numPr>
        <w:autoSpaceDE/>
        <w:autoSpaceDN/>
        <w:rPr>
          <w:rFonts w:ascii="Arial" w:hAnsi="Arial" w:cs="Arial"/>
        </w:rPr>
      </w:pPr>
      <w:r w:rsidRPr="00DA08D0">
        <w:rPr>
          <w:rFonts w:ascii="Arial" w:hAnsi="Arial" w:cs="Arial"/>
        </w:rPr>
        <w:t>Notify me in advance of your absence if possible</w:t>
      </w:r>
    </w:p>
    <w:p w14:paraId="65AB0AD5" w14:textId="77777777" w:rsidR="005E2FC0" w:rsidRPr="0061572E" w:rsidRDefault="005E2FC0" w:rsidP="005E2FC0">
      <w:pPr>
        <w:numPr>
          <w:ilvl w:val="0"/>
          <w:numId w:val="1"/>
        </w:numPr>
        <w:autoSpaceDE/>
        <w:autoSpaceDN/>
        <w:rPr>
          <w:rFonts w:ascii="Arial" w:hAnsi="Arial" w:cs="Arial"/>
        </w:rPr>
      </w:pPr>
      <w:r w:rsidRPr="0061572E">
        <w:rPr>
          <w:rFonts w:ascii="Arial" w:hAnsi="Arial" w:cs="Arial"/>
        </w:rPr>
        <w:t xml:space="preserve">If you are quarantined or otherwise need to miss class because you have been advised that you may have been exposed to COVID-19, you will be expected to develop a plan to keep up with your coursework during any such absences </w:t>
      </w:r>
    </w:p>
    <w:p w14:paraId="6DCB6E55" w14:textId="77777777" w:rsidR="005E2FC0" w:rsidRPr="00DA08D0" w:rsidRDefault="005E2FC0" w:rsidP="005E2FC0">
      <w:pPr>
        <w:numPr>
          <w:ilvl w:val="0"/>
          <w:numId w:val="1"/>
        </w:numPr>
        <w:autoSpaceDE/>
        <w:autoSpaceDN/>
        <w:rPr>
          <w:rFonts w:ascii="Arial" w:hAnsi="Arial" w:cs="Arial"/>
        </w:rPr>
      </w:pPr>
      <w:r w:rsidRPr="00DA08D0">
        <w:rPr>
          <w:rFonts w:ascii="Arial" w:hAnsi="Arial" w:cs="Arial"/>
        </w:rPr>
        <w:t>Participate in class activities and submit assignments electronically as much as possible</w:t>
      </w:r>
    </w:p>
    <w:p w14:paraId="3054B4BB" w14:textId="77777777" w:rsidR="005E2FC0" w:rsidRPr="00DA08D0" w:rsidRDefault="005E2FC0" w:rsidP="005E2FC0">
      <w:pPr>
        <w:numPr>
          <w:ilvl w:val="0"/>
          <w:numId w:val="1"/>
        </w:numPr>
        <w:autoSpaceDE/>
        <w:autoSpaceDN/>
        <w:rPr>
          <w:rFonts w:ascii="Arial" w:hAnsi="Arial" w:cs="Arial"/>
        </w:rPr>
      </w:pPr>
      <w:r w:rsidRPr="00DA08D0">
        <w:rPr>
          <w:rFonts w:ascii="Arial" w:hAnsi="Arial" w:cs="Arial"/>
        </w:rPr>
        <w:t>Notify me if you require a modification to the deadline of an assignment or exam</w:t>
      </w:r>
    </w:p>
    <w:p w14:paraId="3CA63B88" w14:textId="77777777" w:rsidR="005E2FC0" w:rsidRPr="00570731" w:rsidRDefault="005E2FC0" w:rsidP="005E2FC0">
      <w:pPr>
        <w:rPr>
          <w:rFonts w:ascii="Franklin Gothic Book" w:hAnsi="Franklin Gothic Book" w:cs="Franklin Gothic Book"/>
          <w:color w:val="000000"/>
        </w:rPr>
      </w:pPr>
    </w:p>
    <w:p w14:paraId="5046A2D4" w14:textId="77777777" w:rsidR="005E2FC0" w:rsidRPr="00570731" w:rsidRDefault="005E2FC0" w:rsidP="005E2FC0">
      <w:pPr>
        <w:rPr>
          <w:rFonts w:ascii="Arial" w:hAnsi="Arial" w:cs="Arial"/>
          <w:color w:val="000000"/>
        </w:rPr>
      </w:pPr>
      <w:r w:rsidRPr="00570731">
        <w:rPr>
          <w:rFonts w:ascii="Arial" w:hAnsi="Arial" w:cs="Arial"/>
          <w:color w:val="000000"/>
        </w:rPr>
        <w:t xml:space="preserve">Students with questions about COVID-related illnesses should reach out to the COVID Resource Center at (334) 844-6000 or at </w:t>
      </w:r>
      <w:hyperlink r:id="rId10" w:history="1">
        <w:r w:rsidRPr="00B754EA">
          <w:rPr>
            <w:rStyle w:val="Hyperlink"/>
            <w:rFonts w:ascii="Arial" w:hAnsi="Arial" w:cs="Arial"/>
          </w:rPr>
          <w:t>http://auburn.edu/covid-resource-center/</w:t>
        </w:r>
      </w:hyperlink>
      <w:r w:rsidRPr="00B754EA">
        <w:rPr>
          <w:rFonts w:ascii="Arial" w:hAnsi="Arial" w:cs="Arial"/>
          <w:color w:val="000000"/>
        </w:rPr>
        <w:t>.</w:t>
      </w:r>
      <w:r>
        <w:rPr>
          <w:rFonts w:ascii="Arial" w:hAnsi="Arial" w:cs="Arial"/>
          <w:color w:val="000000"/>
        </w:rPr>
        <w:t xml:space="preserve"> </w:t>
      </w:r>
    </w:p>
    <w:p w14:paraId="40E1715D" w14:textId="77777777" w:rsidR="005E2FC0" w:rsidRDefault="005E2FC0" w:rsidP="005E2FC0">
      <w:pPr>
        <w:rPr>
          <w:rFonts w:ascii="Arial" w:hAnsi="Arial" w:cs="Arial"/>
        </w:rPr>
      </w:pPr>
    </w:p>
    <w:p w14:paraId="23C6C82A" w14:textId="77777777" w:rsidR="005E2FC0" w:rsidRDefault="005E2FC0" w:rsidP="005E2FC0">
      <w:pPr>
        <w:rPr>
          <w:rFonts w:ascii="Arial" w:hAnsi="Arial" w:cs="Arial"/>
        </w:rPr>
      </w:pPr>
      <w:r w:rsidRPr="00DA08D0">
        <w:rPr>
          <w:rFonts w:ascii="Arial" w:hAnsi="Arial" w:cs="Arial"/>
        </w:rPr>
        <w:t>Finally, if remaining in a class and fulfilling the necessary requirements becomes impossible due to illness or other COVID-related issues, please let me know as soon as possible so we can discuss your options.</w:t>
      </w:r>
    </w:p>
    <w:p w14:paraId="49ADD668" w14:textId="77777777" w:rsidR="00353B38" w:rsidRPr="00CA7F84" w:rsidRDefault="00353B38" w:rsidP="007343B6">
      <w:pPr>
        <w:tabs>
          <w:tab w:val="left" w:pos="374"/>
        </w:tabs>
        <w:rPr>
          <w:rFonts w:ascii="Arial" w:hAnsi="Arial" w:cs="Arial"/>
        </w:rPr>
      </w:pPr>
    </w:p>
    <w:sectPr w:rsidR="00353B38" w:rsidRPr="00CA7F84">
      <w:headerReference w:type="default" r:id="rId11"/>
      <w:footerReference w:type="default" r:id="rId12"/>
      <w:pgSz w:w="12240" w:h="15840"/>
      <w:pgMar w:top="720" w:right="720" w:bottom="108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84CC0" w14:textId="77777777" w:rsidR="006261D2" w:rsidRDefault="006261D2">
      <w:r>
        <w:separator/>
      </w:r>
    </w:p>
  </w:endnote>
  <w:endnote w:type="continuationSeparator" w:id="0">
    <w:p w14:paraId="02240AEB" w14:textId="77777777" w:rsidR="006261D2" w:rsidRDefault="0062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E987" w14:textId="77777777" w:rsidR="00EE2249" w:rsidRDefault="00EE2249">
    <w:pPr>
      <w:pStyle w:val="Foote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5B8CB" w14:textId="77777777" w:rsidR="006261D2" w:rsidRDefault="006261D2">
      <w:r>
        <w:separator/>
      </w:r>
    </w:p>
  </w:footnote>
  <w:footnote w:type="continuationSeparator" w:id="0">
    <w:p w14:paraId="1C2E03AB" w14:textId="77777777" w:rsidR="006261D2" w:rsidRDefault="00626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21EA" w14:textId="77777777" w:rsidR="0034509A" w:rsidRDefault="0034509A">
    <w:pPr>
      <w:pStyle w:val="Header"/>
      <w:jc w:val="right"/>
    </w:pPr>
    <w:r>
      <w:fldChar w:fldCharType="begin"/>
    </w:r>
    <w:r>
      <w:instrText xml:space="preserve"> PAGE   \* MERGEFORMAT </w:instrText>
    </w:r>
    <w:r>
      <w:fldChar w:fldCharType="separate"/>
    </w:r>
    <w:r w:rsidR="003D1824">
      <w:rPr>
        <w:noProof/>
      </w:rPr>
      <w:t>1</w:t>
    </w:r>
    <w:r>
      <w:fldChar w:fldCharType="end"/>
    </w:r>
  </w:p>
  <w:p w14:paraId="2B91E0CE" w14:textId="77777777" w:rsidR="0034509A" w:rsidRDefault="003450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47775"/>
    <w:multiLevelType w:val="multilevel"/>
    <w:tmpl w:val="0D9E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1349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4B8"/>
    <w:rsid w:val="00003D99"/>
    <w:rsid w:val="00005905"/>
    <w:rsid w:val="00021659"/>
    <w:rsid w:val="00034B2E"/>
    <w:rsid w:val="00037647"/>
    <w:rsid w:val="00050F54"/>
    <w:rsid w:val="00056ABD"/>
    <w:rsid w:val="00061316"/>
    <w:rsid w:val="00074F70"/>
    <w:rsid w:val="00076A3B"/>
    <w:rsid w:val="00084DDA"/>
    <w:rsid w:val="000A5EBA"/>
    <w:rsid w:val="000B38F3"/>
    <w:rsid w:val="000D6528"/>
    <w:rsid w:val="000E6915"/>
    <w:rsid w:val="000E6F21"/>
    <w:rsid w:val="000F344E"/>
    <w:rsid w:val="000F5320"/>
    <w:rsid w:val="000F71E2"/>
    <w:rsid w:val="000F7D4C"/>
    <w:rsid w:val="00102C6C"/>
    <w:rsid w:val="00112C4F"/>
    <w:rsid w:val="00114ABA"/>
    <w:rsid w:val="001170A9"/>
    <w:rsid w:val="001758AF"/>
    <w:rsid w:val="00184FE9"/>
    <w:rsid w:val="00186479"/>
    <w:rsid w:val="00187D61"/>
    <w:rsid w:val="001D4B6F"/>
    <w:rsid w:val="0021253C"/>
    <w:rsid w:val="002152E5"/>
    <w:rsid w:val="002370DD"/>
    <w:rsid w:val="00240C0B"/>
    <w:rsid w:val="0025267C"/>
    <w:rsid w:val="00274E12"/>
    <w:rsid w:val="00282BC9"/>
    <w:rsid w:val="00284C7B"/>
    <w:rsid w:val="002B5944"/>
    <w:rsid w:val="002D14B3"/>
    <w:rsid w:val="002D3F19"/>
    <w:rsid w:val="002E1E2A"/>
    <w:rsid w:val="002E22E1"/>
    <w:rsid w:val="00301D33"/>
    <w:rsid w:val="00301D40"/>
    <w:rsid w:val="00310F3A"/>
    <w:rsid w:val="00333822"/>
    <w:rsid w:val="0034509A"/>
    <w:rsid w:val="00353B38"/>
    <w:rsid w:val="003738E4"/>
    <w:rsid w:val="0037743D"/>
    <w:rsid w:val="0038039E"/>
    <w:rsid w:val="003B60E9"/>
    <w:rsid w:val="003C32D4"/>
    <w:rsid w:val="003D1824"/>
    <w:rsid w:val="003E76C1"/>
    <w:rsid w:val="0040512F"/>
    <w:rsid w:val="00407B31"/>
    <w:rsid w:val="00442B8F"/>
    <w:rsid w:val="00444B2C"/>
    <w:rsid w:val="00460E10"/>
    <w:rsid w:val="00465A9D"/>
    <w:rsid w:val="00474D4A"/>
    <w:rsid w:val="00496197"/>
    <w:rsid w:val="004B4BBA"/>
    <w:rsid w:val="004C0D72"/>
    <w:rsid w:val="004C4205"/>
    <w:rsid w:val="004E476E"/>
    <w:rsid w:val="004F27C7"/>
    <w:rsid w:val="004F51D8"/>
    <w:rsid w:val="00506C7D"/>
    <w:rsid w:val="0054050A"/>
    <w:rsid w:val="00545189"/>
    <w:rsid w:val="0055011B"/>
    <w:rsid w:val="00564F92"/>
    <w:rsid w:val="005C0BCF"/>
    <w:rsid w:val="005C18D9"/>
    <w:rsid w:val="005C5911"/>
    <w:rsid w:val="005D1490"/>
    <w:rsid w:val="005E2FC0"/>
    <w:rsid w:val="005E3FAB"/>
    <w:rsid w:val="006049BD"/>
    <w:rsid w:val="00612DFE"/>
    <w:rsid w:val="00617071"/>
    <w:rsid w:val="00624DE7"/>
    <w:rsid w:val="006261D2"/>
    <w:rsid w:val="006605AB"/>
    <w:rsid w:val="00676704"/>
    <w:rsid w:val="006C0896"/>
    <w:rsid w:val="006D3E71"/>
    <w:rsid w:val="006D6D15"/>
    <w:rsid w:val="006F105B"/>
    <w:rsid w:val="0070301D"/>
    <w:rsid w:val="007145E8"/>
    <w:rsid w:val="00726EDF"/>
    <w:rsid w:val="007343B6"/>
    <w:rsid w:val="00737885"/>
    <w:rsid w:val="00743666"/>
    <w:rsid w:val="00745F50"/>
    <w:rsid w:val="00757D03"/>
    <w:rsid w:val="00760950"/>
    <w:rsid w:val="0076441A"/>
    <w:rsid w:val="007B1D19"/>
    <w:rsid w:val="007B6D16"/>
    <w:rsid w:val="007C712B"/>
    <w:rsid w:val="007E3B2E"/>
    <w:rsid w:val="00813F46"/>
    <w:rsid w:val="00813FC9"/>
    <w:rsid w:val="0084122E"/>
    <w:rsid w:val="00873ECF"/>
    <w:rsid w:val="00875C19"/>
    <w:rsid w:val="00885F1B"/>
    <w:rsid w:val="008871E3"/>
    <w:rsid w:val="00893E07"/>
    <w:rsid w:val="008B43DD"/>
    <w:rsid w:val="008C0EE3"/>
    <w:rsid w:val="008D4737"/>
    <w:rsid w:val="008F43A0"/>
    <w:rsid w:val="008F47E8"/>
    <w:rsid w:val="009035C8"/>
    <w:rsid w:val="00906163"/>
    <w:rsid w:val="0090711D"/>
    <w:rsid w:val="009171E7"/>
    <w:rsid w:val="009205A4"/>
    <w:rsid w:val="009361DC"/>
    <w:rsid w:val="00943D51"/>
    <w:rsid w:val="0096438D"/>
    <w:rsid w:val="00971286"/>
    <w:rsid w:val="00973801"/>
    <w:rsid w:val="00A00652"/>
    <w:rsid w:val="00A25DA3"/>
    <w:rsid w:val="00A5468D"/>
    <w:rsid w:val="00A65E49"/>
    <w:rsid w:val="00A717E4"/>
    <w:rsid w:val="00A74AA6"/>
    <w:rsid w:val="00AA5A0F"/>
    <w:rsid w:val="00AF5273"/>
    <w:rsid w:val="00B24F6C"/>
    <w:rsid w:val="00B32A6B"/>
    <w:rsid w:val="00B5061E"/>
    <w:rsid w:val="00B52BC2"/>
    <w:rsid w:val="00B549C6"/>
    <w:rsid w:val="00B66583"/>
    <w:rsid w:val="00B764B8"/>
    <w:rsid w:val="00B805E8"/>
    <w:rsid w:val="00BA4E72"/>
    <w:rsid w:val="00BD31E6"/>
    <w:rsid w:val="00BD3AB6"/>
    <w:rsid w:val="00BE4B55"/>
    <w:rsid w:val="00BF05D8"/>
    <w:rsid w:val="00BF20A6"/>
    <w:rsid w:val="00C13B18"/>
    <w:rsid w:val="00C329DE"/>
    <w:rsid w:val="00C3700D"/>
    <w:rsid w:val="00C635EB"/>
    <w:rsid w:val="00C66FA8"/>
    <w:rsid w:val="00C72026"/>
    <w:rsid w:val="00C7797D"/>
    <w:rsid w:val="00C868FA"/>
    <w:rsid w:val="00CA2A7F"/>
    <w:rsid w:val="00CA7F84"/>
    <w:rsid w:val="00CB00D9"/>
    <w:rsid w:val="00CB7FF8"/>
    <w:rsid w:val="00CC72AA"/>
    <w:rsid w:val="00CC7A9B"/>
    <w:rsid w:val="00CE4870"/>
    <w:rsid w:val="00D05F85"/>
    <w:rsid w:val="00D22E40"/>
    <w:rsid w:val="00D25021"/>
    <w:rsid w:val="00D37ED6"/>
    <w:rsid w:val="00D55A6A"/>
    <w:rsid w:val="00D749E0"/>
    <w:rsid w:val="00D92377"/>
    <w:rsid w:val="00DB64BF"/>
    <w:rsid w:val="00DC4E06"/>
    <w:rsid w:val="00DE7DF8"/>
    <w:rsid w:val="00DF14A0"/>
    <w:rsid w:val="00E005A9"/>
    <w:rsid w:val="00E12A1E"/>
    <w:rsid w:val="00E169B9"/>
    <w:rsid w:val="00E37929"/>
    <w:rsid w:val="00E474F4"/>
    <w:rsid w:val="00E53EA9"/>
    <w:rsid w:val="00E61F6C"/>
    <w:rsid w:val="00E752CA"/>
    <w:rsid w:val="00E777C5"/>
    <w:rsid w:val="00EB146E"/>
    <w:rsid w:val="00EB51C4"/>
    <w:rsid w:val="00EC29D9"/>
    <w:rsid w:val="00ED7D23"/>
    <w:rsid w:val="00EE2249"/>
    <w:rsid w:val="00EE2E7B"/>
    <w:rsid w:val="00F01A58"/>
    <w:rsid w:val="00F02662"/>
    <w:rsid w:val="00F05DC1"/>
    <w:rsid w:val="00F13351"/>
    <w:rsid w:val="00F17434"/>
    <w:rsid w:val="00F234C8"/>
    <w:rsid w:val="00F23973"/>
    <w:rsid w:val="00F25D82"/>
    <w:rsid w:val="00F50882"/>
    <w:rsid w:val="00F870BF"/>
    <w:rsid w:val="00F911F2"/>
    <w:rsid w:val="00F96053"/>
    <w:rsid w:val="00FD5725"/>
    <w:rsid w:val="00FE1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41E41B4"/>
  <w15:docId w15:val="{EFCD73A1-0245-447C-80DA-F9CBC47F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New York" w:hAnsi="New York" w:cs="New Yor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rsid w:val="0034509A"/>
    <w:pPr>
      <w:tabs>
        <w:tab w:val="center" w:pos="4680"/>
        <w:tab w:val="right" w:pos="9360"/>
      </w:tabs>
    </w:pPr>
  </w:style>
  <w:style w:type="character" w:customStyle="1" w:styleId="HeaderChar">
    <w:name w:val="Header Char"/>
    <w:link w:val="Header"/>
    <w:uiPriority w:val="99"/>
    <w:rsid w:val="0034509A"/>
    <w:rPr>
      <w:rFonts w:ascii="New York" w:hAnsi="New York" w:cs="New York"/>
      <w:sz w:val="24"/>
      <w:szCs w:val="24"/>
    </w:rPr>
  </w:style>
  <w:style w:type="character" w:customStyle="1" w:styleId="Quick1">
    <w:name w:val="Quick 1."/>
    <w:rsid w:val="00DC4E06"/>
  </w:style>
  <w:style w:type="character" w:styleId="Hyperlink">
    <w:name w:val="Hyperlink"/>
    <w:rsid w:val="0055011B"/>
    <w:rPr>
      <w:color w:val="0000FF"/>
      <w:u w:val="single"/>
    </w:rPr>
  </w:style>
  <w:style w:type="paragraph" w:styleId="BalloonText">
    <w:name w:val="Balloon Text"/>
    <w:basedOn w:val="Normal"/>
    <w:link w:val="BalloonTextChar"/>
    <w:rsid w:val="007B1D19"/>
    <w:rPr>
      <w:rFonts w:ascii="Tahoma" w:hAnsi="Tahoma" w:cs="Tahoma"/>
      <w:sz w:val="16"/>
      <w:szCs w:val="16"/>
    </w:rPr>
  </w:style>
  <w:style w:type="character" w:customStyle="1" w:styleId="BalloonTextChar">
    <w:name w:val="Balloon Text Char"/>
    <w:link w:val="BalloonText"/>
    <w:rsid w:val="007B1D19"/>
    <w:rPr>
      <w:rFonts w:ascii="Tahoma" w:hAnsi="Tahoma" w:cs="Tahoma"/>
      <w:sz w:val="16"/>
      <w:szCs w:val="16"/>
    </w:rPr>
  </w:style>
  <w:style w:type="paragraph" w:customStyle="1" w:styleId="Default">
    <w:name w:val="Default"/>
    <w:rsid w:val="005E2FC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E2FC0"/>
    <w:pPr>
      <w:autoSpaceDE/>
      <w:autoSpaceDN/>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laddlb@aubur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auburn.edu/covid-resource-center/"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3202</Words>
  <Characters>18126</Characters>
  <Application>Microsoft Office Word</Application>
  <DocSecurity>0</DocSecurity>
  <Lines>4531</Lines>
  <Paragraphs>2369</Paragraphs>
  <ScaleCrop>false</ScaleCrop>
  <HeadingPairs>
    <vt:vector size="2" baseType="variant">
      <vt:variant>
        <vt:lpstr>Title</vt:lpstr>
      </vt:variant>
      <vt:variant>
        <vt:i4>1</vt:i4>
      </vt:variant>
    </vt:vector>
  </HeadingPairs>
  <TitlesOfParts>
    <vt:vector size="1" baseType="lpstr">
      <vt:lpstr>SYLLABUS FOR HHP 750A - BIOCHEMISTRY OF EXERCISE</vt:lpstr>
    </vt:vector>
  </TitlesOfParts>
  <Company>Auburn University</Company>
  <LinksUpToDate>false</LinksUpToDate>
  <CharactersWithSpaces>18959</CharactersWithSpaces>
  <SharedDoc>false</SharedDoc>
  <HLinks>
    <vt:vector size="12" baseType="variant">
      <vt:variant>
        <vt:i4>5963862</vt:i4>
      </vt:variant>
      <vt:variant>
        <vt:i4>3</vt:i4>
      </vt:variant>
      <vt:variant>
        <vt:i4>0</vt:i4>
      </vt:variant>
      <vt:variant>
        <vt:i4>5</vt:i4>
      </vt:variant>
      <vt:variant>
        <vt:lpwstr>http://www.auburn.edu/studentpolicies</vt:lpwstr>
      </vt:variant>
      <vt:variant>
        <vt:lpwstr/>
      </vt:variant>
      <vt:variant>
        <vt:i4>5963862</vt:i4>
      </vt:variant>
      <vt:variant>
        <vt:i4>0</vt:i4>
      </vt:variant>
      <vt:variant>
        <vt:i4>0</vt:i4>
      </vt:variant>
      <vt:variant>
        <vt:i4>5</vt:i4>
      </vt:variant>
      <vt:variant>
        <vt:lpwstr>http://www.auburn.edu/studentpolicies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HHP 750A - BIOCHEMISTRY OF EXERCISE</dc:title>
  <dc:creator>HHP</dc:creator>
  <cp:lastModifiedBy>Bruce Gladden</cp:lastModifiedBy>
  <cp:revision>31</cp:revision>
  <cp:lastPrinted>2018-01-02T00:22:00Z</cp:lastPrinted>
  <dcterms:created xsi:type="dcterms:W3CDTF">2023-12-20T18:42:00Z</dcterms:created>
  <dcterms:modified xsi:type="dcterms:W3CDTF">2023-12-20T20:31:00Z</dcterms:modified>
</cp:coreProperties>
</file>