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F8903" w14:textId="77777777" w:rsidR="00440777" w:rsidRDefault="00440777" w:rsidP="00440777">
      <w:pPr>
        <w:spacing w:before="67"/>
        <w:ind w:left="3488" w:right="3769"/>
        <w:jc w:val="center"/>
        <w:rPr>
          <w:b/>
          <w:sz w:val="28"/>
        </w:rPr>
      </w:pPr>
      <w:r>
        <w:rPr>
          <w:b/>
          <w:sz w:val="28"/>
        </w:rPr>
        <w:t>AUBURN UNIVERSITY SYLLABUS</w:t>
      </w:r>
    </w:p>
    <w:p w14:paraId="343AA31D" w14:textId="77777777" w:rsidR="00440777" w:rsidRDefault="00440777" w:rsidP="007B5F60">
      <w:pPr>
        <w:tabs>
          <w:tab w:val="left" w:pos="2709"/>
        </w:tabs>
        <w:spacing w:before="90"/>
        <w:rPr>
          <w:b/>
          <w:sz w:val="24"/>
        </w:rPr>
      </w:pPr>
    </w:p>
    <w:p w14:paraId="4890676D" w14:textId="7D9403E6" w:rsidR="00440777" w:rsidRDefault="00440777" w:rsidP="00440777">
      <w:pPr>
        <w:tabs>
          <w:tab w:val="left" w:pos="2709"/>
        </w:tabs>
        <w:spacing w:before="90"/>
        <w:ind w:left="549"/>
        <w:rPr>
          <w:sz w:val="24"/>
        </w:rPr>
      </w:pPr>
      <w:r>
        <w:rPr>
          <w:b/>
          <w:sz w:val="24"/>
        </w:rPr>
        <w:t>Course</w:t>
      </w:r>
      <w:r>
        <w:rPr>
          <w:b/>
          <w:spacing w:val="-2"/>
          <w:sz w:val="24"/>
        </w:rPr>
        <w:t xml:space="preserve"> </w:t>
      </w:r>
      <w:r>
        <w:rPr>
          <w:b/>
          <w:sz w:val="24"/>
        </w:rPr>
        <w:t>Number:</w:t>
      </w:r>
      <w:r>
        <w:rPr>
          <w:b/>
          <w:sz w:val="24"/>
        </w:rPr>
        <w:tab/>
      </w:r>
      <w:r>
        <w:rPr>
          <w:sz w:val="24"/>
        </w:rPr>
        <w:t>COUN 7250</w:t>
      </w:r>
    </w:p>
    <w:p w14:paraId="66DC9CE8" w14:textId="77777777" w:rsidR="00440777" w:rsidRDefault="00440777" w:rsidP="00440777">
      <w:pPr>
        <w:tabs>
          <w:tab w:val="left" w:pos="2709"/>
        </w:tabs>
        <w:spacing w:before="2" w:line="275" w:lineRule="exact"/>
        <w:ind w:left="549"/>
        <w:rPr>
          <w:sz w:val="24"/>
        </w:rPr>
      </w:pPr>
      <w:r>
        <w:rPr>
          <w:b/>
          <w:sz w:val="24"/>
        </w:rPr>
        <w:t>Course</w:t>
      </w:r>
      <w:r>
        <w:rPr>
          <w:b/>
          <w:spacing w:val="-3"/>
          <w:sz w:val="24"/>
        </w:rPr>
        <w:t xml:space="preserve"> </w:t>
      </w:r>
      <w:r>
        <w:rPr>
          <w:b/>
          <w:sz w:val="24"/>
        </w:rPr>
        <w:t>Title:</w:t>
      </w:r>
      <w:r>
        <w:rPr>
          <w:b/>
          <w:sz w:val="24"/>
        </w:rPr>
        <w:tab/>
      </w:r>
      <w:r>
        <w:rPr>
          <w:sz w:val="24"/>
        </w:rPr>
        <w:t>Advanced Assessment and Diagnosis in</w:t>
      </w:r>
      <w:r>
        <w:rPr>
          <w:spacing w:val="-1"/>
          <w:sz w:val="24"/>
        </w:rPr>
        <w:t xml:space="preserve"> </w:t>
      </w:r>
      <w:r>
        <w:rPr>
          <w:sz w:val="24"/>
        </w:rPr>
        <w:t>Counseling</w:t>
      </w:r>
    </w:p>
    <w:p w14:paraId="387C6818" w14:textId="03E49561" w:rsidR="00440777" w:rsidRDefault="00440777" w:rsidP="00440777">
      <w:pPr>
        <w:tabs>
          <w:tab w:val="left" w:pos="2709"/>
        </w:tabs>
        <w:ind w:left="549" w:right="4055"/>
        <w:rPr>
          <w:sz w:val="24"/>
        </w:rPr>
      </w:pPr>
      <w:r>
        <w:rPr>
          <w:b/>
          <w:sz w:val="24"/>
        </w:rPr>
        <w:t>Credit</w:t>
      </w:r>
      <w:r>
        <w:rPr>
          <w:b/>
          <w:spacing w:val="-1"/>
          <w:sz w:val="24"/>
        </w:rPr>
        <w:t xml:space="preserve"> </w:t>
      </w:r>
      <w:r>
        <w:rPr>
          <w:b/>
          <w:sz w:val="24"/>
        </w:rPr>
        <w:t>Hours:</w:t>
      </w:r>
      <w:r>
        <w:rPr>
          <w:b/>
          <w:sz w:val="24"/>
        </w:rPr>
        <w:tab/>
      </w:r>
      <w:r>
        <w:rPr>
          <w:sz w:val="24"/>
        </w:rPr>
        <w:t xml:space="preserve">3 Semester </w:t>
      </w:r>
      <w:r w:rsidR="007E55DD">
        <w:rPr>
          <w:rFonts w:eastAsiaTheme="minorEastAsia" w:hint="eastAsia"/>
          <w:sz w:val="24"/>
          <w:lang w:eastAsia="ko-KR"/>
        </w:rPr>
        <w:t>C</w:t>
      </w:r>
      <w:r>
        <w:rPr>
          <w:sz w:val="24"/>
        </w:rPr>
        <w:t xml:space="preserve">redit </w:t>
      </w:r>
      <w:r w:rsidR="007E55DD">
        <w:rPr>
          <w:rFonts w:eastAsiaTheme="minorEastAsia" w:hint="eastAsia"/>
          <w:sz w:val="24"/>
          <w:lang w:eastAsia="ko-KR"/>
        </w:rPr>
        <w:t>H</w:t>
      </w:r>
      <w:r>
        <w:rPr>
          <w:sz w:val="24"/>
        </w:rPr>
        <w:t>ours/Graded</w:t>
      </w:r>
    </w:p>
    <w:p w14:paraId="17B22535" w14:textId="51148323" w:rsidR="00440777" w:rsidRDefault="00440777" w:rsidP="00A50ED1">
      <w:pPr>
        <w:tabs>
          <w:tab w:val="left" w:pos="2709"/>
        </w:tabs>
        <w:ind w:left="720" w:right="4055" w:hanging="171"/>
        <w:rPr>
          <w:sz w:val="24"/>
        </w:rPr>
      </w:pPr>
      <w:r>
        <w:rPr>
          <w:b/>
          <w:sz w:val="24"/>
        </w:rPr>
        <w:t>Class Meeting:</w:t>
      </w:r>
      <w:r>
        <w:rPr>
          <w:sz w:val="24"/>
        </w:rPr>
        <w:t xml:space="preserve"> </w:t>
      </w:r>
      <w:r>
        <w:rPr>
          <w:sz w:val="24"/>
        </w:rPr>
        <w:tab/>
      </w:r>
      <w:r w:rsidR="007E55DD">
        <w:rPr>
          <w:rFonts w:eastAsiaTheme="minorEastAsia"/>
          <w:sz w:val="24"/>
          <w:lang w:eastAsia="ko-KR"/>
        </w:rPr>
        <w:t>Wednesday</w:t>
      </w:r>
      <w:r w:rsidR="007B5F60">
        <w:rPr>
          <w:bCs/>
          <w:sz w:val="24"/>
        </w:rPr>
        <w:t xml:space="preserve"> </w:t>
      </w:r>
      <w:r w:rsidR="007B5F60">
        <w:rPr>
          <w:sz w:val="24"/>
        </w:rPr>
        <w:t xml:space="preserve">4:00pm – 6:50pm </w:t>
      </w:r>
    </w:p>
    <w:p w14:paraId="284A167B" w14:textId="463D2B4B" w:rsidR="00440777" w:rsidRPr="007E55DD" w:rsidRDefault="00440777" w:rsidP="00440777">
      <w:pPr>
        <w:tabs>
          <w:tab w:val="left" w:pos="2709"/>
        </w:tabs>
        <w:ind w:left="549" w:right="4055"/>
        <w:rPr>
          <w:rFonts w:eastAsiaTheme="minorEastAsia"/>
          <w:sz w:val="24"/>
          <w:lang w:eastAsia="ko-KR"/>
        </w:rPr>
      </w:pPr>
      <w:r>
        <w:rPr>
          <w:b/>
          <w:sz w:val="24"/>
        </w:rPr>
        <w:t>Class Location:</w:t>
      </w:r>
      <w:r>
        <w:rPr>
          <w:sz w:val="24"/>
        </w:rPr>
        <w:t xml:space="preserve"> </w:t>
      </w:r>
      <w:r>
        <w:rPr>
          <w:sz w:val="24"/>
        </w:rPr>
        <w:tab/>
        <w:t xml:space="preserve">Haley Center </w:t>
      </w:r>
      <w:r w:rsidR="004B7A30">
        <w:rPr>
          <w:sz w:val="24"/>
        </w:rPr>
        <w:t xml:space="preserve">Room </w:t>
      </w:r>
      <w:r w:rsidR="007E55DD">
        <w:rPr>
          <w:rFonts w:eastAsiaTheme="minorEastAsia" w:hint="eastAsia"/>
          <w:sz w:val="24"/>
          <w:lang w:eastAsia="ko-KR"/>
        </w:rPr>
        <w:t>2228</w:t>
      </w:r>
    </w:p>
    <w:p w14:paraId="3D4D3750" w14:textId="5A2E3105" w:rsidR="00440777" w:rsidRDefault="00440777" w:rsidP="00440777">
      <w:pPr>
        <w:tabs>
          <w:tab w:val="left" w:pos="2709"/>
        </w:tabs>
        <w:ind w:left="549" w:right="4055"/>
        <w:rPr>
          <w:sz w:val="24"/>
        </w:rPr>
      </w:pPr>
      <w:r>
        <w:rPr>
          <w:b/>
          <w:sz w:val="24"/>
        </w:rPr>
        <w:t>Office Hours:</w:t>
      </w:r>
      <w:r>
        <w:rPr>
          <w:sz w:val="24"/>
        </w:rPr>
        <w:tab/>
        <w:t xml:space="preserve">By Appointment </w:t>
      </w:r>
    </w:p>
    <w:p w14:paraId="564FCE9B" w14:textId="53390CCD" w:rsidR="00440777" w:rsidRPr="006A247E" w:rsidRDefault="00440777" w:rsidP="00440777">
      <w:pPr>
        <w:tabs>
          <w:tab w:val="left" w:pos="2709"/>
        </w:tabs>
        <w:ind w:left="549" w:right="4055"/>
        <w:rPr>
          <w:rFonts w:eastAsiaTheme="minorEastAsia"/>
          <w:sz w:val="24"/>
          <w:lang w:eastAsia="ko-KR"/>
        </w:rPr>
      </w:pPr>
      <w:r>
        <w:rPr>
          <w:b/>
          <w:sz w:val="24"/>
        </w:rPr>
        <w:t>Professor:</w:t>
      </w:r>
      <w:r>
        <w:rPr>
          <w:b/>
          <w:sz w:val="24"/>
        </w:rPr>
        <w:tab/>
      </w:r>
      <w:r w:rsidR="006A247E">
        <w:rPr>
          <w:rFonts w:eastAsiaTheme="minorEastAsia" w:hint="eastAsia"/>
          <w:sz w:val="24"/>
          <w:lang w:eastAsia="ko-KR"/>
        </w:rPr>
        <w:t>Yuhyun Park</w:t>
      </w:r>
      <w:r>
        <w:rPr>
          <w:sz w:val="24"/>
        </w:rPr>
        <w:t>, PhD</w:t>
      </w:r>
    </w:p>
    <w:p w14:paraId="4EB5E248" w14:textId="71D9C96F" w:rsidR="00440777" w:rsidRPr="000469CE" w:rsidRDefault="00440777" w:rsidP="00440777">
      <w:pPr>
        <w:tabs>
          <w:tab w:val="left" w:pos="2709"/>
        </w:tabs>
        <w:ind w:left="549" w:right="4055"/>
        <w:rPr>
          <w:sz w:val="24"/>
        </w:rPr>
      </w:pPr>
      <w:r>
        <w:rPr>
          <w:b/>
          <w:sz w:val="24"/>
        </w:rPr>
        <w:t>Email:</w:t>
      </w:r>
      <w:r>
        <w:rPr>
          <w:sz w:val="24"/>
        </w:rPr>
        <w:t xml:space="preserve"> </w:t>
      </w:r>
      <w:r>
        <w:rPr>
          <w:sz w:val="24"/>
        </w:rPr>
        <w:tab/>
      </w:r>
      <w:r w:rsidR="006A247E">
        <w:rPr>
          <w:rFonts w:eastAsiaTheme="minorEastAsia" w:hint="eastAsia"/>
          <w:sz w:val="24"/>
          <w:lang w:eastAsia="ko-KR"/>
        </w:rPr>
        <w:t>yzp0037</w:t>
      </w:r>
      <w:r>
        <w:rPr>
          <w:sz w:val="24"/>
        </w:rPr>
        <w:t>@auburn.edu</w:t>
      </w:r>
    </w:p>
    <w:p w14:paraId="32B6B30F" w14:textId="77777777" w:rsidR="00440777" w:rsidRDefault="00440777" w:rsidP="00440777">
      <w:pPr>
        <w:pStyle w:val="BodyText"/>
      </w:pPr>
    </w:p>
    <w:p w14:paraId="26000431" w14:textId="77777777" w:rsidR="00440777" w:rsidRPr="00D94CCB" w:rsidRDefault="00440777" w:rsidP="00440777">
      <w:pPr>
        <w:pStyle w:val="Heading1"/>
        <w:spacing w:line="275" w:lineRule="exact"/>
        <w:jc w:val="center"/>
        <w:rPr>
          <w:u w:val="single"/>
        </w:rPr>
      </w:pPr>
      <w:r w:rsidRPr="00D94CCB">
        <w:rPr>
          <w:u w:val="single"/>
        </w:rPr>
        <w:t xml:space="preserve">Text(s) </w:t>
      </w:r>
    </w:p>
    <w:p w14:paraId="69AD990D" w14:textId="77777777" w:rsidR="00440777" w:rsidRPr="00D94CCB" w:rsidRDefault="00440777" w:rsidP="00440777">
      <w:pPr>
        <w:spacing w:line="275" w:lineRule="exact"/>
        <w:ind w:left="549"/>
        <w:rPr>
          <w:b/>
          <w:bCs/>
          <w:sz w:val="24"/>
        </w:rPr>
      </w:pPr>
      <w:r>
        <w:rPr>
          <w:b/>
          <w:bCs/>
          <w:sz w:val="24"/>
        </w:rPr>
        <w:t>Required:</w:t>
      </w:r>
    </w:p>
    <w:p w14:paraId="201DEB49" w14:textId="77777777" w:rsidR="004B7A30" w:rsidRPr="004B7A30" w:rsidRDefault="004B7A30" w:rsidP="004B7A30">
      <w:pPr>
        <w:pStyle w:val="BodyText"/>
        <w:ind w:left="549"/>
      </w:pPr>
      <w:r w:rsidRPr="004B7A30">
        <w:t>American Psychiatric Association. (2022). </w:t>
      </w:r>
      <w:r w:rsidRPr="004B7A30">
        <w:rPr>
          <w:i/>
          <w:iCs/>
        </w:rPr>
        <w:t>Diagnostic and statistical manual of mental disorders</w:t>
      </w:r>
      <w:r w:rsidRPr="004B7A30">
        <w:t> (5th ed., text rev.). </w:t>
      </w:r>
      <w:hyperlink r:id="rId8" w:tgtFrame="_blank" w:history="1">
        <w:r w:rsidRPr="004B7A30">
          <w:rPr>
            <w:rStyle w:val="Hyperlink"/>
          </w:rPr>
          <w:t>https://doi.org/10.1176/appi.books.9780890425787</w:t>
        </w:r>
      </w:hyperlink>
    </w:p>
    <w:p w14:paraId="1C10F5BE" w14:textId="77777777" w:rsidR="00440777" w:rsidRDefault="00440777" w:rsidP="00440777">
      <w:pPr>
        <w:pStyle w:val="BodyText"/>
      </w:pPr>
    </w:p>
    <w:p w14:paraId="51B02F99" w14:textId="77777777" w:rsidR="00440777" w:rsidRPr="00D94CCB" w:rsidRDefault="00440777" w:rsidP="00440777">
      <w:pPr>
        <w:pStyle w:val="Heading1"/>
        <w:rPr>
          <w:b w:val="0"/>
        </w:rPr>
      </w:pPr>
      <w:r>
        <w:t>Recommended</w:t>
      </w:r>
      <w:r>
        <w:rPr>
          <w:b w:val="0"/>
        </w:rPr>
        <w:t>:</w:t>
      </w:r>
    </w:p>
    <w:p w14:paraId="6F1ED58C" w14:textId="77777777" w:rsidR="00440777" w:rsidRDefault="00440777" w:rsidP="00440777">
      <w:pPr>
        <w:spacing w:line="237" w:lineRule="auto"/>
        <w:ind w:left="1269" w:right="818" w:hanging="720"/>
        <w:rPr>
          <w:sz w:val="24"/>
        </w:rPr>
      </w:pPr>
      <w:r>
        <w:rPr>
          <w:sz w:val="24"/>
        </w:rPr>
        <w:t xml:space="preserve">First, M. (2013). (Ed.). </w:t>
      </w:r>
      <w:r>
        <w:rPr>
          <w:i/>
          <w:sz w:val="24"/>
        </w:rPr>
        <w:t xml:space="preserve">DSM-5 Handbook of Differential Diagnosis. </w:t>
      </w:r>
      <w:r>
        <w:rPr>
          <w:sz w:val="24"/>
        </w:rPr>
        <w:t>Arlington, VA: American Psychiatric Publishing.</w:t>
      </w:r>
    </w:p>
    <w:p w14:paraId="0CF35B51" w14:textId="77777777" w:rsidR="00440777" w:rsidRDefault="00440777" w:rsidP="00440777">
      <w:pPr>
        <w:pStyle w:val="BodyText"/>
        <w:spacing w:before="3"/>
      </w:pPr>
    </w:p>
    <w:p w14:paraId="6F02E4DA" w14:textId="2E61DD25" w:rsidR="00440777" w:rsidRDefault="00440777" w:rsidP="004B7A30">
      <w:pPr>
        <w:pStyle w:val="Heading1"/>
        <w:spacing w:line="237" w:lineRule="auto"/>
        <w:ind w:right="1189"/>
        <w:jc w:val="center"/>
      </w:pPr>
      <w:r>
        <w:t>**The DSM-5 Handbook of Differential Diagnosis is available</w:t>
      </w:r>
      <w:r w:rsidR="004B7A30">
        <w:t xml:space="preserve"> as a free resource</w:t>
      </w:r>
      <w:r>
        <w:t xml:space="preserve"> through the Auburn Library Resources (you will be required to sign it with your AU User ID and </w:t>
      </w:r>
      <w:proofErr w:type="gramStart"/>
      <w:r>
        <w:t>Password)</w:t>
      </w:r>
      <w:r w:rsidR="004B7A30">
        <w:t>*</w:t>
      </w:r>
      <w:proofErr w:type="gramEnd"/>
      <w:r w:rsidR="004B7A30">
        <w:t>*</w:t>
      </w:r>
    </w:p>
    <w:p w14:paraId="5D126266" w14:textId="77777777" w:rsidR="00440777" w:rsidRDefault="00440777" w:rsidP="00440777">
      <w:pPr>
        <w:pStyle w:val="BodyText"/>
        <w:spacing w:before="1"/>
        <w:rPr>
          <w:b/>
        </w:rPr>
      </w:pPr>
    </w:p>
    <w:p w14:paraId="2555CFC7" w14:textId="7CA80DDB" w:rsidR="00440777" w:rsidRPr="00CE29AD" w:rsidRDefault="00440777" w:rsidP="00440777">
      <w:pPr>
        <w:ind w:left="549"/>
        <w:rPr>
          <w:rFonts w:eastAsiaTheme="minorEastAsia"/>
          <w:sz w:val="24"/>
          <w:lang w:eastAsia="ko-KR"/>
        </w:rPr>
      </w:pPr>
      <w:r>
        <w:rPr>
          <w:b/>
          <w:sz w:val="24"/>
        </w:rPr>
        <w:t xml:space="preserve">Syllabus Prepared: </w:t>
      </w:r>
      <w:r>
        <w:rPr>
          <w:sz w:val="24"/>
        </w:rPr>
        <w:t xml:space="preserve">Syllabus revised </w:t>
      </w:r>
      <w:r w:rsidR="00CE29AD">
        <w:rPr>
          <w:rFonts w:eastAsiaTheme="minorEastAsia" w:hint="eastAsia"/>
          <w:sz w:val="24"/>
          <w:lang w:eastAsia="ko-KR"/>
        </w:rPr>
        <w:t>January</w:t>
      </w:r>
      <w:r>
        <w:rPr>
          <w:sz w:val="24"/>
        </w:rPr>
        <w:t xml:space="preserve"> 202</w:t>
      </w:r>
      <w:r w:rsidR="00CE29AD">
        <w:rPr>
          <w:rFonts w:eastAsiaTheme="minorEastAsia" w:hint="eastAsia"/>
          <w:sz w:val="24"/>
          <w:lang w:eastAsia="ko-KR"/>
        </w:rPr>
        <w:t>5</w:t>
      </w:r>
    </w:p>
    <w:p w14:paraId="6810CE45" w14:textId="77777777" w:rsidR="00440777" w:rsidRDefault="00440777" w:rsidP="00440777">
      <w:pPr>
        <w:pStyle w:val="BodyText"/>
      </w:pPr>
    </w:p>
    <w:p w14:paraId="67C62A1F" w14:textId="77777777" w:rsidR="00440777" w:rsidRDefault="00440777" w:rsidP="00440777">
      <w:pPr>
        <w:pStyle w:val="Heading1"/>
      </w:pPr>
      <w:r>
        <w:t>Course Description:</w:t>
      </w:r>
    </w:p>
    <w:p w14:paraId="384AC72C" w14:textId="77777777" w:rsidR="00440777" w:rsidRDefault="00440777" w:rsidP="00440777">
      <w:pPr>
        <w:pStyle w:val="BodyText"/>
        <w:spacing w:before="3"/>
        <w:ind w:left="549" w:right="818"/>
      </w:pPr>
      <w:r>
        <w:t xml:space="preserve">Process of assessment and diagnosis as it applies to the counseling process. This includes but is not limited </w:t>
      </w:r>
      <w:proofErr w:type="gramStart"/>
      <w:r>
        <w:t>to:</w:t>
      </w:r>
      <w:proofErr w:type="gramEnd"/>
      <w:r>
        <w:t xml:space="preserve"> diagnostic criteria, bias in diagnosis, cultural issues in diagnosis, assessment in the diagnostic process, and treatment planning.</w:t>
      </w:r>
    </w:p>
    <w:p w14:paraId="27C7A9A5" w14:textId="77777777" w:rsidR="00440777" w:rsidRDefault="00440777" w:rsidP="00440777">
      <w:pPr>
        <w:pStyle w:val="BodyText"/>
      </w:pPr>
    </w:p>
    <w:p w14:paraId="31C3DD6F" w14:textId="77777777" w:rsidR="00440777" w:rsidRDefault="00440777" w:rsidP="00440777">
      <w:pPr>
        <w:pStyle w:val="Heading1"/>
        <w:spacing w:line="275" w:lineRule="exact"/>
      </w:pPr>
      <w:r>
        <w:t>CACREP objectives/student learning outcomes:</w:t>
      </w:r>
    </w:p>
    <w:p w14:paraId="4212B188" w14:textId="77777777" w:rsidR="00440777" w:rsidRDefault="00440777" w:rsidP="00440777">
      <w:pPr>
        <w:pStyle w:val="ListParagraph"/>
        <w:numPr>
          <w:ilvl w:val="0"/>
          <w:numId w:val="1"/>
        </w:numPr>
        <w:tabs>
          <w:tab w:val="left" w:pos="1148"/>
          <w:tab w:val="left" w:pos="1149"/>
        </w:tabs>
        <w:spacing w:line="242" w:lineRule="auto"/>
        <w:ind w:right="1476" w:hanging="480"/>
        <w:rPr>
          <w:sz w:val="24"/>
        </w:rPr>
      </w:pPr>
      <w:r>
        <w:rPr>
          <w:spacing w:val="-4"/>
          <w:sz w:val="24"/>
        </w:rPr>
        <w:t xml:space="preserve">Historical </w:t>
      </w:r>
      <w:r>
        <w:rPr>
          <w:spacing w:val="-3"/>
          <w:sz w:val="24"/>
        </w:rPr>
        <w:t xml:space="preserve">perspectives concerning </w:t>
      </w:r>
      <w:r>
        <w:rPr>
          <w:sz w:val="24"/>
        </w:rPr>
        <w:t xml:space="preserve">the </w:t>
      </w:r>
      <w:r>
        <w:rPr>
          <w:spacing w:val="-3"/>
          <w:sz w:val="24"/>
        </w:rPr>
        <w:t xml:space="preserve">nature </w:t>
      </w:r>
      <w:r>
        <w:rPr>
          <w:sz w:val="24"/>
        </w:rPr>
        <w:t xml:space="preserve">and </w:t>
      </w:r>
      <w:r>
        <w:rPr>
          <w:spacing w:val="-3"/>
          <w:sz w:val="24"/>
        </w:rPr>
        <w:t xml:space="preserve">meaning </w:t>
      </w:r>
      <w:r>
        <w:rPr>
          <w:sz w:val="24"/>
        </w:rPr>
        <w:t xml:space="preserve">of </w:t>
      </w:r>
      <w:r>
        <w:rPr>
          <w:spacing w:val="-3"/>
          <w:sz w:val="24"/>
        </w:rPr>
        <w:t xml:space="preserve">assessment </w:t>
      </w:r>
      <w:r>
        <w:rPr>
          <w:sz w:val="24"/>
        </w:rPr>
        <w:t>and</w:t>
      </w:r>
      <w:r>
        <w:rPr>
          <w:spacing w:val="-44"/>
          <w:sz w:val="24"/>
        </w:rPr>
        <w:t xml:space="preserve"> </w:t>
      </w:r>
      <w:r>
        <w:rPr>
          <w:spacing w:val="-3"/>
          <w:sz w:val="24"/>
        </w:rPr>
        <w:t xml:space="preserve">testing in counseling </w:t>
      </w:r>
      <w:r>
        <w:rPr>
          <w:spacing w:val="-4"/>
          <w:sz w:val="24"/>
        </w:rPr>
        <w:t>(CACREP</w:t>
      </w:r>
      <w:r>
        <w:rPr>
          <w:spacing w:val="-10"/>
          <w:sz w:val="24"/>
        </w:rPr>
        <w:t xml:space="preserve"> </w:t>
      </w:r>
      <w:r>
        <w:rPr>
          <w:spacing w:val="-4"/>
          <w:sz w:val="24"/>
        </w:rPr>
        <w:t>II.F.7.a)</w:t>
      </w:r>
    </w:p>
    <w:p w14:paraId="62318FD0" w14:textId="77777777" w:rsidR="00440777" w:rsidRDefault="00440777" w:rsidP="00440777">
      <w:pPr>
        <w:pStyle w:val="ListParagraph"/>
        <w:numPr>
          <w:ilvl w:val="0"/>
          <w:numId w:val="1"/>
        </w:numPr>
        <w:tabs>
          <w:tab w:val="left" w:pos="1148"/>
          <w:tab w:val="left" w:pos="1149"/>
        </w:tabs>
        <w:spacing w:line="271" w:lineRule="exact"/>
        <w:ind w:left="1148"/>
        <w:rPr>
          <w:sz w:val="24"/>
        </w:rPr>
      </w:pPr>
      <w:r>
        <w:rPr>
          <w:spacing w:val="-4"/>
          <w:sz w:val="24"/>
        </w:rPr>
        <w:t xml:space="preserve">Methods </w:t>
      </w:r>
      <w:r>
        <w:rPr>
          <w:sz w:val="24"/>
        </w:rPr>
        <w:t xml:space="preserve">of </w:t>
      </w:r>
      <w:r>
        <w:rPr>
          <w:spacing w:val="-3"/>
          <w:sz w:val="24"/>
        </w:rPr>
        <w:t xml:space="preserve">effectively preparing </w:t>
      </w:r>
      <w:r>
        <w:rPr>
          <w:sz w:val="24"/>
        </w:rPr>
        <w:t xml:space="preserve">for </w:t>
      </w:r>
      <w:r>
        <w:rPr>
          <w:spacing w:val="-3"/>
          <w:sz w:val="24"/>
        </w:rPr>
        <w:t>and conducting initial assessments (CAFREP</w:t>
      </w:r>
      <w:r>
        <w:rPr>
          <w:spacing w:val="-34"/>
          <w:sz w:val="24"/>
        </w:rPr>
        <w:t xml:space="preserve"> </w:t>
      </w:r>
      <w:r>
        <w:rPr>
          <w:spacing w:val="-3"/>
          <w:sz w:val="24"/>
        </w:rPr>
        <w:t>II.F.7.b)</w:t>
      </w:r>
    </w:p>
    <w:p w14:paraId="2266FD80" w14:textId="77777777" w:rsidR="00440777" w:rsidRDefault="00440777" w:rsidP="00440777">
      <w:pPr>
        <w:pStyle w:val="ListParagraph"/>
        <w:numPr>
          <w:ilvl w:val="0"/>
          <w:numId w:val="1"/>
        </w:numPr>
        <w:tabs>
          <w:tab w:val="left" w:pos="1148"/>
          <w:tab w:val="left" w:pos="1149"/>
        </w:tabs>
        <w:spacing w:before="1"/>
        <w:ind w:left="1148"/>
        <w:rPr>
          <w:sz w:val="24"/>
        </w:rPr>
      </w:pPr>
      <w:r>
        <w:rPr>
          <w:sz w:val="24"/>
        </w:rPr>
        <w:t>Identify</w:t>
      </w:r>
      <w:r>
        <w:rPr>
          <w:spacing w:val="-14"/>
          <w:sz w:val="24"/>
        </w:rPr>
        <w:t xml:space="preserve"> </w:t>
      </w:r>
      <w:r>
        <w:rPr>
          <w:sz w:val="24"/>
        </w:rPr>
        <w:t>and</w:t>
      </w:r>
      <w:r>
        <w:rPr>
          <w:spacing w:val="-9"/>
          <w:sz w:val="24"/>
        </w:rPr>
        <w:t xml:space="preserve"> </w:t>
      </w:r>
      <w:r>
        <w:rPr>
          <w:sz w:val="24"/>
        </w:rPr>
        <w:t>apply</w:t>
      </w:r>
      <w:r>
        <w:rPr>
          <w:spacing w:val="-14"/>
          <w:sz w:val="24"/>
        </w:rPr>
        <w:t xml:space="preserve"> </w:t>
      </w:r>
      <w:r>
        <w:rPr>
          <w:sz w:val="24"/>
        </w:rPr>
        <w:t>ethical</w:t>
      </w:r>
      <w:r>
        <w:rPr>
          <w:spacing w:val="-12"/>
          <w:sz w:val="24"/>
        </w:rPr>
        <w:t xml:space="preserve"> </w:t>
      </w:r>
      <w:r>
        <w:rPr>
          <w:sz w:val="24"/>
        </w:rPr>
        <w:t>and</w:t>
      </w:r>
      <w:r>
        <w:rPr>
          <w:spacing w:val="-5"/>
          <w:sz w:val="24"/>
        </w:rPr>
        <w:t xml:space="preserve"> </w:t>
      </w:r>
      <w:r>
        <w:rPr>
          <w:sz w:val="24"/>
        </w:rPr>
        <w:t>legal</w:t>
      </w:r>
      <w:r>
        <w:rPr>
          <w:spacing w:val="-17"/>
          <w:sz w:val="24"/>
        </w:rPr>
        <w:t xml:space="preserve"> </w:t>
      </w:r>
      <w:r>
        <w:rPr>
          <w:sz w:val="24"/>
        </w:rPr>
        <w:t>guidelines</w:t>
      </w:r>
      <w:r>
        <w:rPr>
          <w:spacing w:val="-9"/>
          <w:sz w:val="24"/>
        </w:rPr>
        <w:t xml:space="preserve"> </w:t>
      </w:r>
      <w:r>
        <w:rPr>
          <w:sz w:val="24"/>
        </w:rPr>
        <w:t>pertaining</w:t>
      </w:r>
      <w:r>
        <w:rPr>
          <w:spacing w:val="-8"/>
          <w:sz w:val="24"/>
        </w:rPr>
        <w:t xml:space="preserve"> </w:t>
      </w:r>
      <w:r>
        <w:rPr>
          <w:sz w:val="24"/>
        </w:rPr>
        <w:t>to</w:t>
      </w:r>
      <w:r>
        <w:rPr>
          <w:spacing w:val="-5"/>
          <w:sz w:val="24"/>
        </w:rPr>
        <w:t xml:space="preserve"> </w:t>
      </w:r>
      <w:r>
        <w:rPr>
          <w:sz w:val="24"/>
        </w:rPr>
        <w:t>diagnosis</w:t>
      </w:r>
      <w:r>
        <w:rPr>
          <w:spacing w:val="-8"/>
          <w:sz w:val="24"/>
        </w:rPr>
        <w:t xml:space="preserve"> </w:t>
      </w:r>
      <w:r>
        <w:rPr>
          <w:sz w:val="24"/>
        </w:rPr>
        <w:t>(CACREP</w:t>
      </w:r>
      <w:r>
        <w:rPr>
          <w:spacing w:val="-8"/>
          <w:sz w:val="24"/>
        </w:rPr>
        <w:t xml:space="preserve"> </w:t>
      </w:r>
      <w:r>
        <w:rPr>
          <w:sz w:val="24"/>
        </w:rPr>
        <w:t>II.7.g.)</w:t>
      </w:r>
    </w:p>
    <w:p w14:paraId="6417D04B" w14:textId="77777777" w:rsidR="00440777" w:rsidRDefault="00440777" w:rsidP="00440777">
      <w:pPr>
        <w:pStyle w:val="ListParagraph"/>
        <w:numPr>
          <w:ilvl w:val="0"/>
          <w:numId w:val="1"/>
        </w:numPr>
        <w:tabs>
          <w:tab w:val="left" w:pos="1148"/>
          <w:tab w:val="left" w:pos="1149"/>
        </w:tabs>
        <w:spacing w:before="3"/>
        <w:ind w:right="1465" w:hanging="480"/>
        <w:rPr>
          <w:sz w:val="24"/>
        </w:rPr>
      </w:pPr>
      <w:r>
        <w:rPr>
          <w:sz w:val="24"/>
        </w:rPr>
        <w:t>Diagnostic process, including differential diagnosis and the use of current</w:t>
      </w:r>
      <w:r>
        <w:rPr>
          <w:spacing w:val="-21"/>
          <w:sz w:val="24"/>
        </w:rPr>
        <w:t xml:space="preserve"> </w:t>
      </w:r>
      <w:r>
        <w:rPr>
          <w:sz w:val="24"/>
        </w:rPr>
        <w:t xml:space="preserve">diagnostic classification systems, including the </w:t>
      </w:r>
      <w:r>
        <w:rPr>
          <w:i/>
          <w:sz w:val="24"/>
        </w:rPr>
        <w:t xml:space="preserve">Diagnostic and Statistical Manual of Mental Disorders (DSM) </w:t>
      </w:r>
      <w:r>
        <w:rPr>
          <w:sz w:val="24"/>
        </w:rPr>
        <w:t>and the International Classification of Diseases (ICD) (CACREP V.A.2.d)</w:t>
      </w:r>
    </w:p>
    <w:p w14:paraId="009EC150" w14:textId="77777777" w:rsidR="00440777" w:rsidRDefault="00440777" w:rsidP="00440777">
      <w:pPr>
        <w:pStyle w:val="ListParagraph"/>
        <w:numPr>
          <w:ilvl w:val="0"/>
          <w:numId w:val="1"/>
        </w:numPr>
        <w:tabs>
          <w:tab w:val="left" w:pos="1148"/>
          <w:tab w:val="left" w:pos="1149"/>
        </w:tabs>
        <w:spacing w:before="4"/>
        <w:ind w:left="1148"/>
        <w:rPr>
          <w:sz w:val="24"/>
        </w:rPr>
      </w:pPr>
      <w:r>
        <w:rPr>
          <w:sz w:val="24"/>
        </w:rPr>
        <w:t>Use of symptom checklists, and personality and psychological testing</w:t>
      </w:r>
      <w:r>
        <w:rPr>
          <w:spacing w:val="-6"/>
          <w:sz w:val="24"/>
        </w:rPr>
        <w:t xml:space="preserve"> </w:t>
      </w:r>
      <w:r>
        <w:rPr>
          <w:sz w:val="24"/>
        </w:rPr>
        <w:t>(CACREP</w:t>
      </w:r>
    </w:p>
    <w:p w14:paraId="656ADB66" w14:textId="77777777" w:rsidR="00440777" w:rsidRDefault="00440777" w:rsidP="00440777">
      <w:pPr>
        <w:pStyle w:val="BodyText"/>
        <w:spacing w:before="3"/>
        <w:ind w:left="1149"/>
      </w:pPr>
      <w:r>
        <w:t>II.F.7. k)</w:t>
      </w:r>
    </w:p>
    <w:p w14:paraId="4F6FC0E1" w14:textId="77777777" w:rsidR="00440777" w:rsidRDefault="00440777" w:rsidP="006A247E">
      <w:pPr>
        <w:pStyle w:val="ListParagraph"/>
        <w:numPr>
          <w:ilvl w:val="0"/>
          <w:numId w:val="1"/>
        </w:numPr>
        <w:tabs>
          <w:tab w:val="left" w:pos="1148"/>
          <w:tab w:val="left" w:pos="1149"/>
        </w:tabs>
        <w:spacing w:before="5" w:line="237" w:lineRule="auto"/>
        <w:ind w:right="1318" w:hanging="480"/>
        <w:jc w:val="both"/>
        <w:rPr>
          <w:sz w:val="24"/>
        </w:rPr>
      </w:pPr>
      <w:r>
        <w:rPr>
          <w:sz w:val="24"/>
        </w:rPr>
        <w:t>Use of assessment results to diagnose developmental, behavioral and mental disorders (CACREP</w:t>
      </w:r>
      <w:r>
        <w:rPr>
          <w:spacing w:val="-1"/>
          <w:sz w:val="24"/>
        </w:rPr>
        <w:t xml:space="preserve"> </w:t>
      </w:r>
      <w:r>
        <w:rPr>
          <w:sz w:val="24"/>
        </w:rPr>
        <w:t>II.F.7.l)</w:t>
      </w:r>
    </w:p>
    <w:p w14:paraId="0D476177" w14:textId="77777777" w:rsidR="00440777" w:rsidRDefault="00440777" w:rsidP="006A247E">
      <w:pPr>
        <w:pStyle w:val="ListParagraph"/>
        <w:numPr>
          <w:ilvl w:val="0"/>
          <w:numId w:val="1"/>
        </w:numPr>
        <w:tabs>
          <w:tab w:val="left" w:pos="1148"/>
          <w:tab w:val="left" w:pos="1149"/>
        </w:tabs>
        <w:spacing w:line="242" w:lineRule="auto"/>
        <w:ind w:right="1851" w:hanging="480"/>
        <w:jc w:val="both"/>
        <w:rPr>
          <w:sz w:val="24"/>
        </w:rPr>
      </w:pPr>
      <w:r>
        <w:rPr>
          <w:sz w:val="24"/>
        </w:rPr>
        <w:t>Psychological tests and assessments specific to clinical mental health counseling (CACREP</w:t>
      </w:r>
      <w:r>
        <w:rPr>
          <w:spacing w:val="-1"/>
          <w:sz w:val="24"/>
        </w:rPr>
        <w:t xml:space="preserve"> </w:t>
      </w:r>
      <w:r>
        <w:rPr>
          <w:sz w:val="24"/>
        </w:rPr>
        <w:t>V.A.1.e)</w:t>
      </w:r>
    </w:p>
    <w:p w14:paraId="0672D106" w14:textId="390B8EEE" w:rsidR="00440777" w:rsidRDefault="00440777" w:rsidP="006A247E">
      <w:pPr>
        <w:pStyle w:val="ListParagraph"/>
        <w:numPr>
          <w:ilvl w:val="0"/>
          <w:numId w:val="1"/>
        </w:numPr>
        <w:tabs>
          <w:tab w:val="left" w:pos="1149"/>
          <w:tab w:val="left" w:pos="1150"/>
          <w:tab w:val="left" w:pos="2927"/>
          <w:tab w:val="left" w:pos="4345"/>
          <w:tab w:val="left" w:pos="4996"/>
          <w:tab w:val="left" w:pos="6954"/>
          <w:tab w:val="left" w:pos="7459"/>
          <w:tab w:val="left" w:pos="8790"/>
        </w:tabs>
        <w:spacing w:line="242" w:lineRule="auto"/>
        <w:ind w:right="947" w:hanging="480"/>
        <w:rPr>
          <w:sz w:val="24"/>
        </w:rPr>
      </w:pPr>
      <w:r>
        <w:rPr>
          <w:sz w:val="24"/>
        </w:rPr>
        <w:t>Classifications,</w:t>
      </w:r>
      <w:r w:rsidR="006A247E">
        <w:rPr>
          <w:rFonts w:eastAsiaTheme="minorEastAsia" w:hint="eastAsia"/>
          <w:sz w:val="24"/>
          <w:lang w:eastAsia="ko-KR"/>
        </w:rPr>
        <w:t xml:space="preserve"> </w:t>
      </w:r>
      <w:r>
        <w:rPr>
          <w:sz w:val="24"/>
        </w:rPr>
        <w:t>indications,</w:t>
      </w:r>
      <w:r w:rsidR="006A247E">
        <w:rPr>
          <w:rFonts w:eastAsiaTheme="minorEastAsia" w:hint="eastAsia"/>
          <w:sz w:val="24"/>
          <w:lang w:eastAsia="ko-KR"/>
        </w:rPr>
        <w:t xml:space="preserve"> </w:t>
      </w:r>
      <w:r>
        <w:rPr>
          <w:sz w:val="24"/>
        </w:rPr>
        <w:t>and</w:t>
      </w:r>
      <w:r w:rsidR="006A247E">
        <w:rPr>
          <w:rFonts w:eastAsiaTheme="minorEastAsia" w:hint="eastAsia"/>
          <w:sz w:val="24"/>
          <w:lang w:eastAsia="ko-KR"/>
        </w:rPr>
        <w:t xml:space="preserve"> </w:t>
      </w:r>
      <w:r>
        <w:rPr>
          <w:sz w:val="24"/>
        </w:rPr>
        <w:t>contraindications</w:t>
      </w:r>
      <w:r w:rsidR="006A247E">
        <w:rPr>
          <w:rFonts w:eastAsiaTheme="minorEastAsia" w:hint="eastAsia"/>
          <w:sz w:val="24"/>
          <w:lang w:eastAsia="ko-KR"/>
        </w:rPr>
        <w:t xml:space="preserve"> </w:t>
      </w:r>
      <w:r>
        <w:rPr>
          <w:sz w:val="24"/>
        </w:rPr>
        <w:t>of</w:t>
      </w:r>
      <w:r w:rsidR="006A247E">
        <w:rPr>
          <w:rFonts w:eastAsiaTheme="minorEastAsia" w:hint="eastAsia"/>
          <w:sz w:val="24"/>
          <w:lang w:eastAsia="ko-KR"/>
        </w:rPr>
        <w:t xml:space="preserve"> </w:t>
      </w:r>
      <w:r>
        <w:rPr>
          <w:sz w:val="24"/>
        </w:rPr>
        <w:t>commonly</w:t>
      </w:r>
      <w:r w:rsidR="006A247E">
        <w:rPr>
          <w:rFonts w:eastAsiaTheme="minorEastAsia" w:hint="eastAsia"/>
          <w:sz w:val="24"/>
          <w:lang w:eastAsia="ko-KR"/>
        </w:rPr>
        <w:t xml:space="preserve"> </w:t>
      </w:r>
      <w:r>
        <w:rPr>
          <w:spacing w:val="-3"/>
          <w:sz w:val="24"/>
        </w:rPr>
        <w:t>prescribed</w:t>
      </w:r>
      <w:r w:rsidR="006A247E">
        <w:rPr>
          <w:rFonts w:eastAsiaTheme="minorEastAsia" w:hint="eastAsia"/>
          <w:spacing w:val="-3"/>
          <w:sz w:val="24"/>
          <w:lang w:eastAsia="ko-KR"/>
        </w:rPr>
        <w:t xml:space="preserve"> </w:t>
      </w:r>
      <w:r>
        <w:rPr>
          <w:sz w:val="24"/>
        </w:rPr>
        <w:t>psychopharmacological medications for appropriate medical referral and</w:t>
      </w:r>
      <w:r>
        <w:rPr>
          <w:spacing w:val="34"/>
          <w:sz w:val="24"/>
        </w:rPr>
        <w:t xml:space="preserve"> </w:t>
      </w:r>
      <w:r>
        <w:rPr>
          <w:sz w:val="24"/>
        </w:rPr>
        <w:t>consultation</w:t>
      </w:r>
    </w:p>
    <w:p w14:paraId="7DC98EE5" w14:textId="77777777" w:rsidR="00440777" w:rsidRDefault="00440777" w:rsidP="006A247E">
      <w:pPr>
        <w:spacing w:line="242" w:lineRule="auto"/>
        <w:jc w:val="both"/>
        <w:rPr>
          <w:sz w:val="24"/>
        </w:rPr>
        <w:sectPr w:rsidR="00440777" w:rsidSect="00440777">
          <w:pgSz w:w="12240" w:h="15840"/>
          <w:pgMar w:top="1380" w:right="600" w:bottom="280" w:left="900" w:header="720" w:footer="720" w:gutter="0"/>
          <w:cols w:space="720"/>
        </w:sectPr>
      </w:pPr>
    </w:p>
    <w:p w14:paraId="387BDE7A" w14:textId="77777777" w:rsidR="00440777" w:rsidRDefault="00440777" w:rsidP="006A247E">
      <w:pPr>
        <w:pStyle w:val="BodyText"/>
        <w:spacing w:before="66" w:line="275" w:lineRule="exact"/>
        <w:ind w:left="1149"/>
        <w:jc w:val="both"/>
      </w:pPr>
      <w:r>
        <w:lastRenderedPageBreak/>
        <w:t>(CACREP V.D.2.h)</w:t>
      </w:r>
    </w:p>
    <w:p w14:paraId="0312CEC2" w14:textId="77777777" w:rsidR="00440777" w:rsidRDefault="00440777" w:rsidP="00440777">
      <w:pPr>
        <w:pStyle w:val="ListParagraph"/>
        <w:numPr>
          <w:ilvl w:val="0"/>
          <w:numId w:val="1"/>
        </w:numPr>
        <w:tabs>
          <w:tab w:val="left" w:pos="1150"/>
        </w:tabs>
        <w:spacing w:line="242" w:lineRule="auto"/>
        <w:ind w:right="948" w:hanging="480"/>
        <w:jc w:val="both"/>
        <w:rPr>
          <w:sz w:val="24"/>
        </w:rPr>
      </w:pPr>
      <w:r>
        <w:rPr>
          <w:sz w:val="24"/>
        </w:rPr>
        <w:t>Common medications that affect learning, behavior and mood in children and adolescents (CACREP V.G.2.h)</w:t>
      </w:r>
    </w:p>
    <w:p w14:paraId="26840D14" w14:textId="1DC08C22" w:rsidR="00F71159" w:rsidRPr="00C17826" w:rsidRDefault="00440777" w:rsidP="00C17826">
      <w:pPr>
        <w:pStyle w:val="ListParagraph"/>
        <w:numPr>
          <w:ilvl w:val="0"/>
          <w:numId w:val="1"/>
        </w:numPr>
        <w:tabs>
          <w:tab w:val="left" w:pos="1150"/>
        </w:tabs>
        <w:ind w:right="947" w:hanging="480"/>
        <w:jc w:val="both"/>
        <w:rPr>
          <w:sz w:val="24"/>
        </w:rPr>
      </w:pPr>
      <w:r>
        <w:rPr>
          <w:sz w:val="24"/>
        </w:rPr>
        <w:t xml:space="preserve">Diagnostic process, including differential diagnosis and the use of current diagnostic classification systems, including the Diagnostic and </w:t>
      </w:r>
      <w:r>
        <w:rPr>
          <w:i/>
          <w:sz w:val="24"/>
        </w:rPr>
        <w:t xml:space="preserve">Statistical Manual of Mental Disorders (DSM) </w:t>
      </w:r>
      <w:r>
        <w:rPr>
          <w:sz w:val="24"/>
        </w:rPr>
        <w:t xml:space="preserve">and the </w:t>
      </w:r>
      <w:r>
        <w:rPr>
          <w:i/>
          <w:sz w:val="24"/>
        </w:rPr>
        <w:t xml:space="preserve">International Classification of Diseases </w:t>
      </w:r>
      <w:r>
        <w:rPr>
          <w:sz w:val="24"/>
        </w:rPr>
        <w:t>(CACREP</w:t>
      </w:r>
      <w:r>
        <w:rPr>
          <w:spacing w:val="-10"/>
          <w:sz w:val="24"/>
        </w:rPr>
        <w:t xml:space="preserve"> </w:t>
      </w:r>
      <w:r>
        <w:rPr>
          <w:sz w:val="24"/>
        </w:rPr>
        <w:t>V.D.2.f.)</w:t>
      </w:r>
    </w:p>
    <w:p w14:paraId="0F405FCF" w14:textId="77777777" w:rsidR="00C17826" w:rsidRPr="00C17826" w:rsidRDefault="00C17826" w:rsidP="00C17826">
      <w:pPr>
        <w:tabs>
          <w:tab w:val="left" w:pos="1150"/>
        </w:tabs>
        <w:ind w:right="947"/>
        <w:jc w:val="both"/>
        <w:rPr>
          <w:rFonts w:eastAsiaTheme="minorEastAsia"/>
          <w:sz w:val="24"/>
          <w:lang w:eastAsia="ko-KR"/>
        </w:rPr>
      </w:pPr>
    </w:p>
    <w:p w14:paraId="75F064C6" w14:textId="32F68E36" w:rsidR="00F71159" w:rsidRDefault="00F71159" w:rsidP="00B95F8A">
      <w:pPr>
        <w:pStyle w:val="Heading1"/>
        <w:spacing w:before="90"/>
        <w:ind w:left="0"/>
        <w:jc w:val="center"/>
      </w:pPr>
      <w:r>
        <w:t>Course Requirements</w:t>
      </w:r>
    </w:p>
    <w:p w14:paraId="74172E63" w14:textId="77777777" w:rsidR="00764A9A" w:rsidRDefault="00764A9A" w:rsidP="00F71159">
      <w:pPr>
        <w:tabs>
          <w:tab w:val="left" w:pos="1630"/>
        </w:tabs>
        <w:spacing w:line="275" w:lineRule="exact"/>
        <w:rPr>
          <w:rFonts w:eastAsiaTheme="minorEastAsia"/>
          <w:b/>
          <w:sz w:val="24"/>
          <w:lang w:eastAsia="ko-KR"/>
        </w:rPr>
      </w:pPr>
    </w:p>
    <w:p w14:paraId="22570049" w14:textId="656875A0" w:rsidR="00F71159" w:rsidRPr="00F71159" w:rsidRDefault="00A0524C" w:rsidP="00F71159">
      <w:pPr>
        <w:tabs>
          <w:tab w:val="left" w:pos="1630"/>
        </w:tabs>
        <w:spacing w:line="275" w:lineRule="exact"/>
        <w:rPr>
          <w:b/>
          <w:sz w:val="24"/>
        </w:rPr>
      </w:pPr>
      <w:r>
        <w:rPr>
          <w:rFonts w:eastAsiaTheme="minorEastAsia" w:hint="eastAsia"/>
          <w:b/>
          <w:sz w:val="24"/>
          <w:lang w:eastAsia="ko-KR"/>
        </w:rPr>
        <w:t>Entrance Tickets</w:t>
      </w:r>
      <w:r w:rsidR="00F71159" w:rsidRPr="00F71159">
        <w:rPr>
          <w:b/>
          <w:sz w:val="24"/>
        </w:rPr>
        <w:t xml:space="preserve"> </w:t>
      </w:r>
      <w:r w:rsidR="00A50ED1">
        <w:rPr>
          <w:b/>
          <w:sz w:val="24"/>
        </w:rPr>
        <w:t>(</w:t>
      </w:r>
      <w:r w:rsidR="002E084D">
        <w:rPr>
          <w:rFonts w:eastAsiaTheme="minorEastAsia" w:hint="eastAsia"/>
          <w:b/>
          <w:sz w:val="24"/>
          <w:lang w:eastAsia="ko-KR"/>
        </w:rPr>
        <w:t>9</w:t>
      </w:r>
      <w:r w:rsidR="00A50ED1">
        <w:rPr>
          <w:b/>
          <w:sz w:val="24"/>
        </w:rPr>
        <w:t>0</w:t>
      </w:r>
      <w:r w:rsidR="00F71159" w:rsidRPr="00F71159">
        <w:rPr>
          <w:b/>
          <w:spacing w:val="-1"/>
          <w:sz w:val="24"/>
        </w:rPr>
        <w:t xml:space="preserve"> </w:t>
      </w:r>
      <w:r w:rsidR="00F71159" w:rsidRPr="00F71159">
        <w:rPr>
          <w:b/>
          <w:sz w:val="24"/>
        </w:rPr>
        <w:t>points)</w:t>
      </w:r>
    </w:p>
    <w:p w14:paraId="19C27B6D" w14:textId="7BE9A41E" w:rsidR="00D51ECA" w:rsidRDefault="00F71159" w:rsidP="00D51ECA">
      <w:pPr>
        <w:pStyle w:val="BodyText"/>
        <w:ind w:right="818"/>
        <w:rPr>
          <w:rFonts w:eastAsiaTheme="minorEastAsia"/>
          <w:lang w:eastAsia="ko-KR"/>
        </w:rPr>
      </w:pPr>
      <w:r>
        <w:t xml:space="preserve">There will be </w:t>
      </w:r>
      <w:r w:rsidR="002E084D">
        <w:rPr>
          <w:rFonts w:eastAsiaTheme="minorEastAsia" w:hint="eastAsia"/>
          <w:lang w:eastAsia="ko-KR"/>
        </w:rPr>
        <w:t>9</w:t>
      </w:r>
      <w:r>
        <w:t xml:space="preserve"> </w:t>
      </w:r>
      <w:r w:rsidR="00A0524C">
        <w:rPr>
          <w:rFonts w:eastAsiaTheme="minorEastAsia" w:hint="eastAsia"/>
          <w:lang w:eastAsia="ko-KR"/>
        </w:rPr>
        <w:t xml:space="preserve">entrance tickets </w:t>
      </w:r>
      <w:r>
        <w:t xml:space="preserve">throughout the semester. The </w:t>
      </w:r>
      <w:r w:rsidR="00A0524C">
        <w:rPr>
          <w:rFonts w:eastAsiaTheme="minorEastAsia" w:hint="eastAsia"/>
          <w:lang w:eastAsia="ko-KR"/>
        </w:rPr>
        <w:t>entrance tickets</w:t>
      </w:r>
      <w:r>
        <w:t xml:space="preserve"> will focus on the DSM-5 content covered in each lecture to ensure that the material has been </w:t>
      </w:r>
      <w:r w:rsidRPr="00E52025">
        <w:rPr>
          <w:b/>
          <w:bCs/>
          <w:u w:val="single"/>
        </w:rPr>
        <w:t>read prior to class</w:t>
      </w:r>
      <w:r>
        <w:t xml:space="preserve">. Each </w:t>
      </w:r>
      <w:r w:rsidR="00A0524C">
        <w:rPr>
          <w:rFonts w:eastAsiaTheme="minorEastAsia" w:hint="eastAsia"/>
          <w:lang w:eastAsia="ko-KR"/>
        </w:rPr>
        <w:t>entrance ticket</w:t>
      </w:r>
      <w:r>
        <w:t xml:space="preserve"> is due by </w:t>
      </w:r>
      <w:r w:rsidR="00A50ED1">
        <w:t>3</w:t>
      </w:r>
      <w:r>
        <w:t xml:space="preserve">:59 </w:t>
      </w:r>
      <w:r w:rsidR="00A50ED1">
        <w:t>PM</w:t>
      </w:r>
      <w:r>
        <w:t xml:space="preserve"> CST on Canvas prior to the start of class on dates indicated on the syllabus. Each </w:t>
      </w:r>
      <w:r w:rsidR="00A0524C">
        <w:rPr>
          <w:rFonts w:eastAsiaTheme="minorEastAsia" w:hint="eastAsia"/>
          <w:lang w:eastAsia="ko-KR"/>
        </w:rPr>
        <w:t>ticket</w:t>
      </w:r>
      <w:r>
        <w:t xml:space="preserve"> will be worth 10 points. </w:t>
      </w:r>
      <w:r w:rsidR="00A0524C">
        <w:rPr>
          <w:rFonts w:eastAsiaTheme="minorEastAsia" w:hint="eastAsia"/>
          <w:u w:val="single"/>
          <w:lang w:eastAsia="ko-KR"/>
        </w:rPr>
        <w:t>Entrance tickets</w:t>
      </w:r>
      <w:r w:rsidRPr="00E52025">
        <w:rPr>
          <w:u w:val="single"/>
        </w:rPr>
        <w:t xml:space="preserve"> not submitted by </w:t>
      </w:r>
      <w:r w:rsidR="00A50ED1">
        <w:rPr>
          <w:u w:val="single"/>
        </w:rPr>
        <w:t>3</w:t>
      </w:r>
      <w:r w:rsidRPr="00E52025">
        <w:rPr>
          <w:u w:val="single"/>
        </w:rPr>
        <w:t>:59</w:t>
      </w:r>
      <w:r w:rsidR="00A50ED1">
        <w:rPr>
          <w:u w:val="single"/>
        </w:rPr>
        <w:t xml:space="preserve"> PM CST</w:t>
      </w:r>
      <w:r w:rsidRPr="00E52025">
        <w:rPr>
          <w:u w:val="single"/>
        </w:rPr>
        <w:t xml:space="preserve"> will result in a 0</w:t>
      </w:r>
      <w:r>
        <w:t xml:space="preserve">. </w:t>
      </w:r>
    </w:p>
    <w:p w14:paraId="5B9552FB" w14:textId="77777777" w:rsidR="00D51ECA" w:rsidRDefault="00D51ECA" w:rsidP="00D51ECA">
      <w:pPr>
        <w:pStyle w:val="BodyText"/>
        <w:ind w:right="818"/>
        <w:rPr>
          <w:rFonts w:eastAsiaTheme="minorEastAsia"/>
          <w:lang w:eastAsia="ko-KR"/>
        </w:rPr>
      </w:pPr>
    </w:p>
    <w:p w14:paraId="52A4AAF1" w14:textId="50175815" w:rsidR="00D51ECA" w:rsidRDefault="009C1BF2" w:rsidP="00D51ECA">
      <w:pPr>
        <w:pStyle w:val="BodyText"/>
        <w:ind w:right="818"/>
        <w:rPr>
          <w:rFonts w:eastAsiaTheme="minorEastAsia"/>
          <w:lang w:eastAsia="ko-KR"/>
        </w:rPr>
      </w:pPr>
      <w:r>
        <w:rPr>
          <w:rFonts w:eastAsiaTheme="minorEastAsia"/>
          <w:lang w:eastAsia="ko-KR"/>
        </w:rPr>
        <w:t>Please</w:t>
      </w:r>
      <w:r>
        <w:rPr>
          <w:rFonts w:eastAsiaTheme="minorEastAsia" w:hint="eastAsia"/>
          <w:lang w:eastAsia="ko-KR"/>
        </w:rPr>
        <w:t xml:space="preserve"> c</w:t>
      </w:r>
      <w:r w:rsidR="00D51ECA">
        <w:t>ome prepared with your answers to</w:t>
      </w:r>
      <w:r w:rsidR="008A4CCA">
        <w:rPr>
          <w:rFonts w:eastAsiaTheme="minorEastAsia" w:hint="eastAsia"/>
          <w:lang w:eastAsia="ko-KR"/>
        </w:rPr>
        <w:t xml:space="preserve"> </w:t>
      </w:r>
      <w:r>
        <w:rPr>
          <w:rFonts w:eastAsiaTheme="minorEastAsia" w:hint="eastAsia"/>
          <w:lang w:eastAsia="ko-KR"/>
        </w:rPr>
        <w:t>one (or more)</w:t>
      </w:r>
      <w:r w:rsidR="008A4CCA">
        <w:rPr>
          <w:rFonts w:eastAsiaTheme="minorEastAsia" w:hint="eastAsia"/>
          <w:lang w:eastAsia="ko-KR"/>
        </w:rPr>
        <w:t xml:space="preserve"> of</w:t>
      </w:r>
      <w:r w:rsidR="00D51ECA">
        <w:t xml:space="preserve"> the following:</w:t>
      </w:r>
    </w:p>
    <w:p w14:paraId="24E5682B" w14:textId="77777777" w:rsidR="00D51ECA" w:rsidRPr="00D51ECA" w:rsidRDefault="00D51ECA" w:rsidP="00D51ECA">
      <w:pPr>
        <w:pStyle w:val="BodyText"/>
        <w:numPr>
          <w:ilvl w:val="0"/>
          <w:numId w:val="15"/>
        </w:numPr>
        <w:ind w:right="818"/>
      </w:pPr>
      <w:r>
        <w:t>IDEA: What are some big ideas? What was most interesting to me?</w:t>
      </w:r>
    </w:p>
    <w:p w14:paraId="1A947E4E" w14:textId="77777777" w:rsidR="00D51ECA" w:rsidRPr="00D51ECA" w:rsidRDefault="00D51ECA" w:rsidP="00D51ECA">
      <w:pPr>
        <w:pStyle w:val="BodyText"/>
        <w:numPr>
          <w:ilvl w:val="0"/>
          <w:numId w:val="15"/>
        </w:numPr>
        <w:ind w:right="818"/>
      </w:pPr>
      <w:r>
        <w:t>CRITIQUE: What questions or criticisms do I have that the readings do not address?</w:t>
      </w:r>
    </w:p>
    <w:p w14:paraId="16030375" w14:textId="368FA09D" w:rsidR="00D51ECA" w:rsidRPr="00D51ECA" w:rsidRDefault="00D51ECA" w:rsidP="00D51ECA">
      <w:pPr>
        <w:pStyle w:val="BodyText"/>
        <w:numPr>
          <w:ilvl w:val="0"/>
          <w:numId w:val="15"/>
        </w:numPr>
        <w:ind w:right="818"/>
      </w:pPr>
      <w:r>
        <w:t>ME: How do they inform or apply to my interests?</w:t>
      </w:r>
    </w:p>
    <w:p w14:paraId="32F11CEC" w14:textId="77777777" w:rsidR="00D51ECA" w:rsidRDefault="00D51ECA" w:rsidP="00D51ECA">
      <w:pPr>
        <w:pStyle w:val="BodyText"/>
        <w:ind w:right="818"/>
      </w:pPr>
    </w:p>
    <w:p w14:paraId="40D99334" w14:textId="48188EDA" w:rsidR="001E106A" w:rsidRPr="009C1BF2" w:rsidRDefault="00D51ECA" w:rsidP="00D51ECA">
      <w:pPr>
        <w:pStyle w:val="BodyText"/>
        <w:ind w:right="818"/>
        <w:rPr>
          <w:rFonts w:eastAsiaTheme="minorEastAsia"/>
          <w:lang w:eastAsia="ko-KR"/>
        </w:rPr>
      </w:pPr>
      <w:r>
        <w:t>Write your answers in a handwritten or electronic journal.</w:t>
      </w:r>
      <w:r w:rsidR="009C1BF2">
        <w:rPr>
          <w:rFonts w:eastAsiaTheme="minorEastAsia" w:hint="eastAsia"/>
          <w:lang w:eastAsia="ko-KR"/>
        </w:rPr>
        <w:t xml:space="preserve"> </w:t>
      </w:r>
      <w:r w:rsidR="009C1BF2" w:rsidRPr="009C1BF2">
        <w:rPr>
          <w:rFonts w:eastAsiaTheme="minorEastAsia"/>
          <w:lang w:eastAsia="ko-KR"/>
        </w:rPr>
        <w:t>The purpose of this assignment is to promote weekly accountability, as the readings are a fundamental part of the learning process</w:t>
      </w:r>
      <w:r w:rsidR="009C1BF2">
        <w:rPr>
          <w:rFonts w:eastAsiaTheme="minorEastAsia" w:hint="eastAsia"/>
          <w:lang w:eastAsia="ko-KR"/>
        </w:rPr>
        <w:t xml:space="preserve"> in this class</w:t>
      </w:r>
      <w:r w:rsidR="009C1BF2" w:rsidRPr="009C1BF2">
        <w:rPr>
          <w:rFonts w:eastAsiaTheme="minorEastAsia"/>
          <w:lang w:eastAsia="ko-KR"/>
        </w:rPr>
        <w:t>. Submissions can be as simple as bullet points, notes taken during your reading, or reflections that emphasize your personal connection to the material.</w:t>
      </w:r>
    </w:p>
    <w:p w14:paraId="272A7539" w14:textId="56FEB4B7" w:rsidR="00F71159" w:rsidRDefault="00F71159" w:rsidP="007B5F60">
      <w:pPr>
        <w:pStyle w:val="BodyText"/>
        <w:ind w:right="818"/>
      </w:pPr>
    </w:p>
    <w:p w14:paraId="22DFD690" w14:textId="62185D07" w:rsidR="00F71159" w:rsidRPr="00C21D6C" w:rsidRDefault="00F71159" w:rsidP="00F71159">
      <w:pPr>
        <w:pStyle w:val="BodyText"/>
        <w:ind w:right="818"/>
        <w:rPr>
          <w:b/>
          <w:bCs/>
        </w:rPr>
      </w:pPr>
      <w:r w:rsidRPr="00C21D6C">
        <w:rPr>
          <w:b/>
          <w:bCs/>
        </w:rPr>
        <w:t>Group Discussions/Case Studies (</w:t>
      </w:r>
      <w:r w:rsidR="002E084D">
        <w:rPr>
          <w:rFonts w:eastAsiaTheme="minorEastAsia" w:hint="eastAsia"/>
          <w:b/>
          <w:bCs/>
          <w:lang w:eastAsia="ko-KR"/>
        </w:rPr>
        <w:t>10</w:t>
      </w:r>
      <w:r>
        <w:rPr>
          <w:b/>
          <w:bCs/>
        </w:rPr>
        <w:t>0</w:t>
      </w:r>
      <w:r w:rsidRPr="00C21D6C">
        <w:rPr>
          <w:b/>
          <w:bCs/>
        </w:rPr>
        <w:t xml:space="preserve"> points) </w:t>
      </w:r>
    </w:p>
    <w:p w14:paraId="00371767" w14:textId="7886C022" w:rsidR="00F71159" w:rsidRDefault="00F71159" w:rsidP="00F71159">
      <w:pPr>
        <w:pStyle w:val="BodyText"/>
        <w:ind w:right="818"/>
      </w:pPr>
      <w:r>
        <w:t xml:space="preserve">Each week </w:t>
      </w:r>
      <w:r w:rsidR="00A50ED1">
        <w:t xml:space="preserve">beginning week </w:t>
      </w:r>
      <w:r w:rsidR="00390B7F">
        <w:rPr>
          <w:rFonts w:eastAsiaTheme="minorEastAsia" w:hint="eastAsia"/>
          <w:lang w:eastAsia="ko-KR"/>
        </w:rPr>
        <w:t>3</w:t>
      </w:r>
      <w:r w:rsidR="00A50ED1">
        <w:t xml:space="preserve">, </w:t>
      </w:r>
      <w:r>
        <w:t xml:space="preserve">we will get hands on practice </w:t>
      </w:r>
      <w:proofErr w:type="gramStart"/>
      <w:r>
        <w:t>through the use of</w:t>
      </w:r>
      <w:proofErr w:type="gramEnd"/>
      <w:r>
        <w:t xml:space="preserve"> case studies. Students will be given time to work through the case study on their own while filling out a worksheet and then students will break into small groups to work on a case conceptualization and analyze the case study further. Each group will select a different speaker each meeting to summarize the groups discussion with the whole class. The case study sessions are the best way to prepare for the Midterm and Final Exam. Students will be awarded </w:t>
      </w:r>
      <w:r w:rsidR="00A50ED1" w:rsidRPr="00A50ED1">
        <w:rPr>
          <w:b/>
          <w:bCs/>
          <w:u w:val="single"/>
        </w:rPr>
        <w:t>up to</w:t>
      </w:r>
      <w:r w:rsidR="00A50ED1">
        <w:t xml:space="preserve"> 10</w:t>
      </w:r>
      <w:r>
        <w:t xml:space="preserve"> points for their participation. </w:t>
      </w:r>
    </w:p>
    <w:p w14:paraId="5C8969A9" w14:textId="77777777" w:rsidR="00F71159" w:rsidRDefault="00F71159" w:rsidP="00F71159">
      <w:pPr>
        <w:pStyle w:val="BodyText"/>
        <w:spacing w:before="10"/>
        <w:rPr>
          <w:sz w:val="23"/>
        </w:rPr>
      </w:pPr>
    </w:p>
    <w:p w14:paraId="1EA76EC9" w14:textId="77777777" w:rsidR="00F71159" w:rsidRDefault="00F71159" w:rsidP="00F71159">
      <w:pPr>
        <w:pStyle w:val="Heading1"/>
        <w:tabs>
          <w:tab w:val="left" w:pos="1570"/>
        </w:tabs>
        <w:ind w:left="0"/>
      </w:pPr>
      <w:r>
        <w:t>Mid-term (100</w:t>
      </w:r>
      <w:r>
        <w:rPr>
          <w:spacing w:val="-1"/>
        </w:rPr>
        <w:t xml:space="preserve"> </w:t>
      </w:r>
      <w:r>
        <w:t>points)</w:t>
      </w:r>
    </w:p>
    <w:p w14:paraId="1851D696" w14:textId="77777777" w:rsidR="00F71159" w:rsidRDefault="00F71159" w:rsidP="00F71159">
      <w:pPr>
        <w:pStyle w:val="BodyText"/>
        <w:spacing w:before="3"/>
        <w:ind w:right="906"/>
      </w:pPr>
      <w:r>
        <w:t xml:space="preserve">The midterm will consist of a series of clinical case vignettes. You will derive and justify a DSM-5 diagnosis for each client, including your reasoning and any differential diagnoses considered. You will have one week to complete the midterm. These will be open note/open book but must be completed </w:t>
      </w:r>
      <w:r w:rsidRPr="00BE1E6F">
        <w:rPr>
          <w:b/>
          <w:bCs/>
          <w:u w:val="single"/>
        </w:rPr>
        <w:t>individually</w:t>
      </w:r>
      <w:r>
        <w:t>.</w:t>
      </w:r>
    </w:p>
    <w:p w14:paraId="16A1E980" w14:textId="77777777" w:rsidR="00F71159" w:rsidRDefault="00F71159" w:rsidP="00F71159">
      <w:pPr>
        <w:pStyle w:val="BodyText"/>
      </w:pPr>
    </w:p>
    <w:p w14:paraId="5C877F08" w14:textId="77777777" w:rsidR="00F71159" w:rsidRDefault="00F71159" w:rsidP="00F71159">
      <w:pPr>
        <w:pStyle w:val="Heading1"/>
        <w:tabs>
          <w:tab w:val="left" w:pos="1510"/>
        </w:tabs>
        <w:spacing w:line="275" w:lineRule="exact"/>
        <w:ind w:left="0"/>
      </w:pPr>
      <w:r>
        <w:t>Final (100</w:t>
      </w:r>
      <w:r>
        <w:rPr>
          <w:spacing w:val="-1"/>
        </w:rPr>
        <w:t xml:space="preserve"> </w:t>
      </w:r>
      <w:r>
        <w:t>pts)</w:t>
      </w:r>
    </w:p>
    <w:p w14:paraId="55214433" w14:textId="77777777" w:rsidR="00F71159" w:rsidRDefault="00F71159" w:rsidP="00F71159">
      <w:pPr>
        <w:pStyle w:val="BodyText"/>
        <w:spacing w:before="3"/>
        <w:ind w:right="906"/>
      </w:pPr>
      <w:r>
        <w:t>The final will consist of a series of clinical case vignettes. You will be required to derive and justify a DSM-5 diagnosis, to include a differential diagnosis (if indicated) and/or dual diagnoses for each clinical case.</w:t>
      </w:r>
      <w:r w:rsidRPr="00BE1E6F">
        <w:t xml:space="preserve"> </w:t>
      </w:r>
      <w:r>
        <w:t xml:space="preserve">You will have one week to complete the final. These will be open note/open book but must be completed </w:t>
      </w:r>
      <w:r w:rsidRPr="00BE1E6F">
        <w:rPr>
          <w:b/>
          <w:bCs/>
          <w:u w:val="single"/>
        </w:rPr>
        <w:t>individually</w:t>
      </w:r>
      <w:r>
        <w:t>.</w:t>
      </w:r>
    </w:p>
    <w:p w14:paraId="784240C0" w14:textId="77777777" w:rsidR="00F71159" w:rsidRDefault="00F71159" w:rsidP="00F71159">
      <w:pPr>
        <w:pStyle w:val="BodyText"/>
        <w:spacing w:before="10"/>
        <w:rPr>
          <w:sz w:val="23"/>
        </w:rPr>
      </w:pPr>
    </w:p>
    <w:p w14:paraId="20BAF8FE" w14:textId="77777777" w:rsidR="00F71159" w:rsidRDefault="00F71159" w:rsidP="00F71159">
      <w:pPr>
        <w:pStyle w:val="Heading1"/>
        <w:tabs>
          <w:tab w:val="left" w:pos="1540"/>
        </w:tabs>
        <w:ind w:left="0"/>
      </w:pPr>
      <w:r>
        <w:t>Diagnosis Case Study Project (100</w:t>
      </w:r>
      <w:r>
        <w:rPr>
          <w:spacing w:val="-1"/>
        </w:rPr>
        <w:t xml:space="preserve"> </w:t>
      </w:r>
      <w:r>
        <w:t>pts):</w:t>
      </w:r>
    </w:p>
    <w:p w14:paraId="3FEEE9D6" w14:textId="77777777" w:rsidR="00F71159" w:rsidRDefault="00F71159" w:rsidP="00F71159">
      <w:pPr>
        <w:pStyle w:val="BodyText"/>
        <w:spacing w:before="3"/>
        <w:ind w:right="818"/>
      </w:pPr>
      <w:r>
        <w:t xml:space="preserve">Students will select a character from a movie or TV show to serve as the basis for a comprehensive case study. See the addendum at the end of syllabus for a complete description. </w:t>
      </w:r>
    </w:p>
    <w:p w14:paraId="30F22499" w14:textId="77777777" w:rsidR="00486AEC" w:rsidRDefault="00486AEC" w:rsidP="00F71159">
      <w:pPr>
        <w:pStyle w:val="BodyText"/>
        <w:spacing w:before="3"/>
        <w:ind w:right="818"/>
      </w:pPr>
    </w:p>
    <w:p w14:paraId="41F2E7FE" w14:textId="77777777" w:rsidR="00486AEC" w:rsidRDefault="00486AEC" w:rsidP="00486AEC">
      <w:pPr>
        <w:rPr>
          <w:b/>
          <w:bCs/>
        </w:rPr>
      </w:pPr>
      <w:r>
        <w:rPr>
          <w:b/>
          <w:bCs/>
        </w:rPr>
        <w:t xml:space="preserve">Cultural Bias in Diagnosis - </w:t>
      </w:r>
      <w:r w:rsidRPr="00F65E52">
        <w:rPr>
          <w:b/>
          <w:bCs/>
        </w:rPr>
        <w:t xml:space="preserve">Case Conceptualization Assignment </w:t>
      </w:r>
      <w:r>
        <w:rPr>
          <w:b/>
          <w:bCs/>
        </w:rPr>
        <w:t>(10 Pts) Tevera Assignment*</w:t>
      </w:r>
    </w:p>
    <w:p w14:paraId="1EBACD2C" w14:textId="77777777" w:rsidR="00486AEC" w:rsidRDefault="00486AEC" w:rsidP="00486AEC">
      <w:pPr>
        <w:pStyle w:val="BodyText"/>
      </w:pPr>
      <w:r>
        <w:lastRenderedPageBreak/>
        <w:t>Students will complete</w:t>
      </w:r>
      <w:r w:rsidRPr="0083512B">
        <w:t xml:space="preserve"> </w:t>
      </w:r>
      <w:r>
        <w:t>a</w:t>
      </w:r>
      <w:r w:rsidRPr="0083512B">
        <w:t xml:space="preserve"> </w:t>
      </w:r>
      <w:r>
        <w:t xml:space="preserve">case conceptualization worksheet (see template below) to identify symptomology, diagnostic criteria and impressions, and cultural factors relevant to diagnostic decision-making. </w:t>
      </w:r>
    </w:p>
    <w:p w14:paraId="7F5DD8E9" w14:textId="77777777" w:rsidR="00486AEC" w:rsidRDefault="00486AEC" w:rsidP="00486AEC">
      <w:pPr>
        <w:pStyle w:val="BodyText"/>
        <w:ind w:left="360"/>
      </w:pPr>
      <w:r>
        <w:t xml:space="preserve">**Only one case conceptualization is needed to assess CACREP standard 2.F.2. “Phyllis” or “Lee” can be used to meet the CACREP standard, see p. 4. </w:t>
      </w:r>
    </w:p>
    <w:p w14:paraId="4E57713C" w14:textId="77777777" w:rsidR="00486AEC" w:rsidRDefault="00486AEC" w:rsidP="00486AEC">
      <w:pPr>
        <w:pStyle w:val="BodyText"/>
        <w:spacing w:before="3"/>
        <w:ind w:right="818"/>
      </w:pPr>
      <w:r>
        <w:t xml:space="preserve">Please see the addendum at the end of syllabus for a complete description. </w:t>
      </w:r>
    </w:p>
    <w:p w14:paraId="53280920" w14:textId="77777777" w:rsidR="00486AEC" w:rsidRPr="001555BD" w:rsidRDefault="00486AEC" w:rsidP="00F71159">
      <w:pPr>
        <w:pStyle w:val="BodyText"/>
        <w:spacing w:before="3"/>
        <w:ind w:right="818"/>
      </w:pPr>
    </w:p>
    <w:p w14:paraId="4B8D8E1C" w14:textId="77777777" w:rsidR="00F71159" w:rsidRDefault="00F71159" w:rsidP="00F71159"/>
    <w:p w14:paraId="10919A12" w14:textId="77777777" w:rsidR="00F71159" w:rsidRPr="002D5889" w:rsidRDefault="00F71159" w:rsidP="00F71159">
      <w:pPr>
        <w:rPr>
          <w:bCs/>
          <w:sz w:val="24"/>
          <w:szCs w:val="24"/>
        </w:rPr>
      </w:pPr>
      <w:r w:rsidRPr="002D5889">
        <w:rPr>
          <w:bCs/>
          <w:sz w:val="24"/>
          <w:szCs w:val="24"/>
        </w:rPr>
        <w:t xml:space="preserve">Please note: Course assignments are due on the dates specified.  When assignments are turned in late, without an excused or approved absence, scores for the assignments(s) will be reduced by 5% per day, </w:t>
      </w:r>
      <w:r w:rsidRPr="00BE1E6F">
        <w:rPr>
          <w:bCs/>
          <w:sz w:val="24"/>
          <w:szCs w:val="24"/>
          <w:u w:val="single"/>
        </w:rPr>
        <w:t>with no assignments accepted more than 1 week past due</w:t>
      </w:r>
      <w:r w:rsidRPr="002D5889">
        <w:rPr>
          <w:bCs/>
          <w:sz w:val="24"/>
          <w:szCs w:val="24"/>
        </w:rPr>
        <w:t xml:space="preserve">. Please refer to the Class Policy Statements in the course syllabus for information about excused absences and making up assignments.  </w:t>
      </w:r>
    </w:p>
    <w:p w14:paraId="7BE3E395" w14:textId="77777777" w:rsidR="00F71159" w:rsidRPr="00764A9A" w:rsidRDefault="00F71159" w:rsidP="00F71159">
      <w:pPr>
        <w:rPr>
          <w:rFonts w:eastAsiaTheme="minorEastAsia"/>
          <w:sz w:val="24"/>
          <w:szCs w:val="24"/>
          <w:lang w:eastAsia="ko-KR"/>
        </w:rPr>
      </w:pPr>
    </w:p>
    <w:p w14:paraId="22DE1FD2" w14:textId="0622B0C3" w:rsidR="00F71159" w:rsidRPr="002D5889" w:rsidRDefault="00F71159" w:rsidP="00F71159">
      <w:pPr>
        <w:rPr>
          <w:sz w:val="24"/>
          <w:szCs w:val="24"/>
        </w:rPr>
      </w:pPr>
      <w:r w:rsidRPr="002D5889">
        <w:rPr>
          <w:sz w:val="24"/>
          <w:szCs w:val="24"/>
        </w:rPr>
        <w:t xml:space="preserve">Students </w:t>
      </w:r>
      <w:proofErr w:type="gramStart"/>
      <w:r w:rsidRPr="002D5889">
        <w:rPr>
          <w:sz w:val="24"/>
          <w:szCs w:val="24"/>
        </w:rPr>
        <w:t>in</w:t>
      </w:r>
      <w:proofErr w:type="gramEnd"/>
      <w:r w:rsidRPr="002D5889">
        <w:rPr>
          <w:sz w:val="24"/>
          <w:szCs w:val="24"/>
        </w:rPr>
        <w:t xml:space="preserve"> this course are required to complete the specified course requirements. Student’s final evaluation is based on these components. </w:t>
      </w:r>
    </w:p>
    <w:p w14:paraId="3E77882A" w14:textId="77777777" w:rsidR="00F71159" w:rsidRPr="00453715" w:rsidRDefault="00F71159" w:rsidP="00F71159">
      <w:pPr>
        <w:rPr>
          <w:sz w:val="24"/>
          <w:szCs w:val="24"/>
        </w:rPr>
      </w:pPr>
    </w:p>
    <w:p w14:paraId="0AAF9B09" w14:textId="5CF579B7" w:rsidR="00F71159" w:rsidRPr="00453715" w:rsidRDefault="00EE4F5C" w:rsidP="00F71159">
      <w:pPr>
        <w:pStyle w:val="ListParagraph"/>
        <w:numPr>
          <w:ilvl w:val="0"/>
          <w:numId w:val="2"/>
        </w:numPr>
        <w:autoSpaceDE/>
        <w:autoSpaceDN/>
        <w:rPr>
          <w:sz w:val="24"/>
          <w:szCs w:val="24"/>
        </w:rPr>
      </w:pPr>
      <w:r>
        <w:rPr>
          <w:rFonts w:eastAsiaTheme="minorEastAsia" w:hint="eastAsia"/>
          <w:sz w:val="24"/>
          <w:szCs w:val="24"/>
          <w:lang w:eastAsia="ko-KR"/>
        </w:rPr>
        <w:t>Entrance Tickets</w:t>
      </w:r>
      <w:r w:rsidR="00F71159" w:rsidRPr="00453715">
        <w:rPr>
          <w:sz w:val="24"/>
          <w:szCs w:val="24"/>
        </w:rPr>
        <w:tab/>
      </w:r>
      <w:r w:rsidR="00F71159" w:rsidRPr="00453715">
        <w:rPr>
          <w:sz w:val="24"/>
          <w:szCs w:val="24"/>
        </w:rPr>
        <w:tab/>
      </w:r>
      <w:r w:rsidR="00F71159" w:rsidRPr="00453715">
        <w:rPr>
          <w:sz w:val="24"/>
          <w:szCs w:val="24"/>
        </w:rPr>
        <w:tab/>
      </w:r>
      <w:r w:rsidR="00F71159" w:rsidRPr="00453715">
        <w:rPr>
          <w:sz w:val="24"/>
          <w:szCs w:val="24"/>
        </w:rPr>
        <w:tab/>
      </w:r>
      <w:r w:rsidR="00F71159" w:rsidRPr="00453715">
        <w:rPr>
          <w:sz w:val="24"/>
          <w:szCs w:val="24"/>
        </w:rPr>
        <w:tab/>
      </w:r>
      <w:r w:rsidR="00F71159" w:rsidRPr="00453715">
        <w:rPr>
          <w:sz w:val="24"/>
          <w:szCs w:val="24"/>
        </w:rPr>
        <w:tab/>
      </w:r>
      <w:r w:rsidR="00F71159" w:rsidRPr="00453715">
        <w:rPr>
          <w:sz w:val="24"/>
          <w:szCs w:val="24"/>
        </w:rPr>
        <w:tab/>
      </w:r>
      <w:r w:rsidR="00F71159" w:rsidRPr="00453715">
        <w:rPr>
          <w:sz w:val="24"/>
          <w:szCs w:val="24"/>
        </w:rPr>
        <w:tab/>
      </w:r>
      <w:r>
        <w:rPr>
          <w:rFonts w:eastAsiaTheme="minorEastAsia" w:hint="eastAsia"/>
          <w:sz w:val="24"/>
          <w:szCs w:val="24"/>
          <w:lang w:eastAsia="ko-KR"/>
        </w:rPr>
        <w:t>9</w:t>
      </w:r>
      <w:r w:rsidR="00053B04">
        <w:rPr>
          <w:rFonts w:eastAsiaTheme="minorEastAsia" w:hint="eastAsia"/>
          <w:sz w:val="24"/>
          <w:szCs w:val="24"/>
          <w:lang w:eastAsia="ko-KR"/>
        </w:rPr>
        <w:t>0</w:t>
      </w:r>
      <w:r w:rsidR="00F71159" w:rsidRPr="00453715">
        <w:rPr>
          <w:sz w:val="24"/>
          <w:szCs w:val="24"/>
        </w:rPr>
        <w:t xml:space="preserve"> points</w:t>
      </w:r>
      <w:r w:rsidR="00F71159" w:rsidRPr="00453715">
        <w:rPr>
          <w:sz w:val="24"/>
          <w:szCs w:val="24"/>
        </w:rPr>
        <w:tab/>
      </w:r>
      <w:r w:rsidR="00F71159" w:rsidRPr="00453715">
        <w:rPr>
          <w:sz w:val="24"/>
          <w:szCs w:val="24"/>
        </w:rPr>
        <w:tab/>
      </w:r>
    </w:p>
    <w:p w14:paraId="0DDB71B4" w14:textId="591111C5" w:rsidR="00F71159" w:rsidRPr="00453715" w:rsidRDefault="00F71159" w:rsidP="00F71159">
      <w:pPr>
        <w:widowControl/>
        <w:numPr>
          <w:ilvl w:val="0"/>
          <w:numId w:val="2"/>
        </w:numPr>
        <w:autoSpaceDE/>
        <w:autoSpaceDN/>
        <w:rPr>
          <w:sz w:val="24"/>
          <w:szCs w:val="24"/>
        </w:rPr>
      </w:pPr>
      <w:r w:rsidRPr="00453715">
        <w:rPr>
          <w:sz w:val="24"/>
          <w:szCs w:val="24"/>
        </w:rPr>
        <w:t>Group Discussions/Case Studies</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00EC0289">
        <w:rPr>
          <w:rFonts w:eastAsiaTheme="minorEastAsia" w:hint="eastAsia"/>
          <w:sz w:val="24"/>
          <w:szCs w:val="24"/>
          <w:lang w:eastAsia="ko-KR"/>
        </w:rPr>
        <w:t>100</w:t>
      </w:r>
      <w:r>
        <w:rPr>
          <w:sz w:val="24"/>
          <w:szCs w:val="24"/>
        </w:rPr>
        <w:t xml:space="preserve"> </w:t>
      </w:r>
      <w:r w:rsidRPr="00453715">
        <w:rPr>
          <w:sz w:val="24"/>
          <w:szCs w:val="24"/>
        </w:rPr>
        <w:t>points</w:t>
      </w:r>
    </w:p>
    <w:p w14:paraId="36A5BA2B" w14:textId="77777777" w:rsidR="00F71159" w:rsidRPr="00453715" w:rsidRDefault="00F71159" w:rsidP="00F71159">
      <w:pPr>
        <w:widowControl/>
        <w:numPr>
          <w:ilvl w:val="0"/>
          <w:numId w:val="2"/>
        </w:numPr>
        <w:autoSpaceDE/>
        <w:autoSpaceDN/>
        <w:rPr>
          <w:sz w:val="24"/>
          <w:szCs w:val="24"/>
        </w:rPr>
      </w:pPr>
      <w:r w:rsidRPr="00453715">
        <w:rPr>
          <w:sz w:val="24"/>
          <w:szCs w:val="24"/>
        </w:rPr>
        <w:t>Midterm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0EE3CACE" w14:textId="77777777" w:rsidR="00F71159" w:rsidRPr="00453715" w:rsidRDefault="00F71159" w:rsidP="00F71159">
      <w:pPr>
        <w:widowControl/>
        <w:numPr>
          <w:ilvl w:val="0"/>
          <w:numId w:val="2"/>
        </w:numPr>
        <w:autoSpaceDE/>
        <w:autoSpaceDN/>
        <w:rPr>
          <w:sz w:val="24"/>
          <w:szCs w:val="24"/>
        </w:rPr>
      </w:pPr>
      <w:r w:rsidRPr="00453715">
        <w:rPr>
          <w:sz w:val="24"/>
          <w:szCs w:val="24"/>
        </w:rPr>
        <w:t>Final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53E809BE" w14:textId="77777777" w:rsidR="00F71159" w:rsidRPr="00053B04" w:rsidRDefault="00F71159" w:rsidP="00F71159">
      <w:pPr>
        <w:widowControl/>
        <w:numPr>
          <w:ilvl w:val="0"/>
          <w:numId w:val="2"/>
        </w:numPr>
        <w:autoSpaceDE/>
        <w:autoSpaceDN/>
        <w:rPr>
          <w:sz w:val="24"/>
          <w:szCs w:val="24"/>
        </w:rPr>
      </w:pPr>
      <w:r w:rsidRPr="00453715">
        <w:rPr>
          <w:sz w:val="24"/>
          <w:szCs w:val="24"/>
        </w:rPr>
        <w:t>Diagnosis Case Study Project</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5AEAE9E2" w14:textId="5C414478" w:rsidR="00053B04" w:rsidRPr="00453715" w:rsidRDefault="00053B04" w:rsidP="00F71159">
      <w:pPr>
        <w:widowControl/>
        <w:numPr>
          <w:ilvl w:val="0"/>
          <w:numId w:val="2"/>
        </w:numPr>
        <w:autoSpaceDE/>
        <w:autoSpaceDN/>
        <w:rPr>
          <w:sz w:val="24"/>
          <w:szCs w:val="24"/>
        </w:rPr>
      </w:pPr>
      <w:r w:rsidRPr="00053B04">
        <w:rPr>
          <w:sz w:val="24"/>
          <w:szCs w:val="24"/>
        </w:rPr>
        <w:t>Cultural Bias in Diagnosis - Case Conceptualization Assignment</w:t>
      </w:r>
      <w:r>
        <w:rPr>
          <w:rFonts w:eastAsiaTheme="minorEastAsia"/>
          <w:sz w:val="24"/>
          <w:szCs w:val="24"/>
          <w:lang w:eastAsia="ko-KR"/>
        </w:rPr>
        <w:tab/>
      </w:r>
      <w:r>
        <w:rPr>
          <w:rFonts w:eastAsiaTheme="minorEastAsia"/>
          <w:sz w:val="24"/>
          <w:szCs w:val="24"/>
          <w:lang w:eastAsia="ko-KR"/>
        </w:rPr>
        <w:tab/>
      </w:r>
      <w:r>
        <w:rPr>
          <w:sz w:val="24"/>
          <w:szCs w:val="24"/>
        </w:rPr>
        <w:t>10</w:t>
      </w:r>
      <w:r w:rsidRPr="00453715">
        <w:rPr>
          <w:sz w:val="24"/>
          <w:szCs w:val="24"/>
        </w:rPr>
        <w:t xml:space="preserve"> points</w:t>
      </w:r>
    </w:p>
    <w:p w14:paraId="07CA8DC0" w14:textId="77777777" w:rsidR="00F71159" w:rsidRPr="002D5889" w:rsidRDefault="00F71159" w:rsidP="00F71159">
      <w:pPr>
        <w:ind w:left="720"/>
        <w:rPr>
          <w:sz w:val="24"/>
          <w:szCs w:val="24"/>
        </w:rPr>
      </w:pPr>
    </w:p>
    <w:p w14:paraId="00ACBC6C" w14:textId="38AC8F18" w:rsidR="00F71159" w:rsidRPr="002D5889" w:rsidRDefault="00F71159" w:rsidP="00F71159">
      <w:pPr>
        <w:ind w:left="720"/>
        <w:rPr>
          <w:sz w:val="24"/>
          <w:szCs w:val="24"/>
        </w:rPr>
      </w:pP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t xml:space="preserve">Total: </w:t>
      </w:r>
      <w:r w:rsidR="00EC0289">
        <w:rPr>
          <w:rFonts w:eastAsiaTheme="minorEastAsia" w:hint="eastAsia"/>
          <w:sz w:val="24"/>
          <w:szCs w:val="24"/>
          <w:lang w:eastAsia="ko-KR"/>
        </w:rPr>
        <w:t>50</w:t>
      </w:r>
      <w:r>
        <w:rPr>
          <w:sz w:val="24"/>
          <w:szCs w:val="24"/>
        </w:rPr>
        <w:t>0</w:t>
      </w:r>
      <w:r w:rsidRPr="002D5889">
        <w:rPr>
          <w:sz w:val="24"/>
          <w:szCs w:val="24"/>
        </w:rPr>
        <w:t xml:space="preserve"> points</w:t>
      </w:r>
    </w:p>
    <w:p w14:paraId="138174F2" w14:textId="77777777" w:rsidR="00F71159" w:rsidRDefault="00F71159" w:rsidP="00F71159">
      <w:pPr>
        <w:pStyle w:val="PlainText"/>
        <w:spacing w:before="0" w:beforeAutospacing="0" w:after="0" w:afterAutospacing="0"/>
        <w:rPr>
          <w:rFonts w:eastAsia="MS Mincho"/>
          <w:b/>
        </w:rPr>
      </w:pPr>
    </w:p>
    <w:p w14:paraId="7DC51B26" w14:textId="709EB48D" w:rsidR="00F71159" w:rsidRPr="002D5889" w:rsidRDefault="00F71159" w:rsidP="00F71159">
      <w:pPr>
        <w:pStyle w:val="PlainText"/>
        <w:spacing w:before="0" w:beforeAutospacing="0" w:after="0" w:afterAutospacing="0"/>
      </w:pPr>
      <w:r w:rsidRPr="002D5889">
        <w:rPr>
          <w:rFonts w:eastAsia="MS Mincho"/>
          <w:b/>
        </w:rPr>
        <w:t>Grading Scale</w:t>
      </w:r>
    </w:p>
    <w:p w14:paraId="0DAF8F8C" w14:textId="77777777" w:rsidR="00F71159" w:rsidRPr="002D5889" w:rsidRDefault="00F71159" w:rsidP="00F71159">
      <w:pPr>
        <w:adjustRightInd w:val="0"/>
        <w:rPr>
          <w:sz w:val="24"/>
          <w:szCs w:val="24"/>
        </w:rPr>
      </w:pPr>
    </w:p>
    <w:p w14:paraId="2322ADED" w14:textId="77777777" w:rsidR="00F71159" w:rsidRPr="00AD2CDE" w:rsidRDefault="00F71159" w:rsidP="00F71159">
      <w:pPr>
        <w:adjustRightInd w:val="0"/>
        <w:rPr>
          <w:sz w:val="24"/>
          <w:szCs w:val="24"/>
        </w:rPr>
      </w:pPr>
      <w:r w:rsidRPr="00AD2CDE">
        <w:rPr>
          <w:sz w:val="24"/>
          <w:szCs w:val="24"/>
        </w:rPr>
        <w:t>A   90-100%</w:t>
      </w:r>
      <w:r w:rsidRPr="00AD2CDE">
        <w:rPr>
          <w:sz w:val="24"/>
          <w:szCs w:val="24"/>
        </w:rPr>
        <w:tab/>
      </w:r>
      <w:r w:rsidRPr="00AD2CDE">
        <w:rPr>
          <w:sz w:val="24"/>
          <w:szCs w:val="24"/>
        </w:rPr>
        <w:tab/>
        <w:t xml:space="preserve"> </w:t>
      </w:r>
    </w:p>
    <w:p w14:paraId="04771C31" w14:textId="77777777" w:rsidR="00F71159" w:rsidRPr="00AD2CDE" w:rsidRDefault="00F71159" w:rsidP="00F71159">
      <w:pPr>
        <w:adjustRightInd w:val="0"/>
        <w:rPr>
          <w:sz w:val="24"/>
          <w:szCs w:val="24"/>
        </w:rPr>
      </w:pPr>
      <w:r w:rsidRPr="00AD2CDE">
        <w:rPr>
          <w:sz w:val="24"/>
          <w:szCs w:val="24"/>
        </w:rPr>
        <w:t>B   80-89%</w:t>
      </w:r>
      <w:r w:rsidRPr="00AD2CDE">
        <w:rPr>
          <w:sz w:val="24"/>
          <w:szCs w:val="24"/>
        </w:rPr>
        <w:tab/>
      </w:r>
      <w:r w:rsidRPr="00AD2CDE">
        <w:rPr>
          <w:sz w:val="24"/>
          <w:szCs w:val="24"/>
        </w:rPr>
        <w:tab/>
      </w:r>
    </w:p>
    <w:p w14:paraId="68813507" w14:textId="77777777" w:rsidR="00F71159" w:rsidRPr="00AD2CDE" w:rsidRDefault="00F71159" w:rsidP="00F71159">
      <w:pPr>
        <w:adjustRightInd w:val="0"/>
        <w:rPr>
          <w:sz w:val="24"/>
          <w:szCs w:val="24"/>
        </w:rPr>
      </w:pPr>
      <w:r w:rsidRPr="00AD2CDE">
        <w:rPr>
          <w:sz w:val="24"/>
          <w:szCs w:val="24"/>
        </w:rPr>
        <w:t>C   70-79%</w:t>
      </w:r>
      <w:r w:rsidRPr="00AD2CDE">
        <w:rPr>
          <w:sz w:val="24"/>
          <w:szCs w:val="24"/>
        </w:rPr>
        <w:tab/>
      </w:r>
      <w:r w:rsidRPr="00AD2CDE">
        <w:rPr>
          <w:sz w:val="24"/>
          <w:szCs w:val="24"/>
        </w:rPr>
        <w:tab/>
      </w:r>
    </w:p>
    <w:p w14:paraId="3FDC3458" w14:textId="77777777" w:rsidR="00F71159" w:rsidRPr="00AD2CDE" w:rsidRDefault="00F71159" w:rsidP="00F71159">
      <w:pPr>
        <w:adjustRightInd w:val="0"/>
        <w:rPr>
          <w:sz w:val="24"/>
          <w:szCs w:val="24"/>
        </w:rPr>
      </w:pPr>
      <w:r w:rsidRPr="00AD2CDE">
        <w:rPr>
          <w:sz w:val="24"/>
          <w:szCs w:val="24"/>
        </w:rPr>
        <w:t>D   60-69%</w:t>
      </w:r>
      <w:r w:rsidRPr="00AD2CDE">
        <w:rPr>
          <w:sz w:val="24"/>
          <w:szCs w:val="24"/>
        </w:rPr>
        <w:tab/>
      </w:r>
      <w:r w:rsidRPr="00AD2CDE">
        <w:rPr>
          <w:sz w:val="24"/>
          <w:szCs w:val="24"/>
        </w:rPr>
        <w:tab/>
        <w:t xml:space="preserve">        </w:t>
      </w:r>
    </w:p>
    <w:p w14:paraId="27C807C4" w14:textId="1EE02E49" w:rsidR="00F71159" w:rsidRPr="00F71159" w:rsidRDefault="00F71159" w:rsidP="00F71159">
      <w:pPr>
        <w:rPr>
          <w:sz w:val="24"/>
          <w:szCs w:val="24"/>
        </w:rPr>
      </w:pPr>
      <w:r w:rsidRPr="00AD2CDE">
        <w:rPr>
          <w:sz w:val="24"/>
          <w:szCs w:val="24"/>
        </w:rPr>
        <w:t>F   Below 60%</w:t>
      </w:r>
      <w:r w:rsidRPr="00AD2CDE">
        <w:rPr>
          <w:sz w:val="24"/>
          <w:szCs w:val="24"/>
        </w:rPr>
        <w:tab/>
        <w:t xml:space="preserve">   </w:t>
      </w:r>
    </w:p>
    <w:p w14:paraId="29256073" w14:textId="77777777" w:rsidR="00440777" w:rsidRDefault="00440777" w:rsidP="00440777">
      <w:pPr>
        <w:pStyle w:val="BodyText"/>
        <w:spacing w:before="5"/>
        <w:rPr>
          <w:sz w:val="23"/>
        </w:rPr>
      </w:pPr>
    </w:p>
    <w:p w14:paraId="19F1D53E" w14:textId="77777777" w:rsidR="00440777" w:rsidRDefault="00440777" w:rsidP="00440777">
      <w:pPr>
        <w:pStyle w:val="Heading1"/>
      </w:pPr>
      <w:r>
        <w:t>Course Content:</w:t>
      </w:r>
    </w:p>
    <w:p w14:paraId="6D8E5BF6" w14:textId="77777777" w:rsidR="00440777" w:rsidRDefault="00440777" w:rsidP="00440777">
      <w:pPr>
        <w:pStyle w:val="BodyText"/>
        <w:spacing w:before="5" w:line="237" w:lineRule="auto"/>
        <w:ind w:left="549" w:right="1783"/>
      </w:pPr>
      <w:r>
        <w:t>Please note: This schedule is subject to change. Students should read the sections of the DSM-V corresponding to the topics scheduled.</w:t>
      </w:r>
    </w:p>
    <w:p w14:paraId="096AE9EA" w14:textId="77777777" w:rsidR="001555BD" w:rsidRDefault="001555BD" w:rsidP="001555BD">
      <w:pPr>
        <w:pStyle w:val="BodyText"/>
        <w:spacing w:before="4"/>
      </w:pPr>
    </w:p>
    <w:tbl>
      <w:tblPr>
        <w:tblW w:w="10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5670"/>
        <w:gridCol w:w="2194"/>
        <w:gridCol w:w="1746"/>
      </w:tblGrid>
      <w:tr w:rsidR="001555BD" w:rsidRPr="0023434C" w14:paraId="4A273E79" w14:textId="77777777" w:rsidTr="00FF09A7">
        <w:trPr>
          <w:trHeight w:val="556"/>
        </w:trPr>
        <w:tc>
          <w:tcPr>
            <w:tcW w:w="1170" w:type="dxa"/>
          </w:tcPr>
          <w:p w14:paraId="659C6356" w14:textId="5E4C1419" w:rsidR="001555BD" w:rsidRPr="007F0EA0" w:rsidRDefault="007F0EA0" w:rsidP="007F0EA0">
            <w:pPr>
              <w:pStyle w:val="TableParagraph"/>
              <w:spacing w:before="1"/>
              <w:ind w:left="0" w:right="262" w:hanging="2"/>
              <w:rPr>
                <w:b/>
              </w:rPr>
            </w:pPr>
            <w:r w:rsidRPr="007F0EA0">
              <w:rPr>
                <w:rFonts w:eastAsiaTheme="minorEastAsia"/>
                <w:b/>
                <w:lang w:eastAsia="ko-KR"/>
              </w:rPr>
              <w:t xml:space="preserve"> </w:t>
            </w:r>
            <w:r w:rsidR="001555BD" w:rsidRPr="007F0EA0">
              <w:rPr>
                <w:b/>
              </w:rPr>
              <w:t>Date</w:t>
            </w:r>
          </w:p>
        </w:tc>
        <w:tc>
          <w:tcPr>
            <w:tcW w:w="5670" w:type="dxa"/>
          </w:tcPr>
          <w:p w14:paraId="3B9BD653" w14:textId="27ABF50D" w:rsidR="001555BD" w:rsidRPr="007F0EA0" w:rsidRDefault="007F0EA0" w:rsidP="00F0612C">
            <w:pPr>
              <w:pStyle w:val="TableParagraph"/>
              <w:spacing w:before="1"/>
              <w:ind w:left="0"/>
              <w:rPr>
                <w:b/>
              </w:rPr>
            </w:pPr>
            <w:r w:rsidRPr="007F0EA0">
              <w:rPr>
                <w:rFonts w:eastAsiaTheme="minorEastAsia"/>
                <w:b/>
                <w:lang w:eastAsia="ko-KR"/>
              </w:rPr>
              <w:t xml:space="preserve"> </w:t>
            </w:r>
            <w:r w:rsidR="001555BD" w:rsidRPr="007F0EA0">
              <w:rPr>
                <w:b/>
              </w:rPr>
              <w:t>Topic</w:t>
            </w:r>
          </w:p>
        </w:tc>
        <w:tc>
          <w:tcPr>
            <w:tcW w:w="2194" w:type="dxa"/>
          </w:tcPr>
          <w:p w14:paraId="647A0032" w14:textId="0DC480AA" w:rsidR="001555BD" w:rsidRPr="007F0EA0" w:rsidRDefault="007F0EA0" w:rsidP="00F0612C">
            <w:pPr>
              <w:pStyle w:val="TableParagraph"/>
              <w:spacing w:before="6" w:line="274" w:lineRule="exact"/>
              <w:ind w:left="0" w:right="330"/>
              <w:rPr>
                <w:b/>
              </w:rPr>
            </w:pPr>
            <w:r w:rsidRPr="007F0EA0">
              <w:rPr>
                <w:rFonts w:eastAsiaTheme="minorEastAsia"/>
                <w:b/>
                <w:lang w:eastAsia="ko-KR"/>
              </w:rPr>
              <w:t xml:space="preserve"> </w:t>
            </w:r>
            <w:r w:rsidR="001555BD" w:rsidRPr="007F0EA0">
              <w:rPr>
                <w:b/>
              </w:rPr>
              <w:t>Assigned</w:t>
            </w:r>
            <w:r w:rsidRPr="007F0EA0">
              <w:rPr>
                <w:rFonts w:eastAsiaTheme="minorEastAsia"/>
                <w:b/>
                <w:lang w:eastAsia="ko-KR"/>
              </w:rPr>
              <w:t xml:space="preserve"> </w:t>
            </w:r>
            <w:r w:rsidR="001555BD" w:rsidRPr="007F0EA0">
              <w:rPr>
                <w:b/>
              </w:rPr>
              <w:t>Reading</w:t>
            </w:r>
          </w:p>
        </w:tc>
        <w:tc>
          <w:tcPr>
            <w:tcW w:w="1746" w:type="dxa"/>
          </w:tcPr>
          <w:p w14:paraId="717254AC" w14:textId="17564B0E" w:rsidR="001555BD" w:rsidRPr="007F0EA0" w:rsidRDefault="001555BD" w:rsidP="00F0612C">
            <w:pPr>
              <w:pStyle w:val="TableParagraph"/>
              <w:spacing w:before="1" w:line="275" w:lineRule="exact"/>
              <w:ind w:left="0"/>
              <w:rPr>
                <w:rFonts w:eastAsiaTheme="minorEastAsia"/>
                <w:b/>
                <w:lang w:eastAsia="ko-KR"/>
              </w:rPr>
            </w:pPr>
            <w:r w:rsidRPr="007F0EA0">
              <w:rPr>
                <w:b/>
              </w:rPr>
              <w:t>CACREP</w:t>
            </w:r>
            <w:r w:rsidR="00F0612C" w:rsidRPr="007F0EA0">
              <w:rPr>
                <w:rFonts w:eastAsiaTheme="minorEastAsia"/>
                <w:b/>
                <w:lang w:eastAsia="ko-KR"/>
              </w:rPr>
              <w:t xml:space="preserve"> </w:t>
            </w:r>
            <w:r w:rsidRPr="007F0EA0">
              <w:rPr>
                <w:b/>
              </w:rPr>
              <w:t>Standards</w:t>
            </w:r>
          </w:p>
        </w:tc>
      </w:tr>
      <w:tr w:rsidR="001555BD" w:rsidRPr="0023434C" w14:paraId="49E512BA" w14:textId="77777777" w:rsidTr="00FF09A7">
        <w:trPr>
          <w:trHeight w:val="632"/>
        </w:trPr>
        <w:tc>
          <w:tcPr>
            <w:tcW w:w="1170" w:type="dxa"/>
          </w:tcPr>
          <w:p w14:paraId="5E9488B0" w14:textId="77777777" w:rsidR="001555BD" w:rsidRPr="007F0EA0" w:rsidRDefault="001555BD" w:rsidP="007F0EA0">
            <w:pPr>
              <w:pStyle w:val="TableParagraph"/>
              <w:spacing w:before="5" w:line="247" w:lineRule="auto"/>
              <w:ind w:left="90" w:firstLine="2"/>
              <w:rPr>
                <w:w w:val="105"/>
              </w:rPr>
            </w:pPr>
            <w:r w:rsidRPr="007F0EA0">
              <w:rPr>
                <w:w w:val="105"/>
              </w:rPr>
              <w:t>Week 1</w:t>
            </w:r>
          </w:p>
          <w:p w14:paraId="034CB4E3" w14:textId="4420EC52" w:rsidR="001555BD" w:rsidRPr="003F2B89" w:rsidRDefault="00E52088" w:rsidP="007F0EA0">
            <w:pPr>
              <w:pStyle w:val="TableParagraph"/>
              <w:spacing w:before="5" w:line="247" w:lineRule="auto"/>
              <w:ind w:left="90" w:firstLine="2"/>
              <w:rPr>
                <w:rFonts w:eastAsiaTheme="minorEastAsia"/>
                <w:w w:val="105"/>
                <w:vertAlign w:val="superscript"/>
                <w:lang w:eastAsia="ko-KR"/>
              </w:rPr>
            </w:pPr>
            <w:r w:rsidRPr="007F0EA0">
              <w:rPr>
                <w:w w:val="105"/>
              </w:rPr>
              <w:t>1/1</w:t>
            </w:r>
            <w:r w:rsidR="003F2B89">
              <w:rPr>
                <w:rFonts w:eastAsiaTheme="minorEastAsia" w:hint="eastAsia"/>
                <w:w w:val="105"/>
                <w:lang w:eastAsia="ko-KR"/>
              </w:rPr>
              <w:t>5</w:t>
            </w:r>
          </w:p>
          <w:p w14:paraId="30C41FFD" w14:textId="77777777" w:rsidR="001555BD" w:rsidRPr="007F0EA0" w:rsidRDefault="001555BD" w:rsidP="007F0EA0">
            <w:pPr>
              <w:pStyle w:val="TableParagraph"/>
              <w:spacing w:before="5" w:line="247" w:lineRule="auto"/>
              <w:ind w:left="90" w:firstLine="2"/>
              <w:rPr>
                <w:w w:val="105"/>
                <w:vertAlign w:val="superscript"/>
              </w:rPr>
            </w:pPr>
          </w:p>
          <w:p w14:paraId="6F0BF73D" w14:textId="1E75BFD8" w:rsidR="001555BD" w:rsidRPr="007F0EA0" w:rsidRDefault="001555BD" w:rsidP="007F0EA0">
            <w:pPr>
              <w:pStyle w:val="TableParagraph"/>
              <w:spacing w:before="5" w:line="247" w:lineRule="auto"/>
              <w:ind w:left="90" w:firstLine="2"/>
              <w:rPr>
                <w:b/>
                <w:bCs/>
                <w:w w:val="105"/>
                <w:vertAlign w:val="superscript"/>
              </w:rPr>
            </w:pPr>
          </w:p>
        </w:tc>
        <w:tc>
          <w:tcPr>
            <w:tcW w:w="5670" w:type="dxa"/>
          </w:tcPr>
          <w:p w14:paraId="341280CE" w14:textId="77777777" w:rsidR="001555BD" w:rsidRPr="007F0EA0" w:rsidRDefault="001555BD" w:rsidP="00A55661">
            <w:pPr>
              <w:pStyle w:val="TableParagraph"/>
              <w:spacing w:before="5" w:line="252" w:lineRule="auto"/>
              <w:ind w:right="547"/>
              <w:rPr>
                <w:w w:val="105"/>
              </w:rPr>
            </w:pPr>
            <w:r w:rsidRPr="007F0EA0">
              <w:rPr>
                <w:w w:val="105"/>
              </w:rPr>
              <w:t>Syllabus/</w:t>
            </w:r>
            <w:r w:rsidR="00E52088" w:rsidRPr="007F0EA0">
              <w:rPr>
                <w:w w:val="105"/>
              </w:rPr>
              <w:t>Course</w:t>
            </w:r>
            <w:r w:rsidRPr="007F0EA0">
              <w:rPr>
                <w:w w:val="105"/>
              </w:rPr>
              <w:t xml:space="preserve"> Overview </w:t>
            </w:r>
          </w:p>
          <w:p w14:paraId="3918D732" w14:textId="5E3DE540" w:rsidR="00E52088" w:rsidRPr="007F0EA0" w:rsidRDefault="00E52088" w:rsidP="0036234A">
            <w:pPr>
              <w:pStyle w:val="TableParagraph"/>
              <w:spacing w:before="5"/>
              <w:rPr>
                <w:rFonts w:eastAsiaTheme="minorEastAsia"/>
                <w:w w:val="105"/>
                <w:lang w:eastAsia="ko-KR"/>
              </w:rPr>
            </w:pPr>
            <w:r w:rsidRPr="007F0EA0">
              <w:rPr>
                <w:w w:val="105"/>
              </w:rPr>
              <w:t xml:space="preserve">Introduction to DSM-5 </w:t>
            </w:r>
          </w:p>
        </w:tc>
        <w:tc>
          <w:tcPr>
            <w:tcW w:w="2194" w:type="dxa"/>
          </w:tcPr>
          <w:p w14:paraId="090472B5" w14:textId="77777777" w:rsidR="001555BD" w:rsidRPr="007F0EA0" w:rsidRDefault="001555BD" w:rsidP="00FF09A7">
            <w:pPr>
              <w:pStyle w:val="TableParagraph"/>
              <w:spacing w:before="5"/>
              <w:ind w:left="0" w:right="128" w:firstLine="90"/>
            </w:pPr>
            <w:r w:rsidRPr="007F0EA0">
              <w:rPr>
                <w:w w:val="105"/>
              </w:rPr>
              <w:t>Syllabus</w:t>
            </w:r>
          </w:p>
        </w:tc>
        <w:tc>
          <w:tcPr>
            <w:tcW w:w="1746" w:type="dxa"/>
          </w:tcPr>
          <w:p w14:paraId="2F1B270E" w14:textId="77777777" w:rsidR="007F0EA0" w:rsidRDefault="001555BD" w:rsidP="007F0EA0">
            <w:pPr>
              <w:pStyle w:val="TableParagraph"/>
              <w:spacing w:before="5"/>
              <w:ind w:left="639" w:hanging="579"/>
              <w:rPr>
                <w:rFonts w:eastAsiaTheme="minorEastAsia"/>
                <w:lang w:eastAsia="ko-KR"/>
              </w:rPr>
            </w:pPr>
            <w:r w:rsidRPr="007F0EA0">
              <w:rPr>
                <w:w w:val="105"/>
              </w:rPr>
              <w:t>II.F.7.a.</w:t>
            </w:r>
          </w:p>
          <w:p w14:paraId="548FB700" w14:textId="77777777" w:rsidR="007F0EA0" w:rsidRDefault="001555BD" w:rsidP="007F0EA0">
            <w:pPr>
              <w:pStyle w:val="TableParagraph"/>
              <w:spacing w:before="5"/>
              <w:ind w:left="639" w:hanging="579"/>
              <w:rPr>
                <w:rFonts w:eastAsiaTheme="minorEastAsia"/>
                <w:lang w:eastAsia="ko-KR"/>
              </w:rPr>
            </w:pPr>
            <w:r w:rsidRPr="007F0EA0">
              <w:rPr>
                <w:w w:val="105"/>
              </w:rPr>
              <w:t>V.A.2.d.</w:t>
            </w:r>
          </w:p>
          <w:p w14:paraId="243E09E1" w14:textId="77777777" w:rsidR="007F0EA0" w:rsidRDefault="001555BD" w:rsidP="007F0EA0">
            <w:pPr>
              <w:pStyle w:val="TableParagraph"/>
              <w:spacing w:before="5"/>
              <w:ind w:left="639" w:hanging="579"/>
              <w:rPr>
                <w:rFonts w:eastAsiaTheme="minorEastAsia"/>
                <w:lang w:eastAsia="ko-KR"/>
              </w:rPr>
            </w:pPr>
            <w:r w:rsidRPr="007F0EA0">
              <w:rPr>
                <w:w w:val="105"/>
              </w:rPr>
              <w:t>II.F.7.b.</w:t>
            </w:r>
          </w:p>
          <w:p w14:paraId="3DCB5808" w14:textId="77777777" w:rsidR="007F0EA0" w:rsidRDefault="001555BD" w:rsidP="007F0EA0">
            <w:pPr>
              <w:pStyle w:val="TableParagraph"/>
              <w:spacing w:before="5"/>
              <w:ind w:left="639" w:hanging="579"/>
              <w:rPr>
                <w:rFonts w:eastAsiaTheme="minorEastAsia"/>
                <w:lang w:eastAsia="ko-KR"/>
              </w:rPr>
            </w:pPr>
            <w:r w:rsidRPr="007F0EA0">
              <w:rPr>
                <w:w w:val="105"/>
              </w:rPr>
              <w:t>V.A.1.e.</w:t>
            </w:r>
          </w:p>
          <w:p w14:paraId="45041D4E" w14:textId="5958C6B1" w:rsidR="001555BD" w:rsidRPr="007F0EA0" w:rsidRDefault="001555BD" w:rsidP="007F0EA0">
            <w:pPr>
              <w:pStyle w:val="TableParagraph"/>
              <w:spacing w:before="5"/>
              <w:ind w:left="639" w:hanging="579"/>
            </w:pPr>
            <w:r w:rsidRPr="007F0EA0">
              <w:rPr>
                <w:w w:val="105"/>
              </w:rPr>
              <w:t>V.D.</w:t>
            </w:r>
            <w:proofErr w:type="gramStart"/>
            <w:r w:rsidRPr="007F0EA0">
              <w:rPr>
                <w:w w:val="105"/>
              </w:rPr>
              <w:t>2.l.</w:t>
            </w:r>
            <w:proofErr w:type="gramEnd"/>
          </w:p>
        </w:tc>
      </w:tr>
      <w:tr w:rsidR="001555BD" w:rsidRPr="0023434C" w14:paraId="0D844E0C" w14:textId="77777777" w:rsidTr="00FF09A7">
        <w:trPr>
          <w:trHeight w:val="902"/>
        </w:trPr>
        <w:tc>
          <w:tcPr>
            <w:tcW w:w="1170" w:type="dxa"/>
          </w:tcPr>
          <w:p w14:paraId="740C37CB" w14:textId="77777777" w:rsidR="001555BD" w:rsidRPr="007F0EA0" w:rsidRDefault="001555BD" w:rsidP="007F0EA0">
            <w:pPr>
              <w:pStyle w:val="TableParagraph"/>
              <w:spacing w:before="5" w:line="252" w:lineRule="auto"/>
              <w:ind w:left="90" w:firstLine="2"/>
              <w:rPr>
                <w:w w:val="105"/>
              </w:rPr>
            </w:pPr>
            <w:r w:rsidRPr="007F0EA0">
              <w:rPr>
                <w:w w:val="105"/>
              </w:rPr>
              <w:t>Week 2</w:t>
            </w:r>
          </w:p>
          <w:p w14:paraId="13C558DD" w14:textId="74BEC3E6" w:rsidR="001555BD" w:rsidRPr="003F2B89" w:rsidRDefault="00E52088" w:rsidP="007F0EA0">
            <w:pPr>
              <w:pStyle w:val="TableParagraph"/>
              <w:spacing w:before="5" w:line="252" w:lineRule="auto"/>
              <w:ind w:left="90" w:firstLine="2"/>
              <w:rPr>
                <w:rFonts w:eastAsiaTheme="minorEastAsia"/>
                <w:lang w:eastAsia="ko-KR"/>
              </w:rPr>
            </w:pPr>
            <w:r w:rsidRPr="007F0EA0">
              <w:t>1/</w:t>
            </w:r>
            <w:r w:rsidR="003F2B89">
              <w:rPr>
                <w:rFonts w:eastAsiaTheme="minorEastAsia" w:hint="eastAsia"/>
                <w:lang w:eastAsia="ko-KR"/>
              </w:rPr>
              <w:t>22</w:t>
            </w:r>
          </w:p>
        </w:tc>
        <w:tc>
          <w:tcPr>
            <w:tcW w:w="5670" w:type="dxa"/>
          </w:tcPr>
          <w:p w14:paraId="4FEA6668" w14:textId="09A10981" w:rsidR="009446DC" w:rsidRPr="007F0EA0" w:rsidRDefault="009446DC" w:rsidP="009446DC">
            <w:pPr>
              <w:pStyle w:val="TableParagraph"/>
              <w:spacing w:before="5"/>
              <w:rPr>
                <w:rFonts w:eastAsiaTheme="minorEastAsia"/>
                <w:w w:val="105"/>
                <w:lang w:eastAsia="ko-KR"/>
              </w:rPr>
            </w:pPr>
            <w:r w:rsidRPr="007F0EA0">
              <w:rPr>
                <w:w w:val="105"/>
              </w:rPr>
              <w:t>Introduction to DSM-5</w:t>
            </w:r>
          </w:p>
          <w:p w14:paraId="61B9CC00" w14:textId="7D720744" w:rsidR="009446DC" w:rsidRPr="007F0EA0" w:rsidRDefault="009446DC" w:rsidP="009446DC">
            <w:pPr>
              <w:pStyle w:val="TableParagraph"/>
              <w:spacing w:before="5"/>
              <w:rPr>
                <w:rFonts w:eastAsiaTheme="minorEastAsia"/>
                <w:w w:val="105"/>
                <w:lang w:eastAsia="ko-KR"/>
              </w:rPr>
            </w:pPr>
            <w:r w:rsidRPr="007F0EA0">
              <w:rPr>
                <w:rFonts w:eastAsiaTheme="minorEastAsia"/>
                <w:w w:val="105"/>
                <w:lang w:eastAsia="ko-KR"/>
              </w:rPr>
              <w:t>Use of the Manual</w:t>
            </w:r>
          </w:p>
          <w:p w14:paraId="487D3B7A" w14:textId="31BC1334" w:rsidR="009446DC" w:rsidRPr="007F0EA0" w:rsidRDefault="00984025" w:rsidP="00984025">
            <w:pPr>
              <w:pStyle w:val="TableParagraph"/>
              <w:spacing w:before="5"/>
              <w:rPr>
                <w:rFonts w:eastAsiaTheme="minorEastAsia"/>
                <w:w w:val="105"/>
                <w:lang w:eastAsia="ko-KR"/>
              </w:rPr>
            </w:pPr>
            <w:r w:rsidRPr="007F0EA0">
              <w:rPr>
                <w:rFonts w:eastAsiaTheme="minorEastAsia"/>
                <w:w w:val="105"/>
                <w:lang w:eastAsia="ko-KR"/>
              </w:rPr>
              <w:t>Optional: Cautionary Statement for Forensic Use of DSM-5</w:t>
            </w:r>
          </w:p>
          <w:p w14:paraId="591C7A24" w14:textId="77777777" w:rsidR="00984025" w:rsidRPr="007F0EA0" w:rsidRDefault="00984025" w:rsidP="00984025">
            <w:pPr>
              <w:pStyle w:val="TableParagraph"/>
              <w:spacing w:before="5"/>
              <w:rPr>
                <w:rFonts w:eastAsiaTheme="minorEastAsia"/>
                <w:w w:val="105"/>
                <w:lang w:eastAsia="ko-KR"/>
              </w:rPr>
            </w:pPr>
          </w:p>
          <w:p w14:paraId="2455ACFD" w14:textId="00AEE095" w:rsidR="00FB6994" w:rsidRPr="007F0EA0" w:rsidRDefault="00FB6994" w:rsidP="00FB6994">
            <w:pPr>
              <w:pStyle w:val="TableParagraph"/>
              <w:spacing w:before="5"/>
              <w:rPr>
                <w:w w:val="105"/>
              </w:rPr>
            </w:pPr>
            <w:r w:rsidRPr="007F0EA0">
              <w:rPr>
                <w:w w:val="105"/>
              </w:rPr>
              <w:t xml:space="preserve">Historical Perspectives </w:t>
            </w:r>
          </w:p>
          <w:p w14:paraId="31FA9A1E" w14:textId="1B79F7BA" w:rsidR="00BD3B49" w:rsidRPr="007F0EA0" w:rsidRDefault="00FB6994" w:rsidP="00FB6994">
            <w:pPr>
              <w:pStyle w:val="TableParagraph"/>
              <w:spacing w:before="5"/>
              <w:ind w:left="0"/>
              <w:rPr>
                <w:w w:val="105"/>
              </w:rPr>
            </w:pPr>
            <w:r w:rsidRPr="007F0EA0">
              <w:rPr>
                <w:w w:val="105"/>
              </w:rPr>
              <w:t xml:space="preserve">  </w:t>
            </w:r>
            <w:r w:rsidR="001555BD" w:rsidRPr="007F0EA0">
              <w:rPr>
                <w:w w:val="105"/>
              </w:rPr>
              <w:t>Mental Status Exam/</w:t>
            </w:r>
          </w:p>
          <w:p w14:paraId="0327ABEC" w14:textId="0D1FB528" w:rsidR="00FB6994" w:rsidRPr="007F0EA0" w:rsidRDefault="001555BD" w:rsidP="00FB6994">
            <w:pPr>
              <w:pStyle w:val="TableParagraph"/>
              <w:spacing w:before="5"/>
              <w:rPr>
                <w:w w:val="105"/>
              </w:rPr>
            </w:pPr>
            <w:r w:rsidRPr="007F0EA0">
              <w:rPr>
                <w:w w:val="105"/>
              </w:rPr>
              <w:t>Clinical</w:t>
            </w:r>
            <w:r w:rsidR="00BD3B49" w:rsidRPr="007F0EA0">
              <w:rPr>
                <w:w w:val="105"/>
              </w:rPr>
              <w:t xml:space="preserve"> </w:t>
            </w:r>
            <w:r w:rsidRPr="007F0EA0">
              <w:rPr>
                <w:w w:val="105"/>
              </w:rPr>
              <w:t xml:space="preserve">Interviewing </w:t>
            </w:r>
          </w:p>
        </w:tc>
        <w:tc>
          <w:tcPr>
            <w:tcW w:w="2194" w:type="dxa"/>
          </w:tcPr>
          <w:p w14:paraId="6DF0B659" w14:textId="469073EF" w:rsidR="0036234A" w:rsidRPr="007F0EA0" w:rsidRDefault="00984025" w:rsidP="00FF09A7">
            <w:pPr>
              <w:pStyle w:val="TableParagraph"/>
              <w:spacing w:before="5" w:line="252" w:lineRule="auto"/>
              <w:ind w:left="0" w:right="128" w:firstLine="90"/>
              <w:rPr>
                <w:rFonts w:eastAsiaTheme="minorEastAsia"/>
                <w:w w:val="105"/>
                <w:lang w:eastAsia="ko-KR"/>
              </w:rPr>
            </w:pPr>
            <w:hyperlink r:id="rId9" w:history="1">
              <w:r w:rsidRPr="007F0EA0">
                <w:rPr>
                  <w:rStyle w:val="Hyperlink"/>
                  <w:rFonts w:eastAsiaTheme="minorEastAsia"/>
                  <w:w w:val="105"/>
                  <w:lang w:eastAsia="ko-KR"/>
                </w:rPr>
                <w:t>Introduction</w:t>
              </w:r>
            </w:hyperlink>
          </w:p>
          <w:p w14:paraId="293890C4" w14:textId="77777777" w:rsidR="0036234A" w:rsidRPr="007F0EA0" w:rsidRDefault="0036234A" w:rsidP="00FF09A7">
            <w:pPr>
              <w:pStyle w:val="TableParagraph"/>
              <w:spacing w:before="5" w:line="252" w:lineRule="auto"/>
              <w:ind w:right="128" w:firstLine="90"/>
              <w:rPr>
                <w:rFonts w:eastAsiaTheme="minorEastAsia"/>
                <w:w w:val="105"/>
                <w:lang w:eastAsia="ko-KR"/>
              </w:rPr>
            </w:pPr>
          </w:p>
          <w:p w14:paraId="335F2A26" w14:textId="77777777" w:rsidR="00FF09A7" w:rsidRDefault="00984025" w:rsidP="00FF09A7">
            <w:pPr>
              <w:pStyle w:val="TableParagraph"/>
              <w:spacing w:before="5" w:line="252" w:lineRule="auto"/>
              <w:ind w:left="0" w:right="128" w:firstLine="90"/>
              <w:rPr>
                <w:rFonts w:eastAsiaTheme="minorEastAsia"/>
                <w:w w:val="105"/>
                <w:lang w:eastAsia="ko-KR"/>
              </w:rPr>
            </w:pPr>
            <w:hyperlink r:id="rId10" w:history="1">
              <w:r w:rsidRPr="007F0EA0">
                <w:rPr>
                  <w:rStyle w:val="Hyperlink"/>
                  <w:rFonts w:eastAsiaTheme="minorEastAsia"/>
                  <w:w w:val="105"/>
                  <w:lang w:eastAsia="ko-KR"/>
                </w:rPr>
                <w:t>Use of the Manual</w:t>
              </w:r>
            </w:hyperlink>
          </w:p>
          <w:p w14:paraId="1D161D72" w14:textId="77777777" w:rsidR="00FF09A7" w:rsidRDefault="00FF09A7" w:rsidP="00FF09A7">
            <w:pPr>
              <w:pStyle w:val="TableParagraph"/>
              <w:spacing w:before="5" w:line="252" w:lineRule="auto"/>
              <w:ind w:left="0" w:right="128" w:firstLine="90"/>
              <w:rPr>
                <w:rFonts w:eastAsiaTheme="minorEastAsia"/>
                <w:w w:val="105"/>
                <w:lang w:eastAsia="ko-KR"/>
              </w:rPr>
            </w:pPr>
          </w:p>
          <w:p w14:paraId="23FB3ED3" w14:textId="1D2CCBCB" w:rsidR="00984025" w:rsidRPr="007F0EA0" w:rsidRDefault="00984025" w:rsidP="00FF09A7">
            <w:pPr>
              <w:pStyle w:val="TableParagraph"/>
              <w:spacing w:before="5" w:line="252" w:lineRule="auto"/>
              <w:ind w:left="0" w:right="128" w:firstLine="90"/>
              <w:rPr>
                <w:rFonts w:eastAsiaTheme="minorEastAsia"/>
                <w:w w:val="105"/>
                <w:lang w:eastAsia="ko-KR"/>
              </w:rPr>
            </w:pPr>
            <w:r w:rsidRPr="007F0EA0">
              <w:rPr>
                <w:rFonts w:eastAsiaTheme="minorEastAsia"/>
                <w:w w:val="105"/>
                <w:lang w:eastAsia="ko-KR"/>
              </w:rPr>
              <w:t>Optional:</w:t>
            </w:r>
            <w:r w:rsidR="00FF09A7">
              <w:rPr>
                <w:rFonts w:eastAsiaTheme="minorEastAsia" w:hint="eastAsia"/>
                <w:w w:val="105"/>
                <w:lang w:eastAsia="ko-KR"/>
              </w:rPr>
              <w:t xml:space="preserve"> </w:t>
            </w:r>
            <w:hyperlink r:id="rId11" w:history="1">
              <w:r w:rsidRPr="007F0EA0">
                <w:rPr>
                  <w:rStyle w:val="Hyperlink"/>
                  <w:rFonts w:eastAsiaTheme="minorEastAsia"/>
                  <w:w w:val="105"/>
                  <w:lang w:eastAsia="ko-KR"/>
                </w:rPr>
                <w:t>Cautionary Statement for Forensic Use of DSM-5</w:t>
              </w:r>
            </w:hyperlink>
          </w:p>
        </w:tc>
        <w:tc>
          <w:tcPr>
            <w:tcW w:w="1746" w:type="dxa"/>
          </w:tcPr>
          <w:p w14:paraId="78A5E012" w14:textId="77777777" w:rsidR="001555BD" w:rsidRPr="007F0EA0" w:rsidRDefault="001555BD" w:rsidP="007F0EA0">
            <w:pPr>
              <w:pStyle w:val="TableParagraph"/>
              <w:spacing w:before="5"/>
              <w:ind w:left="633" w:hanging="579"/>
            </w:pPr>
            <w:r w:rsidRPr="007F0EA0">
              <w:rPr>
                <w:w w:val="105"/>
              </w:rPr>
              <w:t>II.F.7.b.</w:t>
            </w:r>
          </w:p>
          <w:p w14:paraId="0E9204F5" w14:textId="77777777" w:rsidR="001555BD" w:rsidRPr="007F0EA0" w:rsidRDefault="001555BD" w:rsidP="007F0EA0">
            <w:pPr>
              <w:pStyle w:val="TableParagraph"/>
              <w:spacing w:before="13"/>
              <w:ind w:left="626" w:hanging="579"/>
              <w:rPr>
                <w:rFonts w:eastAsiaTheme="minorEastAsia"/>
                <w:w w:val="105"/>
                <w:lang w:eastAsia="ko-KR"/>
              </w:rPr>
            </w:pPr>
            <w:r w:rsidRPr="007F0EA0">
              <w:rPr>
                <w:w w:val="105"/>
              </w:rPr>
              <w:t>V.F.7.k.</w:t>
            </w:r>
          </w:p>
          <w:p w14:paraId="5E11CACD" w14:textId="77777777" w:rsidR="0036234A" w:rsidRPr="007F0EA0" w:rsidRDefault="0036234A" w:rsidP="007F0EA0">
            <w:pPr>
              <w:pStyle w:val="TableParagraph"/>
              <w:spacing w:before="5"/>
              <w:ind w:left="639" w:hanging="579"/>
            </w:pPr>
            <w:r w:rsidRPr="007F0EA0">
              <w:rPr>
                <w:w w:val="105"/>
              </w:rPr>
              <w:t>II.F.7.a.</w:t>
            </w:r>
          </w:p>
          <w:p w14:paraId="6B9DF9DB" w14:textId="77777777" w:rsidR="0036234A" w:rsidRPr="007F0EA0" w:rsidRDefault="0036234A" w:rsidP="007F0EA0">
            <w:pPr>
              <w:pStyle w:val="TableParagraph"/>
              <w:spacing w:before="8"/>
              <w:ind w:left="608" w:hanging="579"/>
            </w:pPr>
            <w:r w:rsidRPr="007F0EA0">
              <w:rPr>
                <w:w w:val="105"/>
              </w:rPr>
              <w:t>V.A.2.d.</w:t>
            </w:r>
          </w:p>
          <w:p w14:paraId="2B373D12" w14:textId="77777777" w:rsidR="007F0EA0" w:rsidRDefault="0036234A" w:rsidP="007F0EA0">
            <w:pPr>
              <w:pStyle w:val="TableParagraph"/>
              <w:spacing w:before="13"/>
              <w:ind w:left="614" w:hanging="579"/>
              <w:rPr>
                <w:rFonts w:eastAsiaTheme="minorEastAsia"/>
                <w:lang w:eastAsia="ko-KR"/>
              </w:rPr>
            </w:pPr>
            <w:r w:rsidRPr="007F0EA0">
              <w:rPr>
                <w:w w:val="105"/>
              </w:rPr>
              <w:t>V.A.1.e.</w:t>
            </w:r>
          </w:p>
          <w:p w14:paraId="71C64353" w14:textId="505014B5" w:rsidR="0036234A" w:rsidRPr="007F0EA0" w:rsidRDefault="0036234A" w:rsidP="007F0EA0">
            <w:pPr>
              <w:pStyle w:val="TableParagraph"/>
              <w:spacing w:before="13"/>
              <w:ind w:left="614" w:hanging="579"/>
            </w:pPr>
            <w:r w:rsidRPr="007F0EA0">
              <w:rPr>
                <w:w w:val="105"/>
              </w:rPr>
              <w:t>V.D.2.l.</w:t>
            </w:r>
          </w:p>
          <w:p w14:paraId="12D4EC92" w14:textId="77777777" w:rsidR="001555BD" w:rsidRPr="007F0EA0" w:rsidRDefault="001555BD" w:rsidP="007F0EA0">
            <w:pPr>
              <w:pStyle w:val="TableParagraph"/>
              <w:spacing w:before="13"/>
              <w:ind w:left="614" w:hanging="579"/>
            </w:pPr>
          </w:p>
        </w:tc>
      </w:tr>
      <w:tr w:rsidR="00A0524C" w:rsidRPr="0023434C" w14:paraId="4928F5AE" w14:textId="77777777" w:rsidTr="00FF09A7">
        <w:trPr>
          <w:trHeight w:val="893"/>
        </w:trPr>
        <w:tc>
          <w:tcPr>
            <w:tcW w:w="1170" w:type="dxa"/>
          </w:tcPr>
          <w:p w14:paraId="3C2038CF" w14:textId="4D830094" w:rsidR="00A0524C" w:rsidRPr="007F0EA0" w:rsidRDefault="00A0524C" w:rsidP="00A0524C">
            <w:pPr>
              <w:pStyle w:val="TableParagraph"/>
              <w:spacing w:before="5" w:line="252" w:lineRule="auto"/>
              <w:ind w:left="90" w:right="219" w:firstLine="2"/>
              <w:rPr>
                <w:w w:val="105"/>
              </w:rPr>
            </w:pPr>
            <w:r w:rsidRPr="007F0EA0">
              <w:rPr>
                <w:w w:val="105"/>
              </w:rPr>
              <w:lastRenderedPageBreak/>
              <w:t>Week 3</w:t>
            </w:r>
          </w:p>
          <w:p w14:paraId="27B2CDE5" w14:textId="7F806BE2" w:rsidR="00A0524C" w:rsidRPr="003F2B89" w:rsidRDefault="00A0524C" w:rsidP="00A0524C">
            <w:pPr>
              <w:pStyle w:val="TableParagraph"/>
              <w:spacing w:before="5" w:line="252" w:lineRule="auto"/>
              <w:ind w:left="90" w:right="219" w:firstLine="2"/>
              <w:rPr>
                <w:rFonts w:eastAsiaTheme="minorEastAsia"/>
                <w:lang w:eastAsia="ko-KR"/>
              </w:rPr>
            </w:pPr>
            <w:r w:rsidRPr="007F0EA0">
              <w:t>1/2</w:t>
            </w:r>
            <w:r>
              <w:rPr>
                <w:rFonts w:eastAsiaTheme="minorEastAsia" w:hint="eastAsia"/>
                <w:lang w:eastAsia="ko-KR"/>
              </w:rPr>
              <w:t>9</w:t>
            </w:r>
          </w:p>
        </w:tc>
        <w:tc>
          <w:tcPr>
            <w:tcW w:w="5670" w:type="dxa"/>
          </w:tcPr>
          <w:p w14:paraId="427D6DD0" w14:textId="0154DCB3" w:rsidR="00A0524C" w:rsidRPr="00A0524C" w:rsidRDefault="009A3482" w:rsidP="00A0524C">
            <w:pPr>
              <w:pStyle w:val="TableParagraph"/>
              <w:spacing w:before="5"/>
              <w:ind w:left="0"/>
              <w:rPr>
                <w:rFonts w:eastAsiaTheme="minorEastAsia"/>
                <w:w w:val="105"/>
                <w:lang w:eastAsia="ko-KR"/>
              </w:rPr>
            </w:pPr>
            <w:r>
              <w:rPr>
                <w:rFonts w:eastAsiaTheme="minorEastAsia" w:hint="eastAsia"/>
                <w:w w:val="105"/>
                <w:lang w:eastAsia="ko-KR"/>
              </w:rPr>
              <w:t xml:space="preserve"> </w:t>
            </w:r>
            <w:r w:rsidR="00A0524C" w:rsidRPr="007F0EA0">
              <w:rPr>
                <w:w w:val="105"/>
              </w:rPr>
              <w:t>Intro to Differential Diagnosis</w:t>
            </w:r>
          </w:p>
          <w:p w14:paraId="031E3F92" w14:textId="2FA36C23" w:rsidR="00A0524C" w:rsidRDefault="009A3482" w:rsidP="00A0524C">
            <w:pPr>
              <w:pStyle w:val="TableParagraph"/>
              <w:spacing w:before="5" w:line="252" w:lineRule="auto"/>
              <w:ind w:left="0"/>
              <w:rPr>
                <w:rFonts w:eastAsiaTheme="minorEastAsia"/>
                <w:w w:val="105"/>
                <w:lang w:eastAsia="ko-KR"/>
              </w:rPr>
            </w:pPr>
            <w:r>
              <w:rPr>
                <w:rFonts w:eastAsiaTheme="minorEastAsia" w:hint="eastAsia"/>
                <w:w w:val="105"/>
                <w:lang w:eastAsia="ko-KR"/>
              </w:rPr>
              <w:t xml:space="preserve"> </w:t>
            </w:r>
            <w:r w:rsidR="00A0524C" w:rsidRPr="007F0EA0">
              <w:rPr>
                <w:w w:val="105"/>
              </w:rPr>
              <w:t>Substance Related and Addictive Disorders (p.543 – 665)</w:t>
            </w:r>
          </w:p>
          <w:p w14:paraId="2AD4B26B" w14:textId="77777777" w:rsidR="00A0524C" w:rsidRDefault="00A0524C" w:rsidP="00A0524C">
            <w:pPr>
              <w:pStyle w:val="TableParagraph"/>
              <w:spacing w:before="5" w:line="252" w:lineRule="auto"/>
              <w:ind w:left="0"/>
              <w:rPr>
                <w:rFonts w:eastAsiaTheme="minorEastAsia"/>
                <w:w w:val="105"/>
                <w:lang w:eastAsia="ko-KR"/>
              </w:rPr>
            </w:pPr>
          </w:p>
          <w:p w14:paraId="7484CF4B" w14:textId="7B49F6D3" w:rsidR="00AF520D" w:rsidRPr="00AF520D" w:rsidRDefault="00310695" w:rsidP="00A0524C">
            <w:pPr>
              <w:pStyle w:val="TableParagraph"/>
              <w:spacing w:before="5" w:line="252" w:lineRule="auto"/>
              <w:ind w:left="0"/>
              <w:rPr>
                <w:rFonts w:eastAsiaTheme="minorEastAsia"/>
                <w:lang w:eastAsia="ko-KR"/>
              </w:rPr>
            </w:pPr>
            <w:r>
              <w:rPr>
                <w:rFonts w:eastAsiaTheme="minorEastAsia" w:hint="eastAsia"/>
                <w:lang w:eastAsia="ko-KR"/>
              </w:rPr>
              <w:t xml:space="preserve"> </w:t>
            </w:r>
            <w:r w:rsidR="00A0524C" w:rsidRPr="007F0EA0">
              <w:t>Case Study</w:t>
            </w:r>
          </w:p>
        </w:tc>
        <w:tc>
          <w:tcPr>
            <w:tcW w:w="2194" w:type="dxa"/>
          </w:tcPr>
          <w:p w14:paraId="319A67F5" w14:textId="77777777" w:rsidR="00A0524C" w:rsidRDefault="00A0524C" w:rsidP="00A0524C">
            <w:pPr>
              <w:pStyle w:val="TableParagraph"/>
              <w:spacing w:line="252" w:lineRule="auto"/>
              <w:ind w:left="0" w:right="108"/>
              <w:rPr>
                <w:rFonts w:eastAsiaTheme="minorEastAsia"/>
                <w:bCs/>
                <w:w w:val="105"/>
                <w:lang w:eastAsia="ko-KR"/>
              </w:rPr>
            </w:pPr>
            <w:hyperlink r:id="rId12" w:history="1">
              <w:r w:rsidRPr="00A0524C">
                <w:rPr>
                  <w:rStyle w:val="Hyperlink"/>
                  <w:bCs/>
                  <w:w w:val="105"/>
                </w:rPr>
                <w:t>Substance-Related and Addictive Disorders</w:t>
              </w:r>
            </w:hyperlink>
          </w:p>
          <w:p w14:paraId="21195C0A" w14:textId="77777777" w:rsidR="00B06739" w:rsidRDefault="00B06739" w:rsidP="00A0524C">
            <w:pPr>
              <w:pStyle w:val="TableParagraph"/>
              <w:spacing w:line="252" w:lineRule="auto"/>
              <w:ind w:left="0" w:right="108"/>
              <w:rPr>
                <w:rFonts w:eastAsiaTheme="minorEastAsia"/>
                <w:bCs/>
                <w:w w:val="105"/>
                <w:lang w:eastAsia="ko-KR"/>
              </w:rPr>
            </w:pPr>
          </w:p>
          <w:p w14:paraId="74DEA970" w14:textId="287E5E8C" w:rsidR="00B06739" w:rsidRPr="00AF520D" w:rsidRDefault="002E084D" w:rsidP="00A0524C">
            <w:pPr>
              <w:pStyle w:val="TableParagraph"/>
              <w:spacing w:line="252" w:lineRule="auto"/>
              <w:ind w:left="0" w:right="108"/>
              <w:rPr>
                <w:rFonts w:eastAsiaTheme="minorEastAsia"/>
                <w:b/>
                <w:w w:val="105"/>
                <w:lang w:eastAsia="ko-KR"/>
              </w:rPr>
            </w:pPr>
            <w:r>
              <w:rPr>
                <w:rFonts w:eastAsiaTheme="minorEastAsia" w:hint="eastAsia"/>
                <w:bCs/>
                <w:w w:val="105"/>
                <w:lang w:eastAsia="ko-KR"/>
              </w:rPr>
              <w:t xml:space="preserve"> </w:t>
            </w:r>
            <w:r w:rsidR="00B06739" w:rsidRPr="00AF520D">
              <w:rPr>
                <w:rFonts w:eastAsiaTheme="minorEastAsia" w:hint="eastAsia"/>
                <w:b/>
                <w:w w:val="105"/>
                <w:lang w:eastAsia="ko-KR"/>
              </w:rPr>
              <w:t>Entrance Ticket #1 due before class</w:t>
            </w:r>
          </w:p>
        </w:tc>
        <w:tc>
          <w:tcPr>
            <w:tcW w:w="1746" w:type="dxa"/>
          </w:tcPr>
          <w:p w14:paraId="0EE7FFB7" w14:textId="77777777" w:rsidR="008200BF" w:rsidRDefault="00A0524C" w:rsidP="008200BF">
            <w:pPr>
              <w:pStyle w:val="TableParagraph"/>
              <w:spacing w:before="5"/>
              <w:ind w:left="624" w:hanging="579"/>
              <w:rPr>
                <w:rFonts w:eastAsiaTheme="minorEastAsia"/>
                <w:w w:val="105"/>
                <w:lang w:eastAsia="ko-KR"/>
              </w:rPr>
            </w:pPr>
            <w:r w:rsidRPr="007F0EA0">
              <w:rPr>
                <w:w w:val="105"/>
              </w:rPr>
              <w:t>V.A.2.d.</w:t>
            </w:r>
          </w:p>
          <w:p w14:paraId="50D77A83" w14:textId="77777777" w:rsidR="008200BF" w:rsidRDefault="008200BF" w:rsidP="008200BF">
            <w:pPr>
              <w:pStyle w:val="TableParagraph"/>
              <w:spacing w:before="5"/>
              <w:ind w:left="624" w:hanging="579"/>
              <w:rPr>
                <w:rFonts w:eastAsiaTheme="minorEastAsia"/>
                <w:w w:val="105"/>
                <w:lang w:eastAsia="ko-KR"/>
              </w:rPr>
            </w:pPr>
            <w:r w:rsidRPr="007F0EA0">
              <w:rPr>
                <w:w w:val="105"/>
              </w:rPr>
              <w:t>V.D.2.h.</w:t>
            </w:r>
          </w:p>
          <w:p w14:paraId="53E311A6" w14:textId="28F16C60" w:rsidR="008200BF" w:rsidRPr="008200BF" w:rsidRDefault="008200BF" w:rsidP="008200BF">
            <w:pPr>
              <w:pStyle w:val="TableParagraph"/>
              <w:spacing w:before="5"/>
              <w:ind w:left="624" w:hanging="579"/>
              <w:rPr>
                <w:rFonts w:eastAsiaTheme="minorEastAsia"/>
                <w:w w:val="105"/>
                <w:lang w:eastAsia="ko-KR"/>
              </w:rPr>
            </w:pPr>
            <w:r w:rsidRPr="007F0EA0">
              <w:rPr>
                <w:w w:val="105"/>
              </w:rPr>
              <w:t>V.G.2.h</w:t>
            </w:r>
          </w:p>
        </w:tc>
      </w:tr>
      <w:tr w:rsidR="00A0524C" w:rsidRPr="0023434C" w14:paraId="229A1C8E" w14:textId="77777777" w:rsidTr="00FF09A7">
        <w:trPr>
          <w:trHeight w:val="479"/>
        </w:trPr>
        <w:tc>
          <w:tcPr>
            <w:tcW w:w="1170" w:type="dxa"/>
          </w:tcPr>
          <w:p w14:paraId="39293A52" w14:textId="5382BD52" w:rsidR="00A0524C" w:rsidRPr="00751D68" w:rsidRDefault="00A0524C" w:rsidP="00A0524C">
            <w:pPr>
              <w:pStyle w:val="TableParagraph"/>
              <w:spacing w:before="5"/>
              <w:ind w:left="90" w:firstLine="2"/>
              <w:rPr>
                <w:rFonts w:eastAsiaTheme="minorEastAsia"/>
                <w:w w:val="105"/>
                <w:lang w:eastAsia="ko-KR"/>
              </w:rPr>
            </w:pPr>
            <w:r w:rsidRPr="007F0EA0">
              <w:rPr>
                <w:w w:val="105"/>
              </w:rPr>
              <w:t xml:space="preserve">Week </w:t>
            </w:r>
            <w:r w:rsidR="00751D68">
              <w:rPr>
                <w:rFonts w:eastAsiaTheme="minorEastAsia" w:hint="eastAsia"/>
                <w:w w:val="105"/>
                <w:lang w:eastAsia="ko-KR"/>
              </w:rPr>
              <w:t>4</w:t>
            </w:r>
          </w:p>
          <w:p w14:paraId="7DAF2225" w14:textId="2970E11D" w:rsidR="00A0524C" w:rsidRPr="003F2B89" w:rsidRDefault="00A0524C" w:rsidP="00A0524C">
            <w:pPr>
              <w:pStyle w:val="TableParagraph"/>
              <w:spacing w:before="5"/>
              <w:ind w:left="90" w:firstLine="2"/>
              <w:rPr>
                <w:rFonts w:eastAsiaTheme="minorEastAsia"/>
                <w:lang w:eastAsia="ko-KR"/>
              </w:rPr>
            </w:pPr>
            <w:r w:rsidRPr="007F0EA0">
              <w:t>2/</w:t>
            </w:r>
            <w:r w:rsidR="00751D68">
              <w:rPr>
                <w:rFonts w:eastAsiaTheme="minorEastAsia" w:hint="eastAsia"/>
                <w:lang w:eastAsia="ko-KR"/>
              </w:rPr>
              <w:t>5</w:t>
            </w:r>
          </w:p>
        </w:tc>
        <w:tc>
          <w:tcPr>
            <w:tcW w:w="5670" w:type="dxa"/>
          </w:tcPr>
          <w:p w14:paraId="49F5D392" w14:textId="77777777" w:rsidR="00AF520D" w:rsidRDefault="00A0524C" w:rsidP="00A0524C">
            <w:pPr>
              <w:pStyle w:val="TableParagraph"/>
              <w:spacing w:before="5"/>
              <w:ind w:left="0"/>
              <w:rPr>
                <w:rFonts w:eastAsiaTheme="minorEastAsia"/>
                <w:w w:val="105"/>
                <w:lang w:eastAsia="ko-KR"/>
              </w:rPr>
            </w:pPr>
            <w:r w:rsidRPr="007F0EA0">
              <w:rPr>
                <w:w w:val="105"/>
              </w:rPr>
              <w:t xml:space="preserve"> </w:t>
            </w:r>
            <w:r w:rsidR="00AF520D" w:rsidRPr="007F0EA0">
              <w:rPr>
                <w:w w:val="105"/>
              </w:rPr>
              <w:t>Bipolar and Related Disorders (p. 139 – 175)</w:t>
            </w:r>
          </w:p>
          <w:p w14:paraId="0EF0BDF6" w14:textId="76C269F8" w:rsidR="00A0524C" w:rsidRPr="00AF520D" w:rsidRDefault="00AF520D" w:rsidP="00A0524C">
            <w:pPr>
              <w:pStyle w:val="TableParagraph"/>
              <w:spacing w:before="5"/>
              <w:ind w:left="0"/>
              <w:rPr>
                <w:rFonts w:eastAsiaTheme="minorEastAsia"/>
                <w:w w:val="105"/>
                <w:lang w:eastAsia="ko-KR"/>
              </w:rPr>
            </w:pPr>
            <w:r>
              <w:rPr>
                <w:rFonts w:eastAsiaTheme="minorEastAsia" w:hint="eastAsia"/>
                <w:w w:val="105"/>
                <w:lang w:eastAsia="ko-KR"/>
              </w:rPr>
              <w:t xml:space="preserve"> </w:t>
            </w:r>
            <w:r w:rsidR="00A0524C" w:rsidRPr="007F0EA0">
              <w:rPr>
                <w:w w:val="105"/>
              </w:rPr>
              <w:t>Depressive Disorders (p. 177 – 214)</w:t>
            </w:r>
          </w:p>
          <w:p w14:paraId="4F21FBE7" w14:textId="77777777" w:rsidR="00A0524C" w:rsidRPr="00AF520D" w:rsidRDefault="00A0524C" w:rsidP="00A0524C">
            <w:pPr>
              <w:pStyle w:val="TableParagraph"/>
              <w:spacing w:before="5"/>
              <w:ind w:left="0"/>
              <w:rPr>
                <w:rFonts w:eastAsiaTheme="minorEastAsia"/>
                <w:w w:val="105"/>
                <w:lang w:eastAsia="ko-KR"/>
              </w:rPr>
            </w:pPr>
          </w:p>
          <w:p w14:paraId="02559B8D" w14:textId="74FBF7A5" w:rsidR="00A0524C" w:rsidRPr="007F0EA0" w:rsidRDefault="00A0524C" w:rsidP="00A0524C">
            <w:pPr>
              <w:pStyle w:val="TableParagraph"/>
              <w:spacing w:before="5"/>
              <w:ind w:left="0"/>
              <w:rPr>
                <w:w w:val="105"/>
              </w:rPr>
            </w:pPr>
            <w:r w:rsidRPr="007F0EA0">
              <w:rPr>
                <w:rFonts w:eastAsiaTheme="minorEastAsia"/>
                <w:w w:val="105"/>
                <w:lang w:eastAsia="ko-KR"/>
              </w:rPr>
              <w:t xml:space="preserve"> </w:t>
            </w:r>
            <w:r w:rsidRPr="007F0EA0">
              <w:rPr>
                <w:w w:val="105"/>
              </w:rPr>
              <w:t xml:space="preserve">Case Study </w:t>
            </w:r>
          </w:p>
        </w:tc>
        <w:tc>
          <w:tcPr>
            <w:tcW w:w="2194" w:type="dxa"/>
          </w:tcPr>
          <w:p w14:paraId="080EF759" w14:textId="09BBDFB7" w:rsidR="00AF520D" w:rsidRDefault="00AF520D" w:rsidP="00A0524C">
            <w:pPr>
              <w:pStyle w:val="TableParagraph"/>
              <w:spacing w:before="5" w:line="252" w:lineRule="auto"/>
              <w:ind w:left="0" w:right="108" w:firstLine="90"/>
              <w:rPr>
                <w:rFonts w:eastAsiaTheme="minorEastAsia"/>
                <w:bCs/>
                <w:w w:val="105"/>
                <w:lang w:eastAsia="ko-KR"/>
              </w:rPr>
            </w:pPr>
            <w:hyperlink r:id="rId13" w:history="1">
              <w:r w:rsidRPr="00AF520D">
                <w:rPr>
                  <w:rStyle w:val="Hyperlink"/>
                  <w:rFonts w:eastAsiaTheme="minorEastAsia"/>
                  <w:bCs/>
                  <w:w w:val="105"/>
                  <w:lang w:eastAsia="ko-KR"/>
                </w:rPr>
                <w:t>Bipolar and Related Disorders</w:t>
              </w:r>
            </w:hyperlink>
          </w:p>
          <w:p w14:paraId="16FBB81B" w14:textId="77777777" w:rsidR="00AF520D" w:rsidRDefault="00AF520D" w:rsidP="00A0524C">
            <w:pPr>
              <w:pStyle w:val="TableParagraph"/>
              <w:spacing w:before="5" w:line="252" w:lineRule="auto"/>
              <w:ind w:left="0" w:right="108" w:firstLine="90"/>
              <w:rPr>
                <w:rFonts w:eastAsiaTheme="minorEastAsia"/>
                <w:bCs/>
                <w:w w:val="105"/>
                <w:lang w:eastAsia="ko-KR"/>
              </w:rPr>
            </w:pPr>
          </w:p>
          <w:p w14:paraId="163F25FD" w14:textId="5DF70D19" w:rsidR="00AF520D" w:rsidRDefault="00AF520D" w:rsidP="00A0524C">
            <w:pPr>
              <w:pStyle w:val="TableParagraph"/>
              <w:spacing w:before="5" w:line="252" w:lineRule="auto"/>
              <w:ind w:left="0" w:right="108" w:firstLine="90"/>
              <w:rPr>
                <w:rFonts w:eastAsiaTheme="minorEastAsia"/>
                <w:bCs/>
                <w:w w:val="105"/>
                <w:lang w:eastAsia="ko-KR"/>
              </w:rPr>
            </w:pPr>
            <w:hyperlink r:id="rId14" w:history="1">
              <w:r w:rsidRPr="00AF520D">
                <w:rPr>
                  <w:rStyle w:val="Hyperlink"/>
                  <w:rFonts w:eastAsiaTheme="minorEastAsia"/>
                  <w:bCs/>
                  <w:w w:val="105"/>
                  <w:lang w:eastAsia="ko-KR"/>
                </w:rPr>
                <w:t>Depressive Disorders</w:t>
              </w:r>
            </w:hyperlink>
          </w:p>
          <w:p w14:paraId="0625F51E" w14:textId="77777777" w:rsidR="00AF520D" w:rsidRDefault="00AF520D" w:rsidP="00A0524C">
            <w:pPr>
              <w:pStyle w:val="TableParagraph"/>
              <w:spacing w:before="5" w:line="252" w:lineRule="auto"/>
              <w:ind w:left="0" w:right="108" w:firstLine="90"/>
              <w:rPr>
                <w:rFonts w:eastAsiaTheme="minorEastAsia"/>
                <w:bCs/>
                <w:w w:val="105"/>
                <w:lang w:eastAsia="ko-KR"/>
              </w:rPr>
            </w:pPr>
          </w:p>
          <w:p w14:paraId="5C817583" w14:textId="5F8EE5B3" w:rsidR="002E084D" w:rsidRPr="00C12AA9" w:rsidRDefault="002E084D" w:rsidP="00A0524C">
            <w:pPr>
              <w:pStyle w:val="TableParagraph"/>
              <w:spacing w:before="5" w:line="252" w:lineRule="auto"/>
              <w:ind w:left="0" w:right="108" w:firstLine="90"/>
              <w:rPr>
                <w:rFonts w:eastAsiaTheme="minorEastAsia"/>
                <w:b/>
                <w:w w:val="105"/>
                <w:lang w:eastAsia="ko-KR"/>
              </w:rPr>
            </w:pPr>
            <w:r w:rsidRPr="00C12AA9">
              <w:rPr>
                <w:rFonts w:eastAsiaTheme="minorEastAsia" w:hint="eastAsia"/>
                <w:b/>
                <w:w w:val="105"/>
                <w:lang w:eastAsia="ko-KR"/>
              </w:rPr>
              <w:t>Entrance Ticket #2 due before class</w:t>
            </w:r>
          </w:p>
        </w:tc>
        <w:tc>
          <w:tcPr>
            <w:tcW w:w="1746" w:type="dxa"/>
          </w:tcPr>
          <w:p w14:paraId="6D861B12" w14:textId="77777777" w:rsidR="00A0524C" w:rsidRPr="007F0EA0" w:rsidRDefault="00A0524C" w:rsidP="00A0524C">
            <w:pPr>
              <w:pStyle w:val="TableParagraph"/>
              <w:spacing w:before="5"/>
              <w:ind w:left="608" w:hanging="579"/>
              <w:rPr>
                <w:w w:val="105"/>
              </w:rPr>
            </w:pPr>
            <w:r w:rsidRPr="007F0EA0">
              <w:rPr>
                <w:w w:val="105"/>
              </w:rPr>
              <w:t>V.A.2.d</w:t>
            </w:r>
          </w:p>
          <w:p w14:paraId="3849B3D9" w14:textId="77777777" w:rsidR="00A0524C" w:rsidRPr="007F0EA0" w:rsidRDefault="00A0524C" w:rsidP="00A0524C">
            <w:pPr>
              <w:pStyle w:val="TableParagraph"/>
              <w:spacing w:before="5"/>
              <w:ind w:left="608" w:hanging="579"/>
              <w:rPr>
                <w:rFonts w:eastAsiaTheme="minorEastAsia"/>
                <w:lang w:eastAsia="ko-KR"/>
              </w:rPr>
            </w:pPr>
            <w:r w:rsidRPr="007F0EA0">
              <w:rPr>
                <w:w w:val="105"/>
              </w:rPr>
              <w:t>V.D.2.h.</w:t>
            </w:r>
          </w:p>
          <w:p w14:paraId="69F62298" w14:textId="600B9B17" w:rsidR="00A0524C" w:rsidRPr="007F0EA0" w:rsidRDefault="00A0524C" w:rsidP="00A0524C">
            <w:pPr>
              <w:pStyle w:val="TableParagraph"/>
              <w:spacing w:before="5"/>
              <w:ind w:left="608" w:hanging="579"/>
            </w:pPr>
            <w:r w:rsidRPr="007F0EA0">
              <w:rPr>
                <w:w w:val="105"/>
              </w:rPr>
              <w:t>V.G.2.h</w:t>
            </w:r>
          </w:p>
        </w:tc>
      </w:tr>
      <w:tr w:rsidR="00A0524C" w:rsidRPr="0023434C" w14:paraId="483D0E7C" w14:textId="77777777" w:rsidTr="00FF09A7">
        <w:trPr>
          <w:trHeight w:val="173"/>
        </w:trPr>
        <w:tc>
          <w:tcPr>
            <w:tcW w:w="1170" w:type="dxa"/>
          </w:tcPr>
          <w:p w14:paraId="0D462651" w14:textId="4AC195FA" w:rsidR="00A0524C" w:rsidRPr="00751D68" w:rsidRDefault="00A0524C" w:rsidP="00A0524C">
            <w:pPr>
              <w:pStyle w:val="TableParagraph"/>
              <w:spacing w:before="5" w:line="252" w:lineRule="auto"/>
              <w:ind w:left="90" w:firstLine="2"/>
              <w:rPr>
                <w:rFonts w:eastAsiaTheme="minorEastAsia"/>
                <w:w w:val="105"/>
                <w:lang w:eastAsia="ko-KR"/>
              </w:rPr>
            </w:pPr>
            <w:r w:rsidRPr="007F0EA0">
              <w:rPr>
                <w:w w:val="105"/>
              </w:rPr>
              <w:t xml:space="preserve">Week </w:t>
            </w:r>
            <w:r w:rsidR="00751D68">
              <w:rPr>
                <w:rFonts w:eastAsiaTheme="minorEastAsia" w:hint="eastAsia"/>
                <w:w w:val="105"/>
                <w:lang w:eastAsia="ko-KR"/>
              </w:rPr>
              <w:t>5</w:t>
            </w:r>
          </w:p>
          <w:p w14:paraId="58093912" w14:textId="3A5C2061" w:rsidR="00A0524C" w:rsidRPr="003F2B89" w:rsidRDefault="00A0524C" w:rsidP="00A0524C">
            <w:pPr>
              <w:pStyle w:val="TableParagraph"/>
              <w:spacing w:before="5" w:line="252" w:lineRule="auto"/>
              <w:ind w:left="90" w:firstLine="2"/>
              <w:rPr>
                <w:rFonts w:eastAsiaTheme="minorEastAsia"/>
                <w:w w:val="105"/>
                <w:lang w:eastAsia="ko-KR"/>
              </w:rPr>
            </w:pPr>
            <w:r w:rsidRPr="007F0EA0">
              <w:rPr>
                <w:w w:val="105"/>
              </w:rPr>
              <w:t>2/</w:t>
            </w:r>
            <w:r w:rsidR="00751D68">
              <w:rPr>
                <w:rFonts w:eastAsiaTheme="minorEastAsia" w:hint="eastAsia"/>
                <w:lang w:eastAsia="ko-KR"/>
              </w:rPr>
              <w:t>12</w:t>
            </w:r>
          </w:p>
        </w:tc>
        <w:tc>
          <w:tcPr>
            <w:tcW w:w="5670" w:type="dxa"/>
          </w:tcPr>
          <w:p w14:paraId="3F310CC9" w14:textId="37CCB29F" w:rsidR="00A0524C" w:rsidRPr="007F0EA0" w:rsidRDefault="00A0524C" w:rsidP="00A0524C">
            <w:pPr>
              <w:pStyle w:val="TableParagraph"/>
              <w:spacing w:before="5"/>
              <w:ind w:left="0"/>
            </w:pPr>
            <w:r w:rsidRPr="007F0EA0">
              <w:rPr>
                <w:rFonts w:eastAsiaTheme="minorEastAsia"/>
                <w:w w:val="105"/>
                <w:lang w:eastAsia="ko-KR"/>
              </w:rPr>
              <w:t xml:space="preserve"> </w:t>
            </w:r>
            <w:r w:rsidRPr="007F0EA0">
              <w:rPr>
                <w:w w:val="105"/>
              </w:rPr>
              <w:t>Anxiety Disorders (p. 215 – 261)</w:t>
            </w:r>
          </w:p>
          <w:p w14:paraId="57C4571B" w14:textId="7583D30C" w:rsidR="00A0524C" w:rsidRPr="007F0EA0" w:rsidRDefault="00A0524C" w:rsidP="00A0524C">
            <w:pPr>
              <w:pStyle w:val="TableParagraph"/>
              <w:spacing w:before="13" w:line="247" w:lineRule="auto"/>
              <w:ind w:left="0"/>
              <w:rPr>
                <w:w w:val="105"/>
              </w:rPr>
            </w:pPr>
            <w:r w:rsidRPr="007F0EA0">
              <w:rPr>
                <w:rFonts w:eastAsiaTheme="minorEastAsia"/>
                <w:w w:val="105"/>
                <w:lang w:eastAsia="ko-KR"/>
              </w:rPr>
              <w:t xml:space="preserve"> </w:t>
            </w:r>
            <w:r w:rsidRPr="007F0EA0">
              <w:rPr>
                <w:w w:val="105"/>
              </w:rPr>
              <w:t>Obsessive-Compulsive &amp;</w:t>
            </w:r>
            <w:r w:rsidR="008200BF">
              <w:rPr>
                <w:rFonts w:eastAsiaTheme="minorEastAsia" w:hint="eastAsia"/>
                <w:w w:val="105"/>
                <w:lang w:eastAsia="ko-KR"/>
              </w:rPr>
              <w:t xml:space="preserve"> </w:t>
            </w:r>
            <w:r w:rsidRPr="007F0EA0">
              <w:rPr>
                <w:w w:val="105"/>
              </w:rPr>
              <w:t>Related Disorders (p. 263 – 294)</w:t>
            </w:r>
          </w:p>
          <w:p w14:paraId="224E89B7" w14:textId="77777777" w:rsidR="00A0524C" w:rsidRPr="007F0EA0" w:rsidRDefault="00A0524C" w:rsidP="00A0524C">
            <w:pPr>
              <w:pStyle w:val="TableParagraph"/>
              <w:spacing w:before="13" w:line="247" w:lineRule="auto"/>
              <w:rPr>
                <w:w w:val="105"/>
              </w:rPr>
            </w:pPr>
          </w:p>
          <w:p w14:paraId="0910BB62" w14:textId="42ED5D12" w:rsidR="00A0524C" w:rsidRPr="007F0EA0" w:rsidRDefault="00A0524C" w:rsidP="00A0524C">
            <w:pPr>
              <w:pStyle w:val="TableParagraph"/>
              <w:spacing w:before="13" w:line="247" w:lineRule="auto"/>
              <w:ind w:left="0"/>
              <w:rPr>
                <w:w w:val="105"/>
              </w:rPr>
            </w:pPr>
            <w:r w:rsidRPr="007F0EA0">
              <w:rPr>
                <w:rFonts w:eastAsiaTheme="minorEastAsia"/>
                <w:w w:val="105"/>
                <w:lang w:eastAsia="ko-KR"/>
              </w:rPr>
              <w:t xml:space="preserve"> </w:t>
            </w:r>
            <w:r w:rsidRPr="007F0EA0">
              <w:rPr>
                <w:w w:val="105"/>
              </w:rPr>
              <w:t>Case Study</w:t>
            </w:r>
          </w:p>
        </w:tc>
        <w:tc>
          <w:tcPr>
            <w:tcW w:w="2194" w:type="dxa"/>
          </w:tcPr>
          <w:p w14:paraId="2155487B" w14:textId="44F8718B" w:rsidR="00AF520D" w:rsidRDefault="00AF520D" w:rsidP="00A0524C">
            <w:pPr>
              <w:pStyle w:val="TableParagraph"/>
              <w:spacing w:before="5"/>
              <w:ind w:left="0" w:firstLine="90"/>
              <w:rPr>
                <w:rFonts w:eastAsiaTheme="minorEastAsia"/>
                <w:bCs/>
                <w:w w:val="105"/>
                <w:lang w:eastAsia="ko-KR"/>
              </w:rPr>
            </w:pPr>
            <w:hyperlink r:id="rId15" w:history="1">
              <w:r w:rsidRPr="00AF520D">
                <w:rPr>
                  <w:rStyle w:val="Hyperlink"/>
                  <w:rFonts w:eastAsiaTheme="minorEastAsia"/>
                  <w:bCs/>
                  <w:w w:val="105"/>
                  <w:lang w:eastAsia="ko-KR"/>
                </w:rPr>
                <w:t>Anxiety Disorders</w:t>
              </w:r>
            </w:hyperlink>
          </w:p>
          <w:p w14:paraId="6E06B4C2" w14:textId="77777777" w:rsidR="00AF520D" w:rsidRDefault="00AF520D" w:rsidP="00A0524C">
            <w:pPr>
              <w:pStyle w:val="TableParagraph"/>
              <w:spacing w:before="5"/>
              <w:ind w:left="0" w:firstLine="90"/>
              <w:rPr>
                <w:rFonts w:eastAsiaTheme="minorEastAsia"/>
                <w:bCs/>
                <w:w w:val="105"/>
                <w:lang w:eastAsia="ko-KR"/>
              </w:rPr>
            </w:pPr>
          </w:p>
          <w:p w14:paraId="5AE3BBB7" w14:textId="11D93E96" w:rsidR="00AF520D" w:rsidRDefault="00AF520D" w:rsidP="00A0524C">
            <w:pPr>
              <w:pStyle w:val="TableParagraph"/>
              <w:spacing w:before="5"/>
              <w:ind w:left="0" w:firstLine="90"/>
              <w:rPr>
                <w:rFonts w:eastAsiaTheme="minorEastAsia"/>
                <w:bCs/>
                <w:w w:val="105"/>
                <w:lang w:eastAsia="ko-KR"/>
              </w:rPr>
            </w:pPr>
            <w:hyperlink r:id="rId16" w:history="1">
              <w:r w:rsidRPr="00AF520D">
                <w:rPr>
                  <w:rStyle w:val="Hyperlink"/>
                  <w:rFonts w:eastAsiaTheme="minorEastAsia"/>
                  <w:bCs/>
                  <w:w w:val="105"/>
                  <w:lang w:eastAsia="ko-KR"/>
                </w:rPr>
                <w:t>Obsessive-Compulsive and Related Disorders</w:t>
              </w:r>
            </w:hyperlink>
          </w:p>
          <w:p w14:paraId="4199003B" w14:textId="77777777" w:rsidR="00AF520D" w:rsidRDefault="00AF520D" w:rsidP="00A0524C">
            <w:pPr>
              <w:pStyle w:val="TableParagraph"/>
              <w:spacing w:before="5"/>
              <w:ind w:left="0" w:firstLine="90"/>
              <w:rPr>
                <w:rFonts w:eastAsiaTheme="minorEastAsia"/>
                <w:bCs/>
                <w:w w:val="105"/>
                <w:lang w:eastAsia="ko-KR"/>
              </w:rPr>
            </w:pPr>
          </w:p>
          <w:p w14:paraId="3C3B0E93" w14:textId="12517AE1" w:rsidR="002E084D" w:rsidRPr="00C12AA9" w:rsidRDefault="002E084D" w:rsidP="00A0524C">
            <w:pPr>
              <w:pStyle w:val="TableParagraph"/>
              <w:spacing w:before="5"/>
              <w:ind w:left="0" w:firstLine="90"/>
              <w:rPr>
                <w:rFonts w:eastAsiaTheme="minorEastAsia"/>
                <w:b/>
                <w:w w:val="105"/>
                <w:lang w:eastAsia="ko-KR"/>
              </w:rPr>
            </w:pPr>
            <w:r w:rsidRPr="00C12AA9">
              <w:rPr>
                <w:rFonts w:eastAsiaTheme="minorEastAsia" w:hint="eastAsia"/>
                <w:b/>
                <w:w w:val="105"/>
                <w:lang w:eastAsia="ko-KR"/>
              </w:rPr>
              <w:t>Entrance Ticket #3 due before class</w:t>
            </w:r>
          </w:p>
        </w:tc>
        <w:tc>
          <w:tcPr>
            <w:tcW w:w="1746" w:type="dxa"/>
          </w:tcPr>
          <w:p w14:paraId="40AAFCA3" w14:textId="77777777" w:rsidR="00A0524C" w:rsidRPr="007F0EA0" w:rsidRDefault="00A0524C" w:rsidP="00A0524C">
            <w:pPr>
              <w:pStyle w:val="TableParagraph"/>
              <w:spacing w:before="5"/>
              <w:ind w:left="608" w:hanging="579"/>
            </w:pPr>
            <w:r w:rsidRPr="007F0EA0">
              <w:rPr>
                <w:w w:val="105"/>
              </w:rPr>
              <w:t>V.A.2.d.</w:t>
            </w:r>
          </w:p>
          <w:p w14:paraId="7025666F" w14:textId="77777777" w:rsidR="00A0524C" w:rsidRPr="007F0EA0" w:rsidRDefault="00A0524C" w:rsidP="00A0524C">
            <w:pPr>
              <w:pStyle w:val="TableParagraph"/>
              <w:spacing w:before="13"/>
              <w:ind w:left="608" w:hanging="579"/>
              <w:rPr>
                <w:rFonts w:eastAsiaTheme="minorEastAsia"/>
                <w:lang w:eastAsia="ko-KR"/>
              </w:rPr>
            </w:pPr>
            <w:r w:rsidRPr="007F0EA0">
              <w:rPr>
                <w:w w:val="105"/>
              </w:rPr>
              <w:t>V.D.2.h.</w:t>
            </w:r>
          </w:p>
          <w:p w14:paraId="05A93AAF" w14:textId="5BFF6729" w:rsidR="00A0524C" w:rsidRPr="007F0EA0" w:rsidRDefault="00A0524C" w:rsidP="00A0524C">
            <w:pPr>
              <w:pStyle w:val="TableParagraph"/>
              <w:spacing w:before="13"/>
              <w:ind w:left="608" w:hanging="579"/>
            </w:pPr>
            <w:r w:rsidRPr="007F0EA0">
              <w:rPr>
                <w:w w:val="105"/>
              </w:rPr>
              <w:t>V.G.2.h</w:t>
            </w:r>
          </w:p>
        </w:tc>
      </w:tr>
      <w:tr w:rsidR="00A0524C" w:rsidRPr="0023434C" w14:paraId="3378DAC0" w14:textId="77777777" w:rsidTr="00FF09A7">
        <w:trPr>
          <w:trHeight w:val="560"/>
        </w:trPr>
        <w:tc>
          <w:tcPr>
            <w:tcW w:w="1170" w:type="dxa"/>
          </w:tcPr>
          <w:p w14:paraId="69618CC0" w14:textId="3BB998AA" w:rsidR="00A0524C" w:rsidRPr="00751D68" w:rsidRDefault="00A0524C" w:rsidP="00A0524C">
            <w:pPr>
              <w:pStyle w:val="TableParagraph"/>
              <w:spacing w:before="5" w:line="252" w:lineRule="auto"/>
              <w:ind w:left="90" w:firstLine="2"/>
              <w:rPr>
                <w:rFonts w:eastAsiaTheme="minorEastAsia"/>
                <w:w w:val="105"/>
                <w:lang w:eastAsia="ko-KR"/>
              </w:rPr>
            </w:pPr>
            <w:r w:rsidRPr="007F0EA0">
              <w:rPr>
                <w:w w:val="105"/>
              </w:rPr>
              <w:t xml:space="preserve">Week </w:t>
            </w:r>
            <w:r w:rsidR="00751D68">
              <w:rPr>
                <w:rFonts w:eastAsiaTheme="minorEastAsia" w:hint="eastAsia"/>
                <w:w w:val="105"/>
                <w:lang w:eastAsia="ko-KR"/>
              </w:rPr>
              <w:t>6</w:t>
            </w:r>
          </w:p>
          <w:p w14:paraId="734176C4" w14:textId="58BDD539" w:rsidR="00A0524C" w:rsidRPr="00751D68" w:rsidRDefault="00A0524C" w:rsidP="00A0524C">
            <w:pPr>
              <w:pStyle w:val="TableParagraph"/>
              <w:spacing w:before="5" w:line="252" w:lineRule="auto"/>
              <w:ind w:left="90" w:firstLine="2"/>
              <w:rPr>
                <w:rFonts w:eastAsiaTheme="minorEastAsia"/>
                <w:w w:val="105"/>
                <w:lang w:eastAsia="ko-KR"/>
              </w:rPr>
            </w:pPr>
            <w:r w:rsidRPr="007F0EA0">
              <w:rPr>
                <w:w w:val="105"/>
              </w:rPr>
              <w:t>2/</w:t>
            </w:r>
            <w:r w:rsidR="00751D68">
              <w:rPr>
                <w:rFonts w:eastAsiaTheme="minorEastAsia" w:hint="eastAsia"/>
                <w:w w:val="105"/>
                <w:lang w:eastAsia="ko-KR"/>
              </w:rPr>
              <w:t>19</w:t>
            </w:r>
          </w:p>
        </w:tc>
        <w:tc>
          <w:tcPr>
            <w:tcW w:w="5670" w:type="dxa"/>
          </w:tcPr>
          <w:p w14:paraId="7FFE7CF5" w14:textId="6911B358" w:rsidR="00AF520D" w:rsidRPr="00AF520D" w:rsidRDefault="00AF520D" w:rsidP="00AF520D">
            <w:pPr>
              <w:pStyle w:val="TableParagraph"/>
              <w:spacing w:before="5" w:line="247" w:lineRule="auto"/>
              <w:ind w:left="0"/>
              <w:rPr>
                <w:rFonts w:eastAsiaTheme="minorEastAsia"/>
                <w:lang w:eastAsia="ko-KR"/>
              </w:rPr>
            </w:pPr>
            <w:r>
              <w:rPr>
                <w:rFonts w:eastAsiaTheme="minorEastAsia" w:hint="eastAsia"/>
                <w:w w:val="105"/>
                <w:lang w:eastAsia="ko-KR"/>
              </w:rPr>
              <w:t xml:space="preserve"> </w:t>
            </w:r>
            <w:r w:rsidRPr="007F0EA0">
              <w:rPr>
                <w:w w:val="105"/>
              </w:rPr>
              <w:t>Somatic Symptom and Related Disorders (p. 349 – 370)</w:t>
            </w:r>
          </w:p>
          <w:p w14:paraId="2BBA6086" w14:textId="557837B8" w:rsidR="00A0524C" w:rsidRPr="00AF520D" w:rsidRDefault="00A0524C" w:rsidP="00AF520D">
            <w:pPr>
              <w:pStyle w:val="TableParagraph"/>
              <w:spacing w:before="5" w:line="252" w:lineRule="auto"/>
              <w:ind w:left="0"/>
              <w:rPr>
                <w:rFonts w:eastAsiaTheme="minorEastAsia"/>
                <w:w w:val="105"/>
                <w:lang w:eastAsia="ko-KR"/>
              </w:rPr>
            </w:pPr>
            <w:r w:rsidRPr="007F0EA0">
              <w:rPr>
                <w:rFonts w:eastAsiaTheme="minorEastAsia"/>
                <w:w w:val="105"/>
                <w:lang w:eastAsia="ko-KR"/>
              </w:rPr>
              <w:t xml:space="preserve"> </w:t>
            </w:r>
            <w:r w:rsidRPr="007F0EA0">
              <w:rPr>
                <w:w w:val="105"/>
              </w:rPr>
              <w:t>Feeding and Eating Disorders (p. 371 – 397)</w:t>
            </w:r>
          </w:p>
          <w:p w14:paraId="1F40447E" w14:textId="77777777" w:rsidR="00A0524C" w:rsidRPr="007F0EA0" w:rsidRDefault="00A0524C" w:rsidP="00A0524C">
            <w:pPr>
              <w:pStyle w:val="TableParagraph"/>
              <w:spacing w:before="5" w:line="247" w:lineRule="auto"/>
              <w:ind w:left="0"/>
              <w:rPr>
                <w:w w:val="105"/>
              </w:rPr>
            </w:pPr>
          </w:p>
          <w:p w14:paraId="2D172DA3" w14:textId="560669AE" w:rsidR="00A0524C" w:rsidRPr="007F0EA0" w:rsidRDefault="00A0524C" w:rsidP="00A0524C">
            <w:pPr>
              <w:pStyle w:val="TableParagraph"/>
              <w:spacing w:before="2"/>
              <w:ind w:left="0"/>
              <w:rPr>
                <w:w w:val="105"/>
              </w:rPr>
            </w:pPr>
            <w:r w:rsidRPr="007F0EA0">
              <w:rPr>
                <w:rFonts w:eastAsiaTheme="minorEastAsia"/>
                <w:w w:val="105"/>
                <w:lang w:eastAsia="ko-KR"/>
              </w:rPr>
              <w:t xml:space="preserve"> </w:t>
            </w:r>
            <w:r w:rsidRPr="007F0EA0">
              <w:rPr>
                <w:w w:val="105"/>
              </w:rPr>
              <w:t xml:space="preserve">Case Study </w:t>
            </w:r>
          </w:p>
        </w:tc>
        <w:tc>
          <w:tcPr>
            <w:tcW w:w="2194" w:type="dxa"/>
          </w:tcPr>
          <w:p w14:paraId="70034FD9" w14:textId="0004D8E2" w:rsidR="00AF520D" w:rsidRDefault="00AF520D" w:rsidP="00A0524C">
            <w:pPr>
              <w:pStyle w:val="TableParagraph"/>
              <w:spacing w:before="2" w:line="247" w:lineRule="auto"/>
              <w:ind w:left="0" w:right="177" w:firstLine="90"/>
              <w:rPr>
                <w:rFonts w:eastAsiaTheme="minorEastAsia"/>
                <w:bCs/>
                <w:w w:val="105"/>
                <w:lang w:eastAsia="ko-KR"/>
              </w:rPr>
            </w:pPr>
            <w:hyperlink r:id="rId17" w:history="1">
              <w:r w:rsidRPr="00AF520D">
                <w:rPr>
                  <w:rStyle w:val="Hyperlink"/>
                  <w:rFonts w:eastAsiaTheme="minorEastAsia"/>
                  <w:bCs/>
                  <w:w w:val="105"/>
                  <w:lang w:eastAsia="ko-KR"/>
                </w:rPr>
                <w:t>Somatic Symptom and Related Disorders</w:t>
              </w:r>
            </w:hyperlink>
          </w:p>
          <w:p w14:paraId="107E0BD0" w14:textId="77777777" w:rsidR="00AF520D" w:rsidRDefault="00AF520D" w:rsidP="00A0524C">
            <w:pPr>
              <w:pStyle w:val="TableParagraph"/>
              <w:spacing w:before="2" w:line="247" w:lineRule="auto"/>
              <w:ind w:left="0" w:right="177" w:firstLine="90"/>
              <w:rPr>
                <w:rFonts w:eastAsiaTheme="minorEastAsia"/>
                <w:bCs/>
                <w:w w:val="105"/>
                <w:lang w:eastAsia="ko-KR"/>
              </w:rPr>
            </w:pPr>
          </w:p>
          <w:p w14:paraId="3B8A553A" w14:textId="4A1B32F0" w:rsidR="00AF520D" w:rsidRDefault="00AF520D" w:rsidP="00A0524C">
            <w:pPr>
              <w:pStyle w:val="TableParagraph"/>
              <w:spacing w:before="2" w:line="247" w:lineRule="auto"/>
              <w:ind w:left="0" w:right="177" w:firstLine="90"/>
              <w:rPr>
                <w:rFonts w:eastAsiaTheme="minorEastAsia"/>
                <w:bCs/>
                <w:w w:val="105"/>
                <w:lang w:eastAsia="ko-KR"/>
              </w:rPr>
            </w:pPr>
            <w:hyperlink r:id="rId18" w:history="1">
              <w:r w:rsidRPr="00AF520D">
                <w:rPr>
                  <w:rStyle w:val="Hyperlink"/>
                  <w:rFonts w:eastAsiaTheme="minorEastAsia"/>
                  <w:bCs/>
                  <w:w w:val="105"/>
                  <w:lang w:eastAsia="ko-KR"/>
                </w:rPr>
                <w:t>Feeding and Eating Disorders</w:t>
              </w:r>
            </w:hyperlink>
          </w:p>
          <w:p w14:paraId="70B151BE" w14:textId="77777777" w:rsidR="00AF520D" w:rsidRDefault="00AF520D" w:rsidP="00A0524C">
            <w:pPr>
              <w:pStyle w:val="TableParagraph"/>
              <w:spacing w:before="2" w:line="247" w:lineRule="auto"/>
              <w:ind w:left="0" w:right="177" w:firstLine="90"/>
              <w:rPr>
                <w:rFonts w:eastAsiaTheme="minorEastAsia"/>
                <w:bCs/>
                <w:w w:val="105"/>
                <w:lang w:eastAsia="ko-KR"/>
              </w:rPr>
            </w:pPr>
          </w:p>
          <w:p w14:paraId="4A2B9CBE" w14:textId="44F47174" w:rsidR="002E084D" w:rsidRPr="00C12AA9" w:rsidRDefault="002E084D" w:rsidP="00A0524C">
            <w:pPr>
              <w:pStyle w:val="TableParagraph"/>
              <w:spacing w:before="2" w:line="247" w:lineRule="auto"/>
              <w:ind w:left="0" w:right="177" w:firstLine="90"/>
              <w:rPr>
                <w:rFonts w:eastAsiaTheme="minorEastAsia"/>
                <w:b/>
                <w:w w:val="105"/>
                <w:lang w:eastAsia="ko-KR"/>
              </w:rPr>
            </w:pPr>
            <w:r w:rsidRPr="00C12AA9">
              <w:rPr>
                <w:rFonts w:eastAsiaTheme="minorEastAsia" w:hint="eastAsia"/>
                <w:b/>
                <w:w w:val="105"/>
                <w:lang w:eastAsia="ko-KR"/>
              </w:rPr>
              <w:t>Entrance Ticket #4 due before class</w:t>
            </w:r>
          </w:p>
        </w:tc>
        <w:tc>
          <w:tcPr>
            <w:tcW w:w="1746" w:type="dxa"/>
          </w:tcPr>
          <w:p w14:paraId="0628FDAB" w14:textId="77777777" w:rsidR="00A0524C" w:rsidRPr="007F0EA0" w:rsidRDefault="00A0524C" w:rsidP="00A0524C">
            <w:pPr>
              <w:pStyle w:val="TableParagraph"/>
              <w:spacing w:before="5"/>
              <w:ind w:left="608" w:hanging="579"/>
            </w:pPr>
            <w:r w:rsidRPr="007F0EA0">
              <w:rPr>
                <w:w w:val="105"/>
              </w:rPr>
              <w:t>V.A.2.d.</w:t>
            </w:r>
          </w:p>
          <w:p w14:paraId="63EDDF89" w14:textId="77777777" w:rsidR="00A0524C" w:rsidRPr="007F0EA0" w:rsidRDefault="00A0524C" w:rsidP="00A0524C">
            <w:pPr>
              <w:pStyle w:val="TableParagraph"/>
              <w:spacing w:before="13"/>
              <w:ind w:left="608" w:hanging="579"/>
              <w:rPr>
                <w:rFonts w:eastAsiaTheme="minorEastAsia"/>
                <w:lang w:eastAsia="ko-KR"/>
              </w:rPr>
            </w:pPr>
            <w:r w:rsidRPr="007F0EA0">
              <w:rPr>
                <w:w w:val="105"/>
              </w:rPr>
              <w:t>V.D.2.h.</w:t>
            </w:r>
          </w:p>
          <w:p w14:paraId="03AA3326" w14:textId="24D39452" w:rsidR="00A0524C" w:rsidRPr="007F0EA0" w:rsidRDefault="00A0524C" w:rsidP="00A0524C">
            <w:pPr>
              <w:pStyle w:val="TableParagraph"/>
              <w:spacing w:before="13"/>
              <w:ind w:left="608" w:hanging="579"/>
            </w:pPr>
            <w:r w:rsidRPr="007F0EA0">
              <w:rPr>
                <w:w w:val="105"/>
              </w:rPr>
              <w:t>V.G.2.h</w:t>
            </w:r>
          </w:p>
        </w:tc>
      </w:tr>
      <w:tr w:rsidR="00751D68" w:rsidRPr="0023434C" w14:paraId="687E00E1" w14:textId="77777777" w:rsidTr="00FF09A7">
        <w:trPr>
          <w:trHeight w:val="560"/>
        </w:trPr>
        <w:tc>
          <w:tcPr>
            <w:tcW w:w="1170" w:type="dxa"/>
          </w:tcPr>
          <w:p w14:paraId="6EF2F830" w14:textId="7744616D" w:rsidR="00751D68" w:rsidRPr="00751D68" w:rsidRDefault="00751D68" w:rsidP="00751D68">
            <w:pPr>
              <w:pStyle w:val="TableParagraph"/>
              <w:spacing w:before="5" w:line="252" w:lineRule="auto"/>
              <w:ind w:left="90" w:firstLine="2"/>
              <w:rPr>
                <w:rFonts w:eastAsiaTheme="minorEastAsia"/>
                <w:w w:val="105"/>
                <w:lang w:eastAsia="ko-KR"/>
              </w:rPr>
            </w:pPr>
            <w:r w:rsidRPr="007F0EA0">
              <w:rPr>
                <w:w w:val="105"/>
              </w:rPr>
              <w:t xml:space="preserve">Week </w:t>
            </w:r>
            <w:r>
              <w:rPr>
                <w:rFonts w:eastAsiaTheme="minorEastAsia" w:hint="eastAsia"/>
                <w:w w:val="105"/>
                <w:lang w:eastAsia="ko-KR"/>
              </w:rPr>
              <w:t>7</w:t>
            </w:r>
          </w:p>
          <w:p w14:paraId="4290FD06" w14:textId="2BF8BF0C" w:rsidR="00751D68" w:rsidRPr="007F0EA0" w:rsidRDefault="00751D68" w:rsidP="00751D68">
            <w:pPr>
              <w:pStyle w:val="TableParagraph"/>
              <w:spacing w:before="5" w:line="252" w:lineRule="auto"/>
              <w:ind w:left="90" w:firstLine="2"/>
              <w:rPr>
                <w:w w:val="105"/>
              </w:rPr>
            </w:pPr>
            <w:r w:rsidRPr="007F0EA0">
              <w:rPr>
                <w:w w:val="105"/>
              </w:rPr>
              <w:t>2/</w:t>
            </w:r>
            <w:r>
              <w:rPr>
                <w:rFonts w:eastAsiaTheme="minorEastAsia" w:hint="eastAsia"/>
                <w:w w:val="105"/>
                <w:lang w:eastAsia="ko-KR"/>
              </w:rPr>
              <w:t>26</w:t>
            </w:r>
          </w:p>
        </w:tc>
        <w:tc>
          <w:tcPr>
            <w:tcW w:w="5670" w:type="dxa"/>
          </w:tcPr>
          <w:p w14:paraId="761C9037" w14:textId="77777777" w:rsidR="00751D68" w:rsidRPr="007F0EA0" w:rsidRDefault="00751D68" w:rsidP="00751D68">
            <w:pPr>
              <w:pStyle w:val="TableParagraph"/>
              <w:spacing w:before="5" w:line="252" w:lineRule="auto"/>
              <w:ind w:left="0"/>
              <w:rPr>
                <w:w w:val="105"/>
              </w:rPr>
            </w:pPr>
            <w:r w:rsidRPr="007F0EA0">
              <w:rPr>
                <w:w w:val="105"/>
              </w:rPr>
              <w:t xml:space="preserve"> Schizophrenia Spectrum and Other     </w:t>
            </w:r>
          </w:p>
          <w:p w14:paraId="40D59560" w14:textId="77777777" w:rsidR="00751D68" w:rsidRPr="007F0EA0" w:rsidRDefault="00751D68" w:rsidP="00751D68">
            <w:pPr>
              <w:pStyle w:val="TableParagraph"/>
              <w:spacing w:before="5" w:line="252" w:lineRule="auto"/>
              <w:ind w:left="0"/>
              <w:rPr>
                <w:w w:val="105"/>
              </w:rPr>
            </w:pPr>
            <w:r w:rsidRPr="007F0EA0">
              <w:rPr>
                <w:rFonts w:eastAsiaTheme="minorEastAsia"/>
                <w:w w:val="105"/>
                <w:lang w:eastAsia="ko-KR"/>
              </w:rPr>
              <w:t xml:space="preserve"> </w:t>
            </w:r>
            <w:r w:rsidRPr="007F0EA0">
              <w:rPr>
                <w:w w:val="105"/>
              </w:rPr>
              <w:t>Psychotic Disorders (p. 101 – 138)</w:t>
            </w:r>
          </w:p>
          <w:p w14:paraId="5CD06667" w14:textId="77777777" w:rsidR="00751D68" w:rsidRPr="007F0EA0" w:rsidRDefault="00751D68" w:rsidP="00751D68">
            <w:pPr>
              <w:pStyle w:val="TableParagraph"/>
              <w:spacing w:before="5" w:line="252" w:lineRule="auto"/>
              <w:ind w:left="0"/>
              <w:rPr>
                <w:w w:val="105"/>
              </w:rPr>
            </w:pPr>
          </w:p>
          <w:p w14:paraId="4F47A32C" w14:textId="41F57827" w:rsidR="00751D68" w:rsidRPr="007F0EA0" w:rsidRDefault="00751D68" w:rsidP="00751D68">
            <w:pPr>
              <w:pStyle w:val="TableParagraph"/>
              <w:spacing w:before="5" w:line="252" w:lineRule="auto"/>
              <w:ind w:left="0"/>
              <w:rPr>
                <w:rFonts w:eastAsiaTheme="minorEastAsia"/>
                <w:w w:val="105"/>
                <w:lang w:eastAsia="ko-KR"/>
              </w:rPr>
            </w:pPr>
            <w:r w:rsidRPr="007F0EA0">
              <w:rPr>
                <w:rFonts w:eastAsiaTheme="minorEastAsia"/>
                <w:w w:val="105"/>
                <w:lang w:eastAsia="ko-KR"/>
              </w:rPr>
              <w:t xml:space="preserve"> </w:t>
            </w:r>
            <w:r w:rsidRPr="007F0EA0">
              <w:rPr>
                <w:w w:val="105"/>
              </w:rPr>
              <w:t>Case Study</w:t>
            </w:r>
            <w:r w:rsidRPr="007F0EA0">
              <w:t xml:space="preserve"> </w:t>
            </w:r>
          </w:p>
        </w:tc>
        <w:tc>
          <w:tcPr>
            <w:tcW w:w="2194" w:type="dxa"/>
          </w:tcPr>
          <w:p w14:paraId="0315588D" w14:textId="4CDCEDE8" w:rsidR="00253DB9" w:rsidRDefault="00253DB9" w:rsidP="00751D68">
            <w:pPr>
              <w:pStyle w:val="TableParagraph"/>
              <w:spacing w:before="2" w:line="247" w:lineRule="auto"/>
              <w:ind w:left="0" w:right="177" w:firstLine="90"/>
              <w:rPr>
                <w:rFonts w:eastAsiaTheme="minorEastAsia"/>
                <w:bCs/>
                <w:w w:val="105"/>
                <w:lang w:eastAsia="ko-KR"/>
              </w:rPr>
            </w:pPr>
            <w:hyperlink r:id="rId19" w:history="1">
              <w:r w:rsidRPr="00253DB9">
                <w:rPr>
                  <w:rStyle w:val="Hyperlink"/>
                  <w:rFonts w:eastAsiaTheme="minorEastAsia"/>
                  <w:bCs/>
                  <w:w w:val="105"/>
                  <w:lang w:eastAsia="ko-KR"/>
                </w:rPr>
                <w:t>Schizophrenia Spectrum and Other Psychotic Disorders</w:t>
              </w:r>
            </w:hyperlink>
          </w:p>
          <w:p w14:paraId="4F3F7C3F" w14:textId="77777777" w:rsidR="00253DB9" w:rsidRDefault="00253DB9" w:rsidP="00751D68">
            <w:pPr>
              <w:pStyle w:val="TableParagraph"/>
              <w:spacing w:before="2" w:line="247" w:lineRule="auto"/>
              <w:ind w:left="0" w:right="177" w:firstLine="90"/>
              <w:rPr>
                <w:rFonts w:eastAsiaTheme="minorEastAsia"/>
                <w:bCs/>
                <w:w w:val="105"/>
                <w:lang w:eastAsia="ko-KR"/>
              </w:rPr>
            </w:pPr>
          </w:p>
          <w:p w14:paraId="0A4BC094" w14:textId="64F2BCBD" w:rsidR="00751D68" w:rsidRPr="00C12AA9" w:rsidRDefault="002E084D" w:rsidP="00751D68">
            <w:pPr>
              <w:pStyle w:val="TableParagraph"/>
              <w:spacing w:before="2" w:line="247" w:lineRule="auto"/>
              <w:ind w:left="0" w:right="177" w:firstLine="90"/>
              <w:rPr>
                <w:b/>
                <w:w w:val="105"/>
              </w:rPr>
            </w:pPr>
            <w:r w:rsidRPr="00C12AA9">
              <w:rPr>
                <w:rFonts w:eastAsiaTheme="minorEastAsia" w:hint="eastAsia"/>
                <w:b/>
                <w:w w:val="105"/>
                <w:lang w:eastAsia="ko-KR"/>
              </w:rPr>
              <w:t>Entrance Ticket #5 due before class</w:t>
            </w:r>
          </w:p>
        </w:tc>
        <w:tc>
          <w:tcPr>
            <w:tcW w:w="1746" w:type="dxa"/>
          </w:tcPr>
          <w:p w14:paraId="010F37E1" w14:textId="77777777" w:rsidR="00751D68" w:rsidRPr="007F0EA0" w:rsidRDefault="00751D68" w:rsidP="00751D68">
            <w:pPr>
              <w:pStyle w:val="TableParagraph"/>
              <w:spacing w:before="5"/>
              <w:ind w:left="608" w:hanging="579"/>
            </w:pPr>
            <w:r w:rsidRPr="007F0EA0">
              <w:rPr>
                <w:w w:val="105"/>
              </w:rPr>
              <w:t>V.A.2.d.</w:t>
            </w:r>
          </w:p>
          <w:p w14:paraId="3FDF5FB2" w14:textId="77777777" w:rsidR="00751D68" w:rsidRPr="007F0EA0" w:rsidRDefault="00751D68" w:rsidP="00751D68">
            <w:pPr>
              <w:pStyle w:val="TableParagraph"/>
              <w:spacing w:before="13"/>
              <w:ind w:left="608" w:hanging="579"/>
            </w:pPr>
            <w:r w:rsidRPr="007F0EA0">
              <w:rPr>
                <w:w w:val="105"/>
              </w:rPr>
              <w:t>V.D.2.h.</w:t>
            </w:r>
          </w:p>
          <w:p w14:paraId="1727AF55" w14:textId="776708E7" w:rsidR="00751D68" w:rsidRPr="007F0EA0" w:rsidRDefault="00751D68" w:rsidP="00751D68">
            <w:pPr>
              <w:pStyle w:val="TableParagraph"/>
              <w:spacing w:before="5"/>
              <w:ind w:left="608" w:hanging="579"/>
              <w:rPr>
                <w:w w:val="105"/>
              </w:rPr>
            </w:pPr>
            <w:r w:rsidRPr="007F0EA0">
              <w:rPr>
                <w:w w:val="105"/>
              </w:rPr>
              <w:t>V.G.2.h</w:t>
            </w:r>
          </w:p>
        </w:tc>
      </w:tr>
      <w:tr w:rsidR="00751D68" w:rsidRPr="0023434C" w14:paraId="06C367B9" w14:textId="77777777" w:rsidTr="009A3482">
        <w:trPr>
          <w:trHeight w:val="587"/>
        </w:trPr>
        <w:tc>
          <w:tcPr>
            <w:tcW w:w="1170" w:type="dxa"/>
            <w:shd w:val="clear" w:color="auto" w:fill="E7E6E6" w:themeFill="background2"/>
          </w:tcPr>
          <w:p w14:paraId="3E6CB617" w14:textId="3B4D7EFB" w:rsidR="00751D68" w:rsidRPr="007F0EA0" w:rsidRDefault="00751D68" w:rsidP="00751D68">
            <w:pPr>
              <w:pStyle w:val="TableParagraph"/>
              <w:spacing w:before="5" w:line="247" w:lineRule="auto"/>
              <w:ind w:left="90" w:firstLine="2"/>
              <w:rPr>
                <w:w w:val="105"/>
              </w:rPr>
            </w:pPr>
            <w:r w:rsidRPr="007F0EA0">
              <w:rPr>
                <w:w w:val="105"/>
              </w:rPr>
              <w:t>Week 8</w:t>
            </w:r>
          </w:p>
          <w:p w14:paraId="2B195149" w14:textId="3EE57959" w:rsidR="00751D68" w:rsidRPr="00FF09A7" w:rsidRDefault="00751D68" w:rsidP="00751D68">
            <w:pPr>
              <w:pStyle w:val="TableParagraph"/>
              <w:spacing w:before="5" w:line="247" w:lineRule="auto"/>
              <w:ind w:left="90" w:firstLine="2"/>
              <w:rPr>
                <w:rFonts w:eastAsiaTheme="minorEastAsia"/>
                <w:w w:val="105"/>
                <w:lang w:eastAsia="ko-KR"/>
              </w:rPr>
            </w:pPr>
            <w:r>
              <w:rPr>
                <w:rFonts w:eastAsiaTheme="minorEastAsia" w:hint="eastAsia"/>
                <w:w w:val="105"/>
                <w:lang w:eastAsia="ko-KR"/>
              </w:rPr>
              <w:t>3</w:t>
            </w:r>
            <w:r w:rsidRPr="007F0EA0">
              <w:rPr>
                <w:w w:val="105"/>
              </w:rPr>
              <w:t>/</w:t>
            </w:r>
            <w:r>
              <w:rPr>
                <w:rFonts w:eastAsiaTheme="minorEastAsia" w:hint="eastAsia"/>
                <w:w w:val="105"/>
                <w:lang w:eastAsia="ko-KR"/>
              </w:rPr>
              <w:t>5</w:t>
            </w:r>
          </w:p>
        </w:tc>
        <w:tc>
          <w:tcPr>
            <w:tcW w:w="5670" w:type="dxa"/>
            <w:shd w:val="clear" w:color="auto" w:fill="E7E6E6" w:themeFill="background2"/>
          </w:tcPr>
          <w:p w14:paraId="4D62CAEF" w14:textId="77777777" w:rsidR="00751D68" w:rsidRPr="009A3482" w:rsidRDefault="00751D68" w:rsidP="00751D68">
            <w:pPr>
              <w:pStyle w:val="TableParagraph"/>
              <w:spacing w:before="5" w:line="252" w:lineRule="auto"/>
              <w:ind w:left="0"/>
              <w:jc w:val="center"/>
              <w:rPr>
                <w:b/>
                <w:w w:val="105"/>
              </w:rPr>
            </w:pPr>
            <w:r w:rsidRPr="009A3482">
              <w:rPr>
                <w:b/>
                <w:w w:val="105"/>
              </w:rPr>
              <w:t xml:space="preserve"> MIDTERM</w:t>
            </w:r>
          </w:p>
          <w:p w14:paraId="6850C19A" w14:textId="600CD239" w:rsidR="00751D68" w:rsidRPr="007F0EA0" w:rsidRDefault="00751D68" w:rsidP="00751D68">
            <w:pPr>
              <w:pStyle w:val="TableParagraph"/>
              <w:spacing w:before="5" w:line="252" w:lineRule="auto"/>
              <w:ind w:left="0"/>
              <w:jc w:val="center"/>
            </w:pPr>
            <w:r w:rsidRPr="009A3482">
              <w:rPr>
                <w:b/>
                <w:w w:val="105"/>
              </w:rPr>
              <w:t>DUE 3/</w:t>
            </w:r>
            <w:r w:rsidR="008963F3">
              <w:rPr>
                <w:rFonts w:eastAsiaTheme="minorEastAsia" w:hint="eastAsia"/>
                <w:b/>
                <w:w w:val="105"/>
                <w:lang w:eastAsia="ko-KR"/>
              </w:rPr>
              <w:t>5</w:t>
            </w:r>
            <w:r w:rsidRPr="009A3482">
              <w:rPr>
                <w:b/>
                <w:w w:val="105"/>
              </w:rPr>
              <w:t xml:space="preserve"> by 11:59 PM CST</w:t>
            </w:r>
            <w:r w:rsidRPr="007F0EA0">
              <w:rPr>
                <w:bCs/>
                <w:w w:val="105"/>
              </w:rPr>
              <w:t xml:space="preserve"> </w:t>
            </w:r>
          </w:p>
        </w:tc>
        <w:tc>
          <w:tcPr>
            <w:tcW w:w="2194" w:type="dxa"/>
            <w:shd w:val="clear" w:color="auto" w:fill="E7E6E6" w:themeFill="background2"/>
          </w:tcPr>
          <w:p w14:paraId="5213C9A3" w14:textId="4945974A" w:rsidR="00751D68" w:rsidRPr="00FF09A7" w:rsidRDefault="00751D68" w:rsidP="00751D68">
            <w:pPr>
              <w:pStyle w:val="TableParagraph"/>
              <w:spacing w:before="5"/>
              <w:ind w:left="0" w:firstLine="90"/>
              <w:rPr>
                <w:rFonts w:eastAsiaTheme="minorEastAsia"/>
                <w:b/>
                <w:bCs/>
                <w:w w:val="105"/>
                <w:lang w:eastAsia="ko-KR"/>
              </w:rPr>
            </w:pPr>
          </w:p>
        </w:tc>
        <w:tc>
          <w:tcPr>
            <w:tcW w:w="1746" w:type="dxa"/>
            <w:shd w:val="clear" w:color="auto" w:fill="E7E6E6" w:themeFill="background2"/>
          </w:tcPr>
          <w:p w14:paraId="5C2B5E09" w14:textId="77777777" w:rsidR="00751D68" w:rsidRPr="007F0EA0" w:rsidRDefault="00751D68" w:rsidP="00751D68">
            <w:pPr>
              <w:pStyle w:val="TableParagraph"/>
              <w:ind w:left="0" w:hanging="579"/>
            </w:pPr>
          </w:p>
        </w:tc>
      </w:tr>
      <w:tr w:rsidR="00751D68" w:rsidRPr="0023434C" w14:paraId="1C1EF08E" w14:textId="77777777" w:rsidTr="009A3482">
        <w:trPr>
          <w:trHeight w:val="902"/>
        </w:trPr>
        <w:tc>
          <w:tcPr>
            <w:tcW w:w="1170" w:type="dxa"/>
            <w:shd w:val="clear" w:color="auto" w:fill="E7E6E6" w:themeFill="background2"/>
          </w:tcPr>
          <w:p w14:paraId="116EDFA1" w14:textId="77777777" w:rsidR="00751D68" w:rsidRPr="007F0EA0" w:rsidRDefault="00751D68" w:rsidP="00751D68">
            <w:pPr>
              <w:pStyle w:val="TableParagraph"/>
              <w:spacing w:before="5"/>
              <w:ind w:left="90" w:right="264" w:firstLine="2"/>
            </w:pPr>
            <w:r w:rsidRPr="007F0EA0">
              <w:rPr>
                <w:w w:val="105"/>
              </w:rPr>
              <w:t>Week 9</w:t>
            </w:r>
          </w:p>
          <w:p w14:paraId="6585D889" w14:textId="080F5C8E" w:rsidR="00751D68" w:rsidRPr="00FF09A7" w:rsidRDefault="00751D68" w:rsidP="00751D68">
            <w:pPr>
              <w:pStyle w:val="TableParagraph"/>
              <w:spacing w:before="13" w:line="224" w:lineRule="exact"/>
              <w:ind w:left="90" w:right="264" w:firstLine="2"/>
              <w:rPr>
                <w:rFonts w:eastAsiaTheme="minorEastAsia"/>
                <w:lang w:eastAsia="ko-KR"/>
              </w:rPr>
            </w:pPr>
            <w:r w:rsidRPr="007F0EA0">
              <w:t>3/</w:t>
            </w:r>
            <w:r>
              <w:rPr>
                <w:rFonts w:eastAsiaTheme="minorEastAsia" w:hint="eastAsia"/>
                <w:lang w:eastAsia="ko-KR"/>
              </w:rPr>
              <w:t>12</w:t>
            </w:r>
          </w:p>
        </w:tc>
        <w:tc>
          <w:tcPr>
            <w:tcW w:w="5670" w:type="dxa"/>
            <w:shd w:val="clear" w:color="auto" w:fill="E7E6E6" w:themeFill="background2"/>
          </w:tcPr>
          <w:p w14:paraId="5AD0F0AF" w14:textId="77777777" w:rsidR="00751D68" w:rsidRPr="007F0EA0" w:rsidRDefault="00751D68" w:rsidP="00751D68">
            <w:pPr>
              <w:pStyle w:val="TableParagraph"/>
              <w:spacing w:before="5" w:line="252" w:lineRule="auto"/>
              <w:rPr>
                <w:w w:val="105"/>
              </w:rPr>
            </w:pPr>
          </w:p>
          <w:p w14:paraId="6766D8B5" w14:textId="65EF28EB" w:rsidR="00751D68" w:rsidRPr="007F0EA0" w:rsidRDefault="00751D68" w:rsidP="00751D68">
            <w:pPr>
              <w:pStyle w:val="TableParagraph"/>
              <w:spacing w:before="5"/>
              <w:ind w:left="0"/>
              <w:jc w:val="center"/>
              <w:rPr>
                <w:bCs/>
                <w:w w:val="105"/>
              </w:rPr>
            </w:pPr>
            <w:r w:rsidRPr="007F0EA0">
              <w:rPr>
                <w:bCs/>
                <w:w w:val="105"/>
              </w:rPr>
              <w:t xml:space="preserve">SPRING BREAK </w:t>
            </w:r>
          </w:p>
        </w:tc>
        <w:tc>
          <w:tcPr>
            <w:tcW w:w="2194" w:type="dxa"/>
            <w:shd w:val="clear" w:color="auto" w:fill="E7E6E6" w:themeFill="background2"/>
          </w:tcPr>
          <w:p w14:paraId="1E029923" w14:textId="2D139BF5" w:rsidR="00751D68" w:rsidRPr="00FF09A7" w:rsidRDefault="00751D68" w:rsidP="00751D68">
            <w:pPr>
              <w:pStyle w:val="TableParagraph"/>
              <w:spacing w:before="5"/>
              <w:ind w:left="0" w:firstLine="90"/>
              <w:rPr>
                <w:rFonts w:eastAsiaTheme="minorEastAsia"/>
                <w:b/>
                <w:lang w:eastAsia="ko-KR"/>
              </w:rPr>
            </w:pPr>
          </w:p>
        </w:tc>
        <w:tc>
          <w:tcPr>
            <w:tcW w:w="1746" w:type="dxa"/>
            <w:shd w:val="clear" w:color="auto" w:fill="E7E6E6" w:themeFill="background2"/>
          </w:tcPr>
          <w:p w14:paraId="49E2C7FC" w14:textId="6EE435CB" w:rsidR="00751D68" w:rsidRPr="007F0EA0" w:rsidRDefault="00751D68" w:rsidP="00751D68">
            <w:pPr>
              <w:pStyle w:val="TableParagraph"/>
              <w:ind w:left="624" w:hanging="579"/>
            </w:pPr>
          </w:p>
        </w:tc>
      </w:tr>
      <w:tr w:rsidR="00751D68" w:rsidRPr="0023434C" w14:paraId="6999B7BF" w14:textId="77777777" w:rsidTr="00FF09A7">
        <w:trPr>
          <w:trHeight w:val="890"/>
        </w:trPr>
        <w:tc>
          <w:tcPr>
            <w:tcW w:w="1170" w:type="dxa"/>
          </w:tcPr>
          <w:p w14:paraId="6A202AD6" w14:textId="77777777" w:rsidR="00751D68" w:rsidRPr="007F0EA0" w:rsidRDefault="00751D68" w:rsidP="00751D68">
            <w:pPr>
              <w:pStyle w:val="TableParagraph"/>
              <w:spacing w:before="5" w:line="252" w:lineRule="auto"/>
              <w:ind w:left="90" w:firstLine="2"/>
              <w:rPr>
                <w:rFonts w:eastAsiaTheme="minorEastAsia"/>
                <w:w w:val="105"/>
                <w:lang w:eastAsia="ko-KR"/>
              </w:rPr>
            </w:pPr>
            <w:r w:rsidRPr="007F0EA0">
              <w:rPr>
                <w:w w:val="105"/>
              </w:rPr>
              <w:t>Week 10</w:t>
            </w:r>
          </w:p>
          <w:p w14:paraId="4CA80448" w14:textId="6F1852E5" w:rsidR="00751D68" w:rsidRPr="007F0EA0" w:rsidRDefault="00751D68" w:rsidP="00751D68">
            <w:pPr>
              <w:pStyle w:val="TableParagraph"/>
              <w:spacing w:before="5" w:line="252" w:lineRule="auto"/>
              <w:ind w:left="90" w:firstLine="2"/>
              <w:rPr>
                <w:w w:val="105"/>
              </w:rPr>
            </w:pPr>
            <w:r w:rsidRPr="007F0EA0">
              <w:rPr>
                <w:w w:val="105"/>
              </w:rPr>
              <w:t>3/</w:t>
            </w:r>
            <w:r>
              <w:rPr>
                <w:rFonts w:eastAsiaTheme="minorEastAsia" w:hint="eastAsia"/>
                <w:w w:val="105"/>
                <w:lang w:eastAsia="ko-KR"/>
              </w:rPr>
              <w:t>19</w:t>
            </w:r>
          </w:p>
        </w:tc>
        <w:tc>
          <w:tcPr>
            <w:tcW w:w="5670" w:type="dxa"/>
          </w:tcPr>
          <w:p w14:paraId="3747B7E5" w14:textId="77777777" w:rsidR="00751D68" w:rsidRDefault="009A3482" w:rsidP="00751D68">
            <w:pPr>
              <w:pStyle w:val="TableParagraph"/>
              <w:spacing w:before="5" w:line="252" w:lineRule="auto"/>
              <w:ind w:left="0"/>
              <w:rPr>
                <w:rFonts w:eastAsiaTheme="minorEastAsia"/>
                <w:w w:val="105"/>
                <w:lang w:eastAsia="ko-KR"/>
              </w:rPr>
            </w:pPr>
            <w:r>
              <w:rPr>
                <w:rFonts w:eastAsiaTheme="minorEastAsia" w:hint="eastAsia"/>
                <w:w w:val="105"/>
                <w:lang w:eastAsia="ko-KR"/>
              </w:rPr>
              <w:t xml:space="preserve"> </w:t>
            </w:r>
            <w:r w:rsidR="00751D68" w:rsidRPr="007F0EA0">
              <w:rPr>
                <w:w w:val="105"/>
              </w:rPr>
              <w:t>Neurodevelopment Disorders (p. 35 – 99)</w:t>
            </w:r>
          </w:p>
          <w:p w14:paraId="5DD6F442" w14:textId="77777777" w:rsidR="003203D2" w:rsidRDefault="003203D2" w:rsidP="00751D68">
            <w:pPr>
              <w:pStyle w:val="TableParagraph"/>
              <w:spacing w:before="5" w:line="252" w:lineRule="auto"/>
              <w:ind w:left="0"/>
              <w:rPr>
                <w:rFonts w:eastAsiaTheme="minorEastAsia"/>
                <w:w w:val="105"/>
                <w:lang w:eastAsia="ko-KR"/>
              </w:rPr>
            </w:pPr>
          </w:p>
          <w:p w14:paraId="64B91C7D" w14:textId="11AD4AC6" w:rsidR="003203D2" w:rsidRPr="003203D2" w:rsidRDefault="003203D2" w:rsidP="00751D68">
            <w:pPr>
              <w:pStyle w:val="TableParagraph"/>
              <w:spacing w:before="5" w:line="252" w:lineRule="auto"/>
              <w:ind w:left="0"/>
              <w:rPr>
                <w:rFonts w:eastAsiaTheme="minorEastAsia"/>
                <w:w w:val="105"/>
                <w:lang w:eastAsia="ko-KR"/>
              </w:rPr>
            </w:pPr>
            <w:r>
              <w:rPr>
                <w:rFonts w:eastAsiaTheme="minorEastAsia" w:hint="eastAsia"/>
                <w:w w:val="105"/>
                <w:lang w:eastAsia="ko-KR"/>
              </w:rPr>
              <w:t xml:space="preserve"> Case Study</w:t>
            </w:r>
          </w:p>
        </w:tc>
        <w:tc>
          <w:tcPr>
            <w:tcW w:w="2194" w:type="dxa"/>
          </w:tcPr>
          <w:p w14:paraId="18FB4956" w14:textId="77777777" w:rsidR="00751D68" w:rsidRDefault="00751D68" w:rsidP="00751D68">
            <w:pPr>
              <w:pStyle w:val="TableParagraph"/>
              <w:spacing w:before="5" w:line="252" w:lineRule="auto"/>
              <w:ind w:left="0" w:right="108" w:firstLine="90"/>
              <w:rPr>
                <w:rFonts w:eastAsiaTheme="minorEastAsia"/>
                <w:bCs/>
                <w:w w:val="105"/>
                <w:lang w:eastAsia="ko-KR"/>
              </w:rPr>
            </w:pPr>
            <w:hyperlink r:id="rId20" w:history="1">
              <w:r w:rsidRPr="003F2B89">
                <w:rPr>
                  <w:rStyle w:val="Hyperlink"/>
                  <w:bCs/>
                  <w:w w:val="105"/>
                </w:rPr>
                <w:t>Neurodevelopmental Disorders</w:t>
              </w:r>
            </w:hyperlink>
          </w:p>
          <w:p w14:paraId="0869EF12" w14:textId="77777777" w:rsidR="002E084D" w:rsidRDefault="002E084D" w:rsidP="00751D68">
            <w:pPr>
              <w:pStyle w:val="TableParagraph"/>
              <w:spacing w:before="5" w:line="252" w:lineRule="auto"/>
              <w:ind w:left="0" w:right="108" w:firstLine="90"/>
              <w:rPr>
                <w:rFonts w:eastAsiaTheme="minorEastAsia"/>
                <w:b/>
                <w:bCs/>
                <w:w w:val="105"/>
                <w:lang w:eastAsia="ko-KR"/>
              </w:rPr>
            </w:pPr>
          </w:p>
          <w:p w14:paraId="2C86DB8D" w14:textId="79C151BE" w:rsidR="002E084D" w:rsidRPr="00C12AA9" w:rsidRDefault="002E084D" w:rsidP="00751D68">
            <w:pPr>
              <w:pStyle w:val="TableParagraph"/>
              <w:spacing w:before="5" w:line="252" w:lineRule="auto"/>
              <w:ind w:left="0" w:right="108" w:firstLine="90"/>
              <w:rPr>
                <w:rFonts w:eastAsiaTheme="minorEastAsia"/>
                <w:b/>
                <w:w w:val="105"/>
                <w:lang w:eastAsia="ko-KR"/>
              </w:rPr>
            </w:pPr>
            <w:r w:rsidRPr="00C12AA9">
              <w:rPr>
                <w:rFonts w:eastAsiaTheme="minorEastAsia" w:hint="eastAsia"/>
                <w:b/>
                <w:w w:val="105"/>
                <w:lang w:eastAsia="ko-KR"/>
              </w:rPr>
              <w:t>Entrance Ticket #6 due before class</w:t>
            </w:r>
          </w:p>
        </w:tc>
        <w:tc>
          <w:tcPr>
            <w:tcW w:w="1746" w:type="dxa"/>
          </w:tcPr>
          <w:p w14:paraId="2D6BF879" w14:textId="77777777" w:rsidR="00751D68" w:rsidRPr="007F0EA0" w:rsidRDefault="00751D68" w:rsidP="00751D68">
            <w:pPr>
              <w:pStyle w:val="TableParagraph"/>
              <w:spacing w:before="8"/>
              <w:ind w:left="0"/>
            </w:pPr>
            <w:r w:rsidRPr="007F0EA0">
              <w:rPr>
                <w:rFonts w:eastAsiaTheme="minorEastAsia"/>
                <w:w w:val="105"/>
                <w:lang w:eastAsia="ko-KR"/>
              </w:rPr>
              <w:t xml:space="preserve"> </w:t>
            </w:r>
            <w:r w:rsidRPr="007F0EA0">
              <w:rPr>
                <w:w w:val="105"/>
              </w:rPr>
              <w:t>II.F.7.l.</w:t>
            </w:r>
          </w:p>
          <w:p w14:paraId="22280796" w14:textId="77777777" w:rsidR="00751D68" w:rsidRPr="007F0EA0" w:rsidRDefault="00751D68" w:rsidP="00751D68">
            <w:pPr>
              <w:pStyle w:val="TableParagraph"/>
              <w:spacing w:before="13"/>
              <w:ind w:left="614" w:hanging="579"/>
            </w:pPr>
            <w:r w:rsidRPr="007F0EA0">
              <w:rPr>
                <w:w w:val="105"/>
              </w:rPr>
              <w:t>V.A.1.e.</w:t>
            </w:r>
          </w:p>
          <w:p w14:paraId="4CA17887" w14:textId="74B7BFDC" w:rsidR="00751D68" w:rsidRPr="007F0EA0" w:rsidRDefault="00751D68" w:rsidP="00751D68">
            <w:pPr>
              <w:pStyle w:val="TableParagraph"/>
              <w:spacing w:before="5"/>
              <w:ind w:left="624" w:hanging="579"/>
              <w:rPr>
                <w:w w:val="105"/>
              </w:rPr>
            </w:pPr>
            <w:r w:rsidRPr="007F0EA0">
              <w:rPr>
                <w:w w:val="105"/>
              </w:rPr>
              <w:t>V.A.1.e</w:t>
            </w:r>
          </w:p>
        </w:tc>
      </w:tr>
      <w:tr w:rsidR="00751D68" w:rsidRPr="0023434C" w14:paraId="2D84ADE5" w14:textId="77777777" w:rsidTr="009A3482">
        <w:trPr>
          <w:trHeight w:val="884"/>
        </w:trPr>
        <w:tc>
          <w:tcPr>
            <w:tcW w:w="1170" w:type="dxa"/>
            <w:shd w:val="clear" w:color="auto" w:fill="E7E6E6" w:themeFill="background2"/>
          </w:tcPr>
          <w:p w14:paraId="1B36D5F5" w14:textId="3E84D380" w:rsidR="00751D68" w:rsidRPr="007F0EA0" w:rsidRDefault="00751D68" w:rsidP="00751D68">
            <w:pPr>
              <w:pStyle w:val="TableParagraph"/>
              <w:spacing w:before="5" w:line="252" w:lineRule="auto"/>
              <w:ind w:left="90" w:firstLine="2"/>
              <w:rPr>
                <w:w w:val="105"/>
              </w:rPr>
            </w:pPr>
            <w:r w:rsidRPr="007F0EA0">
              <w:rPr>
                <w:w w:val="105"/>
              </w:rPr>
              <w:t>Week 11</w:t>
            </w:r>
          </w:p>
          <w:p w14:paraId="25640D76" w14:textId="4FA37B28" w:rsidR="00751D68" w:rsidRPr="00FF09A7" w:rsidRDefault="00751D68" w:rsidP="00751D68">
            <w:pPr>
              <w:pStyle w:val="TableParagraph"/>
              <w:spacing w:before="5" w:line="252" w:lineRule="auto"/>
              <w:ind w:left="90" w:firstLine="2"/>
              <w:rPr>
                <w:rFonts w:eastAsiaTheme="minorEastAsia"/>
                <w:lang w:eastAsia="ko-KR"/>
              </w:rPr>
            </w:pPr>
            <w:r w:rsidRPr="007F0EA0">
              <w:rPr>
                <w:w w:val="105"/>
              </w:rPr>
              <w:t>3/</w:t>
            </w:r>
            <w:r>
              <w:rPr>
                <w:rFonts w:eastAsiaTheme="minorEastAsia" w:hint="eastAsia"/>
                <w:w w:val="105"/>
                <w:lang w:eastAsia="ko-KR"/>
              </w:rPr>
              <w:t>26</w:t>
            </w:r>
          </w:p>
        </w:tc>
        <w:tc>
          <w:tcPr>
            <w:tcW w:w="5670" w:type="dxa"/>
            <w:shd w:val="clear" w:color="auto" w:fill="E7E6E6" w:themeFill="background2"/>
          </w:tcPr>
          <w:p w14:paraId="57FC8BE3" w14:textId="25B2C3C7" w:rsidR="00751D68" w:rsidRPr="00A21A92" w:rsidRDefault="00751D68" w:rsidP="009A3482">
            <w:pPr>
              <w:pStyle w:val="TableParagraph"/>
              <w:spacing w:before="5"/>
              <w:ind w:left="0"/>
              <w:jc w:val="center"/>
              <w:rPr>
                <w:rFonts w:eastAsiaTheme="minorEastAsia"/>
                <w:w w:val="105"/>
                <w:lang w:eastAsia="ko-KR"/>
              </w:rPr>
            </w:pPr>
            <w:proofErr w:type="gramStart"/>
            <w:r>
              <w:rPr>
                <w:rFonts w:eastAsiaTheme="minorEastAsia" w:hint="eastAsia"/>
                <w:w w:val="105"/>
                <w:lang w:eastAsia="ko-KR"/>
              </w:rPr>
              <w:t>Work Day</w:t>
            </w:r>
            <w:proofErr w:type="gramEnd"/>
            <w:r>
              <w:rPr>
                <w:rFonts w:eastAsiaTheme="minorEastAsia" w:hint="eastAsia"/>
                <w:w w:val="105"/>
                <w:lang w:eastAsia="ko-KR"/>
              </w:rPr>
              <w:t xml:space="preserve"> (</w:t>
            </w:r>
            <w:r w:rsidRPr="00A21A92">
              <w:rPr>
                <w:rFonts w:eastAsiaTheme="minorEastAsia"/>
                <w:w w:val="105"/>
                <w:lang w:eastAsia="ko-KR"/>
              </w:rPr>
              <w:t>2025 ACA Conference &amp; Expo</w:t>
            </w:r>
            <w:r>
              <w:rPr>
                <w:rFonts w:eastAsiaTheme="minorEastAsia" w:hint="eastAsia"/>
                <w:w w:val="105"/>
                <w:lang w:eastAsia="ko-KR"/>
              </w:rPr>
              <w:t>)</w:t>
            </w:r>
          </w:p>
          <w:p w14:paraId="18975809" w14:textId="560D7AE4" w:rsidR="00751D68" w:rsidRPr="007F0EA0" w:rsidRDefault="00751D68" w:rsidP="00751D68">
            <w:pPr>
              <w:pStyle w:val="TableParagraph"/>
              <w:spacing w:before="5"/>
              <w:ind w:left="0"/>
              <w:rPr>
                <w:w w:val="105"/>
              </w:rPr>
            </w:pPr>
          </w:p>
        </w:tc>
        <w:tc>
          <w:tcPr>
            <w:tcW w:w="2194" w:type="dxa"/>
            <w:shd w:val="clear" w:color="auto" w:fill="E7E6E6" w:themeFill="background2"/>
          </w:tcPr>
          <w:p w14:paraId="1D7F8326" w14:textId="04E557C0" w:rsidR="00751D68" w:rsidRPr="007F0EA0" w:rsidRDefault="00751D68" w:rsidP="00751D68">
            <w:pPr>
              <w:pStyle w:val="TableParagraph"/>
              <w:spacing w:before="2" w:line="247" w:lineRule="auto"/>
              <w:ind w:right="122"/>
              <w:rPr>
                <w:b/>
                <w:bCs/>
                <w:w w:val="105"/>
              </w:rPr>
            </w:pPr>
            <w:r w:rsidRPr="007F0EA0">
              <w:rPr>
                <w:b/>
                <w:bCs/>
                <w:w w:val="105"/>
              </w:rPr>
              <w:t xml:space="preserve"> </w:t>
            </w:r>
          </w:p>
        </w:tc>
        <w:tc>
          <w:tcPr>
            <w:tcW w:w="1746" w:type="dxa"/>
            <w:shd w:val="clear" w:color="auto" w:fill="E7E6E6" w:themeFill="background2"/>
          </w:tcPr>
          <w:p w14:paraId="2DEE6425" w14:textId="5F7E51CD" w:rsidR="00751D68" w:rsidRPr="007F0EA0" w:rsidRDefault="00751D68" w:rsidP="00751D68">
            <w:pPr>
              <w:pStyle w:val="TableParagraph"/>
              <w:spacing w:before="5"/>
              <w:ind w:left="608" w:hanging="579"/>
            </w:pPr>
          </w:p>
        </w:tc>
      </w:tr>
      <w:tr w:rsidR="00751D68" w:rsidRPr="0023434C" w14:paraId="27B89DEF" w14:textId="77777777" w:rsidTr="00FF09A7">
        <w:trPr>
          <w:trHeight w:val="623"/>
        </w:trPr>
        <w:tc>
          <w:tcPr>
            <w:tcW w:w="1170" w:type="dxa"/>
          </w:tcPr>
          <w:p w14:paraId="7352E0B2" w14:textId="77777777" w:rsidR="00751D68" w:rsidRPr="007F0EA0" w:rsidRDefault="00751D68" w:rsidP="00751D68">
            <w:pPr>
              <w:pStyle w:val="TableParagraph"/>
              <w:spacing w:before="5" w:line="247" w:lineRule="auto"/>
              <w:ind w:left="90" w:firstLine="2"/>
              <w:rPr>
                <w:rFonts w:eastAsiaTheme="minorEastAsia"/>
                <w:w w:val="105"/>
                <w:lang w:eastAsia="ko-KR"/>
              </w:rPr>
            </w:pPr>
            <w:r w:rsidRPr="007F0EA0">
              <w:rPr>
                <w:w w:val="105"/>
              </w:rPr>
              <w:t>Week 12</w:t>
            </w:r>
          </w:p>
          <w:p w14:paraId="0B8D7B30" w14:textId="682FDE22" w:rsidR="00751D68" w:rsidRPr="00FF09A7" w:rsidRDefault="00751D68" w:rsidP="00751D68">
            <w:pPr>
              <w:pStyle w:val="TableParagraph"/>
              <w:spacing w:before="5" w:line="247" w:lineRule="auto"/>
              <w:ind w:left="90" w:firstLine="2"/>
              <w:rPr>
                <w:rFonts w:eastAsiaTheme="minorEastAsia"/>
                <w:w w:val="105"/>
                <w:lang w:eastAsia="ko-KR"/>
              </w:rPr>
            </w:pPr>
            <w:r>
              <w:rPr>
                <w:rFonts w:eastAsiaTheme="minorEastAsia" w:hint="eastAsia"/>
                <w:w w:val="105"/>
                <w:lang w:eastAsia="ko-KR"/>
              </w:rPr>
              <w:t>4</w:t>
            </w:r>
            <w:r w:rsidRPr="007F0EA0">
              <w:rPr>
                <w:w w:val="105"/>
              </w:rPr>
              <w:t>/</w:t>
            </w:r>
            <w:r>
              <w:rPr>
                <w:rFonts w:eastAsiaTheme="minorEastAsia" w:hint="eastAsia"/>
                <w:w w:val="105"/>
                <w:lang w:eastAsia="ko-KR"/>
              </w:rPr>
              <w:t>2</w:t>
            </w:r>
          </w:p>
        </w:tc>
        <w:tc>
          <w:tcPr>
            <w:tcW w:w="5670" w:type="dxa"/>
          </w:tcPr>
          <w:p w14:paraId="187E6917" w14:textId="6414245D" w:rsidR="00751D68" w:rsidRPr="007F0EA0" w:rsidRDefault="00751D68" w:rsidP="00751D68">
            <w:pPr>
              <w:pStyle w:val="TableParagraph"/>
              <w:spacing w:before="5" w:line="252" w:lineRule="auto"/>
              <w:ind w:left="0"/>
              <w:rPr>
                <w:w w:val="105"/>
              </w:rPr>
            </w:pPr>
            <w:r w:rsidRPr="007F0EA0">
              <w:rPr>
                <w:rFonts w:eastAsiaTheme="minorEastAsia"/>
                <w:w w:val="105"/>
                <w:lang w:eastAsia="ko-KR"/>
              </w:rPr>
              <w:t xml:space="preserve"> </w:t>
            </w:r>
            <w:r w:rsidRPr="007F0EA0">
              <w:rPr>
                <w:w w:val="105"/>
              </w:rPr>
              <w:t>Trauma &amp; Stressor-Related Disorders (p. 295 – 328)</w:t>
            </w:r>
          </w:p>
          <w:p w14:paraId="449260DC" w14:textId="73C4008A" w:rsidR="00751D68" w:rsidRPr="007F0EA0" w:rsidRDefault="00751D68" w:rsidP="00751D68">
            <w:pPr>
              <w:pStyle w:val="TableParagraph"/>
              <w:spacing w:before="2"/>
              <w:ind w:left="0"/>
              <w:rPr>
                <w:w w:val="105"/>
              </w:rPr>
            </w:pPr>
            <w:r w:rsidRPr="007F0EA0">
              <w:rPr>
                <w:rFonts w:eastAsiaTheme="minorEastAsia"/>
                <w:w w:val="105"/>
                <w:lang w:eastAsia="ko-KR"/>
              </w:rPr>
              <w:t xml:space="preserve"> </w:t>
            </w:r>
            <w:r w:rsidRPr="007F0EA0">
              <w:rPr>
                <w:w w:val="105"/>
              </w:rPr>
              <w:t>Dissociative Disorders (p. 329 – 348)</w:t>
            </w:r>
          </w:p>
          <w:p w14:paraId="3E9AB908" w14:textId="41559888" w:rsidR="00751D68" w:rsidRPr="007F0EA0" w:rsidRDefault="00751D68" w:rsidP="00751D68">
            <w:pPr>
              <w:pStyle w:val="TableParagraph"/>
              <w:spacing w:before="5" w:line="252" w:lineRule="auto"/>
              <w:ind w:left="0" w:right="547"/>
              <w:rPr>
                <w:w w:val="105"/>
              </w:rPr>
            </w:pPr>
            <w:r w:rsidRPr="007F0EA0">
              <w:rPr>
                <w:rFonts w:eastAsiaTheme="minorEastAsia"/>
                <w:w w:val="105"/>
                <w:lang w:eastAsia="ko-KR"/>
              </w:rPr>
              <w:lastRenderedPageBreak/>
              <w:t xml:space="preserve"> </w:t>
            </w:r>
            <w:r w:rsidRPr="007F0EA0">
              <w:rPr>
                <w:w w:val="105"/>
              </w:rPr>
              <w:t xml:space="preserve">Personality Disorders (p. 733 – 778) </w:t>
            </w:r>
          </w:p>
          <w:p w14:paraId="49EF8E37" w14:textId="77777777" w:rsidR="00751D68" w:rsidRPr="007F0EA0" w:rsidRDefault="00751D68" w:rsidP="00751D68">
            <w:pPr>
              <w:pStyle w:val="TableParagraph"/>
              <w:spacing w:before="5"/>
              <w:ind w:left="0"/>
              <w:rPr>
                <w:rFonts w:eastAsiaTheme="minorEastAsia"/>
                <w:w w:val="105"/>
                <w:lang w:eastAsia="ko-KR"/>
              </w:rPr>
            </w:pPr>
          </w:p>
          <w:p w14:paraId="3384A2E2" w14:textId="062FA847" w:rsidR="00751D68" w:rsidRPr="007F0EA0" w:rsidRDefault="00751D68" w:rsidP="00751D68">
            <w:pPr>
              <w:pStyle w:val="TableParagraph"/>
              <w:spacing w:before="5"/>
              <w:ind w:left="0"/>
              <w:rPr>
                <w:w w:val="105"/>
              </w:rPr>
            </w:pPr>
            <w:r w:rsidRPr="007F0EA0">
              <w:rPr>
                <w:rFonts w:eastAsiaTheme="minorEastAsia"/>
                <w:w w:val="105"/>
                <w:lang w:eastAsia="ko-KR"/>
              </w:rPr>
              <w:t xml:space="preserve"> </w:t>
            </w:r>
            <w:r w:rsidRPr="007F0EA0">
              <w:rPr>
                <w:w w:val="105"/>
              </w:rPr>
              <w:t xml:space="preserve">Case Study </w:t>
            </w:r>
          </w:p>
        </w:tc>
        <w:tc>
          <w:tcPr>
            <w:tcW w:w="2194" w:type="dxa"/>
          </w:tcPr>
          <w:p w14:paraId="5BB0D161" w14:textId="11DE8E68" w:rsidR="002E084D" w:rsidRDefault="00253DB9" w:rsidP="00751D68">
            <w:pPr>
              <w:pStyle w:val="TableParagraph"/>
              <w:spacing w:line="238" w:lineRule="exact"/>
              <w:ind w:left="0" w:right="108" w:firstLine="90"/>
              <w:rPr>
                <w:rFonts w:eastAsiaTheme="minorEastAsia"/>
                <w:w w:val="105"/>
                <w:lang w:eastAsia="ko-KR"/>
              </w:rPr>
            </w:pPr>
            <w:hyperlink r:id="rId21" w:history="1">
              <w:r w:rsidRPr="00253DB9">
                <w:rPr>
                  <w:rStyle w:val="Hyperlink"/>
                  <w:rFonts w:eastAsiaTheme="minorEastAsia"/>
                  <w:w w:val="105"/>
                  <w:lang w:eastAsia="ko-KR"/>
                </w:rPr>
                <w:t>Trauma- and Stressor-Related Disorders</w:t>
              </w:r>
            </w:hyperlink>
          </w:p>
          <w:p w14:paraId="61693F8B" w14:textId="77777777" w:rsidR="00253DB9" w:rsidRDefault="00253DB9" w:rsidP="00751D68">
            <w:pPr>
              <w:pStyle w:val="TableParagraph"/>
              <w:spacing w:line="238" w:lineRule="exact"/>
              <w:ind w:left="0" w:right="108" w:firstLine="90"/>
              <w:rPr>
                <w:rFonts w:eastAsiaTheme="minorEastAsia"/>
                <w:w w:val="105"/>
                <w:lang w:eastAsia="ko-KR"/>
              </w:rPr>
            </w:pPr>
          </w:p>
          <w:p w14:paraId="26FBDA28" w14:textId="4B142E98" w:rsidR="00253DB9" w:rsidRDefault="00253DB9" w:rsidP="00751D68">
            <w:pPr>
              <w:pStyle w:val="TableParagraph"/>
              <w:spacing w:line="238" w:lineRule="exact"/>
              <w:ind w:left="0" w:right="108" w:firstLine="90"/>
              <w:rPr>
                <w:rFonts w:eastAsiaTheme="minorEastAsia"/>
                <w:w w:val="105"/>
                <w:lang w:eastAsia="ko-KR"/>
              </w:rPr>
            </w:pPr>
            <w:hyperlink r:id="rId22" w:history="1">
              <w:r w:rsidRPr="00253DB9">
                <w:rPr>
                  <w:rStyle w:val="Hyperlink"/>
                  <w:rFonts w:eastAsiaTheme="minorEastAsia"/>
                  <w:w w:val="105"/>
                  <w:lang w:eastAsia="ko-KR"/>
                </w:rPr>
                <w:t>Dissociative Disorders</w:t>
              </w:r>
            </w:hyperlink>
          </w:p>
          <w:p w14:paraId="0EACF8E4" w14:textId="77777777" w:rsidR="00253DB9" w:rsidRPr="00253DB9" w:rsidRDefault="00253DB9" w:rsidP="00751D68">
            <w:pPr>
              <w:pStyle w:val="TableParagraph"/>
              <w:spacing w:line="238" w:lineRule="exact"/>
              <w:ind w:left="0" w:right="108" w:firstLine="90"/>
              <w:rPr>
                <w:rFonts w:eastAsiaTheme="minorEastAsia"/>
                <w:w w:val="105"/>
                <w:lang w:eastAsia="ko-KR"/>
              </w:rPr>
            </w:pPr>
          </w:p>
          <w:p w14:paraId="6EF36286" w14:textId="6305418E" w:rsidR="002E084D" w:rsidRPr="00C12AA9" w:rsidRDefault="002E084D" w:rsidP="00751D68">
            <w:pPr>
              <w:pStyle w:val="TableParagraph"/>
              <w:spacing w:line="238" w:lineRule="exact"/>
              <w:ind w:left="0" w:right="108" w:firstLine="90"/>
              <w:rPr>
                <w:rFonts w:eastAsiaTheme="minorEastAsia"/>
                <w:b/>
                <w:w w:val="105"/>
                <w:lang w:eastAsia="ko-KR"/>
              </w:rPr>
            </w:pPr>
            <w:r w:rsidRPr="00C12AA9">
              <w:rPr>
                <w:rFonts w:eastAsiaTheme="minorEastAsia" w:hint="eastAsia"/>
                <w:b/>
                <w:w w:val="105"/>
                <w:lang w:eastAsia="ko-KR"/>
              </w:rPr>
              <w:t>Entrance Ticket #7 due before class</w:t>
            </w:r>
          </w:p>
          <w:p w14:paraId="3BA840BB" w14:textId="48B8358A" w:rsidR="00751D68" w:rsidRPr="007F0EA0" w:rsidRDefault="00751D68" w:rsidP="00751D68">
            <w:pPr>
              <w:pStyle w:val="TableParagraph"/>
              <w:spacing w:before="5"/>
              <w:ind w:left="0" w:firstLine="90"/>
              <w:rPr>
                <w:b/>
                <w:bCs/>
              </w:rPr>
            </w:pPr>
          </w:p>
        </w:tc>
        <w:tc>
          <w:tcPr>
            <w:tcW w:w="1746" w:type="dxa"/>
          </w:tcPr>
          <w:p w14:paraId="40C826F7" w14:textId="77777777" w:rsidR="00751D68" w:rsidRPr="007F0EA0" w:rsidRDefault="00751D68" w:rsidP="00751D68">
            <w:pPr>
              <w:pStyle w:val="TableParagraph"/>
              <w:spacing w:before="5"/>
              <w:ind w:left="608" w:hanging="579"/>
            </w:pPr>
            <w:r w:rsidRPr="007F0EA0">
              <w:rPr>
                <w:w w:val="105"/>
              </w:rPr>
              <w:lastRenderedPageBreak/>
              <w:t>V.A.2.d.</w:t>
            </w:r>
          </w:p>
          <w:p w14:paraId="4B429597" w14:textId="77777777" w:rsidR="00751D68" w:rsidRPr="007F0EA0" w:rsidRDefault="00751D68" w:rsidP="00751D68">
            <w:pPr>
              <w:pStyle w:val="TableParagraph"/>
              <w:spacing w:before="13"/>
              <w:ind w:left="608" w:hanging="579"/>
              <w:rPr>
                <w:rFonts w:eastAsiaTheme="minorEastAsia"/>
                <w:lang w:eastAsia="ko-KR"/>
              </w:rPr>
            </w:pPr>
            <w:r w:rsidRPr="007F0EA0">
              <w:rPr>
                <w:w w:val="105"/>
              </w:rPr>
              <w:t>V.D.2.h.</w:t>
            </w:r>
          </w:p>
          <w:p w14:paraId="5F8C62D6" w14:textId="58443218" w:rsidR="00751D68" w:rsidRPr="007F0EA0" w:rsidRDefault="00751D68" w:rsidP="00751D68">
            <w:pPr>
              <w:pStyle w:val="TableParagraph"/>
              <w:spacing w:before="13"/>
              <w:ind w:left="608" w:hanging="579"/>
            </w:pPr>
            <w:r w:rsidRPr="007F0EA0">
              <w:rPr>
                <w:w w:val="105"/>
              </w:rPr>
              <w:lastRenderedPageBreak/>
              <w:t>V.G.2.h</w:t>
            </w:r>
          </w:p>
        </w:tc>
      </w:tr>
      <w:tr w:rsidR="00751D68" w:rsidRPr="0023434C" w14:paraId="7BE5DCCA" w14:textId="77777777" w:rsidTr="00FF09A7">
        <w:trPr>
          <w:trHeight w:val="659"/>
        </w:trPr>
        <w:tc>
          <w:tcPr>
            <w:tcW w:w="1170" w:type="dxa"/>
          </w:tcPr>
          <w:p w14:paraId="7CA5AF0E" w14:textId="08B2B663" w:rsidR="00751D68" w:rsidRPr="007F0EA0" w:rsidRDefault="00751D68" w:rsidP="00751D68">
            <w:pPr>
              <w:pStyle w:val="TableParagraph"/>
              <w:spacing w:before="5" w:line="252" w:lineRule="auto"/>
              <w:ind w:left="90" w:firstLine="2"/>
              <w:rPr>
                <w:w w:val="105"/>
              </w:rPr>
            </w:pPr>
            <w:r w:rsidRPr="007F0EA0">
              <w:rPr>
                <w:w w:val="105"/>
              </w:rPr>
              <w:lastRenderedPageBreak/>
              <w:t>Week 13</w:t>
            </w:r>
          </w:p>
          <w:p w14:paraId="708FACC4" w14:textId="615C7456" w:rsidR="00751D68" w:rsidRPr="00FF09A7" w:rsidRDefault="00751D68" w:rsidP="00751D68">
            <w:pPr>
              <w:pStyle w:val="TableParagraph"/>
              <w:spacing w:before="5" w:line="252" w:lineRule="auto"/>
              <w:ind w:left="90" w:firstLine="2"/>
              <w:rPr>
                <w:rFonts w:eastAsiaTheme="minorEastAsia"/>
                <w:lang w:eastAsia="ko-KR"/>
              </w:rPr>
            </w:pPr>
            <w:r w:rsidRPr="007F0EA0">
              <w:rPr>
                <w:w w:val="105"/>
              </w:rPr>
              <w:t>4/</w:t>
            </w:r>
            <w:r>
              <w:rPr>
                <w:rFonts w:eastAsiaTheme="minorEastAsia" w:hint="eastAsia"/>
                <w:w w:val="105"/>
                <w:lang w:eastAsia="ko-KR"/>
              </w:rPr>
              <w:t>9</w:t>
            </w:r>
          </w:p>
        </w:tc>
        <w:tc>
          <w:tcPr>
            <w:tcW w:w="5670" w:type="dxa"/>
          </w:tcPr>
          <w:p w14:paraId="2758B83F" w14:textId="401A3D36" w:rsidR="00751D68" w:rsidRPr="007F0EA0" w:rsidRDefault="003203D2" w:rsidP="00751D68">
            <w:pPr>
              <w:pStyle w:val="TableParagraph"/>
              <w:spacing w:before="5"/>
              <w:ind w:left="0"/>
              <w:rPr>
                <w:w w:val="105"/>
              </w:rPr>
            </w:pPr>
            <w:r>
              <w:rPr>
                <w:rFonts w:eastAsiaTheme="minorEastAsia" w:hint="eastAsia"/>
                <w:w w:val="105"/>
                <w:lang w:eastAsia="ko-KR"/>
              </w:rPr>
              <w:t xml:space="preserve"> </w:t>
            </w:r>
            <w:r w:rsidR="00751D68" w:rsidRPr="007F0EA0">
              <w:rPr>
                <w:w w:val="105"/>
              </w:rPr>
              <w:t>Sexual Dysfunctions (p. 477 – 509)</w:t>
            </w:r>
          </w:p>
          <w:p w14:paraId="11A0FF10" w14:textId="49AB0BB2" w:rsidR="00751D68" w:rsidRPr="007F0EA0" w:rsidRDefault="003203D2" w:rsidP="00751D68">
            <w:pPr>
              <w:pStyle w:val="TableParagraph"/>
              <w:spacing w:before="5"/>
              <w:ind w:left="0"/>
              <w:rPr>
                <w:w w:val="105"/>
              </w:rPr>
            </w:pPr>
            <w:r>
              <w:rPr>
                <w:rFonts w:eastAsiaTheme="minorEastAsia" w:hint="eastAsia"/>
                <w:w w:val="105"/>
                <w:lang w:eastAsia="ko-KR"/>
              </w:rPr>
              <w:t xml:space="preserve"> </w:t>
            </w:r>
            <w:r w:rsidR="00751D68" w:rsidRPr="007F0EA0">
              <w:rPr>
                <w:w w:val="105"/>
              </w:rPr>
              <w:t xml:space="preserve">Gender Dysphoria (p. 511 – 520) </w:t>
            </w:r>
          </w:p>
          <w:p w14:paraId="2B0A0AE9" w14:textId="33E56FF1" w:rsidR="00751D68" w:rsidRDefault="003203D2" w:rsidP="003203D2">
            <w:pPr>
              <w:pStyle w:val="TableParagraph"/>
              <w:spacing w:before="5" w:line="252" w:lineRule="auto"/>
              <w:ind w:left="0" w:right="547"/>
              <w:rPr>
                <w:rFonts w:eastAsiaTheme="minorEastAsia"/>
                <w:w w:val="105"/>
                <w:lang w:eastAsia="ko-KR"/>
              </w:rPr>
            </w:pPr>
            <w:r>
              <w:rPr>
                <w:rFonts w:eastAsiaTheme="minorEastAsia" w:hint="eastAsia"/>
                <w:w w:val="105"/>
                <w:lang w:eastAsia="ko-KR"/>
              </w:rPr>
              <w:t xml:space="preserve"> </w:t>
            </w:r>
            <w:r w:rsidR="00751D68" w:rsidRPr="007F0EA0">
              <w:rPr>
                <w:w w:val="105"/>
              </w:rPr>
              <w:t>Paraphilic Disorders (p. 779 – 801) SE</w:t>
            </w:r>
          </w:p>
          <w:p w14:paraId="3205E2C1" w14:textId="77777777" w:rsidR="003203D2" w:rsidRPr="003203D2" w:rsidRDefault="003203D2" w:rsidP="003203D2">
            <w:pPr>
              <w:pStyle w:val="TableParagraph"/>
              <w:spacing w:before="5" w:line="252" w:lineRule="auto"/>
              <w:ind w:left="0" w:right="547"/>
              <w:rPr>
                <w:rFonts w:eastAsiaTheme="minorEastAsia"/>
                <w:w w:val="105"/>
                <w:lang w:eastAsia="ko-KR"/>
              </w:rPr>
            </w:pPr>
          </w:p>
          <w:p w14:paraId="2B0F7B02" w14:textId="26D8CF3F" w:rsidR="00751D68" w:rsidRPr="007F0EA0" w:rsidRDefault="003203D2" w:rsidP="00751D68">
            <w:pPr>
              <w:pStyle w:val="TableParagraph"/>
              <w:spacing w:before="5" w:line="252" w:lineRule="auto"/>
              <w:ind w:left="0" w:right="547"/>
            </w:pPr>
            <w:r>
              <w:rPr>
                <w:rFonts w:eastAsiaTheme="minorEastAsia" w:hint="eastAsia"/>
                <w:w w:val="105"/>
                <w:lang w:eastAsia="ko-KR"/>
              </w:rPr>
              <w:t xml:space="preserve"> </w:t>
            </w:r>
            <w:r w:rsidR="00751D68" w:rsidRPr="007F0EA0">
              <w:rPr>
                <w:w w:val="105"/>
              </w:rPr>
              <w:t>Case Study</w:t>
            </w:r>
          </w:p>
        </w:tc>
        <w:tc>
          <w:tcPr>
            <w:tcW w:w="2194" w:type="dxa"/>
          </w:tcPr>
          <w:p w14:paraId="0F64C7E1" w14:textId="3DA54520" w:rsidR="00253DB9" w:rsidRDefault="00253DB9" w:rsidP="00253DB9">
            <w:pPr>
              <w:pStyle w:val="TableParagraph"/>
              <w:spacing w:before="5" w:line="252" w:lineRule="auto"/>
              <w:ind w:left="0" w:right="108" w:firstLine="90"/>
              <w:rPr>
                <w:rFonts w:eastAsiaTheme="minorEastAsia"/>
                <w:lang w:eastAsia="ko-KR"/>
              </w:rPr>
            </w:pPr>
            <w:hyperlink r:id="rId23" w:history="1">
              <w:r w:rsidRPr="00253DB9">
                <w:rPr>
                  <w:rStyle w:val="Hyperlink"/>
                  <w:rFonts w:eastAsiaTheme="minorEastAsia"/>
                  <w:lang w:eastAsia="ko-KR"/>
                </w:rPr>
                <w:t>Sexual Dysfunctions</w:t>
              </w:r>
            </w:hyperlink>
          </w:p>
          <w:p w14:paraId="62053EB8" w14:textId="77777777" w:rsidR="00253DB9" w:rsidRDefault="00253DB9" w:rsidP="00253DB9">
            <w:pPr>
              <w:pStyle w:val="TableParagraph"/>
              <w:spacing w:before="5" w:line="252" w:lineRule="auto"/>
              <w:ind w:left="0" w:right="108" w:firstLine="90"/>
              <w:rPr>
                <w:rFonts w:eastAsiaTheme="minorEastAsia"/>
                <w:lang w:eastAsia="ko-KR"/>
              </w:rPr>
            </w:pPr>
          </w:p>
          <w:p w14:paraId="55E4C1E2" w14:textId="43EEDD1C" w:rsidR="00253DB9" w:rsidRDefault="00253DB9" w:rsidP="00253DB9">
            <w:pPr>
              <w:pStyle w:val="TableParagraph"/>
              <w:spacing w:before="5" w:line="252" w:lineRule="auto"/>
              <w:ind w:left="0" w:right="108" w:firstLine="90"/>
              <w:rPr>
                <w:rFonts w:eastAsiaTheme="minorEastAsia"/>
                <w:lang w:eastAsia="ko-KR"/>
              </w:rPr>
            </w:pPr>
            <w:hyperlink r:id="rId24" w:history="1">
              <w:r w:rsidRPr="00253DB9">
                <w:rPr>
                  <w:rStyle w:val="Hyperlink"/>
                  <w:rFonts w:eastAsiaTheme="minorEastAsia"/>
                  <w:lang w:eastAsia="ko-KR"/>
                </w:rPr>
                <w:t>Gender Dysphoria</w:t>
              </w:r>
            </w:hyperlink>
          </w:p>
          <w:p w14:paraId="123A58CC" w14:textId="77777777" w:rsidR="00253DB9" w:rsidRDefault="00253DB9" w:rsidP="00253DB9">
            <w:pPr>
              <w:pStyle w:val="TableParagraph"/>
              <w:spacing w:before="5" w:line="252" w:lineRule="auto"/>
              <w:ind w:left="0" w:right="108" w:firstLine="90"/>
              <w:rPr>
                <w:rFonts w:eastAsiaTheme="minorEastAsia"/>
                <w:lang w:eastAsia="ko-KR"/>
              </w:rPr>
            </w:pPr>
          </w:p>
          <w:p w14:paraId="6C026CED" w14:textId="399E25CC" w:rsidR="00253DB9" w:rsidRDefault="00253DB9" w:rsidP="00751D68">
            <w:pPr>
              <w:pStyle w:val="TableParagraph"/>
              <w:spacing w:before="5" w:line="252" w:lineRule="auto"/>
              <w:ind w:left="0" w:right="108" w:firstLine="90"/>
              <w:rPr>
                <w:rFonts w:eastAsiaTheme="minorEastAsia"/>
                <w:lang w:eastAsia="ko-KR"/>
              </w:rPr>
            </w:pPr>
            <w:hyperlink r:id="rId25" w:history="1">
              <w:r w:rsidRPr="00253DB9">
                <w:rPr>
                  <w:rStyle w:val="Hyperlink"/>
                  <w:rFonts w:eastAsiaTheme="minorEastAsia"/>
                  <w:lang w:eastAsia="ko-KR"/>
                </w:rPr>
                <w:t>Paraphilic Disorders</w:t>
              </w:r>
            </w:hyperlink>
          </w:p>
          <w:p w14:paraId="4A3F66AA" w14:textId="77777777" w:rsidR="00253DB9" w:rsidRPr="00253DB9" w:rsidRDefault="00253DB9" w:rsidP="00751D68">
            <w:pPr>
              <w:pStyle w:val="TableParagraph"/>
              <w:spacing w:before="5" w:line="252" w:lineRule="auto"/>
              <w:ind w:left="0" w:right="108" w:firstLine="90"/>
              <w:rPr>
                <w:rFonts w:eastAsiaTheme="minorEastAsia"/>
                <w:lang w:eastAsia="ko-KR"/>
              </w:rPr>
            </w:pPr>
          </w:p>
          <w:p w14:paraId="1455C13E" w14:textId="295D6C8D" w:rsidR="00751D68" w:rsidRPr="00C12AA9" w:rsidRDefault="002E084D" w:rsidP="00751D68">
            <w:pPr>
              <w:pStyle w:val="TableParagraph"/>
              <w:spacing w:before="5" w:line="252" w:lineRule="auto"/>
              <w:ind w:left="0" w:right="108" w:firstLine="90"/>
              <w:rPr>
                <w:b/>
                <w:w w:val="105"/>
              </w:rPr>
            </w:pPr>
            <w:r w:rsidRPr="00C12AA9">
              <w:rPr>
                <w:rFonts w:eastAsiaTheme="minorEastAsia" w:hint="eastAsia"/>
                <w:b/>
                <w:w w:val="105"/>
                <w:lang w:eastAsia="ko-KR"/>
              </w:rPr>
              <w:t>Entrance Ticket #8 due before class</w:t>
            </w:r>
          </w:p>
        </w:tc>
        <w:tc>
          <w:tcPr>
            <w:tcW w:w="1746" w:type="dxa"/>
          </w:tcPr>
          <w:p w14:paraId="3FFCB95B" w14:textId="77777777" w:rsidR="009A3482" w:rsidRPr="007F0EA0" w:rsidRDefault="009A3482" w:rsidP="009A3482">
            <w:pPr>
              <w:pStyle w:val="TableParagraph"/>
              <w:spacing w:before="5"/>
              <w:ind w:left="624" w:hanging="579"/>
            </w:pPr>
            <w:r w:rsidRPr="007F0EA0">
              <w:rPr>
                <w:w w:val="105"/>
              </w:rPr>
              <w:t>V.A.2.d.</w:t>
            </w:r>
          </w:p>
          <w:p w14:paraId="5D5FC00F" w14:textId="77777777" w:rsidR="009A3482" w:rsidRPr="007F0EA0" w:rsidRDefault="009A3482" w:rsidP="009A3482">
            <w:pPr>
              <w:pStyle w:val="TableParagraph"/>
              <w:spacing w:before="13"/>
              <w:ind w:left="624" w:hanging="579"/>
            </w:pPr>
            <w:r w:rsidRPr="007F0EA0">
              <w:rPr>
                <w:w w:val="105"/>
              </w:rPr>
              <w:t>V.D.2.h.</w:t>
            </w:r>
          </w:p>
          <w:p w14:paraId="38E31D3F" w14:textId="3D57DDC9" w:rsidR="00751D68" w:rsidRPr="007F0EA0" w:rsidRDefault="009A3482" w:rsidP="009A3482">
            <w:pPr>
              <w:pStyle w:val="TableParagraph"/>
              <w:spacing w:before="5"/>
              <w:ind w:left="608" w:hanging="579"/>
              <w:rPr>
                <w:w w:val="105"/>
              </w:rPr>
            </w:pPr>
            <w:r w:rsidRPr="007F0EA0">
              <w:rPr>
                <w:w w:val="105"/>
              </w:rPr>
              <w:t>V.G.2.h</w:t>
            </w:r>
          </w:p>
        </w:tc>
      </w:tr>
      <w:tr w:rsidR="00751D68" w:rsidRPr="0023434C" w14:paraId="6C029601" w14:textId="77777777" w:rsidTr="00FF09A7">
        <w:trPr>
          <w:trHeight w:val="1442"/>
        </w:trPr>
        <w:tc>
          <w:tcPr>
            <w:tcW w:w="1170" w:type="dxa"/>
          </w:tcPr>
          <w:p w14:paraId="3C542898" w14:textId="4B0BA21F" w:rsidR="00751D68" w:rsidRPr="007F0EA0" w:rsidRDefault="00751D68" w:rsidP="00751D68">
            <w:pPr>
              <w:pStyle w:val="TableParagraph"/>
              <w:spacing w:before="5" w:line="252" w:lineRule="auto"/>
              <w:ind w:left="90" w:right="219" w:firstLine="2"/>
            </w:pPr>
            <w:r w:rsidRPr="007F0EA0">
              <w:t>Week 14</w:t>
            </w:r>
          </w:p>
          <w:p w14:paraId="4468D9EB" w14:textId="31045FC3" w:rsidR="00751D68" w:rsidRPr="00FF09A7" w:rsidRDefault="00751D68" w:rsidP="00751D68">
            <w:pPr>
              <w:pStyle w:val="TableParagraph"/>
              <w:spacing w:before="5" w:line="252" w:lineRule="auto"/>
              <w:ind w:left="90" w:right="219" w:firstLine="2"/>
              <w:rPr>
                <w:rFonts w:eastAsiaTheme="minorEastAsia"/>
                <w:lang w:eastAsia="ko-KR"/>
              </w:rPr>
            </w:pPr>
            <w:r w:rsidRPr="007F0EA0">
              <w:t>4/</w:t>
            </w:r>
            <w:r>
              <w:rPr>
                <w:rFonts w:eastAsiaTheme="minorEastAsia" w:hint="eastAsia"/>
                <w:lang w:eastAsia="ko-KR"/>
              </w:rPr>
              <w:t>16</w:t>
            </w:r>
          </w:p>
          <w:p w14:paraId="504A4FB6" w14:textId="77777777" w:rsidR="00751D68" w:rsidRPr="007F0EA0" w:rsidRDefault="00751D68" w:rsidP="00751D68">
            <w:pPr>
              <w:ind w:left="90" w:firstLine="2"/>
            </w:pPr>
          </w:p>
          <w:p w14:paraId="187676A4" w14:textId="77777777" w:rsidR="00751D68" w:rsidRPr="007F0EA0" w:rsidRDefault="00751D68" w:rsidP="00751D68">
            <w:pPr>
              <w:ind w:left="90" w:firstLine="2"/>
            </w:pPr>
          </w:p>
          <w:p w14:paraId="13B23517" w14:textId="2D091611" w:rsidR="00751D68" w:rsidRPr="007F0EA0" w:rsidRDefault="00751D68" w:rsidP="00751D68">
            <w:pPr>
              <w:ind w:left="90" w:firstLine="2"/>
              <w:rPr>
                <w:b/>
                <w:bCs/>
              </w:rPr>
            </w:pPr>
          </w:p>
        </w:tc>
        <w:tc>
          <w:tcPr>
            <w:tcW w:w="5670" w:type="dxa"/>
          </w:tcPr>
          <w:p w14:paraId="3199B01A" w14:textId="07A85F08" w:rsidR="00751D68" w:rsidRPr="007F0EA0" w:rsidRDefault="003203D2" w:rsidP="00751D68">
            <w:pPr>
              <w:pStyle w:val="TableParagraph"/>
              <w:spacing w:before="5"/>
              <w:ind w:left="0"/>
              <w:rPr>
                <w:w w:val="105"/>
              </w:rPr>
            </w:pPr>
            <w:r>
              <w:rPr>
                <w:rFonts w:eastAsiaTheme="minorEastAsia" w:hint="eastAsia"/>
                <w:w w:val="105"/>
                <w:lang w:eastAsia="ko-KR"/>
              </w:rPr>
              <w:t xml:space="preserve"> </w:t>
            </w:r>
            <w:r w:rsidR="00751D68" w:rsidRPr="007F0EA0">
              <w:rPr>
                <w:w w:val="105"/>
              </w:rPr>
              <w:t>Disruptive, Impulse Control and Conduct Disorders (p.</w:t>
            </w:r>
            <w:r w:rsidR="002E084D">
              <w:rPr>
                <w:rFonts w:eastAsiaTheme="minorEastAsia" w:hint="eastAsia"/>
                <w:w w:val="105"/>
                <w:lang w:eastAsia="ko-KR"/>
              </w:rPr>
              <w:t xml:space="preserve"> </w:t>
            </w:r>
            <w:r w:rsidR="00751D68" w:rsidRPr="007F0EA0">
              <w:rPr>
                <w:w w:val="105"/>
              </w:rPr>
              <w:t>521 –</w:t>
            </w:r>
            <w:r w:rsidR="00751D68" w:rsidRPr="007F0EA0">
              <w:rPr>
                <w:rFonts w:eastAsiaTheme="minorEastAsia"/>
                <w:w w:val="105"/>
                <w:lang w:eastAsia="ko-KR"/>
              </w:rPr>
              <w:t xml:space="preserve"> </w:t>
            </w:r>
            <w:r w:rsidR="00751D68" w:rsidRPr="007F0EA0">
              <w:rPr>
                <w:w w:val="105"/>
              </w:rPr>
              <w:t>541)</w:t>
            </w:r>
          </w:p>
          <w:p w14:paraId="7005B0A1" w14:textId="77777777" w:rsidR="00751D68" w:rsidRPr="007F0EA0" w:rsidRDefault="00751D68" w:rsidP="00751D68">
            <w:pPr>
              <w:pStyle w:val="TableParagraph"/>
              <w:spacing w:before="5"/>
              <w:ind w:left="0"/>
              <w:rPr>
                <w:rFonts w:eastAsiaTheme="minorEastAsia"/>
                <w:w w:val="105"/>
                <w:lang w:eastAsia="ko-KR"/>
              </w:rPr>
            </w:pPr>
          </w:p>
          <w:p w14:paraId="64E13A3E" w14:textId="255612DE" w:rsidR="00751D68" w:rsidRPr="007F0EA0" w:rsidRDefault="00751D68" w:rsidP="00751D68">
            <w:pPr>
              <w:pStyle w:val="TableParagraph"/>
              <w:ind w:left="0"/>
            </w:pPr>
            <w:r w:rsidRPr="007F0EA0">
              <w:rPr>
                <w:rFonts w:eastAsiaTheme="minorEastAsia"/>
                <w:w w:val="105"/>
                <w:lang w:eastAsia="ko-KR"/>
              </w:rPr>
              <w:t xml:space="preserve"> </w:t>
            </w:r>
            <w:r w:rsidRPr="007F0EA0">
              <w:rPr>
                <w:w w:val="105"/>
              </w:rPr>
              <w:t>Case Study</w:t>
            </w:r>
          </w:p>
        </w:tc>
        <w:tc>
          <w:tcPr>
            <w:tcW w:w="2194" w:type="dxa"/>
          </w:tcPr>
          <w:p w14:paraId="3BE77DCD" w14:textId="3B2A49AE" w:rsidR="00751D68" w:rsidRDefault="00751D68" w:rsidP="00751D68">
            <w:pPr>
              <w:pStyle w:val="TableParagraph"/>
              <w:spacing w:line="237" w:lineRule="auto"/>
              <w:ind w:left="0" w:right="72" w:firstLine="90"/>
              <w:rPr>
                <w:rFonts w:eastAsiaTheme="minorEastAsia"/>
                <w:b/>
                <w:bCs/>
                <w:lang w:eastAsia="ko-KR"/>
              </w:rPr>
            </w:pPr>
            <w:r w:rsidRPr="007F0EA0">
              <w:rPr>
                <w:b/>
                <w:bCs/>
              </w:rPr>
              <w:t>Cultural Bias in Diagnosis - Case Conceptualization Assignment Due 4/</w:t>
            </w:r>
            <w:r w:rsidR="00E20D63">
              <w:rPr>
                <w:rFonts w:eastAsiaTheme="minorEastAsia" w:hint="eastAsia"/>
                <w:b/>
                <w:bCs/>
                <w:lang w:eastAsia="ko-KR"/>
              </w:rPr>
              <w:t>20</w:t>
            </w:r>
            <w:r w:rsidRPr="007F0EA0">
              <w:rPr>
                <w:b/>
                <w:bCs/>
              </w:rPr>
              <w:t xml:space="preserve"> by 11:59 PM CST</w:t>
            </w:r>
          </w:p>
          <w:p w14:paraId="44FA159C" w14:textId="77777777" w:rsidR="00751D68" w:rsidRDefault="00751D68" w:rsidP="00751D68">
            <w:pPr>
              <w:pStyle w:val="TableParagraph"/>
              <w:spacing w:line="237" w:lineRule="auto"/>
              <w:ind w:left="0" w:right="72" w:firstLine="90"/>
              <w:rPr>
                <w:rFonts w:eastAsiaTheme="minorEastAsia"/>
                <w:b/>
                <w:bCs/>
                <w:lang w:eastAsia="ko-KR"/>
              </w:rPr>
            </w:pPr>
          </w:p>
          <w:p w14:paraId="3D31A218" w14:textId="1F7853A0" w:rsidR="002E084D" w:rsidRPr="00C12AA9" w:rsidRDefault="002E084D" w:rsidP="00751D68">
            <w:pPr>
              <w:pStyle w:val="TableParagraph"/>
              <w:spacing w:before="2" w:line="247" w:lineRule="auto"/>
              <w:ind w:left="0" w:right="122" w:firstLine="90"/>
              <w:rPr>
                <w:rFonts w:eastAsiaTheme="minorEastAsia"/>
                <w:b/>
                <w:w w:val="105"/>
                <w:lang w:eastAsia="ko-KR"/>
              </w:rPr>
            </w:pPr>
            <w:r w:rsidRPr="00C12AA9">
              <w:rPr>
                <w:rFonts w:eastAsiaTheme="minorEastAsia" w:hint="eastAsia"/>
                <w:b/>
                <w:w w:val="105"/>
                <w:lang w:eastAsia="ko-KR"/>
              </w:rPr>
              <w:t>Entrance Ticket #9 due before class</w:t>
            </w:r>
          </w:p>
          <w:p w14:paraId="4C200981" w14:textId="77777777" w:rsidR="00751D68" w:rsidRPr="00A21A92" w:rsidRDefault="00751D68" w:rsidP="00751D68">
            <w:pPr>
              <w:pStyle w:val="TableParagraph"/>
              <w:spacing w:line="237" w:lineRule="auto"/>
              <w:ind w:left="0" w:right="72" w:firstLine="90"/>
              <w:rPr>
                <w:rFonts w:eastAsiaTheme="minorEastAsia"/>
                <w:b/>
                <w:bCs/>
                <w:lang w:eastAsia="ko-KR"/>
              </w:rPr>
            </w:pPr>
          </w:p>
          <w:p w14:paraId="1CBE3024" w14:textId="3AC05900" w:rsidR="00751D68" w:rsidRPr="00A21A92" w:rsidRDefault="00751D68" w:rsidP="00751D68">
            <w:pPr>
              <w:pStyle w:val="TableParagraph"/>
              <w:spacing w:line="237" w:lineRule="auto"/>
              <w:ind w:left="0" w:right="72" w:firstLine="90"/>
              <w:rPr>
                <w:rFonts w:eastAsiaTheme="minorEastAsia"/>
                <w:b/>
                <w:lang w:eastAsia="ko-KR"/>
              </w:rPr>
            </w:pPr>
          </w:p>
        </w:tc>
        <w:tc>
          <w:tcPr>
            <w:tcW w:w="1746" w:type="dxa"/>
          </w:tcPr>
          <w:p w14:paraId="34CEAEF7" w14:textId="77777777" w:rsidR="00751D68" w:rsidRPr="007F0EA0" w:rsidRDefault="00751D68" w:rsidP="00751D68">
            <w:pPr>
              <w:pStyle w:val="TableParagraph"/>
              <w:spacing w:before="5"/>
              <w:ind w:left="608" w:hanging="579"/>
            </w:pPr>
            <w:r w:rsidRPr="007F0EA0">
              <w:rPr>
                <w:w w:val="105"/>
              </w:rPr>
              <w:t>V.A.2.d.</w:t>
            </w:r>
          </w:p>
          <w:p w14:paraId="781B0E79" w14:textId="77777777" w:rsidR="00751D68" w:rsidRPr="007F0EA0" w:rsidRDefault="00751D68" w:rsidP="00751D68">
            <w:pPr>
              <w:pStyle w:val="TableParagraph"/>
              <w:spacing w:before="8"/>
              <w:ind w:left="608" w:hanging="579"/>
            </w:pPr>
            <w:r w:rsidRPr="007F0EA0">
              <w:rPr>
                <w:w w:val="105"/>
              </w:rPr>
              <w:t>V.D.2.h.</w:t>
            </w:r>
          </w:p>
          <w:p w14:paraId="47498F13" w14:textId="41072281" w:rsidR="00751D68" w:rsidRPr="007F0EA0" w:rsidRDefault="00751D68" w:rsidP="00751D68">
            <w:pPr>
              <w:pStyle w:val="TableParagraph"/>
              <w:spacing w:before="5"/>
              <w:ind w:left="608" w:hanging="579"/>
              <w:rPr>
                <w:w w:val="105"/>
              </w:rPr>
            </w:pPr>
            <w:r w:rsidRPr="007F0EA0">
              <w:rPr>
                <w:w w:val="105"/>
              </w:rPr>
              <w:t>V.G.2.h</w:t>
            </w:r>
          </w:p>
        </w:tc>
      </w:tr>
      <w:tr w:rsidR="00751D68" w:rsidRPr="0023434C" w14:paraId="2986D76A" w14:textId="77777777" w:rsidTr="00FF09A7">
        <w:trPr>
          <w:trHeight w:val="626"/>
        </w:trPr>
        <w:tc>
          <w:tcPr>
            <w:tcW w:w="1170" w:type="dxa"/>
          </w:tcPr>
          <w:p w14:paraId="395ADED3" w14:textId="185754E8" w:rsidR="00751D68" w:rsidRPr="007F0EA0" w:rsidRDefault="00751D68" w:rsidP="00751D68">
            <w:pPr>
              <w:pStyle w:val="TableParagraph"/>
              <w:spacing w:before="5" w:line="252" w:lineRule="auto"/>
              <w:ind w:left="90" w:right="219" w:firstLine="2"/>
            </w:pPr>
            <w:r w:rsidRPr="007F0EA0">
              <w:t>Week 15</w:t>
            </w:r>
          </w:p>
          <w:p w14:paraId="3A4196DB" w14:textId="35829015" w:rsidR="00751D68" w:rsidRPr="00FF09A7" w:rsidRDefault="00751D68" w:rsidP="00751D68">
            <w:pPr>
              <w:pStyle w:val="TableParagraph"/>
              <w:spacing w:before="5" w:line="252" w:lineRule="auto"/>
              <w:ind w:left="90" w:right="219" w:firstLine="2"/>
              <w:rPr>
                <w:rFonts w:eastAsiaTheme="minorEastAsia"/>
                <w:lang w:eastAsia="ko-KR"/>
              </w:rPr>
            </w:pPr>
            <w:r w:rsidRPr="007F0EA0">
              <w:t>4/</w:t>
            </w:r>
            <w:r>
              <w:rPr>
                <w:rFonts w:eastAsiaTheme="minorEastAsia" w:hint="eastAsia"/>
                <w:lang w:eastAsia="ko-KR"/>
              </w:rPr>
              <w:t>23</w:t>
            </w:r>
          </w:p>
        </w:tc>
        <w:tc>
          <w:tcPr>
            <w:tcW w:w="5670" w:type="dxa"/>
          </w:tcPr>
          <w:p w14:paraId="44603D18" w14:textId="518D04BD" w:rsidR="00751D68" w:rsidRPr="007F0EA0" w:rsidRDefault="00751D68" w:rsidP="00751D68">
            <w:pPr>
              <w:pStyle w:val="TableParagraph"/>
              <w:spacing w:before="5" w:line="252" w:lineRule="auto"/>
              <w:ind w:left="0" w:right="755"/>
              <w:rPr>
                <w:w w:val="105"/>
              </w:rPr>
            </w:pPr>
            <w:r w:rsidRPr="007F0EA0">
              <w:rPr>
                <w:b/>
              </w:rPr>
              <w:t xml:space="preserve"> </w:t>
            </w:r>
            <w:r w:rsidRPr="007F0EA0">
              <w:rPr>
                <w:w w:val="105"/>
              </w:rPr>
              <w:t>Cultural Formulation Culture Bound Syndromes</w:t>
            </w:r>
          </w:p>
          <w:p w14:paraId="3B1494E4" w14:textId="77777777" w:rsidR="00751D68" w:rsidRPr="007F0EA0" w:rsidRDefault="00751D68" w:rsidP="00751D68">
            <w:pPr>
              <w:pStyle w:val="TableParagraph"/>
              <w:spacing w:before="5" w:line="252" w:lineRule="auto"/>
              <w:ind w:right="755"/>
            </w:pPr>
            <w:r w:rsidRPr="007F0EA0">
              <w:rPr>
                <w:w w:val="105"/>
              </w:rPr>
              <w:t>Ethical and legal aspects of diagnosis</w:t>
            </w:r>
          </w:p>
          <w:p w14:paraId="1FA0BA22" w14:textId="77777777" w:rsidR="00751D68" w:rsidRPr="007F0EA0" w:rsidRDefault="00751D68" w:rsidP="00751D68">
            <w:pPr>
              <w:pStyle w:val="TableParagraph"/>
              <w:spacing w:line="247" w:lineRule="auto"/>
            </w:pPr>
            <w:r w:rsidRPr="007F0EA0">
              <w:rPr>
                <w:w w:val="105"/>
              </w:rPr>
              <w:t>Other Conditions that may be a focus of clinical attention</w:t>
            </w:r>
          </w:p>
          <w:p w14:paraId="741172E1" w14:textId="77777777" w:rsidR="00751D68" w:rsidRPr="007F0EA0" w:rsidRDefault="00751D68" w:rsidP="00751D68">
            <w:pPr>
              <w:pStyle w:val="TableParagraph"/>
              <w:rPr>
                <w:bCs/>
              </w:rPr>
            </w:pPr>
            <w:r w:rsidRPr="007F0EA0">
              <w:rPr>
                <w:bCs/>
              </w:rPr>
              <w:t>Review of differential diagnosis</w:t>
            </w:r>
          </w:p>
          <w:p w14:paraId="5C711B58" w14:textId="77777777" w:rsidR="00751D68" w:rsidRPr="007F0EA0" w:rsidRDefault="00751D68" w:rsidP="00751D68">
            <w:pPr>
              <w:tabs>
                <w:tab w:val="left" w:pos="4306"/>
              </w:tabs>
            </w:pPr>
          </w:p>
          <w:p w14:paraId="55FC6553" w14:textId="3752ACF0" w:rsidR="00751D68" w:rsidRPr="002E084D" w:rsidRDefault="002E084D" w:rsidP="00751D68">
            <w:pPr>
              <w:pStyle w:val="TableParagraph"/>
              <w:spacing w:before="5"/>
              <w:rPr>
                <w:rFonts w:eastAsiaTheme="minorEastAsia"/>
                <w:b/>
                <w:lang w:eastAsia="ko-KR"/>
              </w:rPr>
            </w:pPr>
            <w:r>
              <w:rPr>
                <w:rFonts w:eastAsiaTheme="minorEastAsia" w:hint="eastAsia"/>
                <w:w w:val="105"/>
                <w:lang w:eastAsia="ko-KR"/>
              </w:rPr>
              <w:t>Class Wrap-up</w:t>
            </w:r>
          </w:p>
        </w:tc>
        <w:tc>
          <w:tcPr>
            <w:tcW w:w="2194" w:type="dxa"/>
          </w:tcPr>
          <w:p w14:paraId="39D0032A" w14:textId="5E19ADBB" w:rsidR="00751D68" w:rsidRDefault="00751D68" w:rsidP="00751D68">
            <w:pPr>
              <w:pStyle w:val="TableParagraph"/>
              <w:spacing w:line="237" w:lineRule="auto"/>
              <w:ind w:left="0" w:right="72" w:firstLine="90"/>
              <w:rPr>
                <w:rFonts w:eastAsiaTheme="minorEastAsia"/>
                <w:b/>
                <w:lang w:eastAsia="ko-KR"/>
              </w:rPr>
            </w:pPr>
            <w:r w:rsidRPr="007F0EA0">
              <w:rPr>
                <w:b/>
              </w:rPr>
              <w:t>Diagnosis Case</w:t>
            </w:r>
            <w:r>
              <w:rPr>
                <w:rFonts w:eastAsiaTheme="minorEastAsia" w:hint="eastAsia"/>
                <w:b/>
                <w:lang w:eastAsia="ko-KR"/>
              </w:rPr>
              <w:t xml:space="preserve"> </w:t>
            </w:r>
            <w:r w:rsidRPr="007F0EA0">
              <w:rPr>
                <w:b/>
              </w:rPr>
              <w:t>Study Project Due by Sunday,</w:t>
            </w:r>
            <w:r>
              <w:rPr>
                <w:rFonts w:eastAsiaTheme="minorEastAsia" w:hint="eastAsia"/>
                <w:b/>
                <w:lang w:eastAsia="ko-KR"/>
              </w:rPr>
              <w:t xml:space="preserve"> </w:t>
            </w:r>
            <w:r w:rsidRPr="007F0EA0">
              <w:rPr>
                <w:b/>
              </w:rPr>
              <w:t>4/2</w:t>
            </w:r>
            <w:r w:rsidR="00E20D63">
              <w:rPr>
                <w:rFonts w:eastAsiaTheme="minorEastAsia" w:hint="eastAsia"/>
                <w:b/>
                <w:lang w:eastAsia="ko-KR"/>
              </w:rPr>
              <w:t>7</w:t>
            </w:r>
            <w:r w:rsidRPr="007F0EA0">
              <w:rPr>
                <w:b/>
              </w:rPr>
              <w:t xml:space="preserve"> at 11:59pm</w:t>
            </w:r>
          </w:p>
          <w:p w14:paraId="4EC81704" w14:textId="3433A6B0" w:rsidR="002E084D" w:rsidRPr="002E084D" w:rsidRDefault="002E084D" w:rsidP="00751D68">
            <w:pPr>
              <w:pStyle w:val="TableParagraph"/>
              <w:spacing w:line="237" w:lineRule="auto"/>
              <w:ind w:left="0" w:right="72" w:firstLine="90"/>
              <w:rPr>
                <w:rFonts w:eastAsiaTheme="minorEastAsia"/>
                <w:b/>
                <w:lang w:eastAsia="ko-KR"/>
              </w:rPr>
            </w:pPr>
          </w:p>
        </w:tc>
        <w:tc>
          <w:tcPr>
            <w:tcW w:w="1746" w:type="dxa"/>
          </w:tcPr>
          <w:p w14:paraId="6D27C393" w14:textId="77777777" w:rsidR="00751D68" w:rsidRPr="007F0EA0" w:rsidRDefault="00751D68" w:rsidP="00751D68">
            <w:pPr>
              <w:pStyle w:val="TableParagraph"/>
              <w:spacing w:before="5"/>
              <w:ind w:left="608" w:hanging="579"/>
              <w:rPr>
                <w:w w:val="105"/>
              </w:rPr>
            </w:pPr>
          </w:p>
        </w:tc>
      </w:tr>
      <w:tr w:rsidR="00751D68" w:rsidRPr="0023434C" w14:paraId="17127621" w14:textId="77777777" w:rsidTr="009A3482">
        <w:trPr>
          <w:trHeight w:val="923"/>
        </w:trPr>
        <w:tc>
          <w:tcPr>
            <w:tcW w:w="1170" w:type="dxa"/>
            <w:shd w:val="clear" w:color="auto" w:fill="E7E6E6" w:themeFill="background2"/>
          </w:tcPr>
          <w:p w14:paraId="3502BE79" w14:textId="77777777" w:rsidR="00751D68" w:rsidRPr="007F0EA0" w:rsidRDefault="00751D68" w:rsidP="00751D68">
            <w:pPr>
              <w:pStyle w:val="TableParagraph"/>
              <w:spacing w:before="5" w:line="252" w:lineRule="auto"/>
              <w:ind w:left="90" w:right="219" w:firstLine="2"/>
            </w:pPr>
            <w:r w:rsidRPr="007F0EA0">
              <w:t>Week 16</w:t>
            </w:r>
          </w:p>
          <w:p w14:paraId="4551EDF1" w14:textId="5893FE9D" w:rsidR="00751D68" w:rsidRPr="00FF09A7" w:rsidRDefault="00751D68" w:rsidP="00751D68">
            <w:pPr>
              <w:pStyle w:val="TableParagraph"/>
              <w:spacing w:before="5" w:line="252" w:lineRule="auto"/>
              <w:ind w:left="90" w:right="219" w:firstLine="2"/>
              <w:rPr>
                <w:rFonts w:eastAsiaTheme="minorEastAsia"/>
                <w:lang w:eastAsia="ko-KR"/>
              </w:rPr>
            </w:pPr>
            <w:r w:rsidRPr="007F0EA0">
              <w:t>4/</w:t>
            </w:r>
            <w:r>
              <w:rPr>
                <w:rFonts w:eastAsiaTheme="minorEastAsia" w:hint="eastAsia"/>
                <w:lang w:eastAsia="ko-KR"/>
              </w:rPr>
              <w:t>30</w:t>
            </w:r>
          </w:p>
        </w:tc>
        <w:tc>
          <w:tcPr>
            <w:tcW w:w="5670" w:type="dxa"/>
            <w:shd w:val="clear" w:color="auto" w:fill="E7E6E6" w:themeFill="background2"/>
          </w:tcPr>
          <w:p w14:paraId="1FBAFF5B" w14:textId="77777777" w:rsidR="00751D68" w:rsidRPr="007F0EA0" w:rsidRDefault="00751D68" w:rsidP="00751D68">
            <w:pPr>
              <w:pStyle w:val="TableParagraph"/>
              <w:spacing w:before="5"/>
              <w:ind w:left="0"/>
              <w:jc w:val="center"/>
              <w:rPr>
                <w:b/>
                <w:w w:val="105"/>
              </w:rPr>
            </w:pPr>
            <w:r w:rsidRPr="007F0EA0">
              <w:rPr>
                <w:b/>
                <w:w w:val="105"/>
              </w:rPr>
              <w:t>Final Exam</w:t>
            </w:r>
          </w:p>
          <w:p w14:paraId="7ADBF504" w14:textId="13BA27FD" w:rsidR="00751D68" w:rsidRPr="007F0EA0" w:rsidRDefault="00751D68" w:rsidP="00751D68">
            <w:pPr>
              <w:pStyle w:val="TableParagraph"/>
              <w:spacing w:before="5"/>
              <w:ind w:left="0"/>
              <w:jc w:val="center"/>
              <w:rPr>
                <w:bCs/>
                <w:w w:val="105"/>
              </w:rPr>
            </w:pPr>
            <w:r w:rsidRPr="007F0EA0">
              <w:rPr>
                <w:b/>
              </w:rPr>
              <w:t>Due 4/</w:t>
            </w:r>
            <w:r w:rsidR="008963F3">
              <w:rPr>
                <w:rFonts w:eastAsiaTheme="minorEastAsia" w:hint="eastAsia"/>
                <w:b/>
                <w:lang w:eastAsia="ko-KR"/>
              </w:rPr>
              <w:t>30</w:t>
            </w:r>
            <w:r w:rsidRPr="007F0EA0">
              <w:rPr>
                <w:b/>
              </w:rPr>
              <w:t xml:space="preserve"> by 11:59 PM CST</w:t>
            </w:r>
          </w:p>
        </w:tc>
        <w:tc>
          <w:tcPr>
            <w:tcW w:w="2194" w:type="dxa"/>
            <w:shd w:val="clear" w:color="auto" w:fill="E7E6E6" w:themeFill="background2"/>
          </w:tcPr>
          <w:p w14:paraId="1A01E98A" w14:textId="07A868E0" w:rsidR="00751D68" w:rsidRPr="007F0EA0" w:rsidRDefault="00751D68" w:rsidP="00751D68">
            <w:pPr>
              <w:pStyle w:val="TableParagraph"/>
              <w:spacing w:before="5" w:line="252" w:lineRule="auto"/>
              <w:ind w:left="0" w:right="177" w:firstLine="90"/>
              <w:rPr>
                <w:w w:val="105"/>
              </w:rPr>
            </w:pPr>
          </w:p>
        </w:tc>
        <w:tc>
          <w:tcPr>
            <w:tcW w:w="1746" w:type="dxa"/>
            <w:shd w:val="clear" w:color="auto" w:fill="E7E6E6" w:themeFill="background2"/>
          </w:tcPr>
          <w:p w14:paraId="56690C87" w14:textId="77777777" w:rsidR="00751D68" w:rsidRPr="007F0EA0" w:rsidRDefault="00751D68" w:rsidP="00751D68">
            <w:pPr>
              <w:pStyle w:val="TableParagraph"/>
              <w:spacing w:before="5"/>
              <w:ind w:left="608" w:hanging="579"/>
              <w:rPr>
                <w:w w:val="105"/>
              </w:rPr>
            </w:pPr>
          </w:p>
        </w:tc>
      </w:tr>
    </w:tbl>
    <w:p w14:paraId="13E82EA8" w14:textId="77777777" w:rsidR="00764A9A" w:rsidRPr="00394ED3" w:rsidRDefault="00764A9A" w:rsidP="00A50ED1">
      <w:pPr>
        <w:pStyle w:val="Heading1"/>
        <w:spacing w:before="77"/>
        <w:ind w:left="0" w:right="150"/>
        <w:rPr>
          <w:rFonts w:eastAsiaTheme="minorEastAsia"/>
          <w:w w:val="105"/>
          <w:u w:val="single"/>
          <w:lang w:eastAsia="ko-KR"/>
        </w:rPr>
      </w:pPr>
    </w:p>
    <w:p w14:paraId="289A4AF5" w14:textId="24F9C50A" w:rsidR="00440777" w:rsidRPr="00A608A7" w:rsidRDefault="00440777" w:rsidP="00440777">
      <w:pPr>
        <w:pStyle w:val="Heading1"/>
        <w:spacing w:before="77"/>
        <w:ind w:right="150"/>
        <w:jc w:val="center"/>
        <w:rPr>
          <w:b w:val="0"/>
          <w:bCs w:val="0"/>
          <w:u w:val="single"/>
        </w:rPr>
      </w:pPr>
      <w:r w:rsidRPr="00A608A7">
        <w:rPr>
          <w:w w:val="105"/>
          <w:u w:val="single"/>
        </w:rPr>
        <w:t>Class Policy</w:t>
      </w:r>
      <w:r w:rsidRPr="00A608A7">
        <w:rPr>
          <w:spacing w:val="-15"/>
          <w:w w:val="105"/>
          <w:u w:val="single"/>
        </w:rPr>
        <w:t xml:space="preserve"> </w:t>
      </w:r>
      <w:r w:rsidRPr="00A608A7">
        <w:rPr>
          <w:w w:val="105"/>
          <w:u w:val="single"/>
        </w:rPr>
        <w:t>Statements</w:t>
      </w:r>
    </w:p>
    <w:p w14:paraId="423A541F" w14:textId="77777777" w:rsidR="00440777" w:rsidRPr="003A087E" w:rsidRDefault="00440777" w:rsidP="00440777">
      <w:pPr>
        <w:spacing w:before="10"/>
        <w:rPr>
          <w:b/>
          <w:bCs/>
        </w:rPr>
      </w:pPr>
    </w:p>
    <w:p w14:paraId="52BA0F2A" w14:textId="53B647AD" w:rsidR="00440777" w:rsidRPr="000255AB" w:rsidRDefault="00440777" w:rsidP="00440777">
      <w:pPr>
        <w:pStyle w:val="ListParagraph"/>
        <w:numPr>
          <w:ilvl w:val="0"/>
          <w:numId w:val="3"/>
        </w:numPr>
        <w:tabs>
          <w:tab w:val="left" w:pos="1183"/>
        </w:tabs>
        <w:autoSpaceDE/>
        <w:autoSpaceDN/>
        <w:spacing w:before="32" w:line="261" w:lineRule="auto"/>
        <w:ind w:right="280"/>
        <w:rPr>
          <w:sz w:val="24"/>
          <w:szCs w:val="24"/>
        </w:rPr>
      </w:pPr>
      <w:r w:rsidRPr="004011FF">
        <w:rPr>
          <w:w w:val="105"/>
          <w:sz w:val="24"/>
          <w:szCs w:val="24"/>
          <w:u w:val="single" w:color="000000"/>
        </w:rPr>
        <w:t>Attendance:</w:t>
      </w:r>
      <w:r w:rsidRPr="004D7B1D">
        <w:rPr>
          <w:spacing w:val="-5"/>
          <w:w w:val="105"/>
          <w:sz w:val="24"/>
          <w:szCs w:val="24"/>
        </w:rPr>
        <w:t xml:space="preserve"> </w:t>
      </w:r>
      <w:r w:rsidR="00282866">
        <w:rPr>
          <w:rFonts w:eastAsiaTheme="minorEastAsia" w:hint="eastAsia"/>
          <w:spacing w:val="-5"/>
          <w:w w:val="105"/>
          <w:sz w:val="24"/>
          <w:szCs w:val="24"/>
          <w:lang w:eastAsia="ko-KR"/>
        </w:rPr>
        <w:t xml:space="preserve">Although we do not take attendance, group discussions/case studies will be in-class and worth 10 points each. </w:t>
      </w:r>
      <w:r w:rsidR="00282866">
        <w:rPr>
          <w:rFonts w:eastAsiaTheme="minorEastAsia" w:hint="eastAsia"/>
          <w:sz w:val="24"/>
          <w:szCs w:val="24"/>
          <w:lang w:eastAsia="ko-KR"/>
        </w:rPr>
        <w:t>I</w:t>
      </w:r>
      <w:r>
        <w:rPr>
          <w:sz w:val="24"/>
          <w:szCs w:val="24"/>
        </w:rPr>
        <w:t>t is very important that you keep up with the work throughout the semester</w:t>
      </w:r>
      <w:r w:rsidR="00282866">
        <w:rPr>
          <w:rFonts w:eastAsiaTheme="minorEastAsia" w:hint="eastAsia"/>
          <w:sz w:val="24"/>
          <w:szCs w:val="24"/>
          <w:lang w:eastAsia="ko-KR"/>
        </w:rPr>
        <w:t xml:space="preserve"> and attend classes to participate in the case studies.</w:t>
      </w:r>
    </w:p>
    <w:p w14:paraId="46E4994C" w14:textId="77777777" w:rsidR="00440777" w:rsidRDefault="00440777" w:rsidP="00440777">
      <w:pPr>
        <w:pStyle w:val="ListParagraph"/>
        <w:numPr>
          <w:ilvl w:val="0"/>
          <w:numId w:val="3"/>
        </w:numPr>
        <w:tabs>
          <w:tab w:val="left" w:pos="474"/>
        </w:tabs>
        <w:autoSpaceDE/>
        <w:autoSpaceDN/>
        <w:spacing w:before="1" w:line="252" w:lineRule="auto"/>
        <w:ind w:right="134"/>
        <w:rPr>
          <w:sz w:val="24"/>
          <w:szCs w:val="24"/>
        </w:rPr>
      </w:pPr>
      <w:r w:rsidRPr="003A087E">
        <w:rPr>
          <w:w w:val="105"/>
          <w:sz w:val="24"/>
          <w:szCs w:val="24"/>
          <w:u w:val="single" w:color="000000"/>
        </w:rPr>
        <w:t>Excused</w:t>
      </w:r>
      <w:r w:rsidRPr="003A087E">
        <w:rPr>
          <w:spacing w:val="-4"/>
          <w:w w:val="105"/>
          <w:sz w:val="24"/>
          <w:szCs w:val="24"/>
          <w:u w:val="single" w:color="000000"/>
        </w:rPr>
        <w:t xml:space="preserve"> </w:t>
      </w:r>
      <w:r w:rsidRPr="003A087E">
        <w:rPr>
          <w:w w:val="105"/>
          <w:sz w:val="24"/>
          <w:szCs w:val="24"/>
          <w:u w:val="single" w:color="000000"/>
        </w:rPr>
        <w:t>absences:</w:t>
      </w:r>
      <w:r w:rsidRPr="004D7B1D">
        <w:rPr>
          <w:spacing w:val="-5"/>
          <w:w w:val="105"/>
          <w:sz w:val="24"/>
          <w:szCs w:val="24"/>
        </w:rPr>
        <w:t xml:space="preserve"> </w:t>
      </w:r>
      <w:r w:rsidRPr="003A087E">
        <w:rPr>
          <w:w w:val="105"/>
          <w:sz w:val="24"/>
          <w:szCs w:val="24"/>
        </w:rPr>
        <w:t>Students</w:t>
      </w:r>
      <w:r w:rsidRPr="003A087E">
        <w:rPr>
          <w:spacing w:val="-4"/>
          <w:w w:val="105"/>
          <w:sz w:val="24"/>
          <w:szCs w:val="24"/>
        </w:rPr>
        <w:t xml:space="preserve"> </w:t>
      </w:r>
      <w:r w:rsidRPr="003A087E">
        <w:rPr>
          <w:w w:val="105"/>
          <w:sz w:val="24"/>
          <w:szCs w:val="24"/>
        </w:rPr>
        <w:t>are</w:t>
      </w:r>
      <w:r w:rsidRPr="003A087E">
        <w:rPr>
          <w:spacing w:val="-4"/>
          <w:w w:val="105"/>
          <w:sz w:val="24"/>
          <w:szCs w:val="24"/>
        </w:rPr>
        <w:t xml:space="preserve"> </w:t>
      </w:r>
      <w:r w:rsidRPr="003A087E">
        <w:rPr>
          <w:w w:val="105"/>
          <w:sz w:val="24"/>
          <w:szCs w:val="24"/>
        </w:rPr>
        <w:t>granted</w:t>
      </w:r>
      <w:r w:rsidRPr="003A087E">
        <w:rPr>
          <w:spacing w:val="-4"/>
          <w:w w:val="105"/>
          <w:sz w:val="24"/>
          <w:szCs w:val="24"/>
        </w:rPr>
        <w:t xml:space="preserve"> </w:t>
      </w:r>
      <w:r w:rsidRPr="003A087E">
        <w:rPr>
          <w:w w:val="105"/>
          <w:sz w:val="24"/>
          <w:szCs w:val="24"/>
        </w:rPr>
        <w:t>excused</w:t>
      </w:r>
      <w:r w:rsidRPr="003A087E">
        <w:rPr>
          <w:spacing w:val="-4"/>
          <w:w w:val="105"/>
          <w:sz w:val="24"/>
          <w:szCs w:val="24"/>
        </w:rPr>
        <w:t xml:space="preserve"> </w:t>
      </w:r>
      <w:r w:rsidRPr="003A087E">
        <w:rPr>
          <w:w w:val="105"/>
          <w:sz w:val="24"/>
          <w:szCs w:val="24"/>
        </w:rPr>
        <w:t>absences</w:t>
      </w:r>
      <w:r w:rsidRPr="003A087E">
        <w:rPr>
          <w:spacing w:val="-4"/>
          <w:w w:val="105"/>
          <w:sz w:val="24"/>
          <w:szCs w:val="24"/>
        </w:rPr>
        <w:t xml:space="preserve"> </w:t>
      </w:r>
      <w:r w:rsidRPr="003A087E">
        <w:rPr>
          <w:w w:val="105"/>
          <w:sz w:val="24"/>
          <w:szCs w:val="24"/>
        </w:rPr>
        <w:t>from</w:t>
      </w:r>
      <w:r w:rsidRPr="003A087E">
        <w:rPr>
          <w:spacing w:val="-3"/>
          <w:w w:val="105"/>
          <w:sz w:val="24"/>
          <w:szCs w:val="24"/>
        </w:rPr>
        <w:t xml:space="preserve"> </w:t>
      </w:r>
      <w:r w:rsidRPr="003A087E">
        <w:rPr>
          <w:w w:val="105"/>
          <w:sz w:val="24"/>
          <w:szCs w:val="24"/>
        </w:rPr>
        <w:t>class</w:t>
      </w:r>
      <w:r w:rsidRPr="003A087E">
        <w:rPr>
          <w:spacing w:val="-4"/>
          <w:w w:val="105"/>
          <w:sz w:val="24"/>
          <w:szCs w:val="24"/>
        </w:rPr>
        <w:t xml:space="preserve"> </w:t>
      </w:r>
      <w:r w:rsidRPr="003A087E">
        <w:rPr>
          <w:w w:val="105"/>
          <w:sz w:val="24"/>
          <w:szCs w:val="24"/>
        </w:rPr>
        <w:t>for</w:t>
      </w:r>
      <w:r w:rsidRPr="003A087E">
        <w:rPr>
          <w:spacing w:val="-5"/>
          <w:w w:val="105"/>
          <w:sz w:val="24"/>
          <w:szCs w:val="24"/>
        </w:rPr>
        <w:t xml:space="preserve"> </w:t>
      </w:r>
      <w:r w:rsidRPr="003A087E">
        <w:rPr>
          <w:w w:val="105"/>
          <w:sz w:val="24"/>
          <w:szCs w:val="24"/>
        </w:rPr>
        <w:t>the</w:t>
      </w:r>
      <w:r w:rsidRPr="003A087E">
        <w:rPr>
          <w:spacing w:val="-4"/>
          <w:w w:val="105"/>
          <w:sz w:val="24"/>
          <w:szCs w:val="24"/>
        </w:rPr>
        <w:t xml:space="preserve"> </w:t>
      </w:r>
      <w:r w:rsidRPr="003A087E">
        <w:rPr>
          <w:w w:val="105"/>
          <w:sz w:val="24"/>
          <w:szCs w:val="24"/>
        </w:rPr>
        <w:t>following</w:t>
      </w:r>
      <w:r w:rsidRPr="003A087E">
        <w:rPr>
          <w:spacing w:val="-4"/>
          <w:w w:val="105"/>
          <w:sz w:val="24"/>
          <w:szCs w:val="24"/>
        </w:rPr>
        <w:t xml:space="preserve"> </w:t>
      </w:r>
      <w:r w:rsidRPr="003A087E">
        <w:rPr>
          <w:w w:val="105"/>
          <w:sz w:val="24"/>
          <w:szCs w:val="24"/>
        </w:rPr>
        <w:t>reasons:</w:t>
      </w:r>
      <w:r w:rsidRPr="003A087E">
        <w:rPr>
          <w:spacing w:val="-5"/>
          <w:w w:val="105"/>
          <w:sz w:val="24"/>
          <w:szCs w:val="24"/>
        </w:rPr>
        <w:t xml:space="preserve"> </w:t>
      </w:r>
      <w:r w:rsidRPr="003A087E">
        <w:rPr>
          <w:w w:val="105"/>
          <w:sz w:val="24"/>
          <w:szCs w:val="24"/>
        </w:rPr>
        <w:t>illness</w:t>
      </w:r>
      <w:r w:rsidRPr="003A087E">
        <w:rPr>
          <w:spacing w:val="-4"/>
          <w:w w:val="105"/>
          <w:sz w:val="24"/>
          <w:szCs w:val="24"/>
        </w:rPr>
        <w:t xml:space="preserve"> </w:t>
      </w:r>
      <w:r w:rsidRPr="003A087E">
        <w:rPr>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color w:val="0000FF"/>
          <w:w w:val="105"/>
          <w:sz w:val="24"/>
          <w:szCs w:val="24"/>
          <w:u w:val="single" w:color="0000FF"/>
        </w:rPr>
        <w:t>https://sites.auburn.edu/admin/universitypolicies/default.aspx</w:t>
      </w:r>
      <w:r w:rsidRPr="003A087E">
        <w:rPr>
          <w:color w:val="0000FF"/>
          <w:spacing w:val="-13"/>
          <w:w w:val="105"/>
          <w:sz w:val="24"/>
          <w:szCs w:val="24"/>
          <w:u w:val="single" w:color="0000FF"/>
        </w:rPr>
        <w:t xml:space="preserve"> </w:t>
      </w:r>
      <w:r w:rsidRPr="003A087E">
        <w:rPr>
          <w:w w:val="105"/>
          <w:sz w:val="24"/>
          <w:szCs w:val="24"/>
        </w:rPr>
        <w:t>for</w:t>
      </w:r>
      <w:r w:rsidRPr="003A087E">
        <w:rPr>
          <w:spacing w:val="-10"/>
          <w:w w:val="105"/>
          <w:sz w:val="24"/>
          <w:szCs w:val="24"/>
        </w:rPr>
        <w:t xml:space="preserve"> </w:t>
      </w:r>
      <w:r w:rsidRPr="003A087E">
        <w:rPr>
          <w:w w:val="105"/>
          <w:sz w:val="24"/>
          <w:szCs w:val="24"/>
        </w:rPr>
        <w:t>more</w:t>
      </w:r>
      <w:r w:rsidRPr="003A087E">
        <w:rPr>
          <w:spacing w:val="-9"/>
          <w:w w:val="105"/>
          <w:sz w:val="24"/>
          <w:szCs w:val="24"/>
        </w:rPr>
        <w:t xml:space="preserve"> </w:t>
      </w:r>
      <w:r w:rsidRPr="003A087E">
        <w:rPr>
          <w:w w:val="105"/>
          <w:sz w:val="24"/>
          <w:szCs w:val="24"/>
        </w:rPr>
        <w:t>information</w:t>
      </w:r>
      <w:r w:rsidRPr="003A087E">
        <w:rPr>
          <w:spacing w:val="-9"/>
          <w:w w:val="105"/>
          <w:sz w:val="24"/>
          <w:szCs w:val="24"/>
        </w:rPr>
        <w:t xml:space="preserve"> </w:t>
      </w:r>
      <w:r w:rsidRPr="003A087E">
        <w:rPr>
          <w:w w:val="105"/>
          <w:sz w:val="24"/>
          <w:szCs w:val="24"/>
        </w:rPr>
        <w:t>on</w:t>
      </w:r>
      <w:r w:rsidRPr="003A087E">
        <w:rPr>
          <w:spacing w:val="-9"/>
          <w:w w:val="105"/>
          <w:sz w:val="24"/>
          <w:szCs w:val="24"/>
        </w:rPr>
        <w:t xml:space="preserve"> </w:t>
      </w:r>
      <w:r w:rsidRPr="003A087E">
        <w:rPr>
          <w:w w:val="105"/>
          <w:sz w:val="24"/>
          <w:szCs w:val="24"/>
        </w:rPr>
        <w:t>excused</w:t>
      </w:r>
      <w:r w:rsidRPr="003A087E">
        <w:rPr>
          <w:spacing w:val="-9"/>
          <w:w w:val="105"/>
          <w:sz w:val="24"/>
          <w:szCs w:val="24"/>
        </w:rPr>
        <w:t xml:space="preserve"> </w:t>
      </w:r>
      <w:r w:rsidRPr="003A087E">
        <w:rPr>
          <w:w w:val="105"/>
          <w:sz w:val="24"/>
          <w:szCs w:val="24"/>
        </w:rPr>
        <w:t>absences.</w:t>
      </w:r>
    </w:p>
    <w:p w14:paraId="4AD9C6AF" w14:textId="77777777" w:rsidR="00440777" w:rsidRPr="00E5047C" w:rsidRDefault="00440777" w:rsidP="00440777">
      <w:pPr>
        <w:pStyle w:val="ListParagraph"/>
        <w:numPr>
          <w:ilvl w:val="0"/>
          <w:numId w:val="3"/>
        </w:numPr>
        <w:tabs>
          <w:tab w:val="left" w:pos="474"/>
        </w:tabs>
        <w:autoSpaceDE/>
        <w:autoSpaceDN/>
        <w:spacing w:before="1" w:line="252" w:lineRule="auto"/>
        <w:ind w:right="134"/>
        <w:rPr>
          <w:sz w:val="24"/>
          <w:szCs w:val="24"/>
        </w:rPr>
      </w:pPr>
      <w:r w:rsidRPr="00E5047C">
        <w:rPr>
          <w:sz w:val="24"/>
          <w:szCs w:val="24"/>
          <w:u w:val="single"/>
        </w:rPr>
        <w:lastRenderedPageBreak/>
        <w:t>Readings and participation:</w:t>
      </w:r>
      <w:r w:rsidRPr="00E5047C">
        <w:rPr>
          <w:sz w:val="24"/>
          <w:szCs w:val="24"/>
        </w:rPr>
        <w:t xml:space="preserve"> Students are expected to </w:t>
      </w:r>
      <w:r>
        <w:rPr>
          <w:sz w:val="24"/>
          <w:szCs w:val="24"/>
        </w:rPr>
        <w:t>have completed the assigned reading prior to watching the lecture.</w:t>
      </w:r>
    </w:p>
    <w:p w14:paraId="1FA80BC1" w14:textId="77777777" w:rsidR="00440777" w:rsidRDefault="00440777" w:rsidP="00440777">
      <w:pPr>
        <w:pStyle w:val="ListParagraph"/>
        <w:numPr>
          <w:ilvl w:val="0"/>
          <w:numId w:val="3"/>
        </w:numPr>
        <w:tabs>
          <w:tab w:val="left" w:pos="474"/>
        </w:tabs>
        <w:autoSpaceDE/>
        <w:autoSpaceDN/>
        <w:spacing w:before="1" w:line="252" w:lineRule="auto"/>
        <w:ind w:right="212"/>
        <w:rPr>
          <w:sz w:val="24"/>
          <w:szCs w:val="24"/>
        </w:rPr>
      </w:pPr>
      <w:r w:rsidRPr="003A087E">
        <w:rPr>
          <w:w w:val="105"/>
          <w:sz w:val="24"/>
          <w:szCs w:val="24"/>
          <w:u w:val="single" w:color="000000"/>
        </w:rPr>
        <w:t>Make-Up Policy</w:t>
      </w:r>
      <w:r w:rsidRPr="00A608A7">
        <w:rPr>
          <w:w w:val="105"/>
          <w:sz w:val="24"/>
          <w:szCs w:val="24"/>
          <w:u w:color="000000"/>
        </w:rPr>
        <w:t xml:space="preserve">: </w:t>
      </w:r>
      <w:r w:rsidRPr="003A087E">
        <w:rPr>
          <w:w w:val="105"/>
          <w:sz w:val="24"/>
          <w:szCs w:val="24"/>
        </w:rPr>
        <w:t>Arrangement to make up a missed major examination (e.g., hour exams, mid-term exams)</w:t>
      </w:r>
      <w:r w:rsidRPr="003A087E">
        <w:rPr>
          <w:spacing w:val="-6"/>
          <w:w w:val="105"/>
          <w:sz w:val="24"/>
          <w:szCs w:val="24"/>
        </w:rPr>
        <w:t xml:space="preserve"> </w:t>
      </w:r>
      <w:r w:rsidRPr="003A087E">
        <w:rPr>
          <w:w w:val="105"/>
          <w:sz w:val="24"/>
          <w:szCs w:val="24"/>
        </w:rPr>
        <w:t>due</w:t>
      </w:r>
      <w:r w:rsidRPr="003A087E">
        <w:rPr>
          <w:spacing w:val="-5"/>
          <w:w w:val="105"/>
          <w:sz w:val="24"/>
          <w:szCs w:val="24"/>
        </w:rPr>
        <w:t xml:space="preserve"> </w:t>
      </w:r>
      <w:r w:rsidRPr="003A087E">
        <w:rPr>
          <w:w w:val="105"/>
          <w:sz w:val="24"/>
          <w:szCs w:val="24"/>
        </w:rPr>
        <w:t>to</w:t>
      </w:r>
      <w:r w:rsidRPr="003A087E">
        <w:rPr>
          <w:spacing w:val="-5"/>
          <w:w w:val="105"/>
          <w:sz w:val="24"/>
          <w:szCs w:val="24"/>
        </w:rPr>
        <w:t xml:space="preserve"> </w:t>
      </w:r>
      <w:r w:rsidRPr="003A087E">
        <w:rPr>
          <w:w w:val="105"/>
          <w:sz w:val="24"/>
          <w:szCs w:val="24"/>
        </w:rPr>
        <w:t>properly</w:t>
      </w:r>
      <w:r w:rsidRPr="003A087E">
        <w:rPr>
          <w:spacing w:val="-5"/>
          <w:w w:val="105"/>
          <w:sz w:val="24"/>
          <w:szCs w:val="24"/>
        </w:rPr>
        <w:t xml:space="preserve"> </w:t>
      </w:r>
      <w:r w:rsidRPr="003A087E">
        <w:rPr>
          <w:w w:val="105"/>
          <w:sz w:val="24"/>
          <w:szCs w:val="24"/>
        </w:rPr>
        <w:t>authorized</w:t>
      </w:r>
      <w:r w:rsidRPr="003A087E">
        <w:rPr>
          <w:spacing w:val="-5"/>
          <w:w w:val="105"/>
          <w:sz w:val="24"/>
          <w:szCs w:val="24"/>
        </w:rPr>
        <w:t xml:space="preserve"> </w:t>
      </w:r>
      <w:r w:rsidRPr="003A087E">
        <w:rPr>
          <w:w w:val="105"/>
          <w:sz w:val="24"/>
          <w:szCs w:val="24"/>
        </w:rPr>
        <w:t>excused</w:t>
      </w:r>
      <w:r w:rsidRPr="003A087E">
        <w:rPr>
          <w:spacing w:val="-5"/>
          <w:w w:val="105"/>
          <w:sz w:val="24"/>
          <w:szCs w:val="24"/>
        </w:rPr>
        <w:t xml:space="preserve"> </w:t>
      </w:r>
      <w:r w:rsidRPr="003A087E">
        <w:rPr>
          <w:w w:val="105"/>
          <w:sz w:val="24"/>
          <w:szCs w:val="24"/>
        </w:rPr>
        <w:t>absences</w:t>
      </w:r>
      <w:r w:rsidRPr="003A087E">
        <w:rPr>
          <w:spacing w:val="-6"/>
          <w:w w:val="105"/>
          <w:sz w:val="24"/>
          <w:szCs w:val="24"/>
        </w:rPr>
        <w:t xml:space="preserve"> </w:t>
      </w:r>
      <w:r w:rsidRPr="003A087E">
        <w:rPr>
          <w:w w:val="105"/>
          <w:sz w:val="24"/>
          <w:szCs w:val="24"/>
        </w:rPr>
        <w:t>must</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initiated</w:t>
      </w:r>
      <w:r w:rsidRPr="003A087E">
        <w:rPr>
          <w:spacing w:val="-5"/>
          <w:w w:val="105"/>
          <w:sz w:val="24"/>
          <w:szCs w:val="24"/>
        </w:rPr>
        <w:t xml:space="preserve"> </w:t>
      </w:r>
      <w:r w:rsidRPr="003A087E">
        <w:rPr>
          <w:w w:val="105"/>
          <w:sz w:val="24"/>
          <w:szCs w:val="24"/>
        </w:rPr>
        <w:t>by</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student</w:t>
      </w:r>
      <w:r w:rsidRPr="003A087E">
        <w:rPr>
          <w:spacing w:val="-6"/>
          <w:w w:val="105"/>
          <w:sz w:val="24"/>
          <w:szCs w:val="24"/>
        </w:rPr>
        <w:t xml:space="preserve"> </w:t>
      </w:r>
      <w:r w:rsidRPr="003A087E">
        <w:rPr>
          <w:w w:val="105"/>
          <w:sz w:val="24"/>
          <w:szCs w:val="24"/>
        </w:rPr>
        <w:t>within</w:t>
      </w:r>
      <w:r w:rsidRPr="003A087E">
        <w:rPr>
          <w:spacing w:val="-5"/>
          <w:w w:val="105"/>
          <w:sz w:val="24"/>
          <w:szCs w:val="24"/>
        </w:rPr>
        <w:t xml:space="preserve"> </w:t>
      </w:r>
      <w:r w:rsidRPr="003A087E">
        <w:rPr>
          <w:w w:val="105"/>
          <w:sz w:val="24"/>
          <w:szCs w:val="24"/>
        </w:rPr>
        <w:t>one</w:t>
      </w:r>
      <w:r w:rsidRPr="003A087E">
        <w:rPr>
          <w:spacing w:val="-5"/>
          <w:w w:val="105"/>
          <w:sz w:val="24"/>
          <w:szCs w:val="24"/>
        </w:rPr>
        <w:t xml:space="preserve"> </w:t>
      </w:r>
      <w:r w:rsidRPr="003A087E">
        <w:rPr>
          <w:w w:val="105"/>
          <w:sz w:val="24"/>
          <w:szCs w:val="24"/>
        </w:rPr>
        <w:t>week</w:t>
      </w:r>
      <w:r w:rsidRPr="003A087E">
        <w:rPr>
          <w:spacing w:val="-5"/>
          <w:w w:val="105"/>
          <w:sz w:val="24"/>
          <w:szCs w:val="24"/>
        </w:rPr>
        <w:t xml:space="preserve"> </w:t>
      </w:r>
      <w:r w:rsidRPr="003A087E">
        <w:rPr>
          <w:w w:val="105"/>
          <w:sz w:val="24"/>
          <w:szCs w:val="24"/>
        </w:rPr>
        <w:t>of the end of the period of the excused absence(s). Except in extraordinary circumstance, no make-up exams</w:t>
      </w:r>
      <w:r w:rsidRPr="003A087E">
        <w:rPr>
          <w:spacing w:val="-6"/>
          <w:w w:val="105"/>
          <w:sz w:val="24"/>
          <w:szCs w:val="24"/>
        </w:rPr>
        <w:t xml:space="preserve"> </w:t>
      </w:r>
      <w:r w:rsidRPr="003A087E">
        <w:rPr>
          <w:w w:val="105"/>
          <w:sz w:val="24"/>
          <w:szCs w:val="24"/>
        </w:rPr>
        <w:t>will</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arranged</w:t>
      </w:r>
      <w:r w:rsidRPr="003A087E">
        <w:rPr>
          <w:spacing w:val="-5"/>
          <w:w w:val="105"/>
          <w:sz w:val="24"/>
          <w:szCs w:val="24"/>
        </w:rPr>
        <w:t xml:space="preserve"> </w:t>
      </w:r>
      <w:r w:rsidRPr="003A087E">
        <w:rPr>
          <w:w w:val="105"/>
          <w:sz w:val="24"/>
          <w:szCs w:val="24"/>
        </w:rPr>
        <w:t>during</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last</w:t>
      </w:r>
      <w:r w:rsidRPr="003A087E">
        <w:rPr>
          <w:spacing w:val="-6"/>
          <w:w w:val="105"/>
          <w:sz w:val="24"/>
          <w:szCs w:val="24"/>
        </w:rPr>
        <w:t xml:space="preserve"> </w:t>
      </w:r>
      <w:r w:rsidRPr="003A087E">
        <w:rPr>
          <w:w w:val="105"/>
          <w:sz w:val="24"/>
          <w:szCs w:val="24"/>
        </w:rPr>
        <w:t>three</w:t>
      </w:r>
      <w:r w:rsidRPr="003A087E">
        <w:rPr>
          <w:spacing w:val="-5"/>
          <w:w w:val="105"/>
          <w:sz w:val="24"/>
          <w:szCs w:val="24"/>
        </w:rPr>
        <w:t xml:space="preserve"> </w:t>
      </w:r>
      <w:r w:rsidRPr="003A087E">
        <w:rPr>
          <w:w w:val="105"/>
          <w:sz w:val="24"/>
          <w:szCs w:val="24"/>
        </w:rPr>
        <w:t>days</w:t>
      </w:r>
      <w:r w:rsidRPr="003A087E">
        <w:rPr>
          <w:spacing w:val="-6"/>
          <w:w w:val="105"/>
          <w:sz w:val="24"/>
          <w:szCs w:val="24"/>
        </w:rPr>
        <w:t xml:space="preserve"> </w:t>
      </w:r>
      <w:r w:rsidRPr="003A087E">
        <w:rPr>
          <w:w w:val="105"/>
          <w:sz w:val="24"/>
          <w:szCs w:val="24"/>
        </w:rPr>
        <w:t>before</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final</w:t>
      </w:r>
      <w:r w:rsidRPr="003A087E">
        <w:rPr>
          <w:spacing w:val="-6"/>
          <w:w w:val="105"/>
          <w:sz w:val="24"/>
          <w:szCs w:val="24"/>
        </w:rPr>
        <w:t xml:space="preserve"> </w:t>
      </w:r>
      <w:r w:rsidRPr="003A087E">
        <w:rPr>
          <w:w w:val="105"/>
          <w:sz w:val="24"/>
          <w:szCs w:val="24"/>
        </w:rPr>
        <w:t>exam</w:t>
      </w:r>
      <w:r w:rsidRPr="003A087E">
        <w:rPr>
          <w:spacing w:val="-4"/>
          <w:w w:val="105"/>
          <w:sz w:val="24"/>
          <w:szCs w:val="24"/>
        </w:rPr>
        <w:t xml:space="preserve"> </w:t>
      </w:r>
      <w:r w:rsidRPr="003A087E">
        <w:rPr>
          <w:w w:val="105"/>
          <w:sz w:val="24"/>
          <w:szCs w:val="24"/>
        </w:rPr>
        <w:t>period</w:t>
      </w:r>
      <w:r w:rsidRPr="003A087E">
        <w:rPr>
          <w:spacing w:val="-5"/>
          <w:w w:val="105"/>
          <w:sz w:val="24"/>
          <w:szCs w:val="24"/>
        </w:rPr>
        <w:t xml:space="preserve"> </w:t>
      </w:r>
      <w:r w:rsidRPr="003A087E">
        <w:rPr>
          <w:w w:val="105"/>
          <w:sz w:val="24"/>
          <w:szCs w:val="24"/>
        </w:rPr>
        <w:t>begins.</w:t>
      </w:r>
    </w:p>
    <w:p w14:paraId="0CD7BF56" w14:textId="77777777" w:rsidR="00440777" w:rsidRPr="00E5047C"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w w:val="105"/>
          <w:sz w:val="24"/>
          <w:szCs w:val="24"/>
          <w:u w:val="single"/>
        </w:rPr>
        <w:t>Course Assignments</w:t>
      </w:r>
      <w:r>
        <w:rPr>
          <w:w w:val="105"/>
          <w:sz w:val="24"/>
          <w:szCs w:val="24"/>
          <w:u w:val="single"/>
        </w:rPr>
        <w:t>:</w:t>
      </w:r>
      <w:r w:rsidRPr="00E5047C">
        <w:rPr>
          <w:w w:val="105"/>
          <w:sz w:val="24"/>
          <w:szCs w:val="24"/>
        </w:rPr>
        <w:t xml:space="preserve"> Course assignments are due on the dates specified </w:t>
      </w:r>
      <w:r>
        <w:rPr>
          <w:w w:val="105"/>
          <w:sz w:val="24"/>
          <w:szCs w:val="24"/>
        </w:rPr>
        <w:t>on the syllabus</w:t>
      </w:r>
      <w:r w:rsidRPr="00E5047C">
        <w:rPr>
          <w:w w:val="105"/>
          <w:sz w:val="24"/>
          <w:szCs w:val="24"/>
        </w:rPr>
        <w:t>. When assignments are turned in late,</w:t>
      </w:r>
      <w:r w:rsidRPr="00E5047C">
        <w:rPr>
          <w:spacing w:val="-6"/>
          <w:w w:val="105"/>
          <w:sz w:val="24"/>
          <w:szCs w:val="24"/>
        </w:rPr>
        <w:t xml:space="preserve"> </w:t>
      </w:r>
      <w:r w:rsidRPr="00E5047C">
        <w:rPr>
          <w:w w:val="105"/>
          <w:sz w:val="24"/>
          <w:szCs w:val="24"/>
        </w:rPr>
        <w:t>without</w:t>
      </w:r>
      <w:r w:rsidRPr="00E5047C">
        <w:rPr>
          <w:spacing w:val="-6"/>
          <w:w w:val="105"/>
          <w:sz w:val="24"/>
          <w:szCs w:val="24"/>
        </w:rPr>
        <w:t xml:space="preserve"> </w:t>
      </w:r>
      <w:r w:rsidRPr="00E5047C">
        <w:rPr>
          <w:w w:val="105"/>
          <w:sz w:val="24"/>
          <w:szCs w:val="24"/>
        </w:rPr>
        <w:t>an</w:t>
      </w:r>
      <w:r w:rsidRPr="00E5047C">
        <w:rPr>
          <w:spacing w:val="-5"/>
          <w:w w:val="105"/>
          <w:sz w:val="24"/>
          <w:szCs w:val="24"/>
        </w:rPr>
        <w:t xml:space="preserve"> </w:t>
      </w:r>
      <w:r w:rsidRPr="00E5047C">
        <w:rPr>
          <w:w w:val="105"/>
          <w:sz w:val="24"/>
          <w:szCs w:val="24"/>
        </w:rPr>
        <w:t>excused</w:t>
      </w:r>
      <w:r w:rsidRPr="00E5047C">
        <w:rPr>
          <w:spacing w:val="-5"/>
          <w:w w:val="105"/>
          <w:sz w:val="24"/>
          <w:szCs w:val="24"/>
        </w:rPr>
        <w:t xml:space="preserve"> </w:t>
      </w:r>
      <w:r w:rsidRPr="00E5047C">
        <w:rPr>
          <w:w w:val="105"/>
          <w:sz w:val="24"/>
          <w:szCs w:val="24"/>
        </w:rPr>
        <w:t>or</w:t>
      </w:r>
      <w:r w:rsidRPr="00E5047C">
        <w:rPr>
          <w:spacing w:val="-6"/>
          <w:w w:val="105"/>
          <w:sz w:val="24"/>
          <w:szCs w:val="24"/>
        </w:rPr>
        <w:t xml:space="preserve"> </w:t>
      </w:r>
      <w:r w:rsidRPr="00E5047C">
        <w:rPr>
          <w:w w:val="105"/>
          <w:sz w:val="24"/>
          <w:szCs w:val="24"/>
        </w:rPr>
        <w:t>approved</w:t>
      </w:r>
      <w:r w:rsidRPr="00E5047C">
        <w:rPr>
          <w:spacing w:val="-5"/>
          <w:w w:val="105"/>
          <w:sz w:val="24"/>
          <w:szCs w:val="24"/>
        </w:rPr>
        <w:t xml:space="preserve"> </w:t>
      </w:r>
      <w:r w:rsidRPr="00E5047C">
        <w:rPr>
          <w:w w:val="105"/>
          <w:sz w:val="24"/>
          <w:szCs w:val="24"/>
        </w:rPr>
        <w:t>absence,</w:t>
      </w:r>
      <w:r w:rsidRPr="00E5047C">
        <w:rPr>
          <w:spacing w:val="-6"/>
          <w:w w:val="105"/>
          <w:sz w:val="24"/>
          <w:szCs w:val="24"/>
        </w:rPr>
        <w:t xml:space="preserve"> </w:t>
      </w:r>
      <w:r w:rsidRPr="00E5047C">
        <w:rPr>
          <w:w w:val="105"/>
          <w:sz w:val="24"/>
          <w:szCs w:val="24"/>
        </w:rPr>
        <w:t>scores</w:t>
      </w:r>
      <w:r w:rsidRPr="00E5047C">
        <w:rPr>
          <w:spacing w:val="-5"/>
          <w:w w:val="105"/>
          <w:sz w:val="24"/>
          <w:szCs w:val="24"/>
        </w:rPr>
        <w:t xml:space="preserve"> </w:t>
      </w:r>
      <w:r w:rsidRPr="00E5047C">
        <w:rPr>
          <w:w w:val="105"/>
          <w:sz w:val="24"/>
          <w:szCs w:val="24"/>
        </w:rPr>
        <w:t>for</w:t>
      </w:r>
      <w:r w:rsidRPr="00E5047C">
        <w:rPr>
          <w:spacing w:val="-6"/>
          <w:w w:val="105"/>
          <w:sz w:val="24"/>
          <w:szCs w:val="24"/>
        </w:rPr>
        <w:t xml:space="preserve"> </w:t>
      </w:r>
      <w:r w:rsidRPr="00E5047C">
        <w:rPr>
          <w:w w:val="105"/>
          <w:sz w:val="24"/>
          <w:szCs w:val="24"/>
        </w:rPr>
        <w:t>the</w:t>
      </w:r>
      <w:r w:rsidRPr="00E5047C">
        <w:rPr>
          <w:spacing w:val="-5"/>
          <w:w w:val="105"/>
          <w:sz w:val="24"/>
          <w:szCs w:val="24"/>
        </w:rPr>
        <w:t xml:space="preserve"> </w:t>
      </w:r>
      <w:r w:rsidRPr="00E5047C">
        <w:rPr>
          <w:w w:val="105"/>
          <w:sz w:val="24"/>
          <w:szCs w:val="24"/>
        </w:rPr>
        <w:t>assignment(s)</w:t>
      </w:r>
      <w:r w:rsidRPr="00E5047C">
        <w:rPr>
          <w:spacing w:val="-6"/>
          <w:w w:val="105"/>
          <w:sz w:val="24"/>
          <w:szCs w:val="24"/>
        </w:rPr>
        <w:t xml:space="preserve"> </w:t>
      </w:r>
      <w:r w:rsidRPr="00E5047C">
        <w:rPr>
          <w:w w:val="105"/>
          <w:sz w:val="24"/>
          <w:szCs w:val="24"/>
        </w:rPr>
        <w:t>will</w:t>
      </w:r>
      <w:r w:rsidRPr="00E5047C">
        <w:rPr>
          <w:spacing w:val="-6"/>
          <w:w w:val="105"/>
          <w:sz w:val="24"/>
          <w:szCs w:val="24"/>
        </w:rPr>
        <w:t xml:space="preserve"> </w:t>
      </w:r>
      <w:r w:rsidRPr="00E5047C">
        <w:rPr>
          <w:w w:val="105"/>
          <w:sz w:val="24"/>
          <w:szCs w:val="24"/>
        </w:rPr>
        <w:t>be</w:t>
      </w:r>
      <w:r w:rsidRPr="00E5047C">
        <w:rPr>
          <w:spacing w:val="-5"/>
          <w:w w:val="105"/>
          <w:sz w:val="24"/>
          <w:szCs w:val="24"/>
        </w:rPr>
        <w:t xml:space="preserve"> </w:t>
      </w:r>
      <w:r w:rsidRPr="00E5047C">
        <w:rPr>
          <w:w w:val="105"/>
          <w:sz w:val="24"/>
          <w:szCs w:val="24"/>
        </w:rPr>
        <w:t>reduced</w:t>
      </w:r>
      <w:r w:rsidRPr="00E5047C">
        <w:rPr>
          <w:spacing w:val="-5"/>
          <w:w w:val="105"/>
          <w:sz w:val="24"/>
          <w:szCs w:val="24"/>
        </w:rPr>
        <w:t xml:space="preserve"> </w:t>
      </w:r>
      <w:r w:rsidRPr="00E5047C">
        <w:rPr>
          <w:w w:val="105"/>
          <w:sz w:val="24"/>
          <w:szCs w:val="24"/>
        </w:rPr>
        <w:t>by</w:t>
      </w:r>
      <w:r w:rsidRPr="00E5047C">
        <w:rPr>
          <w:spacing w:val="-5"/>
          <w:w w:val="105"/>
          <w:sz w:val="24"/>
          <w:szCs w:val="24"/>
        </w:rPr>
        <w:t xml:space="preserve"> </w:t>
      </w:r>
      <w:r w:rsidRPr="00E5047C">
        <w:rPr>
          <w:w w:val="105"/>
          <w:sz w:val="24"/>
          <w:szCs w:val="24"/>
        </w:rPr>
        <w:t>5% per day, with no assignments accepted more than 1 week past the due date.</w:t>
      </w:r>
    </w:p>
    <w:p w14:paraId="4BD40003" w14:textId="77777777" w:rsidR="00440777" w:rsidRPr="00E5047C"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sz w:val="24"/>
          <w:szCs w:val="24"/>
          <w:u w:val="single"/>
        </w:rPr>
        <w:t>Course communication:</w:t>
      </w:r>
      <w:r w:rsidRPr="00E5047C">
        <w:rPr>
          <w:sz w:val="24"/>
          <w:szCs w:val="24"/>
        </w:rPr>
        <w:t xml:space="preserve"> Canvas will be used as the medium to transfer educational materials for this course. Students will upload completed assignments to Canvas and bring them to class only when instructed. University e-mail (</w:t>
      </w:r>
      <w:r w:rsidRPr="00E5047C">
        <w:rPr>
          <w:b/>
          <w:sz w:val="24"/>
          <w:szCs w:val="24"/>
        </w:rPr>
        <w:t>NOT</w:t>
      </w:r>
      <w:r w:rsidRPr="00E5047C">
        <w:rPr>
          <w:sz w:val="24"/>
          <w:szCs w:val="24"/>
        </w:rPr>
        <w:t xml:space="preserve"> messages through Canvas) will be the primary avenue of communication with the instructor in between class sessions.</w:t>
      </w:r>
    </w:p>
    <w:p w14:paraId="1F114EA8" w14:textId="77777777"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4D7B1D">
        <w:rPr>
          <w:spacing w:val="-4"/>
          <w:w w:val="105"/>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Pr>
          <w:spacing w:val="-4"/>
          <w:w w:val="105"/>
        </w:rPr>
        <w:t xml:space="preserve">   </w:t>
      </w:r>
    </w:p>
    <w:p w14:paraId="76033528" w14:textId="77777777" w:rsidR="00440777" w:rsidRDefault="00440777" w:rsidP="00440777">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proofErr w:type="gramStart"/>
      <w:r w:rsidRPr="00DC2538">
        <w:rPr>
          <w:w w:val="105"/>
        </w:rPr>
        <w:t>crisis situation</w:t>
      </w:r>
      <w:proofErr w:type="gramEnd"/>
      <w:r w:rsidRPr="00DC2538">
        <w:rPr>
          <w:w w:val="105"/>
        </w:rPr>
        <w:t>,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741B2D39" w14:textId="77777777"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Professionalism:</w:t>
      </w:r>
      <w:r w:rsidRPr="004D7B1D">
        <w:rPr>
          <w:spacing w:val="-5"/>
          <w:w w:val="105"/>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51A2E0E9" w14:textId="77777777" w:rsidR="00440777" w:rsidRPr="00DC2538" w:rsidRDefault="00440777" w:rsidP="00440777">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709B3890" w14:textId="77777777" w:rsidR="00440777" w:rsidRPr="003A087E" w:rsidRDefault="00440777" w:rsidP="00440777">
      <w:pPr>
        <w:pStyle w:val="ListParagraph"/>
        <w:numPr>
          <w:ilvl w:val="1"/>
          <w:numId w:val="3"/>
        </w:numPr>
        <w:tabs>
          <w:tab w:val="left" w:pos="1194"/>
        </w:tabs>
        <w:autoSpaceDE/>
        <w:autoSpaceDN/>
        <w:spacing w:before="3"/>
        <w:rPr>
          <w:sz w:val="24"/>
          <w:szCs w:val="24"/>
        </w:rPr>
      </w:pPr>
      <w:r w:rsidRPr="003A087E">
        <w:rPr>
          <w:w w:val="105"/>
          <w:sz w:val="24"/>
          <w:szCs w:val="24"/>
        </w:rPr>
        <w:t>Engage in responsible and ethical professional</w:t>
      </w:r>
      <w:r w:rsidRPr="003A087E">
        <w:rPr>
          <w:spacing w:val="-31"/>
          <w:w w:val="105"/>
          <w:sz w:val="24"/>
          <w:szCs w:val="24"/>
        </w:rPr>
        <w:t xml:space="preserve"> </w:t>
      </w:r>
      <w:r w:rsidRPr="003A087E">
        <w:rPr>
          <w:w w:val="105"/>
          <w:sz w:val="24"/>
          <w:szCs w:val="24"/>
        </w:rPr>
        <w:t>practices</w:t>
      </w:r>
    </w:p>
    <w:p w14:paraId="0DD5D810" w14:textId="77777777" w:rsidR="00440777" w:rsidRPr="003A087E"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Contribute to collaborative learning</w:t>
      </w:r>
      <w:r w:rsidRPr="003A087E">
        <w:rPr>
          <w:spacing w:val="-26"/>
          <w:w w:val="105"/>
          <w:sz w:val="24"/>
          <w:szCs w:val="24"/>
        </w:rPr>
        <w:t xml:space="preserve"> </w:t>
      </w:r>
      <w:r w:rsidRPr="003A087E">
        <w:rPr>
          <w:w w:val="105"/>
          <w:sz w:val="24"/>
          <w:szCs w:val="24"/>
        </w:rPr>
        <w:t>communities</w:t>
      </w:r>
    </w:p>
    <w:p w14:paraId="5FCE9914" w14:textId="77777777" w:rsidR="00440777" w:rsidRPr="003A087E" w:rsidRDefault="00440777" w:rsidP="00440777">
      <w:pPr>
        <w:pStyle w:val="ListParagraph"/>
        <w:numPr>
          <w:ilvl w:val="1"/>
          <w:numId w:val="3"/>
        </w:numPr>
        <w:tabs>
          <w:tab w:val="left" w:pos="1194"/>
        </w:tabs>
        <w:autoSpaceDE/>
        <w:autoSpaceDN/>
        <w:spacing w:before="8"/>
        <w:rPr>
          <w:sz w:val="24"/>
          <w:szCs w:val="24"/>
        </w:rPr>
      </w:pPr>
      <w:r w:rsidRPr="003A087E">
        <w:rPr>
          <w:w w:val="105"/>
          <w:sz w:val="24"/>
          <w:szCs w:val="24"/>
        </w:rPr>
        <w:t>Demonstrate a commitment to</w:t>
      </w:r>
      <w:r w:rsidRPr="003A087E">
        <w:rPr>
          <w:spacing w:val="-20"/>
          <w:w w:val="105"/>
          <w:sz w:val="24"/>
          <w:szCs w:val="24"/>
        </w:rPr>
        <w:t xml:space="preserve"> </w:t>
      </w:r>
      <w:r w:rsidRPr="003A087E">
        <w:rPr>
          <w:w w:val="105"/>
          <w:sz w:val="24"/>
          <w:szCs w:val="24"/>
        </w:rPr>
        <w:t>diversity</w:t>
      </w:r>
    </w:p>
    <w:p w14:paraId="13D3881C" w14:textId="77777777" w:rsidR="00440777" w:rsidRPr="00E5047C"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Model and nurture intellectual</w:t>
      </w:r>
      <w:r w:rsidRPr="003A087E">
        <w:rPr>
          <w:spacing w:val="-20"/>
          <w:w w:val="105"/>
          <w:sz w:val="24"/>
          <w:szCs w:val="24"/>
        </w:rPr>
        <w:t xml:space="preserve"> </w:t>
      </w:r>
      <w:r w:rsidRPr="003A087E">
        <w:rPr>
          <w:w w:val="105"/>
          <w:sz w:val="24"/>
          <w:szCs w:val="24"/>
        </w:rPr>
        <w:t>vitality</w:t>
      </w:r>
    </w:p>
    <w:p w14:paraId="3519469B" w14:textId="77777777" w:rsidR="00440777" w:rsidRPr="002513C8" w:rsidRDefault="00440777" w:rsidP="00440777">
      <w:pPr>
        <w:pStyle w:val="ListParagraph"/>
        <w:numPr>
          <w:ilvl w:val="0"/>
          <w:numId w:val="3"/>
        </w:numPr>
        <w:tabs>
          <w:tab w:val="left" w:pos="1183"/>
        </w:tabs>
        <w:autoSpaceDE/>
        <w:autoSpaceDN/>
        <w:spacing w:before="1" w:line="244" w:lineRule="auto"/>
        <w:ind w:right="488"/>
        <w:rPr>
          <w:sz w:val="24"/>
          <w:szCs w:val="24"/>
        </w:rPr>
      </w:pPr>
      <w:r w:rsidRPr="002513C8">
        <w:rPr>
          <w:w w:val="105"/>
          <w:sz w:val="24"/>
          <w:szCs w:val="24"/>
          <w:u w:val="single" w:color="000000"/>
        </w:rPr>
        <w:t>Professional Behavior:</w:t>
      </w:r>
      <w:r w:rsidRPr="002513C8">
        <w:rPr>
          <w:spacing w:val="-5"/>
          <w:w w:val="105"/>
          <w:sz w:val="24"/>
          <w:szCs w:val="24"/>
        </w:rPr>
        <w:t xml:space="preserve"> </w:t>
      </w:r>
      <w:r w:rsidRPr="002513C8">
        <w:rPr>
          <w:w w:val="105"/>
          <w:sz w:val="24"/>
          <w:szCs w:val="24"/>
        </w:rPr>
        <w:t>As</w:t>
      </w:r>
      <w:r w:rsidRPr="002513C8">
        <w:rPr>
          <w:spacing w:val="-4"/>
          <w:w w:val="105"/>
          <w:sz w:val="24"/>
          <w:szCs w:val="24"/>
        </w:rPr>
        <w:t xml:space="preserve"> </w:t>
      </w:r>
      <w:r w:rsidRPr="002513C8">
        <w:rPr>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25B67723" w14:textId="77777777" w:rsidR="00440777" w:rsidRPr="002513C8" w:rsidRDefault="00440777" w:rsidP="00440777">
      <w:pPr>
        <w:pStyle w:val="ListParagraph"/>
        <w:numPr>
          <w:ilvl w:val="0"/>
          <w:numId w:val="4"/>
        </w:numPr>
        <w:tabs>
          <w:tab w:val="left" w:pos="1918"/>
        </w:tabs>
        <w:autoSpaceDE/>
        <w:autoSpaceDN/>
        <w:spacing w:before="13"/>
        <w:rPr>
          <w:sz w:val="24"/>
          <w:szCs w:val="24"/>
        </w:rPr>
      </w:pPr>
      <w:r w:rsidRPr="002513C8">
        <w:rPr>
          <w:w w:val="105"/>
          <w:sz w:val="24"/>
          <w:szCs w:val="24"/>
        </w:rPr>
        <w:t>Demonstrate appropriate professional behavior in the classroom including appropriate use of technology</w:t>
      </w:r>
    </w:p>
    <w:p w14:paraId="6405307C" w14:textId="77777777" w:rsidR="00440777" w:rsidRPr="002513C8" w:rsidRDefault="00440777" w:rsidP="00440777">
      <w:pPr>
        <w:pStyle w:val="ListParagraph"/>
        <w:numPr>
          <w:ilvl w:val="0"/>
          <w:numId w:val="4"/>
        </w:numPr>
        <w:tabs>
          <w:tab w:val="left" w:pos="1918"/>
        </w:tabs>
        <w:autoSpaceDE/>
        <w:autoSpaceDN/>
        <w:spacing w:before="22"/>
        <w:rPr>
          <w:sz w:val="24"/>
          <w:szCs w:val="24"/>
        </w:rPr>
      </w:pPr>
      <w:r w:rsidRPr="002513C8">
        <w:rPr>
          <w:w w:val="105"/>
          <w:sz w:val="24"/>
          <w:szCs w:val="24"/>
        </w:rPr>
        <w:t xml:space="preserve">Demonstrate respect for peers and faculty </w:t>
      </w:r>
    </w:p>
    <w:p w14:paraId="4539C3AB" w14:textId="7D7A636B" w:rsidR="00BE1E6F" w:rsidRPr="001060A0" w:rsidRDefault="00440777" w:rsidP="001060A0">
      <w:pPr>
        <w:pStyle w:val="ListParagraph"/>
        <w:numPr>
          <w:ilvl w:val="0"/>
          <w:numId w:val="4"/>
        </w:numPr>
        <w:tabs>
          <w:tab w:val="left" w:pos="1918"/>
        </w:tabs>
        <w:autoSpaceDE/>
        <w:autoSpaceDN/>
        <w:spacing w:before="22"/>
        <w:rPr>
          <w:sz w:val="24"/>
          <w:szCs w:val="24"/>
        </w:rPr>
      </w:pPr>
      <w:r w:rsidRPr="002513C8">
        <w:rPr>
          <w:w w:val="105"/>
          <w:sz w:val="24"/>
          <w:szCs w:val="24"/>
        </w:rPr>
        <w:t>Demonstrate responsible behavior related to attending class, completing assignments and participating in your educational training</w:t>
      </w:r>
    </w:p>
    <w:p w14:paraId="7ED924D3" w14:textId="77777777" w:rsidR="001060A0" w:rsidRPr="001060A0" w:rsidRDefault="001060A0" w:rsidP="001060A0">
      <w:pPr>
        <w:tabs>
          <w:tab w:val="left" w:pos="1918"/>
        </w:tabs>
        <w:autoSpaceDE/>
        <w:autoSpaceDN/>
        <w:spacing w:before="22"/>
        <w:rPr>
          <w:rFonts w:eastAsiaTheme="minorEastAsia"/>
          <w:sz w:val="24"/>
          <w:szCs w:val="24"/>
          <w:lang w:eastAsia="ko-KR"/>
        </w:rPr>
      </w:pPr>
    </w:p>
    <w:p w14:paraId="72162E7A" w14:textId="33B516D5" w:rsidR="00440777" w:rsidRPr="00BE1E6F" w:rsidRDefault="00440777" w:rsidP="00BE1E6F">
      <w:pPr>
        <w:tabs>
          <w:tab w:val="left" w:pos="564"/>
          <w:tab w:val="left" w:pos="1183"/>
        </w:tabs>
        <w:spacing w:before="4" w:line="259" w:lineRule="auto"/>
        <w:ind w:right="177"/>
        <w:rPr>
          <w:sz w:val="24"/>
          <w:szCs w:val="24"/>
        </w:rPr>
      </w:pPr>
      <w:r w:rsidRPr="00BE1E6F">
        <w:rPr>
          <w:b/>
          <w:w w:val="105"/>
          <w:sz w:val="24"/>
          <w:szCs w:val="24"/>
        </w:rPr>
        <w:t>Academic</w:t>
      </w:r>
      <w:r w:rsidRPr="00BE1E6F">
        <w:rPr>
          <w:b/>
          <w:spacing w:val="-4"/>
          <w:w w:val="105"/>
          <w:sz w:val="24"/>
          <w:szCs w:val="24"/>
        </w:rPr>
        <w:t xml:space="preserve"> </w:t>
      </w:r>
      <w:r w:rsidRPr="00BE1E6F">
        <w:rPr>
          <w:b/>
          <w:w w:val="105"/>
          <w:sz w:val="24"/>
          <w:szCs w:val="24"/>
        </w:rPr>
        <w:t>Honesty</w:t>
      </w:r>
      <w:r w:rsidRPr="00BE1E6F">
        <w:rPr>
          <w:b/>
          <w:spacing w:val="-4"/>
          <w:w w:val="105"/>
          <w:sz w:val="24"/>
          <w:szCs w:val="24"/>
        </w:rPr>
        <w:t xml:space="preserve"> </w:t>
      </w:r>
      <w:r w:rsidRPr="00BE1E6F">
        <w:rPr>
          <w:b/>
          <w:w w:val="105"/>
          <w:sz w:val="24"/>
          <w:szCs w:val="24"/>
        </w:rPr>
        <w:t>Policy:</w:t>
      </w:r>
      <w:r w:rsidRPr="00BE1E6F">
        <w:rPr>
          <w:spacing w:val="-5"/>
          <w:w w:val="105"/>
          <w:sz w:val="24"/>
          <w:szCs w:val="24"/>
        </w:rPr>
        <w:t xml:space="preserve"> </w:t>
      </w:r>
    </w:p>
    <w:p w14:paraId="5801EEF0" w14:textId="77777777" w:rsidR="00440777" w:rsidRPr="00BE1E6F" w:rsidRDefault="00440777" w:rsidP="00BE1E6F">
      <w:pPr>
        <w:tabs>
          <w:tab w:val="left" w:pos="564"/>
          <w:tab w:val="left" w:pos="1183"/>
        </w:tabs>
        <w:spacing w:before="4" w:line="259" w:lineRule="auto"/>
        <w:ind w:right="177"/>
        <w:rPr>
          <w:sz w:val="24"/>
          <w:szCs w:val="24"/>
        </w:rPr>
      </w:pPr>
      <w:r w:rsidRPr="00BE1E6F">
        <w:rPr>
          <w:sz w:val="24"/>
          <w:szCs w:val="24"/>
        </w:rPr>
        <w:t xml:space="preserve">Academic Honesty Statement: </w:t>
      </w:r>
      <w:r w:rsidRPr="00BE1E6F">
        <w:rPr>
          <w:w w:val="105"/>
          <w:sz w:val="24"/>
          <w:szCs w:val="24"/>
        </w:rPr>
        <w:t>All</w:t>
      </w:r>
      <w:r w:rsidRPr="00BE1E6F">
        <w:rPr>
          <w:spacing w:val="-5"/>
          <w:w w:val="105"/>
          <w:sz w:val="24"/>
          <w:szCs w:val="24"/>
        </w:rPr>
        <w:t xml:space="preserve"> </w:t>
      </w:r>
      <w:r w:rsidRPr="00BE1E6F">
        <w:rPr>
          <w:w w:val="105"/>
          <w:sz w:val="24"/>
          <w:szCs w:val="24"/>
        </w:rPr>
        <w:t>portions</w:t>
      </w:r>
      <w:r w:rsidRPr="00BE1E6F">
        <w:rPr>
          <w:spacing w:val="-4"/>
          <w:w w:val="105"/>
          <w:sz w:val="24"/>
          <w:szCs w:val="24"/>
        </w:rPr>
        <w:t xml:space="preserve"> </w:t>
      </w:r>
      <w:r w:rsidRPr="00BE1E6F">
        <w:rPr>
          <w:w w:val="105"/>
          <w:sz w:val="24"/>
          <w:szCs w:val="24"/>
        </w:rPr>
        <w:t>of</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Auburn</w:t>
      </w:r>
      <w:r w:rsidRPr="00BE1E6F">
        <w:rPr>
          <w:spacing w:val="-4"/>
          <w:w w:val="105"/>
          <w:sz w:val="24"/>
          <w:szCs w:val="24"/>
        </w:rPr>
        <w:t xml:space="preserve"> </w:t>
      </w:r>
      <w:r w:rsidRPr="00BE1E6F">
        <w:rPr>
          <w:w w:val="105"/>
          <w:sz w:val="24"/>
          <w:szCs w:val="24"/>
        </w:rPr>
        <w:t>University</w:t>
      </w:r>
      <w:r w:rsidRPr="00BE1E6F">
        <w:rPr>
          <w:spacing w:val="-4"/>
          <w:w w:val="105"/>
          <w:sz w:val="24"/>
          <w:szCs w:val="24"/>
        </w:rPr>
        <w:t xml:space="preserve"> </w:t>
      </w:r>
      <w:r w:rsidRPr="00BE1E6F">
        <w:rPr>
          <w:w w:val="105"/>
          <w:sz w:val="24"/>
          <w:szCs w:val="24"/>
        </w:rPr>
        <w:t>Student</w:t>
      </w:r>
      <w:r w:rsidRPr="00BE1E6F">
        <w:rPr>
          <w:spacing w:val="-5"/>
          <w:w w:val="105"/>
          <w:sz w:val="24"/>
          <w:szCs w:val="24"/>
        </w:rPr>
        <w:t xml:space="preserve"> </w:t>
      </w:r>
      <w:r w:rsidRPr="00BE1E6F">
        <w:rPr>
          <w:w w:val="105"/>
          <w:sz w:val="24"/>
          <w:szCs w:val="24"/>
        </w:rPr>
        <w:t>Academic</w:t>
      </w:r>
      <w:r w:rsidRPr="00BE1E6F">
        <w:rPr>
          <w:spacing w:val="-4"/>
          <w:w w:val="105"/>
          <w:sz w:val="24"/>
          <w:szCs w:val="24"/>
        </w:rPr>
        <w:t xml:space="preserve"> </w:t>
      </w:r>
      <w:r w:rsidRPr="00BE1E6F">
        <w:rPr>
          <w:w w:val="105"/>
          <w:sz w:val="24"/>
          <w:szCs w:val="24"/>
        </w:rPr>
        <w:t xml:space="preserve">Honesty Code (Title XII) found in the </w:t>
      </w:r>
      <w:r w:rsidRPr="00BE1E6F">
        <w:rPr>
          <w:i/>
          <w:w w:val="105"/>
          <w:sz w:val="24"/>
          <w:szCs w:val="24"/>
        </w:rPr>
        <w:t xml:space="preserve">Student Policy </w:t>
      </w:r>
      <w:proofErr w:type="spellStart"/>
      <w:r w:rsidRPr="00BE1E6F">
        <w:rPr>
          <w:i/>
          <w:w w:val="105"/>
          <w:sz w:val="24"/>
          <w:szCs w:val="24"/>
        </w:rPr>
        <w:t>eHandbook</w:t>
      </w:r>
      <w:proofErr w:type="spellEnd"/>
      <w:r w:rsidRPr="00BE1E6F">
        <w:rPr>
          <w:i/>
          <w:w w:val="105"/>
          <w:sz w:val="24"/>
          <w:szCs w:val="24"/>
        </w:rPr>
        <w:t xml:space="preserve"> </w:t>
      </w:r>
      <w:r w:rsidRPr="00BE1E6F">
        <w:rPr>
          <w:w w:val="105"/>
          <w:sz w:val="24"/>
          <w:szCs w:val="24"/>
        </w:rPr>
        <w:t>will apply to university courses. All academic honesty violations or alleged violations of the SGA Code of Laws will be reported to the Office</w:t>
      </w:r>
      <w:r w:rsidRPr="00BE1E6F">
        <w:rPr>
          <w:spacing w:val="-4"/>
          <w:w w:val="105"/>
          <w:sz w:val="24"/>
          <w:szCs w:val="24"/>
        </w:rPr>
        <w:t xml:space="preserve"> </w:t>
      </w:r>
      <w:r w:rsidRPr="00BE1E6F">
        <w:rPr>
          <w:w w:val="105"/>
          <w:sz w:val="24"/>
          <w:szCs w:val="24"/>
        </w:rPr>
        <w:t>of</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Provost,</w:t>
      </w:r>
      <w:r w:rsidRPr="00BE1E6F">
        <w:rPr>
          <w:spacing w:val="-5"/>
          <w:w w:val="105"/>
          <w:sz w:val="24"/>
          <w:szCs w:val="24"/>
        </w:rPr>
        <w:t xml:space="preserve"> </w:t>
      </w:r>
      <w:r w:rsidRPr="00BE1E6F">
        <w:rPr>
          <w:w w:val="105"/>
          <w:sz w:val="24"/>
          <w:szCs w:val="24"/>
        </w:rPr>
        <w:t>which</w:t>
      </w:r>
      <w:r w:rsidRPr="00BE1E6F">
        <w:rPr>
          <w:spacing w:val="-4"/>
          <w:w w:val="105"/>
          <w:sz w:val="24"/>
          <w:szCs w:val="24"/>
        </w:rPr>
        <w:t xml:space="preserve"> </w:t>
      </w:r>
      <w:r w:rsidRPr="00BE1E6F">
        <w:rPr>
          <w:w w:val="105"/>
          <w:sz w:val="24"/>
          <w:szCs w:val="24"/>
        </w:rPr>
        <w:t>will</w:t>
      </w:r>
      <w:r w:rsidRPr="00BE1E6F">
        <w:rPr>
          <w:spacing w:val="-5"/>
          <w:w w:val="105"/>
          <w:sz w:val="24"/>
          <w:szCs w:val="24"/>
        </w:rPr>
        <w:t xml:space="preserve"> </w:t>
      </w:r>
      <w:r w:rsidRPr="00BE1E6F">
        <w:rPr>
          <w:w w:val="105"/>
          <w:sz w:val="24"/>
          <w:szCs w:val="24"/>
        </w:rPr>
        <w:t>then</w:t>
      </w:r>
      <w:r w:rsidRPr="00BE1E6F">
        <w:rPr>
          <w:spacing w:val="-4"/>
          <w:w w:val="105"/>
          <w:sz w:val="24"/>
          <w:szCs w:val="24"/>
        </w:rPr>
        <w:t xml:space="preserve"> </w:t>
      </w:r>
      <w:r w:rsidRPr="00BE1E6F">
        <w:rPr>
          <w:w w:val="105"/>
          <w:sz w:val="24"/>
          <w:szCs w:val="24"/>
        </w:rPr>
        <w:t>refer</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case</w:t>
      </w:r>
      <w:r w:rsidRPr="00BE1E6F">
        <w:rPr>
          <w:spacing w:val="-4"/>
          <w:w w:val="105"/>
          <w:sz w:val="24"/>
          <w:szCs w:val="24"/>
        </w:rPr>
        <w:t xml:space="preserve"> </w:t>
      </w:r>
      <w:r w:rsidRPr="00BE1E6F">
        <w:rPr>
          <w:w w:val="105"/>
          <w:sz w:val="24"/>
          <w:szCs w:val="24"/>
        </w:rPr>
        <w:t>to</w:t>
      </w:r>
      <w:r w:rsidRPr="00BE1E6F">
        <w:rPr>
          <w:spacing w:val="-4"/>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Academic</w:t>
      </w:r>
      <w:r w:rsidRPr="00BE1E6F">
        <w:rPr>
          <w:spacing w:val="-4"/>
          <w:w w:val="105"/>
          <w:sz w:val="24"/>
          <w:szCs w:val="24"/>
        </w:rPr>
        <w:t xml:space="preserve"> </w:t>
      </w:r>
      <w:r w:rsidRPr="00BE1E6F">
        <w:rPr>
          <w:w w:val="105"/>
          <w:sz w:val="24"/>
          <w:szCs w:val="24"/>
        </w:rPr>
        <w:t>Honesty</w:t>
      </w:r>
      <w:r w:rsidRPr="00BE1E6F">
        <w:rPr>
          <w:spacing w:val="-4"/>
          <w:w w:val="105"/>
          <w:sz w:val="24"/>
          <w:szCs w:val="24"/>
        </w:rPr>
        <w:t xml:space="preserve"> </w:t>
      </w:r>
      <w:r w:rsidRPr="00BE1E6F">
        <w:rPr>
          <w:w w:val="105"/>
          <w:sz w:val="24"/>
          <w:szCs w:val="24"/>
        </w:rPr>
        <w:t>Committee.</w:t>
      </w:r>
    </w:p>
    <w:p w14:paraId="5D384753" w14:textId="77777777" w:rsidR="00440777" w:rsidRPr="00A608A7" w:rsidRDefault="00440777" w:rsidP="00440777">
      <w:pPr>
        <w:pStyle w:val="Heading1"/>
        <w:tabs>
          <w:tab w:val="left" w:pos="564"/>
        </w:tabs>
        <w:ind w:left="563"/>
        <w:rPr>
          <w:b w:val="0"/>
          <w:bCs w:val="0"/>
          <w:sz w:val="10"/>
          <w:szCs w:val="10"/>
        </w:rPr>
      </w:pPr>
      <w:r>
        <w:rPr>
          <w:b w:val="0"/>
          <w:bCs w:val="0"/>
          <w:sz w:val="10"/>
          <w:szCs w:val="10"/>
        </w:rPr>
        <w:t xml:space="preserve"> </w:t>
      </w:r>
    </w:p>
    <w:p w14:paraId="531528B2" w14:textId="77777777" w:rsidR="00440777" w:rsidRPr="002513C8" w:rsidRDefault="00440777" w:rsidP="00440777">
      <w:pPr>
        <w:pStyle w:val="Heading1"/>
        <w:tabs>
          <w:tab w:val="left" w:pos="564"/>
        </w:tabs>
        <w:ind w:left="0"/>
        <w:rPr>
          <w:bCs w:val="0"/>
        </w:rPr>
      </w:pPr>
      <w:r w:rsidRPr="002513C8">
        <w:rPr>
          <w:bCs w:val="0"/>
        </w:rPr>
        <w:t>Students with Disabilities Statement</w:t>
      </w:r>
      <w:r>
        <w:rPr>
          <w:bCs w:val="0"/>
        </w:rPr>
        <w:t>:</w:t>
      </w:r>
      <w:r w:rsidRPr="002513C8">
        <w:rPr>
          <w:bCs w:val="0"/>
        </w:rPr>
        <w:t xml:space="preserve"> </w:t>
      </w:r>
    </w:p>
    <w:p w14:paraId="6DC723EE" w14:textId="77777777" w:rsidR="00440777" w:rsidRPr="002513C8" w:rsidRDefault="00440777" w:rsidP="00440777">
      <w:pPr>
        <w:pStyle w:val="Heading1"/>
        <w:tabs>
          <w:tab w:val="left" w:pos="564"/>
        </w:tabs>
        <w:ind w:left="0"/>
        <w:rPr>
          <w:b w:val="0"/>
          <w:bCs w:val="0"/>
        </w:rPr>
      </w:pPr>
      <w:r w:rsidRPr="002513C8">
        <w:rPr>
          <w:b w:val="0"/>
          <w:w w:val="105"/>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06BD79E4" w14:textId="77777777" w:rsidR="00440777" w:rsidRPr="00CB41E7" w:rsidRDefault="00440777" w:rsidP="00440777">
      <w:pPr>
        <w:pStyle w:val="Heading1"/>
        <w:spacing w:before="77"/>
        <w:ind w:left="0" w:right="344"/>
        <w:rPr>
          <w:b w:val="0"/>
          <w:bCs w:val="0"/>
        </w:rPr>
      </w:pPr>
      <w:r w:rsidRPr="00CB41E7">
        <w:rPr>
          <w:w w:val="105"/>
        </w:rPr>
        <w:t>Justification for Graduate</w:t>
      </w:r>
      <w:r w:rsidRPr="00CB41E7">
        <w:rPr>
          <w:spacing w:val="-19"/>
          <w:w w:val="105"/>
        </w:rPr>
        <w:t xml:space="preserve"> </w:t>
      </w:r>
      <w:r w:rsidRPr="00CB41E7">
        <w:rPr>
          <w:w w:val="105"/>
        </w:rPr>
        <w:t>Credit:</w:t>
      </w:r>
    </w:p>
    <w:p w14:paraId="70077DA1" w14:textId="77777777" w:rsidR="00BE1E6F" w:rsidRDefault="00440777" w:rsidP="00BE1E6F">
      <w:pPr>
        <w:pStyle w:val="BodyText"/>
        <w:spacing w:line="252" w:lineRule="auto"/>
        <w:ind w:right="344"/>
        <w:rPr>
          <w:rFonts w:eastAsiaTheme="minorEastAsia"/>
          <w:w w:val="105"/>
          <w:lang w:eastAsia="ko-KR"/>
        </w:rPr>
      </w:pPr>
      <w:r w:rsidRPr="00CB41E7">
        <w:rPr>
          <w:w w:val="105"/>
        </w:rPr>
        <w:lastRenderedPageBreak/>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p>
    <w:p w14:paraId="74D5EE7D" w14:textId="77777777" w:rsidR="00A410F7" w:rsidRPr="00A410F7" w:rsidRDefault="00A410F7" w:rsidP="00BE1E6F">
      <w:pPr>
        <w:pStyle w:val="BodyText"/>
        <w:spacing w:line="252" w:lineRule="auto"/>
        <w:ind w:right="344"/>
        <w:rPr>
          <w:rFonts w:eastAsiaTheme="minorEastAsia"/>
          <w:w w:val="105"/>
          <w:lang w:eastAsia="ko-KR"/>
        </w:rPr>
      </w:pPr>
    </w:p>
    <w:p w14:paraId="2C37DDAD" w14:textId="1F8FF06E" w:rsidR="00440777" w:rsidRPr="00BE1E6F" w:rsidRDefault="00440777" w:rsidP="00BE1E6F">
      <w:pPr>
        <w:pStyle w:val="BodyText"/>
        <w:spacing w:line="252" w:lineRule="auto"/>
        <w:ind w:right="344"/>
        <w:rPr>
          <w:b/>
          <w:bCs/>
          <w:w w:val="105"/>
          <w:u w:val="single"/>
        </w:rPr>
      </w:pPr>
      <w:r w:rsidRPr="00BE1E6F">
        <w:rPr>
          <w:b/>
          <w:bCs/>
          <w:w w:val="105"/>
          <w:u w:val="single"/>
        </w:rPr>
        <w:t>SYLLABUS</w:t>
      </w:r>
      <w:r w:rsidRPr="00BE1E6F">
        <w:rPr>
          <w:b/>
          <w:bCs/>
          <w:spacing w:val="-21"/>
          <w:w w:val="105"/>
          <w:u w:val="single"/>
        </w:rPr>
        <w:t xml:space="preserve"> </w:t>
      </w:r>
      <w:r w:rsidRPr="00BE1E6F">
        <w:rPr>
          <w:b/>
          <w:bCs/>
          <w:w w:val="105"/>
          <w:u w:val="single"/>
        </w:rPr>
        <w:t>DISCLAIMER:</w:t>
      </w:r>
    </w:p>
    <w:p w14:paraId="763FEF04" w14:textId="3A7CDDD3" w:rsidR="00440777" w:rsidRPr="00E457C6" w:rsidRDefault="00440777" w:rsidP="00440777">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 xml:space="preserve">the students. </w:t>
      </w:r>
      <w:proofErr w:type="gramStart"/>
      <w:r w:rsidRPr="00CB41E7">
        <w:rPr>
          <w:w w:val="105"/>
        </w:rPr>
        <w:t>In the event that</w:t>
      </w:r>
      <w:proofErr w:type="gramEnd"/>
      <w:r w:rsidRPr="00CB41E7">
        <w:rPr>
          <w:w w:val="105"/>
        </w:rPr>
        <w:t xml:space="preserve"> changes are deemed necessary, the instructor will inform students at the earliest date possible in class or via</w:t>
      </w:r>
      <w:r w:rsidRPr="00CB41E7">
        <w:rPr>
          <w:spacing w:val="-16"/>
          <w:w w:val="105"/>
        </w:rPr>
        <w:t xml:space="preserve"> </w:t>
      </w:r>
      <w:r w:rsidRPr="00CB41E7">
        <w:rPr>
          <w:w w:val="105"/>
        </w:rPr>
        <w:t>email.</w:t>
      </w:r>
    </w:p>
    <w:p w14:paraId="0DC15D00" w14:textId="77777777" w:rsidR="00440777" w:rsidRPr="00440777" w:rsidRDefault="00440777" w:rsidP="00440777">
      <w:pPr>
        <w:adjustRightInd w:val="0"/>
        <w:rPr>
          <w:b/>
          <w:bCs/>
          <w:color w:val="000000"/>
          <w:sz w:val="24"/>
          <w:szCs w:val="24"/>
        </w:rPr>
      </w:pPr>
    </w:p>
    <w:p w14:paraId="4E1975E2" w14:textId="77777777" w:rsidR="00440777" w:rsidRPr="00440777" w:rsidRDefault="00440777" w:rsidP="00440777">
      <w:pPr>
        <w:adjustRightInd w:val="0"/>
        <w:jc w:val="center"/>
        <w:rPr>
          <w:b/>
          <w:bCs/>
          <w:color w:val="000000"/>
          <w:sz w:val="24"/>
          <w:szCs w:val="24"/>
          <w:u w:val="single"/>
        </w:rPr>
      </w:pPr>
      <w:r w:rsidRPr="00440777">
        <w:rPr>
          <w:b/>
          <w:bCs/>
          <w:color w:val="000000"/>
          <w:sz w:val="24"/>
          <w:szCs w:val="24"/>
          <w:u w:val="single"/>
        </w:rPr>
        <w:t>COVID-19</w:t>
      </w:r>
    </w:p>
    <w:p w14:paraId="41CC315F" w14:textId="77777777" w:rsidR="00440777" w:rsidRPr="00440777" w:rsidRDefault="00440777" w:rsidP="00440777">
      <w:pPr>
        <w:adjustRightInd w:val="0"/>
        <w:jc w:val="center"/>
        <w:rPr>
          <w:b/>
          <w:bCs/>
          <w:color w:val="000000"/>
          <w:sz w:val="24"/>
          <w:szCs w:val="24"/>
        </w:rPr>
      </w:pPr>
    </w:p>
    <w:p w14:paraId="518EF449" w14:textId="77777777" w:rsidR="00440777" w:rsidRPr="00440777" w:rsidRDefault="00440777" w:rsidP="00440777">
      <w:pPr>
        <w:rPr>
          <w:color w:val="000000" w:themeColor="text1"/>
          <w:sz w:val="24"/>
          <w:szCs w:val="24"/>
          <w:shd w:val="clear" w:color="auto" w:fill="FFFFFF"/>
        </w:rPr>
      </w:pPr>
      <w:r w:rsidRPr="00440777">
        <w:rPr>
          <w:b/>
          <w:bCs/>
          <w:color w:val="000000" w:themeColor="text1"/>
          <w:sz w:val="24"/>
          <w:szCs w:val="24"/>
        </w:rPr>
        <w:t xml:space="preserve">Assignments/Schedule Subject to Change due to Pandemic: </w:t>
      </w:r>
      <w:r w:rsidRPr="00440777">
        <w:rPr>
          <w:color w:val="000000" w:themeColor="text1"/>
          <w:sz w:val="24"/>
          <w:szCs w:val="24"/>
          <w:shd w:val="clear" w:color="auto" w:fill="FFFFFF"/>
        </w:rPr>
        <w:t xml:space="preserve">The course schedule and assignments are designed with the most up-to-date information and policies in mind. If the situation </w:t>
      </w:r>
      <w:proofErr w:type="gramStart"/>
      <w:r w:rsidRPr="00440777">
        <w:rPr>
          <w:color w:val="000000" w:themeColor="text1"/>
          <w:sz w:val="24"/>
          <w:szCs w:val="24"/>
          <w:shd w:val="clear" w:color="auto" w:fill="FFFFFF"/>
        </w:rPr>
        <w:t>changes</w:t>
      </w:r>
      <w:proofErr w:type="gramEnd"/>
      <w:r w:rsidRPr="00440777">
        <w:rPr>
          <w:color w:val="000000" w:themeColor="text1"/>
          <w:sz w:val="24"/>
          <w:szCs w:val="24"/>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743E6823" w14:textId="77777777" w:rsidR="00440777" w:rsidRPr="00440777" w:rsidRDefault="00440777" w:rsidP="00440777">
      <w:pPr>
        <w:rPr>
          <w:color w:val="000000" w:themeColor="text1"/>
          <w:sz w:val="24"/>
          <w:szCs w:val="24"/>
        </w:rPr>
      </w:pPr>
    </w:p>
    <w:p w14:paraId="192DFBD5" w14:textId="77777777" w:rsidR="00440777" w:rsidRPr="00440777" w:rsidRDefault="00440777" w:rsidP="00440777">
      <w:pPr>
        <w:rPr>
          <w:color w:val="000000" w:themeColor="text1"/>
          <w:sz w:val="24"/>
          <w:szCs w:val="24"/>
        </w:rPr>
      </w:pPr>
      <w:r w:rsidRPr="00440777">
        <w:rPr>
          <w:b/>
          <w:bCs/>
          <w:color w:val="000000" w:themeColor="text1"/>
          <w:sz w:val="24"/>
          <w:szCs w:val="24"/>
        </w:rPr>
        <w:t xml:space="preserve">If I am unable to teach the course: </w:t>
      </w:r>
      <w:r w:rsidRPr="00440777">
        <w:rPr>
          <w:color w:val="000000" w:themeColor="text1"/>
          <w:sz w:val="24"/>
          <w:szCs w:val="24"/>
          <w:shd w:val="clear" w:color="auto" w:fill="FFFFFF"/>
        </w:rPr>
        <w:t>If I become ill or unable to lead the class, a backup instructor will be identified, and they will communicate any changes or updates to the course schedule or mode of instruction as soon as possible.</w:t>
      </w:r>
    </w:p>
    <w:p w14:paraId="1422CA43" w14:textId="77777777" w:rsidR="00440777" w:rsidRPr="00440777" w:rsidRDefault="00440777" w:rsidP="00440777">
      <w:pPr>
        <w:pStyle w:val="NormalWeb"/>
        <w:spacing w:before="180" w:beforeAutospacing="0" w:after="180" w:afterAutospacing="0"/>
        <w:rPr>
          <w:color w:val="000000" w:themeColor="text1"/>
        </w:rPr>
      </w:pPr>
      <w:r w:rsidRPr="00440777">
        <w:rPr>
          <w:b/>
          <w:bCs/>
          <w:color w:val="000000" w:themeColor="text1"/>
        </w:rPr>
        <w:t xml:space="preserve">Attendance: </w:t>
      </w:r>
      <w:r w:rsidRPr="00440777">
        <w:rPr>
          <w:color w:val="000000" w:themeColor="text1"/>
        </w:rPr>
        <w:t>Please do the following in the event of an illness or COVID-related absence:</w:t>
      </w:r>
    </w:p>
    <w:p w14:paraId="15B62271"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Notify me in advance of your absence if possible</w:t>
      </w:r>
    </w:p>
    <w:p w14:paraId="07540213"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Keep up with coursework as much as possible</w:t>
      </w:r>
    </w:p>
    <w:p w14:paraId="3CE04F25"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Participate in class activities and submit assignments electronically as much as possible</w:t>
      </w:r>
    </w:p>
    <w:p w14:paraId="044919C8"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Notify me if you require a modification to the deadline of an assignment or exam</w:t>
      </w:r>
    </w:p>
    <w:p w14:paraId="04977837" w14:textId="4476DF33" w:rsidR="00440777" w:rsidRPr="0090031B" w:rsidRDefault="00440777" w:rsidP="0090031B">
      <w:pPr>
        <w:pStyle w:val="NormalWeb"/>
        <w:spacing w:before="180" w:beforeAutospacing="0" w:after="180" w:afterAutospacing="0"/>
        <w:rPr>
          <w:rFonts w:eastAsiaTheme="minorEastAsia" w:hint="eastAsia"/>
          <w:color w:val="000000" w:themeColor="text1"/>
          <w:lang w:eastAsia="ko-KR"/>
        </w:rPr>
      </w:pPr>
      <w:r w:rsidRPr="00440777">
        <w:rPr>
          <w:color w:val="000000" w:themeColor="text1"/>
        </w:rPr>
        <w:t>Finally, if remaining in a class and fulfilling the necessary requirements becomes impossible due to illness or other COVID-related issues, please let me know as soon as possible so we can discuss your options.</w:t>
      </w:r>
    </w:p>
    <w:p w14:paraId="41EB7AD8" w14:textId="77777777" w:rsidR="00440777" w:rsidRDefault="00440777" w:rsidP="00440777">
      <w:pPr>
        <w:pStyle w:val="BodyText"/>
        <w:spacing w:before="1"/>
        <w:rPr>
          <w:sz w:val="32"/>
        </w:rPr>
      </w:pPr>
    </w:p>
    <w:p w14:paraId="2BF5BD29" w14:textId="77777777" w:rsidR="00FE095D" w:rsidRDefault="00FE095D" w:rsidP="00440777">
      <w:pPr>
        <w:pStyle w:val="BodyText"/>
        <w:spacing w:before="1"/>
        <w:rPr>
          <w:sz w:val="32"/>
        </w:rPr>
      </w:pPr>
    </w:p>
    <w:p w14:paraId="01C6ED8D" w14:textId="0EC81333" w:rsidR="00C17826" w:rsidRDefault="00C17826">
      <w:pPr>
        <w:widowControl/>
        <w:autoSpaceDE/>
        <w:autoSpaceDN/>
        <w:rPr>
          <w:sz w:val="24"/>
        </w:rPr>
      </w:pPr>
      <w:r>
        <w:rPr>
          <w:sz w:val="24"/>
        </w:rPr>
        <w:br w:type="page"/>
      </w:r>
    </w:p>
    <w:p w14:paraId="4793DCB1" w14:textId="77777777" w:rsidR="00AF1151" w:rsidRPr="004D169D" w:rsidRDefault="00AF1151" w:rsidP="00AF1151">
      <w:pPr>
        <w:jc w:val="center"/>
        <w:rPr>
          <w:b/>
          <w:bCs/>
          <w:sz w:val="24"/>
          <w:szCs w:val="24"/>
        </w:rPr>
      </w:pPr>
      <w:r w:rsidRPr="004D169D">
        <w:rPr>
          <w:b/>
          <w:bCs/>
          <w:sz w:val="24"/>
          <w:szCs w:val="24"/>
        </w:rPr>
        <w:lastRenderedPageBreak/>
        <w:t>COUN 7250 Advanced Assessment and Diagnosis</w:t>
      </w:r>
    </w:p>
    <w:p w14:paraId="0E863B10" w14:textId="77777777" w:rsidR="00AF1151" w:rsidRPr="004D169D" w:rsidRDefault="00AF1151" w:rsidP="00AF1151">
      <w:pPr>
        <w:jc w:val="center"/>
        <w:rPr>
          <w:b/>
          <w:bCs/>
          <w:sz w:val="24"/>
          <w:szCs w:val="24"/>
        </w:rPr>
      </w:pPr>
      <w:r w:rsidRPr="004D169D">
        <w:rPr>
          <w:b/>
          <w:bCs/>
          <w:sz w:val="24"/>
          <w:szCs w:val="24"/>
        </w:rPr>
        <w:t>Diagnosis and Assessment Case</w:t>
      </w:r>
      <w:r>
        <w:rPr>
          <w:b/>
          <w:bCs/>
          <w:sz w:val="24"/>
          <w:szCs w:val="24"/>
        </w:rPr>
        <w:t>:</w:t>
      </w:r>
      <w:r w:rsidRPr="004D169D">
        <w:rPr>
          <w:b/>
          <w:bCs/>
          <w:sz w:val="24"/>
          <w:szCs w:val="24"/>
        </w:rPr>
        <w:t xml:space="preserve"> Final Case </w:t>
      </w:r>
      <w:r>
        <w:rPr>
          <w:b/>
          <w:bCs/>
          <w:sz w:val="24"/>
          <w:szCs w:val="24"/>
        </w:rPr>
        <w:t>Rubric</w:t>
      </w:r>
    </w:p>
    <w:tbl>
      <w:tblPr>
        <w:tblStyle w:val="TableGrid"/>
        <w:tblW w:w="9586" w:type="dxa"/>
        <w:jc w:val="center"/>
        <w:tblLayout w:type="fixed"/>
        <w:tblLook w:val="04A0" w:firstRow="1" w:lastRow="0" w:firstColumn="1" w:lastColumn="0" w:noHBand="0" w:noVBand="1"/>
      </w:tblPr>
      <w:tblGrid>
        <w:gridCol w:w="1203"/>
        <w:gridCol w:w="2478"/>
        <w:gridCol w:w="1660"/>
        <w:gridCol w:w="1847"/>
        <w:gridCol w:w="2388"/>
        <w:gridCol w:w="10"/>
      </w:tblGrid>
      <w:tr w:rsidR="00AF1151" w:rsidRPr="00E62722" w14:paraId="5439A227" w14:textId="77777777" w:rsidTr="003519C7">
        <w:trPr>
          <w:gridAfter w:val="1"/>
          <w:wAfter w:w="10" w:type="dxa"/>
          <w:trHeight w:val="1288"/>
          <w:jc w:val="center"/>
        </w:trPr>
        <w:tc>
          <w:tcPr>
            <w:tcW w:w="1203" w:type="dxa"/>
            <w:shd w:val="clear" w:color="auto" w:fill="auto"/>
          </w:tcPr>
          <w:p w14:paraId="4E94873D" w14:textId="77777777" w:rsidR="00AF1151" w:rsidRPr="00564964" w:rsidRDefault="00AF1151" w:rsidP="003519C7">
            <w:pPr>
              <w:jc w:val="center"/>
              <w:rPr>
                <w:b/>
                <w:sz w:val="24"/>
                <w:szCs w:val="24"/>
              </w:rPr>
            </w:pPr>
            <w:r>
              <w:rPr>
                <w:b/>
                <w:sz w:val="24"/>
                <w:szCs w:val="24"/>
              </w:rPr>
              <w:t>Rating</w:t>
            </w:r>
          </w:p>
        </w:tc>
        <w:tc>
          <w:tcPr>
            <w:tcW w:w="2478" w:type="dxa"/>
            <w:shd w:val="clear" w:color="auto" w:fill="auto"/>
          </w:tcPr>
          <w:p w14:paraId="3315125E" w14:textId="77777777" w:rsidR="00AF1151" w:rsidRPr="00564964" w:rsidRDefault="00AF1151" w:rsidP="003519C7">
            <w:pPr>
              <w:jc w:val="center"/>
              <w:rPr>
                <w:b/>
                <w:sz w:val="24"/>
                <w:szCs w:val="24"/>
              </w:rPr>
            </w:pPr>
            <w:r w:rsidRPr="00564964">
              <w:rPr>
                <w:b/>
                <w:sz w:val="24"/>
                <w:szCs w:val="24"/>
              </w:rPr>
              <w:t xml:space="preserve">Diagnosis and Assessment Skills </w:t>
            </w:r>
          </w:p>
        </w:tc>
        <w:tc>
          <w:tcPr>
            <w:tcW w:w="1660" w:type="dxa"/>
            <w:shd w:val="clear" w:color="auto" w:fill="A8D08D" w:themeFill="accent6" w:themeFillTint="99"/>
          </w:tcPr>
          <w:p w14:paraId="4A6E6681" w14:textId="77777777" w:rsidR="00AF1151" w:rsidRDefault="00AF1151" w:rsidP="003519C7">
            <w:pPr>
              <w:jc w:val="center"/>
              <w:rPr>
                <w:b/>
                <w:sz w:val="24"/>
                <w:szCs w:val="24"/>
              </w:rPr>
            </w:pPr>
            <w:r>
              <w:rPr>
                <w:b/>
                <w:sz w:val="24"/>
                <w:szCs w:val="24"/>
              </w:rPr>
              <w:t>Exceeds Expectations</w:t>
            </w:r>
          </w:p>
          <w:p w14:paraId="085F5236" w14:textId="77777777" w:rsidR="00AF1151" w:rsidRPr="005360C3" w:rsidRDefault="00AF1151" w:rsidP="003519C7">
            <w:pPr>
              <w:jc w:val="center"/>
              <w:rPr>
                <w:b/>
                <w:sz w:val="24"/>
                <w:szCs w:val="24"/>
              </w:rPr>
            </w:pPr>
            <w:r>
              <w:rPr>
                <w:b/>
                <w:sz w:val="24"/>
                <w:szCs w:val="24"/>
              </w:rPr>
              <w:t>(Full credit)</w:t>
            </w:r>
          </w:p>
          <w:p w14:paraId="4BE191F2" w14:textId="77777777" w:rsidR="00AF1151" w:rsidRPr="005360C3" w:rsidRDefault="00AF1151" w:rsidP="003519C7">
            <w:pPr>
              <w:jc w:val="center"/>
              <w:rPr>
                <w:b/>
                <w:sz w:val="24"/>
                <w:szCs w:val="24"/>
              </w:rPr>
            </w:pPr>
          </w:p>
        </w:tc>
        <w:tc>
          <w:tcPr>
            <w:tcW w:w="1847" w:type="dxa"/>
            <w:shd w:val="clear" w:color="auto" w:fill="8EAADB" w:themeFill="accent1" w:themeFillTint="99"/>
          </w:tcPr>
          <w:p w14:paraId="27A8D0D3" w14:textId="77777777" w:rsidR="00AF1151" w:rsidRPr="005360C3" w:rsidRDefault="00AF1151" w:rsidP="003519C7">
            <w:pPr>
              <w:jc w:val="center"/>
              <w:rPr>
                <w:b/>
                <w:sz w:val="24"/>
                <w:szCs w:val="24"/>
              </w:rPr>
            </w:pPr>
            <w:r>
              <w:rPr>
                <w:b/>
                <w:sz w:val="24"/>
                <w:szCs w:val="24"/>
              </w:rPr>
              <w:t>Meets Expectations</w:t>
            </w:r>
          </w:p>
          <w:p w14:paraId="125FF550" w14:textId="77777777" w:rsidR="00AF1151" w:rsidRPr="005360C3" w:rsidRDefault="00AF1151" w:rsidP="003519C7">
            <w:pPr>
              <w:jc w:val="center"/>
              <w:rPr>
                <w:b/>
                <w:sz w:val="24"/>
                <w:szCs w:val="24"/>
              </w:rPr>
            </w:pPr>
            <w:r>
              <w:rPr>
                <w:b/>
                <w:sz w:val="24"/>
                <w:szCs w:val="24"/>
              </w:rPr>
              <w:t>(Full-partial credit)</w:t>
            </w:r>
          </w:p>
        </w:tc>
        <w:tc>
          <w:tcPr>
            <w:tcW w:w="2388" w:type="dxa"/>
            <w:shd w:val="clear" w:color="auto" w:fill="F4B083" w:themeFill="accent2" w:themeFillTint="99"/>
          </w:tcPr>
          <w:p w14:paraId="0652BC8E" w14:textId="77777777" w:rsidR="00AF1151" w:rsidRDefault="00AF1151" w:rsidP="003519C7">
            <w:pPr>
              <w:jc w:val="center"/>
              <w:rPr>
                <w:b/>
                <w:sz w:val="24"/>
                <w:szCs w:val="24"/>
              </w:rPr>
            </w:pPr>
            <w:r>
              <w:rPr>
                <w:b/>
                <w:sz w:val="24"/>
                <w:szCs w:val="24"/>
              </w:rPr>
              <w:t>Does not Meet Expectations</w:t>
            </w:r>
          </w:p>
          <w:p w14:paraId="2F1859CC" w14:textId="77777777" w:rsidR="00AF1151" w:rsidRPr="005360C3" w:rsidRDefault="00AF1151" w:rsidP="003519C7">
            <w:pPr>
              <w:jc w:val="center"/>
              <w:rPr>
                <w:b/>
                <w:sz w:val="24"/>
                <w:szCs w:val="24"/>
              </w:rPr>
            </w:pPr>
            <w:r>
              <w:rPr>
                <w:b/>
                <w:sz w:val="24"/>
                <w:szCs w:val="24"/>
              </w:rPr>
              <w:t>(Minimal credit)</w:t>
            </w:r>
          </w:p>
        </w:tc>
      </w:tr>
      <w:tr w:rsidR="00AF1151" w14:paraId="1A2AD07F" w14:textId="77777777" w:rsidTr="003519C7">
        <w:trPr>
          <w:gridAfter w:val="1"/>
          <w:wAfter w:w="10" w:type="dxa"/>
          <w:jc w:val="center"/>
        </w:trPr>
        <w:tc>
          <w:tcPr>
            <w:tcW w:w="1203" w:type="dxa"/>
          </w:tcPr>
          <w:p w14:paraId="420E911A" w14:textId="77777777" w:rsidR="00AF1151" w:rsidRPr="00E62722" w:rsidRDefault="00AF1151" w:rsidP="003519C7">
            <w:pPr>
              <w:rPr>
                <w:b/>
              </w:rPr>
            </w:pPr>
          </w:p>
        </w:tc>
        <w:tc>
          <w:tcPr>
            <w:tcW w:w="2478" w:type="dxa"/>
          </w:tcPr>
          <w:p w14:paraId="43E1719B" w14:textId="77777777" w:rsidR="00AF1151" w:rsidRDefault="00AF1151" w:rsidP="003519C7">
            <w:r>
              <w:t>Summary of background information and intake</w:t>
            </w:r>
          </w:p>
        </w:tc>
        <w:tc>
          <w:tcPr>
            <w:tcW w:w="1660" w:type="dxa"/>
          </w:tcPr>
          <w:p w14:paraId="3AD01503" w14:textId="77777777" w:rsidR="00AF1151" w:rsidRDefault="00AF1151" w:rsidP="003519C7">
            <w:r>
              <w:t>Able to identify and integrate intake information into providing a strong rationale for diagnosis decision-making</w:t>
            </w:r>
          </w:p>
        </w:tc>
        <w:tc>
          <w:tcPr>
            <w:tcW w:w="1847" w:type="dxa"/>
          </w:tcPr>
          <w:p w14:paraId="5BC2D56D" w14:textId="77777777" w:rsidR="00AF1151" w:rsidRDefault="00AF1151" w:rsidP="003519C7">
            <w:r>
              <w:t xml:space="preserve">Provides a summary of the primary intake areas that correspond to diagnostic decision-making. </w:t>
            </w:r>
          </w:p>
        </w:tc>
        <w:tc>
          <w:tcPr>
            <w:tcW w:w="2388" w:type="dxa"/>
          </w:tcPr>
          <w:p w14:paraId="5C829F6C" w14:textId="77777777" w:rsidR="00AF1151" w:rsidRDefault="00AF1151" w:rsidP="003519C7">
            <w:r>
              <w:t xml:space="preserve">Unable to integrate intake information into the rationale for the diagnostic decision- making </w:t>
            </w:r>
          </w:p>
        </w:tc>
      </w:tr>
      <w:tr w:rsidR="00AF1151" w14:paraId="0777AF38" w14:textId="77777777" w:rsidTr="003519C7">
        <w:trPr>
          <w:gridAfter w:val="1"/>
          <w:wAfter w:w="10" w:type="dxa"/>
          <w:jc w:val="center"/>
        </w:trPr>
        <w:tc>
          <w:tcPr>
            <w:tcW w:w="1203" w:type="dxa"/>
          </w:tcPr>
          <w:p w14:paraId="778D5EF1" w14:textId="77777777" w:rsidR="00AF1151" w:rsidRPr="00617135" w:rsidRDefault="00AF1151" w:rsidP="003519C7">
            <w:pPr>
              <w:rPr>
                <w:b/>
              </w:rPr>
            </w:pPr>
          </w:p>
        </w:tc>
        <w:tc>
          <w:tcPr>
            <w:tcW w:w="2478" w:type="dxa"/>
          </w:tcPr>
          <w:p w14:paraId="05803658" w14:textId="77777777" w:rsidR="00AF1151" w:rsidRPr="00B05377" w:rsidRDefault="00AF1151" w:rsidP="003519C7">
            <w:r>
              <w:t xml:space="preserve">Applies knowledge of testing and diagnosis to assessment process  </w:t>
            </w:r>
          </w:p>
        </w:tc>
        <w:tc>
          <w:tcPr>
            <w:tcW w:w="1660" w:type="dxa"/>
          </w:tcPr>
          <w:p w14:paraId="22B18BF0" w14:textId="77777777" w:rsidR="00AF1151" w:rsidRDefault="00AF1151" w:rsidP="003519C7">
            <w:r>
              <w:t xml:space="preserve">Able to identify appropriate assessment tools required for this diagnosis.  This includes a strong justification for the use of the assessment tool(s) or procedures </w:t>
            </w:r>
          </w:p>
        </w:tc>
        <w:tc>
          <w:tcPr>
            <w:tcW w:w="1847" w:type="dxa"/>
          </w:tcPr>
          <w:p w14:paraId="105231FC" w14:textId="77777777" w:rsidR="00AF1151" w:rsidRDefault="00AF1151" w:rsidP="003519C7">
            <w:r>
              <w:t xml:space="preserve">Provides a summary of the </w:t>
            </w:r>
            <w:proofErr w:type="gramStart"/>
            <w:r>
              <w:t>appropriate  assessment</w:t>
            </w:r>
            <w:proofErr w:type="gramEnd"/>
            <w:r>
              <w:t xml:space="preserve"> tools and procedures  required for this diagnosis.  This includes providing support for the assessment recommendation </w:t>
            </w:r>
          </w:p>
        </w:tc>
        <w:tc>
          <w:tcPr>
            <w:tcW w:w="2388" w:type="dxa"/>
          </w:tcPr>
          <w:p w14:paraId="3C544213" w14:textId="77777777" w:rsidR="00AF1151" w:rsidRDefault="00AF1151" w:rsidP="003519C7">
            <w:r>
              <w:t xml:space="preserve">Unable to provide or limited rationale for the appropriate assessment tools and procedures for this diagnosis. </w:t>
            </w:r>
          </w:p>
        </w:tc>
      </w:tr>
      <w:tr w:rsidR="00AF1151" w14:paraId="27400BE6" w14:textId="77777777" w:rsidTr="003519C7">
        <w:trPr>
          <w:gridAfter w:val="1"/>
          <w:wAfter w:w="10" w:type="dxa"/>
          <w:jc w:val="center"/>
        </w:trPr>
        <w:tc>
          <w:tcPr>
            <w:tcW w:w="1203" w:type="dxa"/>
          </w:tcPr>
          <w:p w14:paraId="1589A26E" w14:textId="77777777" w:rsidR="00AF1151" w:rsidRPr="00617135" w:rsidRDefault="00AF1151" w:rsidP="003519C7">
            <w:pPr>
              <w:rPr>
                <w:b/>
              </w:rPr>
            </w:pPr>
          </w:p>
        </w:tc>
        <w:tc>
          <w:tcPr>
            <w:tcW w:w="2478" w:type="dxa"/>
          </w:tcPr>
          <w:p w14:paraId="5C291A72" w14:textId="77777777" w:rsidR="00AF1151" w:rsidRDefault="00AF1151" w:rsidP="003519C7">
            <w:r>
              <w:t>Identification of specific criteria and descriptors</w:t>
            </w:r>
          </w:p>
        </w:tc>
        <w:tc>
          <w:tcPr>
            <w:tcW w:w="1660" w:type="dxa"/>
          </w:tcPr>
          <w:p w14:paraId="2FE86201" w14:textId="77777777" w:rsidR="00AF1151" w:rsidRDefault="00AF1151" w:rsidP="003519C7">
            <w:r>
              <w:t xml:space="preserve">Able to integrate intake, assessment and </w:t>
            </w:r>
            <w:proofErr w:type="gramStart"/>
            <w:r>
              <w:t>presenting  information</w:t>
            </w:r>
            <w:proofErr w:type="gramEnd"/>
            <w:r>
              <w:t xml:space="preserve"> into a strong presentation of critical criteria and diagnostic descriptors </w:t>
            </w:r>
          </w:p>
        </w:tc>
        <w:tc>
          <w:tcPr>
            <w:tcW w:w="1847" w:type="dxa"/>
          </w:tcPr>
          <w:p w14:paraId="01048AFF" w14:textId="77777777" w:rsidR="00AF1151" w:rsidRDefault="00AF1151" w:rsidP="003519C7">
            <w:r>
              <w:t xml:space="preserve">Provides a summary of intake, assessment and </w:t>
            </w:r>
            <w:proofErr w:type="gramStart"/>
            <w:r>
              <w:t>presenting  information</w:t>
            </w:r>
            <w:proofErr w:type="gramEnd"/>
            <w:r>
              <w:t xml:space="preserve"> to support identification of  critical criteria and diagnostic descriptors</w:t>
            </w:r>
          </w:p>
        </w:tc>
        <w:tc>
          <w:tcPr>
            <w:tcW w:w="2388" w:type="dxa"/>
          </w:tcPr>
          <w:p w14:paraId="265508D1" w14:textId="77777777" w:rsidR="00AF1151" w:rsidRDefault="00AF1151" w:rsidP="003519C7">
            <w:r>
              <w:t xml:space="preserve">Unable to provide intake, assessment and </w:t>
            </w:r>
            <w:proofErr w:type="gramStart"/>
            <w:r>
              <w:t>presenting  information</w:t>
            </w:r>
            <w:proofErr w:type="gramEnd"/>
            <w:r>
              <w:t xml:space="preserve"> to support identification of  critical criteria and diagnostic descriptors</w:t>
            </w:r>
          </w:p>
        </w:tc>
      </w:tr>
      <w:tr w:rsidR="00AF1151" w14:paraId="32205C35" w14:textId="77777777" w:rsidTr="003519C7">
        <w:trPr>
          <w:gridAfter w:val="1"/>
          <w:wAfter w:w="10" w:type="dxa"/>
          <w:jc w:val="center"/>
        </w:trPr>
        <w:tc>
          <w:tcPr>
            <w:tcW w:w="1203" w:type="dxa"/>
          </w:tcPr>
          <w:p w14:paraId="5F1550F4" w14:textId="77777777" w:rsidR="00AF1151" w:rsidRPr="00617135" w:rsidRDefault="00AF1151" w:rsidP="003519C7">
            <w:pPr>
              <w:rPr>
                <w:b/>
              </w:rPr>
            </w:pPr>
          </w:p>
        </w:tc>
        <w:tc>
          <w:tcPr>
            <w:tcW w:w="2478" w:type="dxa"/>
          </w:tcPr>
          <w:p w14:paraId="4FCF9365" w14:textId="77777777" w:rsidR="00AF1151" w:rsidRDefault="00AF1151" w:rsidP="003519C7">
            <w:r>
              <w:t xml:space="preserve">Principal Diagnosis and Differential </w:t>
            </w:r>
            <w:proofErr w:type="gramStart"/>
            <w:r>
              <w:t>Diagnosis  Rationale</w:t>
            </w:r>
            <w:proofErr w:type="gramEnd"/>
            <w:r>
              <w:t xml:space="preserve"> </w:t>
            </w:r>
          </w:p>
        </w:tc>
        <w:tc>
          <w:tcPr>
            <w:tcW w:w="1660" w:type="dxa"/>
          </w:tcPr>
          <w:p w14:paraId="69565751" w14:textId="77777777" w:rsidR="00AF1151" w:rsidRDefault="00AF1151" w:rsidP="003519C7">
            <w:r>
              <w:t xml:space="preserve">Integration of all supporting information to provide a detailed and strong rationale for the Principal Diagnosis and Differential Diagnostic Rationale.   This should include identifying significant culture, gender </w:t>
            </w:r>
            <w:r>
              <w:lastRenderedPageBreak/>
              <w:t>and other diagnostic issues</w:t>
            </w:r>
          </w:p>
        </w:tc>
        <w:tc>
          <w:tcPr>
            <w:tcW w:w="1847" w:type="dxa"/>
          </w:tcPr>
          <w:p w14:paraId="30609F29" w14:textId="77777777" w:rsidR="00AF1151" w:rsidRDefault="00AF1151" w:rsidP="003519C7">
            <w:r>
              <w:lastRenderedPageBreak/>
              <w:t>Integration of supporting information to provide a rationale for the Principal Diagnosis and Differential Diagnostic Rationale.   This should include identifying significant culture, gender and other diagnostic issues</w:t>
            </w:r>
          </w:p>
        </w:tc>
        <w:tc>
          <w:tcPr>
            <w:tcW w:w="2388" w:type="dxa"/>
          </w:tcPr>
          <w:p w14:paraId="05C6AE7B" w14:textId="77777777" w:rsidR="00AF1151" w:rsidRDefault="00AF1151" w:rsidP="003519C7">
            <w:r>
              <w:t>Unable to integrate supporting information to provide a rationale for the Principal Diagnosis and Differential Diagnostic Rationale, and not adequately addressing significant culture, gender and other diagnostic issues</w:t>
            </w:r>
          </w:p>
        </w:tc>
      </w:tr>
      <w:tr w:rsidR="00AF1151" w14:paraId="484A7C97" w14:textId="77777777" w:rsidTr="003519C7">
        <w:trPr>
          <w:gridAfter w:val="1"/>
          <w:wAfter w:w="10" w:type="dxa"/>
          <w:jc w:val="center"/>
        </w:trPr>
        <w:tc>
          <w:tcPr>
            <w:tcW w:w="1203" w:type="dxa"/>
          </w:tcPr>
          <w:p w14:paraId="1E7E2796" w14:textId="77777777" w:rsidR="00AF1151" w:rsidRPr="00617135" w:rsidRDefault="00AF1151" w:rsidP="003519C7">
            <w:pPr>
              <w:rPr>
                <w:b/>
              </w:rPr>
            </w:pPr>
          </w:p>
        </w:tc>
        <w:tc>
          <w:tcPr>
            <w:tcW w:w="2478" w:type="dxa"/>
          </w:tcPr>
          <w:p w14:paraId="68C16029" w14:textId="77777777" w:rsidR="00AF1151" w:rsidRPr="00617135" w:rsidRDefault="00AF1151" w:rsidP="003519C7">
            <w:r>
              <w:t xml:space="preserve">Identify potential treatment recommendations </w:t>
            </w:r>
          </w:p>
        </w:tc>
        <w:tc>
          <w:tcPr>
            <w:tcW w:w="1660" w:type="dxa"/>
          </w:tcPr>
          <w:p w14:paraId="5D92E759" w14:textId="77777777" w:rsidR="00AF1151" w:rsidRDefault="00AF1151" w:rsidP="003519C7">
            <w:r>
              <w:t xml:space="preserve">Provides a strong and well supported discussion of recommended treatment and therapy recommendations, based on empirical research. </w:t>
            </w:r>
          </w:p>
        </w:tc>
        <w:tc>
          <w:tcPr>
            <w:tcW w:w="1847" w:type="dxa"/>
          </w:tcPr>
          <w:p w14:paraId="67C23518" w14:textId="77777777" w:rsidR="00AF1151" w:rsidRDefault="00AF1151" w:rsidP="003519C7">
            <w:r>
              <w:t>Discusses recommended treatment and therapy recommendations, based on empirical research.</w:t>
            </w:r>
          </w:p>
        </w:tc>
        <w:tc>
          <w:tcPr>
            <w:tcW w:w="2388" w:type="dxa"/>
          </w:tcPr>
          <w:p w14:paraId="207BCBE9" w14:textId="77777777" w:rsidR="00AF1151" w:rsidRDefault="00AF1151" w:rsidP="003519C7">
            <w:r>
              <w:t xml:space="preserve">Unable to provide empirically supported recommendations for treatment or therapy.  </w:t>
            </w:r>
          </w:p>
        </w:tc>
      </w:tr>
      <w:tr w:rsidR="00AF1151" w14:paraId="0BC604EF" w14:textId="77777777" w:rsidTr="003519C7">
        <w:trPr>
          <w:jc w:val="center"/>
        </w:trPr>
        <w:tc>
          <w:tcPr>
            <w:tcW w:w="9586" w:type="dxa"/>
            <w:gridSpan w:val="6"/>
          </w:tcPr>
          <w:p w14:paraId="6C9A899D" w14:textId="77777777" w:rsidR="00AF1151" w:rsidRDefault="00AF1151" w:rsidP="003519C7">
            <w:r w:rsidRPr="00FD7079">
              <w:rPr>
                <w:b/>
                <w:bCs/>
              </w:rPr>
              <w:t>Overall Rating</w:t>
            </w:r>
            <w:r>
              <w:t xml:space="preserve">: </w:t>
            </w:r>
          </w:p>
          <w:p w14:paraId="7F9E474A" w14:textId="77777777" w:rsidR="00AF1151" w:rsidRDefault="00AF1151" w:rsidP="003519C7"/>
          <w:p w14:paraId="7621DA71" w14:textId="77777777" w:rsidR="00AF1151" w:rsidRDefault="00AF1151" w:rsidP="003519C7">
            <w:r w:rsidRPr="00FD7079">
              <w:rPr>
                <w:b/>
                <w:bCs/>
              </w:rPr>
              <w:t>Feedback</w:t>
            </w:r>
            <w:r>
              <w:t xml:space="preserve">: </w:t>
            </w:r>
          </w:p>
        </w:tc>
      </w:tr>
    </w:tbl>
    <w:p w14:paraId="3751F1C3" w14:textId="6CBB7620" w:rsidR="003B64E1" w:rsidRDefault="003B64E1" w:rsidP="00AF1151">
      <w:pPr>
        <w:rPr>
          <w:rFonts w:eastAsiaTheme="minorEastAsia"/>
          <w:b/>
          <w:bCs/>
          <w:sz w:val="24"/>
          <w:szCs w:val="24"/>
          <w:lang w:eastAsia="ko-KR"/>
        </w:rPr>
      </w:pPr>
    </w:p>
    <w:p w14:paraId="5921475C" w14:textId="63440512" w:rsidR="00AF1151" w:rsidRPr="003B64E1" w:rsidRDefault="003B64E1" w:rsidP="003B64E1">
      <w:pPr>
        <w:widowControl/>
        <w:autoSpaceDE/>
        <w:autoSpaceDN/>
        <w:rPr>
          <w:rFonts w:eastAsiaTheme="minorEastAsia"/>
          <w:b/>
          <w:bCs/>
          <w:sz w:val="24"/>
          <w:szCs w:val="24"/>
          <w:lang w:eastAsia="ko-KR"/>
        </w:rPr>
      </w:pPr>
      <w:r>
        <w:rPr>
          <w:rFonts w:eastAsiaTheme="minorEastAsia"/>
          <w:b/>
          <w:bCs/>
          <w:sz w:val="24"/>
          <w:szCs w:val="24"/>
          <w:lang w:eastAsia="ko-KR"/>
        </w:rPr>
        <w:br w:type="page"/>
      </w:r>
    </w:p>
    <w:p w14:paraId="5DB48F45" w14:textId="08289941" w:rsidR="00AF1151" w:rsidRDefault="00AF1151" w:rsidP="00AF1151">
      <w:pPr>
        <w:jc w:val="center"/>
        <w:rPr>
          <w:b/>
          <w:bCs/>
          <w:sz w:val="24"/>
          <w:szCs w:val="24"/>
        </w:rPr>
      </w:pPr>
      <w:r w:rsidRPr="00401D4C">
        <w:rPr>
          <w:b/>
          <w:bCs/>
          <w:sz w:val="24"/>
          <w:szCs w:val="24"/>
        </w:rPr>
        <w:lastRenderedPageBreak/>
        <w:t>Diagnosis Case Study Project – Final Case Study (</w:t>
      </w:r>
      <w:r w:rsidR="00383CD0">
        <w:rPr>
          <w:b/>
          <w:bCs/>
          <w:sz w:val="24"/>
          <w:szCs w:val="24"/>
        </w:rPr>
        <w:t>10</w:t>
      </w:r>
      <w:r w:rsidRPr="00401D4C">
        <w:rPr>
          <w:b/>
          <w:bCs/>
          <w:sz w:val="24"/>
          <w:szCs w:val="24"/>
        </w:rPr>
        <w:t>0 pts):</w:t>
      </w:r>
    </w:p>
    <w:p w14:paraId="72E92434" w14:textId="77777777" w:rsidR="00AF1151" w:rsidRPr="00401D4C" w:rsidRDefault="00AF1151" w:rsidP="00AF1151">
      <w:pPr>
        <w:jc w:val="center"/>
        <w:rPr>
          <w:b/>
          <w:bCs/>
          <w:sz w:val="24"/>
          <w:szCs w:val="24"/>
        </w:rPr>
      </w:pPr>
    </w:p>
    <w:p w14:paraId="751ECC6F" w14:textId="77777777" w:rsidR="00AF1151" w:rsidRDefault="00AF1151" w:rsidP="00AF1151">
      <w:pPr>
        <w:rPr>
          <w:sz w:val="24"/>
          <w:szCs w:val="24"/>
        </w:rPr>
      </w:pPr>
      <w:r w:rsidRPr="00401D4C">
        <w:rPr>
          <w:sz w:val="24"/>
          <w:szCs w:val="24"/>
        </w:rPr>
        <w:t>Students will select a character from a movie (see list below) to serve as the basis for a comprehensive case study.</w:t>
      </w:r>
    </w:p>
    <w:p w14:paraId="3995ADBE" w14:textId="77777777" w:rsidR="00AF1151" w:rsidRPr="00401D4C" w:rsidRDefault="00AF1151" w:rsidP="00AF1151">
      <w:pPr>
        <w:rPr>
          <w:bCs/>
          <w:sz w:val="24"/>
          <w:szCs w:val="24"/>
        </w:rPr>
      </w:pPr>
    </w:p>
    <w:p w14:paraId="3E372FC2" w14:textId="77777777" w:rsidR="00AF1151" w:rsidRDefault="00AF1151" w:rsidP="00AF1151">
      <w:pPr>
        <w:rPr>
          <w:bCs/>
          <w:sz w:val="24"/>
          <w:szCs w:val="24"/>
        </w:rPr>
      </w:pPr>
      <w:r w:rsidRPr="00401D4C">
        <w:rPr>
          <w:bCs/>
          <w:sz w:val="24"/>
          <w:szCs w:val="24"/>
        </w:rPr>
        <w:t>Please address the following components:</w:t>
      </w:r>
    </w:p>
    <w:p w14:paraId="6630083B" w14:textId="77777777" w:rsidR="00AF1151" w:rsidRPr="00401D4C" w:rsidRDefault="00AF1151" w:rsidP="00AF1151">
      <w:pPr>
        <w:rPr>
          <w:bCs/>
          <w:sz w:val="24"/>
          <w:szCs w:val="24"/>
        </w:rPr>
      </w:pPr>
    </w:p>
    <w:p w14:paraId="5BB8A8B5" w14:textId="77777777" w:rsidR="00AF1151" w:rsidRDefault="00AF1151" w:rsidP="00AF1151">
      <w:pPr>
        <w:rPr>
          <w:bCs/>
          <w:sz w:val="24"/>
          <w:szCs w:val="24"/>
        </w:rPr>
      </w:pPr>
      <w:r w:rsidRPr="00401D4C">
        <w:rPr>
          <w:b/>
          <w:bCs/>
          <w:sz w:val="24"/>
          <w:szCs w:val="24"/>
          <w:u w:val="single"/>
        </w:rPr>
        <w:t>Assessment and Intake:</w:t>
      </w:r>
      <w:r w:rsidRPr="00401D4C">
        <w:rPr>
          <w:bCs/>
          <w:sz w:val="24"/>
          <w:szCs w:val="24"/>
        </w:rPr>
        <w:t xml:space="preserve">  Identify critical background and intake information that will provide the foundation for your diagnostic process</w:t>
      </w:r>
      <w:r>
        <w:rPr>
          <w:bCs/>
          <w:sz w:val="24"/>
          <w:szCs w:val="24"/>
        </w:rPr>
        <w:t xml:space="preserve">. </w:t>
      </w:r>
      <w:r w:rsidRPr="00401D4C">
        <w:rPr>
          <w:bCs/>
          <w:sz w:val="24"/>
          <w:szCs w:val="24"/>
        </w:rPr>
        <w:t>You are also asked to identify assessment tools including assessment measures that would be considered as part of the process of diagnosis in this case.</w:t>
      </w:r>
    </w:p>
    <w:p w14:paraId="562D0976" w14:textId="77777777" w:rsidR="00AF1151" w:rsidRPr="00401D4C" w:rsidRDefault="00AF1151" w:rsidP="00AF1151">
      <w:pPr>
        <w:rPr>
          <w:bCs/>
          <w:sz w:val="24"/>
          <w:szCs w:val="24"/>
        </w:rPr>
      </w:pPr>
    </w:p>
    <w:p w14:paraId="18D0C850" w14:textId="77777777" w:rsidR="00AF1151" w:rsidRDefault="00AF1151" w:rsidP="00AF1151">
      <w:pPr>
        <w:rPr>
          <w:bCs/>
          <w:sz w:val="24"/>
          <w:szCs w:val="24"/>
        </w:rPr>
      </w:pPr>
      <w:r w:rsidRPr="00401D4C">
        <w:rPr>
          <w:b/>
          <w:bCs/>
          <w:sz w:val="24"/>
          <w:szCs w:val="24"/>
          <w:u w:val="single"/>
        </w:rPr>
        <w:t>Diagnostic Considerations:</w:t>
      </w:r>
      <w:r w:rsidRPr="00401D4C">
        <w:rPr>
          <w:bCs/>
          <w:sz w:val="24"/>
          <w:szCs w:val="24"/>
        </w:rPr>
        <w:t xml:space="preserve"> This discussion should focus on any diagnostic considerations that may help you make a differential diagnosis, rule in or out a diagnosis or consider a dual diagnosis. This may include cultural, gender, or other components of the diagnostic process.</w:t>
      </w:r>
    </w:p>
    <w:p w14:paraId="1CA173BD" w14:textId="77777777" w:rsidR="00AF1151" w:rsidRPr="00401D4C" w:rsidRDefault="00AF1151" w:rsidP="00AF1151">
      <w:pPr>
        <w:rPr>
          <w:bCs/>
          <w:sz w:val="24"/>
          <w:szCs w:val="24"/>
        </w:rPr>
      </w:pPr>
    </w:p>
    <w:p w14:paraId="78E1E8DB" w14:textId="77777777" w:rsidR="00AF1151" w:rsidRDefault="00AF1151" w:rsidP="00AF1151">
      <w:pPr>
        <w:rPr>
          <w:bCs/>
          <w:sz w:val="24"/>
          <w:szCs w:val="24"/>
        </w:rPr>
      </w:pPr>
      <w:r w:rsidRPr="00401D4C">
        <w:rPr>
          <w:b/>
          <w:bCs/>
          <w:sz w:val="24"/>
          <w:szCs w:val="24"/>
          <w:u w:val="single"/>
        </w:rPr>
        <w:t>Principal Diagnosis and Rationale:</w:t>
      </w:r>
      <w:r w:rsidRPr="00401D4C">
        <w:rPr>
          <w:bCs/>
          <w:sz w:val="24"/>
          <w:szCs w:val="24"/>
        </w:rPr>
        <w:t xml:space="preserve"> Outline you full diagnosis (and if appropriate dual diagnosis).  Using the diagnostic considerations discuss briefly your rationale and justification (based on presenting information and intake) for the diagnosis you have outlined.  </w:t>
      </w:r>
    </w:p>
    <w:p w14:paraId="0DAF198A" w14:textId="77777777" w:rsidR="00AF1151" w:rsidRPr="00401D4C" w:rsidRDefault="00AF1151" w:rsidP="00AF1151">
      <w:pPr>
        <w:rPr>
          <w:bCs/>
          <w:sz w:val="24"/>
          <w:szCs w:val="24"/>
        </w:rPr>
      </w:pPr>
    </w:p>
    <w:p w14:paraId="11737FE7" w14:textId="77777777" w:rsidR="00AF1151" w:rsidRDefault="00AF1151" w:rsidP="00AF1151">
      <w:pPr>
        <w:rPr>
          <w:bCs/>
          <w:sz w:val="24"/>
          <w:szCs w:val="24"/>
        </w:rPr>
      </w:pPr>
      <w:r w:rsidRPr="00401D4C">
        <w:rPr>
          <w:b/>
          <w:bCs/>
          <w:sz w:val="24"/>
          <w:szCs w:val="24"/>
          <w:u w:val="single"/>
        </w:rPr>
        <w:t>Potential Treatment Recommendations:</w:t>
      </w:r>
      <w:r w:rsidRPr="00401D4C">
        <w:rPr>
          <w:bCs/>
          <w:sz w:val="24"/>
          <w:szCs w:val="24"/>
        </w:rPr>
        <w:t xml:space="preserve">  You are asked to develop </w:t>
      </w:r>
      <w:proofErr w:type="gramStart"/>
      <w:r w:rsidRPr="00401D4C">
        <w:rPr>
          <w:bCs/>
          <w:sz w:val="24"/>
          <w:szCs w:val="24"/>
        </w:rPr>
        <w:t>a brief summary</w:t>
      </w:r>
      <w:proofErr w:type="gramEnd"/>
      <w:r w:rsidRPr="00401D4C">
        <w:rPr>
          <w:bCs/>
          <w:sz w:val="24"/>
          <w:szCs w:val="24"/>
        </w:rPr>
        <w:t xml:space="preserve"> (2-3 pages APA format, and 1-2 pages of references) of the recommended and empirically supported treatment options for your primary diagnosis. This may include psychopharmacological, group and individual counseling, specific theoretical models, and other treatment modalities.   As outlined in the module, this should also include strengths and limitations of these approaches.  </w:t>
      </w:r>
    </w:p>
    <w:p w14:paraId="16FE804F" w14:textId="77777777" w:rsidR="00AF1151" w:rsidRDefault="00AF1151" w:rsidP="00AF1151">
      <w:pPr>
        <w:rPr>
          <w:bCs/>
          <w:sz w:val="24"/>
          <w:szCs w:val="24"/>
        </w:rPr>
      </w:pPr>
    </w:p>
    <w:p w14:paraId="3C8D23CD" w14:textId="77777777" w:rsidR="00AF1151" w:rsidRDefault="00AF1151" w:rsidP="00AF1151">
      <w:pPr>
        <w:rPr>
          <w:bCs/>
          <w:sz w:val="24"/>
          <w:szCs w:val="24"/>
        </w:rPr>
      </w:pPr>
    </w:p>
    <w:p w14:paraId="0DA345CB" w14:textId="77777777" w:rsidR="00AF1151" w:rsidRDefault="00AF1151" w:rsidP="00AF1151">
      <w:pPr>
        <w:rPr>
          <w:bCs/>
          <w:sz w:val="24"/>
          <w:szCs w:val="24"/>
        </w:rPr>
      </w:pPr>
    </w:p>
    <w:p w14:paraId="4BB939D0" w14:textId="77777777" w:rsidR="00AF1151" w:rsidRDefault="00AF1151" w:rsidP="00AF1151">
      <w:pPr>
        <w:rPr>
          <w:bCs/>
          <w:sz w:val="24"/>
          <w:szCs w:val="24"/>
        </w:rPr>
      </w:pPr>
    </w:p>
    <w:p w14:paraId="1BEBBBD4" w14:textId="77777777" w:rsidR="00AF1151" w:rsidRDefault="00AF1151" w:rsidP="00AF1151">
      <w:pPr>
        <w:rPr>
          <w:bCs/>
          <w:sz w:val="24"/>
          <w:szCs w:val="24"/>
        </w:rPr>
      </w:pPr>
    </w:p>
    <w:p w14:paraId="3D9170A2" w14:textId="77777777" w:rsidR="00AF1151" w:rsidRDefault="00AF1151" w:rsidP="00AF1151">
      <w:pPr>
        <w:rPr>
          <w:bCs/>
          <w:sz w:val="24"/>
          <w:szCs w:val="24"/>
        </w:rPr>
      </w:pPr>
    </w:p>
    <w:p w14:paraId="0F9ACEAC" w14:textId="77777777" w:rsidR="00AF1151" w:rsidRDefault="00AF1151" w:rsidP="00AF1151">
      <w:pPr>
        <w:rPr>
          <w:bCs/>
          <w:sz w:val="24"/>
          <w:szCs w:val="24"/>
        </w:rPr>
      </w:pPr>
    </w:p>
    <w:p w14:paraId="40F74B77" w14:textId="77777777" w:rsidR="00AF1151" w:rsidRDefault="00AF1151" w:rsidP="00AF1151">
      <w:pPr>
        <w:rPr>
          <w:bCs/>
          <w:sz w:val="24"/>
          <w:szCs w:val="24"/>
        </w:rPr>
      </w:pPr>
    </w:p>
    <w:p w14:paraId="6A16E9CC" w14:textId="77777777" w:rsidR="00AF1151" w:rsidRDefault="00AF1151" w:rsidP="00AF1151">
      <w:pPr>
        <w:rPr>
          <w:bCs/>
          <w:sz w:val="24"/>
          <w:szCs w:val="24"/>
        </w:rPr>
      </w:pPr>
    </w:p>
    <w:p w14:paraId="0C142196" w14:textId="77777777" w:rsidR="00AF1151" w:rsidRDefault="00AF1151" w:rsidP="00AF1151">
      <w:pPr>
        <w:rPr>
          <w:bCs/>
          <w:sz w:val="24"/>
          <w:szCs w:val="24"/>
        </w:rPr>
      </w:pPr>
    </w:p>
    <w:p w14:paraId="7B592F3C" w14:textId="77777777" w:rsidR="00AF1151" w:rsidRDefault="00AF1151" w:rsidP="00AF1151">
      <w:pPr>
        <w:rPr>
          <w:bCs/>
          <w:sz w:val="24"/>
          <w:szCs w:val="24"/>
        </w:rPr>
      </w:pPr>
    </w:p>
    <w:p w14:paraId="27761665" w14:textId="77777777" w:rsidR="00AF1151" w:rsidRDefault="00AF1151" w:rsidP="00AF1151">
      <w:pPr>
        <w:rPr>
          <w:bCs/>
          <w:sz w:val="24"/>
          <w:szCs w:val="24"/>
        </w:rPr>
      </w:pPr>
    </w:p>
    <w:p w14:paraId="7845F56F" w14:textId="77777777" w:rsidR="00AF1151" w:rsidRDefault="00AF1151" w:rsidP="00AF1151">
      <w:pPr>
        <w:rPr>
          <w:bCs/>
          <w:sz w:val="24"/>
          <w:szCs w:val="24"/>
        </w:rPr>
      </w:pPr>
    </w:p>
    <w:p w14:paraId="2EE58DE0" w14:textId="77777777" w:rsidR="00AF1151" w:rsidRDefault="00AF1151" w:rsidP="00AF1151">
      <w:pPr>
        <w:rPr>
          <w:bCs/>
          <w:sz w:val="24"/>
          <w:szCs w:val="24"/>
        </w:rPr>
      </w:pPr>
    </w:p>
    <w:p w14:paraId="3780893E" w14:textId="77777777" w:rsidR="00AF1151" w:rsidRDefault="00AF1151" w:rsidP="00AF1151">
      <w:pPr>
        <w:rPr>
          <w:bCs/>
          <w:sz w:val="24"/>
          <w:szCs w:val="24"/>
        </w:rPr>
      </w:pPr>
    </w:p>
    <w:p w14:paraId="591DD235" w14:textId="77777777" w:rsidR="00AF1151" w:rsidRDefault="00AF1151" w:rsidP="00AF1151">
      <w:pPr>
        <w:rPr>
          <w:bCs/>
          <w:sz w:val="24"/>
          <w:szCs w:val="24"/>
        </w:rPr>
      </w:pPr>
    </w:p>
    <w:p w14:paraId="68162E6B" w14:textId="77777777" w:rsidR="00AF1151" w:rsidRDefault="00AF1151" w:rsidP="00AF1151">
      <w:pPr>
        <w:rPr>
          <w:bCs/>
          <w:sz w:val="24"/>
          <w:szCs w:val="24"/>
        </w:rPr>
      </w:pPr>
    </w:p>
    <w:p w14:paraId="35FF9FAE" w14:textId="77777777" w:rsidR="00AF1151" w:rsidRDefault="00AF1151" w:rsidP="00AF1151">
      <w:pPr>
        <w:rPr>
          <w:bCs/>
          <w:sz w:val="24"/>
          <w:szCs w:val="24"/>
        </w:rPr>
      </w:pPr>
    </w:p>
    <w:p w14:paraId="2A9DA3C3" w14:textId="77777777" w:rsidR="00AF1151" w:rsidRDefault="00AF1151" w:rsidP="00AF1151">
      <w:pPr>
        <w:rPr>
          <w:bCs/>
          <w:sz w:val="24"/>
          <w:szCs w:val="24"/>
        </w:rPr>
      </w:pPr>
    </w:p>
    <w:p w14:paraId="7CA0499A" w14:textId="77777777" w:rsidR="00AF1151" w:rsidRDefault="00AF1151" w:rsidP="00AF1151">
      <w:pPr>
        <w:rPr>
          <w:bCs/>
          <w:sz w:val="24"/>
          <w:szCs w:val="24"/>
        </w:rPr>
      </w:pPr>
    </w:p>
    <w:p w14:paraId="2C348A03" w14:textId="77777777" w:rsidR="00AF1151" w:rsidRDefault="00AF1151" w:rsidP="00AF1151">
      <w:pPr>
        <w:rPr>
          <w:bCs/>
          <w:sz w:val="24"/>
          <w:szCs w:val="24"/>
        </w:rPr>
      </w:pPr>
    </w:p>
    <w:p w14:paraId="510018F0" w14:textId="77777777" w:rsidR="00383CD0" w:rsidRDefault="00383CD0" w:rsidP="00AF1151">
      <w:pPr>
        <w:rPr>
          <w:bCs/>
          <w:sz w:val="24"/>
          <w:szCs w:val="24"/>
        </w:rPr>
      </w:pPr>
    </w:p>
    <w:p w14:paraId="4E751963" w14:textId="77777777" w:rsidR="00383CD0" w:rsidRDefault="00383CD0" w:rsidP="00AF1151">
      <w:pPr>
        <w:rPr>
          <w:bCs/>
          <w:sz w:val="24"/>
          <w:szCs w:val="24"/>
        </w:rPr>
      </w:pPr>
    </w:p>
    <w:p w14:paraId="43973026" w14:textId="77777777" w:rsidR="00383CD0" w:rsidRDefault="00383CD0" w:rsidP="00AF1151">
      <w:pPr>
        <w:rPr>
          <w:bCs/>
          <w:sz w:val="24"/>
          <w:szCs w:val="24"/>
        </w:rPr>
      </w:pPr>
    </w:p>
    <w:p w14:paraId="2FAED160" w14:textId="77777777" w:rsidR="00383CD0" w:rsidRDefault="00383CD0" w:rsidP="00AF1151">
      <w:pPr>
        <w:rPr>
          <w:bCs/>
          <w:sz w:val="24"/>
          <w:szCs w:val="24"/>
        </w:rPr>
      </w:pPr>
    </w:p>
    <w:p w14:paraId="6DE8EA22" w14:textId="77777777" w:rsidR="00383CD0" w:rsidRPr="00401D4C" w:rsidRDefault="00383CD0" w:rsidP="00AF1151">
      <w:pPr>
        <w:rPr>
          <w:bCs/>
          <w:sz w:val="24"/>
          <w:szCs w:val="24"/>
        </w:rPr>
      </w:pPr>
    </w:p>
    <w:p w14:paraId="769F72AC" w14:textId="77777777" w:rsidR="00AF1151" w:rsidRPr="00401D4C" w:rsidRDefault="00AF1151" w:rsidP="00AF1151">
      <w:pPr>
        <w:pStyle w:val="Heading1"/>
        <w:ind w:left="3491" w:right="3769"/>
        <w:jc w:val="center"/>
      </w:pPr>
      <w:r w:rsidRPr="00401D4C">
        <w:lastRenderedPageBreak/>
        <w:t>Movie List</w:t>
      </w:r>
    </w:p>
    <w:tbl>
      <w:tblPr>
        <w:tblpPr w:leftFromText="180" w:rightFromText="180" w:vertAnchor="text" w:horzAnchor="margin" w:tblpXSpec="center" w:tblpY="126"/>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AF1151" w:rsidRPr="00401D4C" w14:paraId="71060062" w14:textId="77777777" w:rsidTr="003519C7">
        <w:trPr>
          <w:trHeight w:val="350"/>
        </w:trPr>
        <w:tc>
          <w:tcPr>
            <w:tcW w:w="4790" w:type="dxa"/>
          </w:tcPr>
          <w:p w14:paraId="5DFF2BAA" w14:textId="77777777" w:rsidR="00AF1151" w:rsidRPr="00401D4C" w:rsidRDefault="00AF1151" w:rsidP="003519C7">
            <w:pPr>
              <w:pStyle w:val="TableParagraph"/>
              <w:spacing w:line="279" w:lineRule="exact"/>
              <w:ind w:left="110"/>
              <w:rPr>
                <w:i/>
                <w:sz w:val="24"/>
                <w:szCs w:val="24"/>
              </w:rPr>
            </w:pPr>
            <w:r w:rsidRPr="00401D4C">
              <w:rPr>
                <w:i/>
                <w:sz w:val="24"/>
                <w:szCs w:val="24"/>
              </w:rPr>
              <w:t>Forrest Gump</w:t>
            </w:r>
          </w:p>
        </w:tc>
        <w:tc>
          <w:tcPr>
            <w:tcW w:w="5400" w:type="dxa"/>
          </w:tcPr>
          <w:p w14:paraId="213B0A47" w14:textId="77777777" w:rsidR="00AF1151" w:rsidRPr="00401D4C" w:rsidRDefault="00AF1151" w:rsidP="003519C7">
            <w:pPr>
              <w:pStyle w:val="TableParagraph"/>
              <w:spacing w:line="279" w:lineRule="exact"/>
              <w:rPr>
                <w:i/>
                <w:sz w:val="24"/>
                <w:szCs w:val="24"/>
              </w:rPr>
            </w:pPr>
            <w:r w:rsidRPr="00401D4C">
              <w:rPr>
                <w:i/>
                <w:sz w:val="24"/>
                <w:szCs w:val="24"/>
              </w:rPr>
              <w:t>The King’s Speech</w:t>
            </w:r>
          </w:p>
        </w:tc>
      </w:tr>
      <w:tr w:rsidR="00AF1151" w:rsidRPr="00401D4C" w14:paraId="1F3CA515" w14:textId="77777777" w:rsidTr="003519C7">
        <w:trPr>
          <w:trHeight w:val="277"/>
        </w:trPr>
        <w:tc>
          <w:tcPr>
            <w:tcW w:w="4790" w:type="dxa"/>
          </w:tcPr>
          <w:p w14:paraId="0E49B175" w14:textId="77777777" w:rsidR="00AF1151" w:rsidRPr="00401D4C" w:rsidRDefault="00AF1151" w:rsidP="003519C7">
            <w:pPr>
              <w:pStyle w:val="TableParagraph"/>
              <w:spacing w:line="258" w:lineRule="exact"/>
              <w:ind w:left="110"/>
              <w:rPr>
                <w:i/>
                <w:sz w:val="24"/>
                <w:szCs w:val="24"/>
              </w:rPr>
            </w:pPr>
            <w:r w:rsidRPr="00401D4C">
              <w:rPr>
                <w:i/>
                <w:sz w:val="24"/>
                <w:szCs w:val="24"/>
              </w:rPr>
              <w:t>One Flew Over the Cuckoo’s Nest</w:t>
            </w:r>
          </w:p>
        </w:tc>
        <w:tc>
          <w:tcPr>
            <w:tcW w:w="5400" w:type="dxa"/>
          </w:tcPr>
          <w:p w14:paraId="3C2980BD" w14:textId="77777777" w:rsidR="00AF1151" w:rsidRPr="00401D4C" w:rsidRDefault="00AF1151" w:rsidP="003519C7">
            <w:pPr>
              <w:pStyle w:val="TableParagraph"/>
              <w:spacing w:line="258" w:lineRule="exact"/>
              <w:rPr>
                <w:i/>
                <w:sz w:val="24"/>
                <w:szCs w:val="24"/>
              </w:rPr>
            </w:pPr>
            <w:r w:rsidRPr="00401D4C">
              <w:rPr>
                <w:i/>
                <w:sz w:val="24"/>
                <w:szCs w:val="24"/>
              </w:rPr>
              <w:t>A Beautiful Mind</w:t>
            </w:r>
          </w:p>
        </w:tc>
      </w:tr>
      <w:tr w:rsidR="00AF1151" w:rsidRPr="00401D4C" w14:paraId="401D962D" w14:textId="77777777" w:rsidTr="003519C7">
        <w:trPr>
          <w:trHeight w:val="282"/>
        </w:trPr>
        <w:tc>
          <w:tcPr>
            <w:tcW w:w="4790" w:type="dxa"/>
          </w:tcPr>
          <w:p w14:paraId="7495E8F9" w14:textId="77777777" w:rsidR="00AF1151" w:rsidRPr="00401D4C" w:rsidRDefault="00AF1151" w:rsidP="003519C7">
            <w:pPr>
              <w:pStyle w:val="TableParagraph"/>
              <w:spacing w:line="263" w:lineRule="exact"/>
              <w:ind w:left="110"/>
              <w:rPr>
                <w:i/>
                <w:sz w:val="24"/>
                <w:szCs w:val="24"/>
              </w:rPr>
            </w:pPr>
            <w:r w:rsidRPr="00401D4C">
              <w:rPr>
                <w:i/>
                <w:sz w:val="24"/>
                <w:szCs w:val="24"/>
              </w:rPr>
              <w:t>Radio</w:t>
            </w:r>
          </w:p>
        </w:tc>
        <w:tc>
          <w:tcPr>
            <w:tcW w:w="5400" w:type="dxa"/>
          </w:tcPr>
          <w:p w14:paraId="36178A33" w14:textId="77777777" w:rsidR="00AF1151" w:rsidRPr="00401D4C" w:rsidRDefault="00AF1151" w:rsidP="003519C7">
            <w:pPr>
              <w:pStyle w:val="TableParagraph"/>
              <w:spacing w:line="263" w:lineRule="exact"/>
              <w:rPr>
                <w:i/>
                <w:sz w:val="24"/>
                <w:szCs w:val="24"/>
              </w:rPr>
            </w:pPr>
            <w:r w:rsidRPr="00401D4C">
              <w:rPr>
                <w:i/>
                <w:sz w:val="24"/>
                <w:szCs w:val="24"/>
              </w:rPr>
              <w:t>The Fisher King (1991)</w:t>
            </w:r>
          </w:p>
        </w:tc>
      </w:tr>
      <w:tr w:rsidR="00AF1151" w:rsidRPr="00401D4C" w14:paraId="10FA31DD" w14:textId="77777777" w:rsidTr="003519C7">
        <w:trPr>
          <w:trHeight w:val="282"/>
        </w:trPr>
        <w:tc>
          <w:tcPr>
            <w:tcW w:w="4790" w:type="dxa"/>
          </w:tcPr>
          <w:p w14:paraId="4A171969" w14:textId="77777777" w:rsidR="00AF1151" w:rsidRPr="00401D4C" w:rsidRDefault="00AF1151" w:rsidP="003519C7">
            <w:pPr>
              <w:pStyle w:val="TableParagraph"/>
              <w:spacing w:line="263" w:lineRule="exact"/>
              <w:ind w:left="110"/>
              <w:rPr>
                <w:i/>
                <w:sz w:val="24"/>
                <w:szCs w:val="24"/>
              </w:rPr>
            </w:pPr>
            <w:r w:rsidRPr="00401D4C">
              <w:rPr>
                <w:i/>
                <w:sz w:val="24"/>
                <w:szCs w:val="24"/>
              </w:rPr>
              <w:t>I am Sam</w:t>
            </w:r>
          </w:p>
        </w:tc>
        <w:tc>
          <w:tcPr>
            <w:tcW w:w="5400" w:type="dxa"/>
          </w:tcPr>
          <w:p w14:paraId="73369B8C" w14:textId="77777777" w:rsidR="00AF1151" w:rsidRPr="00401D4C" w:rsidRDefault="00AF1151" w:rsidP="003519C7">
            <w:pPr>
              <w:pStyle w:val="TableParagraph"/>
              <w:spacing w:line="263" w:lineRule="exact"/>
              <w:rPr>
                <w:i/>
                <w:sz w:val="24"/>
                <w:szCs w:val="24"/>
              </w:rPr>
            </w:pPr>
            <w:r w:rsidRPr="00401D4C">
              <w:rPr>
                <w:i/>
                <w:sz w:val="24"/>
                <w:szCs w:val="24"/>
              </w:rPr>
              <w:t>Awakenings (1990)</w:t>
            </w:r>
          </w:p>
        </w:tc>
      </w:tr>
      <w:tr w:rsidR="00AF1151" w:rsidRPr="00401D4C" w14:paraId="56D3FC6B" w14:textId="77777777" w:rsidTr="003519C7">
        <w:trPr>
          <w:trHeight w:val="277"/>
        </w:trPr>
        <w:tc>
          <w:tcPr>
            <w:tcW w:w="4790" w:type="dxa"/>
          </w:tcPr>
          <w:p w14:paraId="6957A341" w14:textId="77777777" w:rsidR="00AF1151" w:rsidRPr="00401D4C" w:rsidRDefault="00AF1151" w:rsidP="003519C7">
            <w:pPr>
              <w:pStyle w:val="TableParagraph"/>
              <w:spacing w:line="258" w:lineRule="exact"/>
              <w:ind w:left="110"/>
              <w:rPr>
                <w:i/>
                <w:sz w:val="24"/>
                <w:szCs w:val="24"/>
              </w:rPr>
            </w:pPr>
            <w:r w:rsidRPr="00401D4C">
              <w:rPr>
                <w:i/>
                <w:sz w:val="24"/>
                <w:szCs w:val="24"/>
              </w:rPr>
              <w:t>Shutter Island</w:t>
            </w:r>
          </w:p>
        </w:tc>
        <w:tc>
          <w:tcPr>
            <w:tcW w:w="5400" w:type="dxa"/>
          </w:tcPr>
          <w:p w14:paraId="621EE8C0" w14:textId="77777777" w:rsidR="00AF1151" w:rsidRPr="00401D4C" w:rsidRDefault="00AF1151" w:rsidP="003519C7">
            <w:pPr>
              <w:pStyle w:val="TableParagraph"/>
              <w:spacing w:line="258" w:lineRule="exact"/>
              <w:rPr>
                <w:i/>
                <w:sz w:val="24"/>
                <w:szCs w:val="24"/>
              </w:rPr>
            </w:pPr>
            <w:r w:rsidRPr="00401D4C">
              <w:rPr>
                <w:i/>
                <w:sz w:val="24"/>
                <w:szCs w:val="24"/>
              </w:rPr>
              <w:t>The Soloist</w:t>
            </w:r>
          </w:p>
        </w:tc>
      </w:tr>
      <w:tr w:rsidR="00AF1151" w:rsidRPr="00401D4C" w14:paraId="1F92D1EC" w14:textId="77777777" w:rsidTr="003519C7">
        <w:trPr>
          <w:trHeight w:val="282"/>
        </w:trPr>
        <w:tc>
          <w:tcPr>
            <w:tcW w:w="4790" w:type="dxa"/>
          </w:tcPr>
          <w:p w14:paraId="1D877994" w14:textId="77777777" w:rsidR="00AF1151" w:rsidRPr="00401D4C" w:rsidRDefault="00AF1151" w:rsidP="003519C7">
            <w:pPr>
              <w:pStyle w:val="TableParagraph"/>
              <w:spacing w:before="2" w:line="261" w:lineRule="exact"/>
              <w:ind w:left="110"/>
              <w:rPr>
                <w:i/>
                <w:sz w:val="24"/>
                <w:szCs w:val="24"/>
              </w:rPr>
            </w:pPr>
            <w:r w:rsidRPr="00401D4C">
              <w:rPr>
                <w:i/>
                <w:sz w:val="24"/>
                <w:szCs w:val="24"/>
              </w:rPr>
              <w:t>Any Day Now</w:t>
            </w:r>
          </w:p>
        </w:tc>
        <w:tc>
          <w:tcPr>
            <w:tcW w:w="5400" w:type="dxa"/>
          </w:tcPr>
          <w:p w14:paraId="714FDB09" w14:textId="77777777" w:rsidR="00AF1151" w:rsidRPr="00401D4C" w:rsidRDefault="00AF1151" w:rsidP="003519C7">
            <w:pPr>
              <w:pStyle w:val="TableParagraph"/>
              <w:spacing w:before="2" w:line="261" w:lineRule="exact"/>
              <w:rPr>
                <w:i/>
                <w:sz w:val="24"/>
                <w:szCs w:val="24"/>
              </w:rPr>
            </w:pPr>
            <w:r w:rsidRPr="00401D4C">
              <w:rPr>
                <w:i/>
                <w:sz w:val="24"/>
                <w:szCs w:val="24"/>
              </w:rPr>
              <w:t>Take Shelter (2011)</w:t>
            </w:r>
          </w:p>
        </w:tc>
      </w:tr>
      <w:tr w:rsidR="00AF1151" w:rsidRPr="00401D4C" w14:paraId="7D37D4B5" w14:textId="77777777" w:rsidTr="003519C7">
        <w:trPr>
          <w:trHeight w:val="282"/>
        </w:trPr>
        <w:tc>
          <w:tcPr>
            <w:tcW w:w="4790" w:type="dxa"/>
          </w:tcPr>
          <w:p w14:paraId="5E8C02B4" w14:textId="77777777" w:rsidR="00AF1151" w:rsidRPr="00401D4C" w:rsidRDefault="00AF1151" w:rsidP="003519C7">
            <w:pPr>
              <w:pStyle w:val="TableParagraph"/>
              <w:spacing w:line="263" w:lineRule="exact"/>
              <w:ind w:left="110"/>
              <w:rPr>
                <w:i/>
                <w:sz w:val="24"/>
                <w:szCs w:val="24"/>
              </w:rPr>
            </w:pPr>
            <w:r w:rsidRPr="00401D4C">
              <w:rPr>
                <w:i/>
                <w:sz w:val="24"/>
                <w:szCs w:val="24"/>
              </w:rPr>
              <w:t>There’s Something About Mary</w:t>
            </w:r>
          </w:p>
        </w:tc>
        <w:tc>
          <w:tcPr>
            <w:tcW w:w="5400" w:type="dxa"/>
          </w:tcPr>
          <w:p w14:paraId="3C50A788" w14:textId="77777777" w:rsidR="00AF1151" w:rsidRPr="00401D4C" w:rsidRDefault="00AF1151" w:rsidP="003519C7">
            <w:pPr>
              <w:pStyle w:val="TableParagraph"/>
              <w:spacing w:line="263" w:lineRule="exact"/>
              <w:rPr>
                <w:i/>
                <w:sz w:val="24"/>
                <w:szCs w:val="24"/>
              </w:rPr>
            </w:pPr>
            <w:r w:rsidRPr="00401D4C">
              <w:rPr>
                <w:i/>
                <w:sz w:val="24"/>
                <w:szCs w:val="24"/>
              </w:rPr>
              <w:t>Black Swan (2010)</w:t>
            </w:r>
          </w:p>
        </w:tc>
      </w:tr>
      <w:tr w:rsidR="00AF1151" w:rsidRPr="00401D4C" w14:paraId="2A51A363" w14:textId="77777777" w:rsidTr="003519C7">
        <w:trPr>
          <w:trHeight w:val="282"/>
        </w:trPr>
        <w:tc>
          <w:tcPr>
            <w:tcW w:w="4790" w:type="dxa"/>
          </w:tcPr>
          <w:p w14:paraId="61E82ED2" w14:textId="77777777" w:rsidR="00AF1151" w:rsidRPr="00401D4C" w:rsidRDefault="00AF1151" w:rsidP="003519C7">
            <w:pPr>
              <w:pStyle w:val="TableParagraph"/>
              <w:spacing w:line="263" w:lineRule="exact"/>
              <w:ind w:left="110"/>
              <w:rPr>
                <w:i/>
                <w:sz w:val="24"/>
                <w:szCs w:val="24"/>
              </w:rPr>
            </w:pPr>
            <w:r w:rsidRPr="00401D4C">
              <w:rPr>
                <w:i/>
                <w:sz w:val="24"/>
                <w:szCs w:val="24"/>
              </w:rPr>
              <w:t>Adam (2009)</w:t>
            </w:r>
          </w:p>
        </w:tc>
        <w:tc>
          <w:tcPr>
            <w:tcW w:w="5400" w:type="dxa"/>
          </w:tcPr>
          <w:p w14:paraId="23590CED" w14:textId="77777777" w:rsidR="00AF1151" w:rsidRPr="00401D4C" w:rsidRDefault="00AF1151" w:rsidP="003519C7">
            <w:pPr>
              <w:pStyle w:val="TableParagraph"/>
              <w:spacing w:line="263" w:lineRule="exact"/>
              <w:rPr>
                <w:i/>
                <w:sz w:val="24"/>
                <w:szCs w:val="24"/>
              </w:rPr>
            </w:pPr>
            <w:r w:rsidRPr="00401D4C">
              <w:rPr>
                <w:i/>
                <w:sz w:val="24"/>
                <w:szCs w:val="24"/>
              </w:rPr>
              <w:t>He Loves me, He Loves Me Not (2002, France)</w:t>
            </w:r>
          </w:p>
        </w:tc>
      </w:tr>
      <w:tr w:rsidR="00AF1151" w:rsidRPr="00401D4C" w14:paraId="231F1042" w14:textId="77777777" w:rsidTr="003519C7">
        <w:trPr>
          <w:trHeight w:val="277"/>
        </w:trPr>
        <w:tc>
          <w:tcPr>
            <w:tcW w:w="4790" w:type="dxa"/>
          </w:tcPr>
          <w:p w14:paraId="18F5C4CA" w14:textId="77777777" w:rsidR="00AF1151" w:rsidRPr="00401D4C" w:rsidRDefault="00AF1151" w:rsidP="003519C7">
            <w:pPr>
              <w:pStyle w:val="TableParagraph"/>
              <w:spacing w:line="258" w:lineRule="exact"/>
              <w:ind w:left="110"/>
              <w:rPr>
                <w:i/>
                <w:sz w:val="24"/>
                <w:szCs w:val="24"/>
              </w:rPr>
            </w:pPr>
            <w:r w:rsidRPr="00401D4C">
              <w:rPr>
                <w:i/>
                <w:sz w:val="24"/>
                <w:szCs w:val="24"/>
              </w:rPr>
              <w:t>Breaking and Entering (2006)</w:t>
            </w:r>
          </w:p>
        </w:tc>
        <w:tc>
          <w:tcPr>
            <w:tcW w:w="5400" w:type="dxa"/>
          </w:tcPr>
          <w:p w14:paraId="278B3939" w14:textId="77777777" w:rsidR="00AF1151" w:rsidRPr="00401D4C" w:rsidRDefault="00AF1151" w:rsidP="003519C7">
            <w:pPr>
              <w:pStyle w:val="TableParagraph"/>
              <w:spacing w:line="258" w:lineRule="exact"/>
              <w:rPr>
                <w:i/>
                <w:sz w:val="24"/>
                <w:szCs w:val="24"/>
              </w:rPr>
            </w:pPr>
            <w:r w:rsidRPr="00401D4C">
              <w:rPr>
                <w:i/>
                <w:sz w:val="24"/>
                <w:szCs w:val="24"/>
              </w:rPr>
              <w:t>The Beaver (2011)</w:t>
            </w:r>
          </w:p>
        </w:tc>
      </w:tr>
      <w:tr w:rsidR="00AF1151" w:rsidRPr="00401D4C" w14:paraId="572B4244" w14:textId="77777777" w:rsidTr="003519C7">
        <w:trPr>
          <w:trHeight w:val="282"/>
        </w:trPr>
        <w:tc>
          <w:tcPr>
            <w:tcW w:w="4790" w:type="dxa"/>
          </w:tcPr>
          <w:p w14:paraId="79BF7190" w14:textId="77777777" w:rsidR="00AF1151" w:rsidRPr="00401D4C" w:rsidRDefault="00AF1151" w:rsidP="003519C7">
            <w:pPr>
              <w:pStyle w:val="TableParagraph"/>
              <w:spacing w:line="263" w:lineRule="exact"/>
              <w:ind w:left="110"/>
              <w:rPr>
                <w:i/>
                <w:sz w:val="24"/>
                <w:szCs w:val="24"/>
              </w:rPr>
            </w:pPr>
            <w:r w:rsidRPr="00401D4C">
              <w:rPr>
                <w:i/>
                <w:sz w:val="24"/>
                <w:szCs w:val="24"/>
              </w:rPr>
              <w:t>Rain Man</w:t>
            </w:r>
          </w:p>
        </w:tc>
        <w:tc>
          <w:tcPr>
            <w:tcW w:w="5400" w:type="dxa"/>
          </w:tcPr>
          <w:p w14:paraId="4074AD5B" w14:textId="77777777" w:rsidR="00AF1151" w:rsidRPr="00401D4C" w:rsidRDefault="00AF1151" w:rsidP="003519C7">
            <w:pPr>
              <w:pStyle w:val="TableParagraph"/>
              <w:spacing w:line="263" w:lineRule="exact"/>
              <w:rPr>
                <w:i/>
                <w:sz w:val="24"/>
                <w:szCs w:val="24"/>
              </w:rPr>
            </w:pPr>
            <w:r w:rsidRPr="00401D4C">
              <w:rPr>
                <w:i/>
                <w:sz w:val="24"/>
                <w:szCs w:val="24"/>
              </w:rPr>
              <w:t>It’s a Wonderful Life (1946)</w:t>
            </w:r>
          </w:p>
        </w:tc>
      </w:tr>
      <w:tr w:rsidR="00AF1151" w:rsidRPr="00401D4C" w14:paraId="199983F8" w14:textId="77777777" w:rsidTr="003519C7">
        <w:trPr>
          <w:trHeight w:val="282"/>
        </w:trPr>
        <w:tc>
          <w:tcPr>
            <w:tcW w:w="4790" w:type="dxa"/>
          </w:tcPr>
          <w:p w14:paraId="319A0C1C" w14:textId="77777777" w:rsidR="00AF1151" w:rsidRPr="00401D4C" w:rsidRDefault="00AF1151" w:rsidP="003519C7">
            <w:pPr>
              <w:pStyle w:val="TableParagraph"/>
              <w:spacing w:line="263" w:lineRule="exact"/>
              <w:ind w:left="110"/>
              <w:rPr>
                <w:i/>
                <w:sz w:val="24"/>
                <w:szCs w:val="24"/>
              </w:rPr>
            </w:pPr>
            <w:r w:rsidRPr="00401D4C">
              <w:rPr>
                <w:i/>
                <w:sz w:val="24"/>
                <w:szCs w:val="24"/>
              </w:rPr>
              <w:t>Silent Fall (1994)</w:t>
            </w:r>
          </w:p>
        </w:tc>
        <w:tc>
          <w:tcPr>
            <w:tcW w:w="5400" w:type="dxa"/>
          </w:tcPr>
          <w:p w14:paraId="7DCF6D1A" w14:textId="77777777" w:rsidR="00AF1151" w:rsidRPr="00401D4C" w:rsidRDefault="00AF1151" w:rsidP="003519C7">
            <w:pPr>
              <w:pStyle w:val="TableParagraph"/>
              <w:spacing w:line="263" w:lineRule="exact"/>
              <w:rPr>
                <w:i/>
                <w:sz w:val="24"/>
                <w:szCs w:val="24"/>
              </w:rPr>
            </w:pPr>
            <w:r w:rsidRPr="00401D4C">
              <w:rPr>
                <w:i/>
                <w:sz w:val="24"/>
                <w:szCs w:val="24"/>
              </w:rPr>
              <w:t>Silver Linings Playbook (2012)</w:t>
            </w:r>
          </w:p>
        </w:tc>
      </w:tr>
      <w:tr w:rsidR="00AF1151" w:rsidRPr="00401D4C" w14:paraId="32A77705" w14:textId="77777777" w:rsidTr="003519C7">
        <w:trPr>
          <w:trHeight w:val="278"/>
        </w:trPr>
        <w:tc>
          <w:tcPr>
            <w:tcW w:w="4790" w:type="dxa"/>
          </w:tcPr>
          <w:p w14:paraId="31688EF2" w14:textId="77777777" w:rsidR="00AF1151" w:rsidRPr="00401D4C" w:rsidRDefault="00AF1151" w:rsidP="003519C7">
            <w:pPr>
              <w:pStyle w:val="TableParagraph"/>
              <w:spacing w:line="258" w:lineRule="exact"/>
              <w:ind w:left="110"/>
              <w:rPr>
                <w:i/>
                <w:sz w:val="24"/>
                <w:szCs w:val="24"/>
              </w:rPr>
            </w:pPr>
            <w:r w:rsidRPr="00401D4C">
              <w:rPr>
                <w:i/>
                <w:sz w:val="24"/>
                <w:szCs w:val="24"/>
              </w:rPr>
              <w:t xml:space="preserve">To Kill </w:t>
            </w:r>
            <w:proofErr w:type="gramStart"/>
            <w:r w:rsidRPr="00401D4C">
              <w:rPr>
                <w:i/>
                <w:sz w:val="24"/>
                <w:szCs w:val="24"/>
              </w:rPr>
              <w:t>A</w:t>
            </w:r>
            <w:proofErr w:type="gramEnd"/>
            <w:r w:rsidRPr="00401D4C">
              <w:rPr>
                <w:i/>
                <w:sz w:val="24"/>
                <w:szCs w:val="24"/>
              </w:rPr>
              <w:t xml:space="preserve"> Mockingbird</w:t>
            </w:r>
          </w:p>
        </w:tc>
        <w:tc>
          <w:tcPr>
            <w:tcW w:w="5400" w:type="dxa"/>
          </w:tcPr>
          <w:p w14:paraId="1340A931" w14:textId="77777777" w:rsidR="00AF1151" w:rsidRPr="00401D4C" w:rsidRDefault="00AF1151" w:rsidP="003519C7">
            <w:pPr>
              <w:pStyle w:val="TableParagraph"/>
              <w:spacing w:line="258" w:lineRule="exact"/>
              <w:rPr>
                <w:i/>
                <w:sz w:val="24"/>
                <w:szCs w:val="24"/>
              </w:rPr>
            </w:pPr>
            <w:r w:rsidRPr="00401D4C">
              <w:rPr>
                <w:i/>
                <w:sz w:val="24"/>
                <w:szCs w:val="24"/>
              </w:rPr>
              <w:t>Mr. Jones</w:t>
            </w:r>
          </w:p>
        </w:tc>
      </w:tr>
      <w:tr w:rsidR="00AF1151" w:rsidRPr="00401D4C" w14:paraId="2A83173D" w14:textId="77777777" w:rsidTr="003519C7">
        <w:trPr>
          <w:trHeight w:val="282"/>
        </w:trPr>
        <w:tc>
          <w:tcPr>
            <w:tcW w:w="4790" w:type="dxa"/>
          </w:tcPr>
          <w:p w14:paraId="5D8DD9D3" w14:textId="77777777" w:rsidR="00AF1151" w:rsidRPr="00401D4C" w:rsidRDefault="00AF1151" w:rsidP="003519C7">
            <w:pPr>
              <w:pStyle w:val="TableParagraph"/>
              <w:spacing w:line="263" w:lineRule="exact"/>
              <w:ind w:left="110"/>
              <w:rPr>
                <w:i/>
                <w:sz w:val="24"/>
                <w:szCs w:val="24"/>
              </w:rPr>
            </w:pPr>
            <w:proofErr w:type="spellStart"/>
            <w:r w:rsidRPr="00401D4C">
              <w:rPr>
                <w:i/>
                <w:sz w:val="24"/>
                <w:szCs w:val="24"/>
              </w:rPr>
              <w:t>Thumbsucker</w:t>
            </w:r>
            <w:proofErr w:type="spellEnd"/>
            <w:r w:rsidRPr="00401D4C">
              <w:rPr>
                <w:i/>
                <w:sz w:val="24"/>
                <w:szCs w:val="24"/>
              </w:rPr>
              <w:t xml:space="preserve"> (2005)</w:t>
            </w:r>
          </w:p>
        </w:tc>
        <w:tc>
          <w:tcPr>
            <w:tcW w:w="5400" w:type="dxa"/>
          </w:tcPr>
          <w:p w14:paraId="25EA59C8" w14:textId="77777777" w:rsidR="00AF1151" w:rsidRPr="00401D4C" w:rsidRDefault="00AF1151" w:rsidP="003519C7">
            <w:pPr>
              <w:pStyle w:val="TableParagraph"/>
              <w:spacing w:line="263" w:lineRule="exact"/>
              <w:rPr>
                <w:i/>
                <w:sz w:val="24"/>
                <w:szCs w:val="24"/>
              </w:rPr>
            </w:pPr>
            <w:r w:rsidRPr="00401D4C">
              <w:rPr>
                <w:i/>
                <w:sz w:val="24"/>
                <w:szCs w:val="24"/>
              </w:rPr>
              <w:t>Running with Scissors (2006)</w:t>
            </w:r>
          </w:p>
        </w:tc>
      </w:tr>
      <w:tr w:rsidR="00AF1151" w:rsidRPr="00401D4C" w14:paraId="57953D15" w14:textId="77777777" w:rsidTr="003519C7">
        <w:trPr>
          <w:trHeight w:val="282"/>
        </w:trPr>
        <w:tc>
          <w:tcPr>
            <w:tcW w:w="4790" w:type="dxa"/>
          </w:tcPr>
          <w:p w14:paraId="021F40E0" w14:textId="77777777" w:rsidR="00AF1151" w:rsidRPr="00401D4C" w:rsidRDefault="00AF1151" w:rsidP="003519C7">
            <w:pPr>
              <w:pStyle w:val="TableParagraph"/>
              <w:spacing w:line="263" w:lineRule="exact"/>
              <w:ind w:left="110"/>
              <w:rPr>
                <w:i/>
                <w:sz w:val="24"/>
                <w:szCs w:val="24"/>
              </w:rPr>
            </w:pPr>
            <w:r w:rsidRPr="00401D4C">
              <w:rPr>
                <w:i/>
                <w:sz w:val="24"/>
                <w:szCs w:val="24"/>
              </w:rPr>
              <w:t>Michael Clayton (2007)</w:t>
            </w:r>
          </w:p>
        </w:tc>
        <w:tc>
          <w:tcPr>
            <w:tcW w:w="5400" w:type="dxa"/>
          </w:tcPr>
          <w:p w14:paraId="04089052" w14:textId="77777777" w:rsidR="00AF1151" w:rsidRPr="00401D4C" w:rsidRDefault="00AF1151" w:rsidP="003519C7">
            <w:pPr>
              <w:pStyle w:val="TableParagraph"/>
              <w:spacing w:line="263" w:lineRule="exact"/>
              <w:rPr>
                <w:i/>
                <w:sz w:val="24"/>
                <w:szCs w:val="24"/>
              </w:rPr>
            </w:pPr>
            <w:r w:rsidRPr="00401D4C">
              <w:rPr>
                <w:i/>
                <w:sz w:val="24"/>
                <w:szCs w:val="24"/>
              </w:rPr>
              <w:t>Boy Interrupted (2009)</w:t>
            </w:r>
          </w:p>
        </w:tc>
      </w:tr>
      <w:tr w:rsidR="00AF1151" w:rsidRPr="00401D4C" w14:paraId="77C44D60" w14:textId="77777777" w:rsidTr="003519C7">
        <w:trPr>
          <w:trHeight w:val="277"/>
        </w:trPr>
        <w:tc>
          <w:tcPr>
            <w:tcW w:w="4790" w:type="dxa"/>
          </w:tcPr>
          <w:p w14:paraId="13552E4E" w14:textId="77777777" w:rsidR="00AF1151" w:rsidRPr="00401D4C" w:rsidRDefault="00AF1151" w:rsidP="003519C7">
            <w:pPr>
              <w:pStyle w:val="TableParagraph"/>
              <w:spacing w:line="258" w:lineRule="exact"/>
              <w:ind w:left="110"/>
              <w:rPr>
                <w:i/>
                <w:sz w:val="24"/>
                <w:szCs w:val="24"/>
              </w:rPr>
            </w:pPr>
            <w:r w:rsidRPr="00401D4C">
              <w:rPr>
                <w:i/>
                <w:sz w:val="24"/>
                <w:szCs w:val="24"/>
              </w:rPr>
              <w:t>House of Sand and Fog (2003)</w:t>
            </w:r>
          </w:p>
        </w:tc>
        <w:tc>
          <w:tcPr>
            <w:tcW w:w="5400" w:type="dxa"/>
          </w:tcPr>
          <w:p w14:paraId="45DE2F2B" w14:textId="77777777" w:rsidR="00AF1151" w:rsidRPr="00401D4C" w:rsidRDefault="00AF1151" w:rsidP="003519C7">
            <w:pPr>
              <w:pStyle w:val="TableParagraph"/>
              <w:spacing w:line="258" w:lineRule="exact"/>
              <w:rPr>
                <w:i/>
                <w:sz w:val="24"/>
                <w:szCs w:val="24"/>
              </w:rPr>
            </w:pPr>
            <w:r w:rsidRPr="00401D4C">
              <w:rPr>
                <w:i/>
                <w:sz w:val="24"/>
                <w:szCs w:val="24"/>
              </w:rPr>
              <w:t>The Hours (2002)</w:t>
            </w:r>
          </w:p>
        </w:tc>
      </w:tr>
      <w:tr w:rsidR="00AF1151" w:rsidRPr="00401D4C" w14:paraId="0A1F956B" w14:textId="77777777" w:rsidTr="003519C7">
        <w:trPr>
          <w:trHeight w:val="282"/>
        </w:trPr>
        <w:tc>
          <w:tcPr>
            <w:tcW w:w="4790" w:type="dxa"/>
          </w:tcPr>
          <w:p w14:paraId="40D94407" w14:textId="77777777" w:rsidR="00AF1151" w:rsidRPr="00401D4C" w:rsidRDefault="00AF1151" w:rsidP="003519C7">
            <w:pPr>
              <w:pStyle w:val="TableParagraph"/>
              <w:spacing w:before="2" w:line="261" w:lineRule="exact"/>
              <w:ind w:left="110"/>
              <w:rPr>
                <w:i/>
                <w:sz w:val="24"/>
                <w:szCs w:val="24"/>
              </w:rPr>
            </w:pPr>
            <w:r w:rsidRPr="00401D4C">
              <w:rPr>
                <w:i/>
                <w:sz w:val="24"/>
                <w:szCs w:val="24"/>
              </w:rPr>
              <w:t>Dead Poets Society (1989)</w:t>
            </w:r>
          </w:p>
        </w:tc>
        <w:tc>
          <w:tcPr>
            <w:tcW w:w="5400" w:type="dxa"/>
          </w:tcPr>
          <w:p w14:paraId="6A138699" w14:textId="77777777" w:rsidR="00AF1151" w:rsidRPr="00401D4C" w:rsidRDefault="00AF1151" w:rsidP="003519C7">
            <w:pPr>
              <w:pStyle w:val="TableParagraph"/>
              <w:spacing w:before="2" w:line="261" w:lineRule="exact"/>
              <w:rPr>
                <w:i/>
                <w:sz w:val="24"/>
                <w:szCs w:val="24"/>
              </w:rPr>
            </w:pPr>
            <w:r w:rsidRPr="00401D4C">
              <w:rPr>
                <w:i/>
                <w:sz w:val="24"/>
                <w:szCs w:val="24"/>
              </w:rPr>
              <w:t>The Aviator (2004)</w:t>
            </w:r>
          </w:p>
        </w:tc>
      </w:tr>
      <w:tr w:rsidR="00AF1151" w:rsidRPr="00401D4C" w14:paraId="74D4AD4A" w14:textId="77777777" w:rsidTr="003519C7">
        <w:trPr>
          <w:trHeight w:val="282"/>
        </w:trPr>
        <w:tc>
          <w:tcPr>
            <w:tcW w:w="4790" w:type="dxa"/>
          </w:tcPr>
          <w:p w14:paraId="78B3EAAE" w14:textId="77777777" w:rsidR="00AF1151" w:rsidRPr="00401D4C" w:rsidRDefault="00AF1151" w:rsidP="003519C7">
            <w:pPr>
              <w:pStyle w:val="TableParagraph"/>
              <w:spacing w:line="263" w:lineRule="exact"/>
              <w:ind w:left="110"/>
              <w:rPr>
                <w:i/>
                <w:sz w:val="24"/>
                <w:szCs w:val="24"/>
              </w:rPr>
            </w:pPr>
            <w:r w:rsidRPr="00401D4C">
              <w:rPr>
                <w:i/>
                <w:sz w:val="24"/>
                <w:szCs w:val="24"/>
              </w:rPr>
              <w:t>Matchstick Men (2003)</w:t>
            </w:r>
          </w:p>
        </w:tc>
        <w:tc>
          <w:tcPr>
            <w:tcW w:w="5400" w:type="dxa"/>
          </w:tcPr>
          <w:p w14:paraId="293F19FC" w14:textId="77777777" w:rsidR="00AF1151" w:rsidRPr="00401D4C" w:rsidRDefault="00AF1151" w:rsidP="003519C7">
            <w:pPr>
              <w:pStyle w:val="TableParagraph"/>
              <w:spacing w:line="263" w:lineRule="exact"/>
              <w:rPr>
                <w:i/>
                <w:sz w:val="24"/>
                <w:szCs w:val="24"/>
              </w:rPr>
            </w:pPr>
            <w:r w:rsidRPr="00401D4C">
              <w:rPr>
                <w:i/>
                <w:sz w:val="24"/>
                <w:szCs w:val="24"/>
              </w:rPr>
              <w:t xml:space="preserve">As Good </w:t>
            </w:r>
            <w:proofErr w:type="gramStart"/>
            <w:r w:rsidRPr="00401D4C">
              <w:rPr>
                <w:i/>
                <w:sz w:val="24"/>
                <w:szCs w:val="24"/>
              </w:rPr>
              <w:t>As</w:t>
            </w:r>
            <w:proofErr w:type="gramEnd"/>
            <w:r w:rsidRPr="00401D4C">
              <w:rPr>
                <w:i/>
                <w:sz w:val="24"/>
                <w:szCs w:val="24"/>
              </w:rPr>
              <w:t xml:space="preserve"> It Gets (1997)</w:t>
            </w:r>
          </w:p>
        </w:tc>
      </w:tr>
      <w:tr w:rsidR="00AF1151" w:rsidRPr="00401D4C" w14:paraId="150B817D" w14:textId="77777777" w:rsidTr="003519C7">
        <w:trPr>
          <w:trHeight w:val="282"/>
        </w:trPr>
        <w:tc>
          <w:tcPr>
            <w:tcW w:w="4790" w:type="dxa"/>
          </w:tcPr>
          <w:p w14:paraId="1E08DA6F" w14:textId="77777777" w:rsidR="00AF1151" w:rsidRPr="00401D4C" w:rsidRDefault="00AF1151" w:rsidP="003519C7">
            <w:pPr>
              <w:pStyle w:val="TableParagraph"/>
              <w:spacing w:line="263" w:lineRule="exact"/>
              <w:ind w:left="110"/>
              <w:rPr>
                <w:i/>
                <w:sz w:val="24"/>
                <w:szCs w:val="24"/>
              </w:rPr>
            </w:pPr>
            <w:r w:rsidRPr="00401D4C">
              <w:rPr>
                <w:i/>
                <w:sz w:val="24"/>
                <w:szCs w:val="24"/>
              </w:rPr>
              <w:t>Somethings Gotta Give (2003)</w:t>
            </w:r>
          </w:p>
        </w:tc>
        <w:tc>
          <w:tcPr>
            <w:tcW w:w="5400" w:type="dxa"/>
          </w:tcPr>
          <w:p w14:paraId="54B09330" w14:textId="77777777" w:rsidR="00AF1151" w:rsidRPr="00401D4C" w:rsidRDefault="00AF1151" w:rsidP="003519C7">
            <w:pPr>
              <w:pStyle w:val="TableParagraph"/>
              <w:spacing w:line="263" w:lineRule="exact"/>
              <w:rPr>
                <w:i/>
                <w:sz w:val="24"/>
                <w:szCs w:val="24"/>
              </w:rPr>
            </w:pPr>
            <w:r w:rsidRPr="00401D4C">
              <w:rPr>
                <w:i/>
                <w:sz w:val="24"/>
                <w:szCs w:val="24"/>
              </w:rPr>
              <w:t>Panic Room (2002)</w:t>
            </w:r>
          </w:p>
        </w:tc>
      </w:tr>
      <w:tr w:rsidR="00AF1151" w:rsidRPr="00401D4C" w14:paraId="52B68826" w14:textId="77777777" w:rsidTr="003519C7">
        <w:trPr>
          <w:trHeight w:val="278"/>
        </w:trPr>
        <w:tc>
          <w:tcPr>
            <w:tcW w:w="4790" w:type="dxa"/>
          </w:tcPr>
          <w:p w14:paraId="75736535" w14:textId="77777777" w:rsidR="00AF1151" w:rsidRPr="00401D4C" w:rsidRDefault="00AF1151" w:rsidP="003519C7">
            <w:pPr>
              <w:pStyle w:val="TableParagraph"/>
              <w:spacing w:line="258" w:lineRule="exact"/>
              <w:ind w:left="110"/>
              <w:rPr>
                <w:i/>
                <w:sz w:val="24"/>
                <w:szCs w:val="24"/>
              </w:rPr>
            </w:pPr>
            <w:r w:rsidRPr="00401D4C">
              <w:rPr>
                <w:i/>
                <w:sz w:val="24"/>
                <w:szCs w:val="24"/>
              </w:rPr>
              <w:t>Kissing Jessica Stein (2002)</w:t>
            </w:r>
          </w:p>
        </w:tc>
        <w:tc>
          <w:tcPr>
            <w:tcW w:w="5400" w:type="dxa"/>
          </w:tcPr>
          <w:p w14:paraId="66FEA96C" w14:textId="77777777" w:rsidR="00AF1151" w:rsidRPr="00401D4C" w:rsidRDefault="00AF1151" w:rsidP="003519C7">
            <w:pPr>
              <w:pStyle w:val="TableParagraph"/>
              <w:spacing w:line="258" w:lineRule="exact"/>
              <w:rPr>
                <w:i/>
                <w:sz w:val="24"/>
                <w:szCs w:val="24"/>
              </w:rPr>
            </w:pPr>
            <w:r w:rsidRPr="00401D4C">
              <w:rPr>
                <w:i/>
                <w:sz w:val="24"/>
                <w:szCs w:val="24"/>
              </w:rPr>
              <w:t>The Dryland (2010)</w:t>
            </w:r>
          </w:p>
        </w:tc>
      </w:tr>
      <w:tr w:rsidR="00AF1151" w:rsidRPr="00401D4C" w14:paraId="13224089" w14:textId="77777777" w:rsidTr="003519C7">
        <w:trPr>
          <w:trHeight w:val="282"/>
        </w:trPr>
        <w:tc>
          <w:tcPr>
            <w:tcW w:w="4790" w:type="dxa"/>
          </w:tcPr>
          <w:p w14:paraId="3F91F392" w14:textId="77777777" w:rsidR="00AF1151" w:rsidRPr="00401D4C" w:rsidRDefault="00AF1151" w:rsidP="003519C7">
            <w:pPr>
              <w:pStyle w:val="TableParagraph"/>
              <w:spacing w:line="263" w:lineRule="exact"/>
              <w:ind w:left="110"/>
              <w:rPr>
                <w:i/>
                <w:sz w:val="24"/>
                <w:szCs w:val="24"/>
              </w:rPr>
            </w:pPr>
            <w:r w:rsidRPr="00401D4C">
              <w:rPr>
                <w:i/>
                <w:sz w:val="24"/>
                <w:szCs w:val="24"/>
              </w:rPr>
              <w:t>The Manchurian Candidate (2004)</w:t>
            </w:r>
          </w:p>
        </w:tc>
        <w:tc>
          <w:tcPr>
            <w:tcW w:w="5400" w:type="dxa"/>
          </w:tcPr>
          <w:p w14:paraId="5D39F2BE" w14:textId="77777777" w:rsidR="00AF1151" w:rsidRPr="00401D4C" w:rsidRDefault="00AF1151" w:rsidP="003519C7">
            <w:pPr>
              <w:pStyle w:val="TableParagraph"/>
              <w:spacing w:line="263" w:lineRule="exact"/>
              <w:rPr>
                <w:i/>
                <w:sz w:val="24"/>
                <w:szCs w:val="24"/>
              </w:rPr>
            </w:pPr>
            <w:r w:rsidRPr="00401D4C">
              <w:rPr>
                <w:i/>
                <w:sz w:val="24"/>
                <w:szCs w:val="24"/>
              </w:rPr>
              <w:t>The Upside of Anger (2005)</w:t>
            </w:r>
          </w:p>
        </w:tc>
      </w:tr>
      <w:tr w:rsidR="00AF1151" w:rsidRPr="00401D4C" w14:paraId="1D276DDB" w14:textId="77777777" w:rsidTr="003519C7">
        <w:trPr>
          <w:trHeight w:val="282"/>
        </w:trPr>
        <w:tc>
          <w:tcPr>
            <w:tcW w:w="4790" w:type="dxa"/>
          </w:tcPr>
          <w:p w14:paraId="2412959F" w14:textId="77777777" w:rsidR="00AF1151" w:rsidRPr="00401D4C" w:rsidRDefault="00AF1151" w:rsidP="003519C7">
            <w:pPr>
              <w:pStyle w:val="TableParagraph"/>
              <w:spacing w:line="263" w:lineRule="exact"/>
              <w:ind w:left="110"/>
              <w:rPr>
                <w:i/>
                <w:sz w:val="24"/>
                <w:szCs w:val="24"/>
              </w:rPr>
            </w:pPr>
            <w:r w:rsidRPr="00401D4C">
              <w:rPr>
                <w:i/>
                <w:sz w:val="24"/>
                <w:szCs w:val="24"/>
              </w:rPr>
              <w:t>The Three Faces of Eve (1957)</w:t>
            </w:r>
          </w:p>
        </w:tc>
        <w:tc>
          <w:tcPr>
            <w:tcW w:w="5400" w:type="dxa"/>
          </w:tcPr>
          <w:p w14:paraId="7802C408" w14:textId="77777777" w:rsidR="00AF1151" w:rsidRPr="00401D4C" w:rsidRDefault="00AF1151" w:rsidP="003519C7">
            <w:pPr>
              <w:pStyle w:val="TableParagraph"/>
              <w:spacing w:line="263" w:lineRule="exact"/>
              <w:rPr>
                <w:i/>
                <w:sz w:val="24"/>
                <w:szCs w:val="24"/>
              </w:rPr>
            </w:pPr>
            <w:r w:rsidRPr="00401D4C">
              <w:rPr>
                <w:i/>
                <w:sz w:val="24"/>
                <w:szCs w:val="24"/>
              </w:rPr>
              <w:t>What About Bob?</w:t>
            </w:r>
          </w:p>
        </w:tc>
      </w:tr>
      <w:tr w:rsidR="00AF1151" w:rsidRPr="00401D4C" w14:paraId="13AEBB4A" w14:textId="77777777" w:rsidTr="003519C7">
        <w:trPr>
          <w:trHeight w:val="277"/>
        </w:trPr>
        <w:tc>
          <w:tcPr>
            <w:tcW w:w="4790" w:type="dxa"/>
          </w:tcPr>
          <w:p w14:paraId="0CAE2348" w14:textId="77777777" w:rsidR="00AF1151" w:rsidRPr="00401D4C" w:rsidRDefault="00AF1151" w:rsidP="003519C7">
            <w:pPr>
              <w:pStyle w:val="TableParagraph"/>
              <w:spacing w:line="258" w:lineRule="exact"/>
              <w:ind w:left="110"/>
              <w:rPr>
                <w:i/>
                <w:sz w:val="24"/>
                <w:szCs w:val="24"/>
              </w:rPr>
            </w:pPr>
            <w:r w:rsidRPr="00401D4C">
              <w:rPr>
                <w:i/>
                <w:sz w:val="24"/>
                <w:szCs w:val="24"/>
              </w:rPr>
              <w:t>Psycho (1960)</w:t>
            </w:r>
          </w:p>
        </w:tc>
        <w:tc>
          <w:tcPr>
            <w:tcW w:w="5400" w:type="dxa"/>
          </w:tcPr>
          <w:p w14:paraId="0F8C47E4" w14:textId="77777777" w:rsidR="00AF1151" w:rsidRPr="00401D4C" w:rsidRDefault="00AF1151" w:rsidP="003519C7">
            <w:pPr>
              <w:pStyle w:val="TableParagraph"/>
              <w:spacing w:line="258" w:lineRule="exact"/>
              <w:rPr>
                <w:i/>
                <w:sz w:val="24"/>
                <w:szCs w:val="24"/>
              </w:rPr>
            </w:pPr>
            <w:r w:rsidRPr="00401D4C">
              <w:rPr>
                <w:i/>
                <w:sz w:val="24"/>
                <w:szCs w:val="24"/>
              </w:rPr>
              <w:t>Sybil (1976)</w:t>
            </w:r>
          </w:p>
        </w:tc>
      </w:tr>
      <w:tr w:rsidR="00AF1151" w:rsidRPr="00401D4C" w14:paraId="77B0AAC9" w14:textId="77777777" w:rsidTr="003519C7">
        <w:trPr>
          <w:trHeight w:val="282"/>
        </w:trPr>
        <w:tc>
          <w:tcPr>
            <w:tcW w:w="4790" w:type="dxa"/>
          </w:tcPr>
          <w:p w14:paraId="3153C7F9" w14:textId="77777777" w:rsidR="00AF1151" w:rsidRPr="00401D4C" w:rsidRDefault="00AF1151" w:rsidP="003519C7">
            <w:pPr>
              <w:pStyle w:val="TableParagraph"/>
              <w:spacing w:line="263" w:lineRule="exact"/>
              <w:ind w:left="110"/>
              <w:rPr>
                <w:i/>
                <w:sz w:val="24"/>
                <w:szCs w:val="24"/>
              </w:rPr>
            </w:pPr>
            <w:r w:rsidRPr="00401D4C">
              <w:rPr>
                <w:i/>
                <w:sz w:val="24"/>
                <w:szCs w:val="24"/>
              </w:rPr>
              <w:t>Swimming Pool (2002)</w:t>
            </w:r>
          </w:p>
        </w:tc>
        <w:tc>
          <w:tcPr>
            <w:tcW w:w="5400" w:type="dxa"/>
          </w:tcPr>
          <w:p w14:paraId="762B56DF" w14:textId="77777777" w:rsidR="00AF1151" w:rsidRPr="00401D4C" w:rsidRDefault="00AF1151" w:rsidP="003519C7">
            <w:pPr>
              <w:pStyle w:val="TableParagraph"/>
              <w:spacing w:line="263" w:lineRule="exact"/>
              <w:rPr>
                <w:i/>
                <w:sz w:val="24"/>
                <w:szCs w:val="24"/>
              </w:rPr>
            </w:pPr>
            <w:r w:rsidRPr="00401D4C">
              <w:rPr>
                <w:i/>
                <w:sz w:val="24"/>
                <w:szCs w:val="24"/>
              </w:rPr>
              <w:t>Frankie and Alice (2010)</w:t>
            </w:r>
          </w:p>
        </w:tc>
      </w:tr>
      <w:tr w:rsidR="00AF1151" w:rsidRPr="00401D4C" w14:paraId="026DF5CF" w14:textId="77777777" w:rsidTr="003519C7">
        <w:trPr>
          <w:trHeight w:val="282"/>
        </w:trPr>
        <w:tc>
          <w:tcPr>
            <w:tcW w:w="4790" w:type="dxa"/>
          </w:tcPr>
          <w:p w14:paraId="4F94D1F0" w14:textId="77777777" w:rsidR="00AF1151" w:rsidRPr="00401D4C" w:rsidRDefault="00AF1151" w:rsidP="003519C7">
            <w:pPr>
              <w:pStyle w:val="TableParagraph"/>
              <w:spacing w:line="263" w:lineRule="exact"/>
              <w:ind w:left="110"/>
              <w:rPr>
                <w:i/>
                <w:sz w:val="24"/>
                <w:szCs w:val="24"/>
              </w:rPr>
            </w:pPr>
            <w:r w:rsidRPr="00401D4C">
              <w:rPr>
                <w:i/>
                <w:sz w:val="24"/>
                <w:szCs w:val="24"/>
              </w:rPr>
              <w:t>Nurse Betty (2000)</w:t>
            </w:r>
          </w:p>
        </w:tc>
        <w:tc>
          <w:tcPr>
            <w:tcW w:w="5400" w:type="dxa"/>
          </w:tcPr>
          <w:p w14:paraId="1B46B3D7" w14:textId="77777777" w:rsidR="00AF1151" w:rsidRPr="00401D4C" w:rsidRDefault="00AF1151" w:rsidP="003519C7">
            <w:pPr>
              <w:pStyle w:val="TableParagraph"/>
              <w:spacing w:line="263" w:lineRule="exact"/>
              <w:rPr>
                <w:i/>
                <w:sz w:val="24"/>
                <w:szCs w:val="24"/>
              </w:rPr>
            </w:pPr>
            <w:r w:rsidRPr="00401D4C">
              <w:rPr>
                <w:i/>
                <w:sz w:val="24"/>
                <w:szCs w:val="24"/>
              </w:rPr>
              <w:t>Insomnia (2002)</w:t>
            </w:r>
          </w:p>
        </w:tc>
      </w:tr>
      <w:tr w:rsidR="00AF1151" w:rsidRPr="00401D4C" w14:paraId="4277F03B" w14:textId="77777777" w:rsidTr="003519C7">
        <w:trPr>
          <w:trHeight w:val="278"/>
        </w:trPr>
        <w:tc>
          <w:tcPr>
            <w:tcW w:w="4790" w:type="dxa"/>
          </w:tcPr>
          <w:p w14:paraId="4F7BAA3D" w14:textId="77777777" w:rsidR="00AF1151" w:rsidRPr="00401D4C" w:rsidRDefault="00AF1151" w:rsidP="003519C7">
            <w:pPr>
              <w:pStyle w:val="TableParagraph"/>
              <w:spacing w:line="258" w:lineRule="exact"/>
              <w:ind w:left="110"/>
              <w:rPr>
                <w:i/>
                <w:sz w:val="24"/>
                <w:szCs w:val="24"/>
              </w:rPr>
            </w:pPr>
            <w:r w:rsidRPr="00401D4C">
              <w:rPr>
                <w:i/>
                <w:sz w:val="24"/>
                <w:szCs w:val="24"/>
              </w:rPr>
              <w:t>Lost In Translation (2003)</w:t>
            </w:r>
          </w:p>
        </w:tc>
        <w:tc>
          <w:tcPr>
            <w:tcW w:w="5400" w:type="dxa"/>
          </w:tcPr>
          <w:p w14:paraId="563ECE29" w14:textId="77777777" w:rsidR="00AF1151" w:rsidRPr="00401D4C" w:rsidRDefault="00AF1151" w:rsidP="003519C7">
            <w:pPr>
              <w:pStyle w:val="TableParagraph"/>
              <w:spacing w:line="258" w:lineRule="exact"/>
              <w:rPr>
                <w:i/>
                <w:sz w:val="24"/>
                <w:szCs w:val="24"/>
              </w:rPr>
            </w:pPr>
            <w:r w:rsidRPr="00401D4C">
              <w:rPr>
                <w:i/>
                <w:sz w:val="24"/>
                <w:szCs w:val="24"/>
              </w:rPr>
              <w:t>Girl Interrupted (1999)</w:t>
            </w:r>
          </w:p>
        </w:tc>
      </w:tr>
      <w:tr w:rsidR="00AF1151" w:rsidRPr="00401D4C" w14:paraId="22123DB0" w14:textId="77777777" w:rsidTr="003519C7">
        <w:trPr>
          <w:trHeight w:val="282"/>
        </w:trPr>
        <w:tc>
          <w:tcPr>
            <w:tcW w:w="4790" w:type="dxa"/>
          </w:tcPr>
          <w:p w14:paraId="0E47F282" w14:textId="77777777" w:rsidR="00AF1151" w:rsidRPr="00401D4C" w:rsidRDefault="00AF1151" w:rsidP="003519C7">
            <w:pPr>
              <w:pStyle w:val="TableParagraph"/>
              <w:spacing w:before="2" w:line="261" w:lineRule="exact"/>
              <w:ind w:left="110"/>
              <w:rPr>
                <w:i/>
                <w:sz w:val="24"/>
                <w:szCs w:val="24"/>
              </w:rPr>
            </w:pPr>
            <w:r w:rsidRPr="00401D4C">
              <w:rPr>
                <w:i/>
                <w:sz w:val="24"/>
                <w:szCs w:val="24"/>
              </w:rPr>
              <w:t>What’s Eating Gilbert Grape? (1993)</w:t>
            </w:r>
          </w:p>
        </w:tc>
        <w:tc>
          <w:tcPr>
            <w:tcW w:w="5400" w:type="dxa"/>
          </w:tcPr>
          <w:p w14:paraId="792F2E5A" w14:textId="77777777" w:rsidR="00AF1151" w:rsidRPr="00401D4C" w:rsidRDefault="00AF1151" w:rsidP="003519C7">
            <w:pPr>
              <w:pStyle w:val="TableParagraph"/>
              <w:spacing w:before="2" w:line="261" w:lineRule="exact"/>
              <w:rPr>
                <w:i/>
                <w:sz w:val="24"/>
                <w:szCs w:val="24"/>
              </w:rPr>
            </w:pPr>
            <w:r w:rsidRPr="00401D4C">
              <w:rPr>
                <w:i/>
                <w:sz w:val="24"/>
                <w:szCs w:val="24"/>
              </w:rPr>
              <w:t>Boys Don’t Cry (1999)</w:t>
            </w:r>
          </w:p>
        </w:tc>
      </w:tr>
      <w:tr w:rsidR="00AF1151" w:rsidRPr="00401D4C" w14:paraId="3D11712F" w14:textId="77777777" w:rsidTr="003519C7">
        <w:trPr>
          <w:trHeight w:val="282"/>
        </w:trPr>
        <w:tc>
          <w:tcPr>
            <w:tcW w:w="4790" w:type="dxa"/>
          </w:tcPr>
          <w:p w14:paraId="30D560AE" w14:textId="77777777" w:rsidR="00AF1151" w:rsidRPr="00401D4C" w:rsidRDefault="00AF1151" w:rsidP="003519C7">
            <w:pPr>
              <w:pStyle w:val="TableParagraph"/>
              <w:spacing w:line="263" w:lineRule="exact"/>
              <w:ind w:left="110"/>
              <w:rPr>
                <w:i/>
                <w:sz w:val="24"/>
                <w:szCs w:val="24"/>
              </w:rPr>
            </w:pPr>
            <w:r w:rsidRPr="00401D4C">
              <w:rPr>
                <w:i/>
                <w:sz w:val="24"/>
                <w:szCs w:val="24"/>
              </w:rPr>
              <w:t>Soldier’s Girl (2003)</w:t>
            </w:r>
          </w:p>
        </w:tc>
        <w:tc>
          <w:tcPr>
            <w:tcW w:w="5400" w:type="dxa"/>
          </w:tcPr>
          <w:p w14:paraId="04EAC197" w14:textId="77777777" w:rsidR="00AF1151" w:rsidRPr="00401D4C" w:rsidRDefault="00AF1151" w:rsidP="003519C7">
            <w:pPr>
              <w:pStyle w:val="TableParagraph"/>
              <w:spacing w:line="263" w:lineRule="exact"/>
              <w:rPr>
                <w:i/>
                <w:sz w:val="24"/>
                <w:szCs w:val="24"/>
              </w:rPr>
            </w:pPr>
            <w:r w:rsidRPr="00401D4C">
              <w:rPr>
                <w:i/>
                <w:sz w:val="24"/>
                <w:szCs w:val="24"/>
              </w:rPr>
              <w:t>We Need to Talk About Kevin (2012)</w:t>
            </w:r>
          </w:p>
        </w:tc>
      </w:tr>
      <w:tr w:rsidR="00AF1151" w:rsidRPr="00401D4C" w14:paraId="068539DC" w14:textId="77777777" w:rsidTr="003519C7">
        <w:trPr>
          <w:trHeight w:val="282"/>
        </w:trPr>
        <w:tc>
          <w:tcPr>
            <w:tcW w:w="4790" w:type="dxa"/>
          </w:tcPr>
          <w:p w14:paraId="612FDBCF" w14:textId="77777777" w:rsidR="00AF1151" w:rsidRPr="00401D4C" w:rsidRDefault="00AF1151" w:rsidP="003519C7">
            <w:pPr>
              <w:pStyle w:val="TableParagraph"/>
              <w:spacing w:line="263" w:lineRule="exact"/>
              <w:ind w:left="110"/>
              <w:rPr>
                <w:i/>
                <w:sz w:val="24"/>
                <w:szCs w:val="24"/>
              </w:rPr>
            </w:pPr>
            <w:r w:rsidRPr="00401D4C">
              <w:rPr>
                <w:i/>
                <w:sz w:val="24"/>
                <w:szCs w:val="24"/>
              </w:rPr>
              <w:t>My First Mister (2001)</w:t>
            </w:r>
          </w:p>
        </w:tc>
        <w:tc>
          <w:tcPr>
            <w:tcW w:w="5400" w:type="dxa"/>
          </w:tcPr>
          <w:p w14:paraId="041075D6" w14:textId="77777777" w:rsidR="00AF1151" w:rsidRPr="00401D4C" w:rsidRDefault="00AF1151" w:rsidP="003519C7">
            <w:pPr>
              <w:pStyle w:val="TableParagraph"/>
              <w:spacing w:line="263" w:lineRule="exact"/>
              <w:rPr>
                <w:i/>
                <w:sz w:val="24"/>
                <w:szCs w:val="24"/>
              </w:rPr>
            </w:pPr>
            <w:r w:rsidRPr="00401D4C">
              <w:rPr>
                <w:i/>
                <w:sz w:val="24"/>
                <w:szCs w:val="24"/>
              </w:rPr>
              <w:t>Little Miss Sunshine (2006)</w:t>
            </w:r>
          </w:p>
        </w:tc>
      </w:tr>
      <w:tr w:rsidR="00AF1151" w:rsidRPr="00401D4C" w14:paraId="759BA93C" w14:textId="77777777" w:rsidTr="003519C7">
        <w:trPr>
          <w:trHeight w:val="278"/>
        </w:trPr>
        <w:tc>
          <w:tcPr>
            <w:tcW w:w="4790" w:type="dxa"/>
          </w:tcPr>
          <w:p w14:paraId="4009595B" w14:textId="77777777" w:rsidR="00AF1151" w:rsidRPr="00401D4C" w:rsidRDefault="00AF1151" w:rsidP="003519C7">
            <w:pPr>
              <w:pStyle w:val="TableParagraph"/>
              <w:spacing w:line="258" w:lineRule="exact"/>
              <w:ind w:left="110"/>
              <w:rPr>
                <w:i/>
                <w:sz w:val="24"/>
                <w:szCs w:val="24"/>
              </w:rPr>
            </w:pPr>
            <w:r w:rsidRPr="00401D4C">
              <w:rPr>
                <w:i/>
                <w:sz w:val="24"/>
                <w:szCs w:val="24"/>
              </w:rPr>
              <w:t>Flight (2012)</w:t>
            </w:r>
          </w:p>
        </w:tc>
        <w:tc>
          <w:tcPr>
            <w:tcW w:w="5400" w:type="dxa"/>
          </w:tcPr>
          <w:p w14:paraId="41B5C6E2" w14:textId="77777777" w:rsidR="00AF1151" w:rsidRPr="00401D4C" w:rsidRDefault="00AF1151" w:rsidP="003519C7">
            <w:pPr>
              <w:pStyle w:val="TableParagraph"/>
              <w:spacing w:line="258" w:lineRule="exact"/>
              <w:rPr>
                <w:i/>
                <w:sz w:val="24"/>
                <w:szCs w:val="24"/>
              </w:rPr>
            </w:pPr>
            <w:r w:rsidRPr="00401D4C">
              <w:rPr>
                <w:i/>
                <w:sz w:val="24"/>
                <w:szCs w:val="24"/>
              </w:rPr>
              <w:t>Smashed (2012)</w:t>
            </w:r>
          </w:p>
        </w:tc>
      </w:tr>
      <w:tr w:rsidR="00AF1151" w:rsidRPr="00401D4C" w14:paraId="5EA24A0B" w14:textId="77777777" w:rsidTr="003519C7">
        <w:trPr>
          <w:trHeight w:val="282"/>
        </w:trPr>
        <w:tc>
          <w:tcPr>
            <w:tcW w:w="4790" w:type="dxa"/>
          </w:tcPr>
          <w:p w14:paraId="6FB85A88" w14:textId="77777777" w:rsidR="00AF1151" w:rsidRPr="00401D4C" w:rsidRDefault="00AF1151" w:rsidP="003519C7">
            <w:pPr>
              <w:pStyle w:val="TableParagraph"/>
              <w:spacing w:line="263" w:lineRule="exact"/>
              <w:ind w:left="110"/>
              <w:rPr>
                <w:i/>
                <w:sz w:val="24"/>
                <w:szCs w:val="24"/>
              </w:rPr>
            </w:pPr>
            <w:r w:rsidRPr="00401D4C">
              <w:rPr>
                <w:i/>
                <w:sz w:val="24"/>
                <w:szCs w:val="24"/>
              </w:rPr>
              <w:t xml:space="preserve">I’m Dancing </w:t>
            </w:r>
            <w:proofErr w:type="gramStart"/>
            <w:r w:rsidRPr="00401D4C">
              <w:rPr>
                <w:i/>
                <w:sz w:val="24"/>
                <w:szCs w:val="24"/>
              </w:rPr>
              <w:t>As</w:t>
            </w:r>
            <w:proofErr w:type="gramEnd"/>
            <w:r w:rsidRPr="00401D4C">
              <w:rPr>
                <w:i/>
                <w:sz w:val="24"/>
                <w:szCs w:val="24"/>
              </w:rPr>
              <w:t xml:space="preserve"> Fast As I Can (1982)</w:t>
            </w:r>
          </w:p>
        </w:tc>
        <w:tc>
          <w:tcPr>
            <w:tcW w:w="5400" w:type="dxa"/>
          </w:tcPr>
          <w:p w14:paraId="0E75F770" w14:textId="77777777" w:rsidR="00AF1151" w:rsidRPr="00401D4C" w:rsidRDefault="00AF1151" w:rsidP="003519C7">
            <w:pPr>
              <w:pStyle w:val="TableParagraph"/>
              <w:spacing w:line="263" w:lineRule="exact"/>
              <w:rPr>
                <w:i/>
                <w:sz w:val="24"/>
                <w:szCs w:val="24"/>
              </w:rPr>
            </w:pPr>
            <w:r w:rsidRPr="00401D4C">
              <w:rPr>
                <w:i/>
                <w:sz w:val="24"/>
                <w:szCs w:val="24"/>
              </w:rPr>
              <w:t>Memento (2000)</w:t>
            </w:r>
          </w:p>
        </w:tc>
      </w:tr>
      <w:tr w:rsidR="00AF1151" w:rsidRPr="00401D4C" w14:paraId="192E1285" w14:textId="77777777" w:rsidTr="003519C7">
        <w:trPr>
          <w:trHeight w:val="282"/>
        </w:trPr>
        <w:tc>
          <w:tcPr>
            <w:tcW w:w="4790" w:type="dxa"/>
          </w:tcPr>
          <w:p w14:paraId="12FF7758" w14:textId="77777777" w:rsidR="00AF1151" w:rsidRPr="00401D4C" w:rsidRDefault="00AF1151" w:rsidP="003519C7">
            <w:pPr>
              <w:pStyle w:val="TableParagraph"/>
              <w:spacing w:line="263" w:lineRule="exact"/>
              <w:ind w:left="110"/>
              <w:rPr>
                <w:i/>
                <w:sz w:val="24"/>
                <w:szCs w:val="24"/>
              </w:rPr>
            </w:pPr>
            <w:r w:rsidRPr="00401D4C">
              <w:rPr>
                <w:i/>
                <w:sz w:val="24"/>
                <w:szCs w:val="24"/>
              </w:rPr>
              <w:t>The Notebook (2004)</w:t>
            </w:r>
          </w:p>
        </w:tc>
        <w:tc>
          <w:tcPr>
            <w:tcW w:w="5400" w:type="dxa"/>
          </w:tcPr>
          <w:p w14:paraId="6D921B4C" w14:textId="77777777" w:rsidR="00AF1151" w:rsidRPr="00401D4C" w:rsidRDefault="00AF1151" w:rsidP="003519C7">
            <w:pPr>
              <w:pStyle w:val="TableParagraph"/>
              <w:spacing w:line="263" w:lineRule="exact"/>
              <w:rPr>
                <w:i/>
                <w:sz w:val="24"/>
                <w:szCs w:val="24"/>
              </w:rPr>
            </w:pPr>
            <w:r w:rsidRPr="00401D4C">
              <w:rPr>
                <w:i/>
                <w:sz w:val="24"/>
                <w:szCs w:val="24"/>
              </w:rPr>
              <w:t xml:space="preserve">No Country </w:t>
            </w:r>
            <w:proofErr w:type="gramStart"/>
            <w:r w:rsidRPr="00401D4C">
              <w:rPr>
                <w:i/>
                <w:sz w:val="24"/>
                <w:szCs w:val="24"/>
              </w:rPr>
              <w:t>For</w:t>
            </w:r>
            <w:proofErr w:type="gramEnd"/>
            <w:r w:rsidRPr="00401D4C">
              <w:rPr>
                <w:i/>
                <w:sz w:val="24"/>
                <w:szCs w:val="24"/>
              </w:rPr>
              <w:t xml:space="preserve"> Old Men (2007)</w:t>
            </w:r>
          </w:p>
        </w:tc>
      </w:tr>
      <w:tr w:rsidR="00AF1151" w:rsidRPr="00401D4C" w14:paraId="7FBBB244" w14:textId="77777777" w:rsidTr="003519C7">
        <w:trPr>
          <w:trHeight w:val="277"/>
        </w:trPr>
        <w:tc>
          <w:tcPr>
            <w:tcW w:w="4790" w:type="dxa"/>
          </w:tcPr>
          <w:p w14:paraId="17893EFA" w14:textId="77777777" w:rsidR="00AF1151" w:rsidRPr="00401D4C" w:rsidRDefault="00AF1151" w:rsidP="003519C7">
            <w:pPr>
              <w:pStyle w:val="TableParagraph"/>
              <w:spacing w:line="258" w:lineRule="exact"/>
              <w:ind w:left="110"/>
              <w:rPr>
                <w:i/>
                <w:sz w:val="24"/>
                <w:szCs w:val="24"/>
              </w:rPr>
            </w:pPr>
            <w:r w:rsidRPr="00401D4C">
              <w:rPr>
                <w:i/>
                <w:sz w:val="24"/>
                <w:szCs w:val="24"/>
              </w:rPr>
              <w:t>Lakeview Terrance (2009)</w:t>
            </w:r>
          </w:p>
        </w:tc>
        <w:tc>
          <w:tcPr>
            <w:tcW w:w="5400" w:type="dxa"/>
          </w:tcPr>
          <w:p w14:paraId="0741BB50" w14:textId="77777777" w:rsidR="00AF1151" w:rsidRPr="00401D4C" w:rsidRDefault="00AF1151" w:rsidP="003519C7">
            <w:pPr>
              <w:pStyle w:val="TableParagraph"/>
              <w:spacing w:line="258" w:lineRule="exact"/>
              <w:rPr>
                <w:i/>
                <w:sz w:val="24"/>
                <w:szCs w:val="24"/>
              </w:rPr>
            </w:pPr>
            <w:r w:rsidRPr="00401D4C">
              <w:rPr>
                <w:i/>
                <w:sz w:val="24"/>
                <w:szCs w:val="24"/>
              </w:rPr>
              <w:t>Reign Over Me (2007)</w:t>
            </w:r>
          </w:p>
        </w:tc>
      </w:tr>
      <w:tr w:rsidR="00AF1151" w:rsidRPr="00401D4C" w14:paraId="18BF7BFD" w14:textId="77777777" w:rsidTr="003519C7">
        <w:trPr>
          <w:trHeight w:val="282"/>
        </w:trPr>
        <w:tc>
          <w:tcPr>
            <w:tcW w:w="4790" w:type="dxa"/>
          </w:tcPr>
          <w:p w14:paraId="5EB2E279" w14:textId="77777777" w:rsidR="00AF1151" w:rsidRPr="00401D4C" w:rsidRDefault="00AF1151" w:rsidP="003519C7">
            <w:pPr>
              <w:pStyle w:val="TableParagraph"/>
              <w:spacing w:line="263" w:lineRule="exact"/>
              <w:ind w:left="110"/>
              <w:rPr>
                <w:i/>
                <w:sz w:val="24"/>
                <w:szCs w:val="24"/>
              </w:rPr>
            </w:pPr>
            <w:r w:rsidRPr="00401D4C">
              <w:rPr>
                <w:i/>
                <w:sz w:val="24"/>
                <w:szCs w:val="24"/>
              </w:rPr>
              <w:t>Blue Jasmine (2013)</w:t>
            </w:r>
          </w:p>
        </w:tc>
        <w:tc>
          <w:tcPr>
            <w:tcW w:w="5400" w:type="dxa"/>
          </w:tcPr>
          <w:p w14:paraId="0FA71AE5" w14:textId="77777777" w:rsidR="00AF1151" w:rsidRPr="00401D4C" w:rsidRDefault="00AF1151" w:rsidP="003519C7">
            <w:pPr>
              <w:pStyle w:val="TableParagraph"/>
              <w:spacing w:line="263" w:lineRule="exact"/>
              <w:rPr>
                <w:i/>
                <w:sz w:val="24"/>
                <w:szCs w:val="24"/>
              </w:rPr>
            </w:pPr>
            <w:r w:rsidRPr="00401D4C">
              <w:rPr>
                <w:i/>
                <w:sz w:val="24"/>
                <w:szCs w:val="24"/>
              </w:rPr>
              <w:t>Leap Year (2010)</w:t>
            </w:r>
          </w:p>
        </w:tc>
      </w:tr>
      <w:tr w:rsidR="00AF1151" w:rsidRPr="00401D4C" w14:paraId="23BB6357" w14:textId="77777777" w:rsidTr="003519C7">
        <w:trPr>
          <w:trHeight w:val="282"/>
        </w:trPr>
        <w:tc>
          <w:tcPr>
            <w:tcW w:w="4790" w:type="dxa"/>
          </w:tcPr>
          <w:p w14:paraId="0504669D" w14:textId="77777777" w:rsidR="00AF1151" w:rsidRPr="00401D4C" w:rsidRDefault="00AF1151" w:rsidP="003519C7">
            <w:pPr>
              <w:pStyle w:val="TableParagraph"/>
              <w:spacing w:line="263" w:lineRule="exact"/>
              <w:ind w:left="110"/>
              <w:rPr>
                <w:i/>
                <w:sz w:val="24"/>
                <w:szCs w:val="24"/>
              </w:rPr>
            </w:pPr>
            <w:r w:rsidRPr="00401D4C">
              <w:rPr>
                <w:i/>
                <w:sz w:val="24"/>
                <w:szCs w:val="24"/>
              </w:rPr>
              <w:t>Kill Bill (2003; 2004)</w:t>
            </w:r>
          </w:p>
        </w:tc>
        <w:tc>
          <w:tcPr>
            <w:tcW w:w="5400" w:type="dxa"/>
          </w:tcPr>
          <w:p w14:paraId="14E15660" w14:textId="77777777" w:rsidR="00AF1151" w:rsidRPr="00401D4C" w:rsidRDefault="00AF1151" w:rsidP="003519C7">
            <w:pPr>
              <w:pStyle w:val="TableParagraph"/>
              <w:spacing w:line="263" w:lineRule="exact"/>
              <w:rPr>
                <w:i/>
                <w:sz w:val="24"/>
                <w:szCs w:val="24"/>
              </w:rPr>
            </w:pPr>
            <w:r w:rsidRPr="00401D4C">
              <w:rPr>
                <w:i/>
                <w:sz w:val="24"/>
                <w:szCs w:val="24"/>
              </w:rPr>
              <w:t>What About Bob? (1991)</w:t>
            </w:r>
          </w:p>
        </w:tc>
      </w:tr>
      <w:tr w:rsidR="00AF1151" w:rsidRPr="00401D4C" w14:paraId="3488D9EA" w14:textId="77777777" w:rsidTr="003519C7">
        <w:trPr>
          <w:trHeight w:val="282"/>
        </w:trPr>
        <w:tc>
          <w:tcPr>
            <w:tcW w:w="4790" w:type="dxa"/>
          </w:tcPr>
          <w:p w14:paraId="66DEB880" w14:textId="77777777" w:rsidR="00AF1151" w:rsidRPr="00401D4C" w:rsidRDefault="00AF1151" w:rsidP="003519C7">
            <w:pPr>
              <w:pStyle w:val="TableParagraph"/>
              <w:spacing w:line="263" w:lineRule="exact"/>
              <w:ind w:left="110"/>
              <w:rPr>
                <w:i/>
                <w:sz w:val="24"/>
                <w:szCs w:val="24"/>
              </w:rPr>
            </w:pPr>
            <w:r w:rsidRPr="00401D4C">
              <w:rPr>
                <w:i/>
                <w:sz w:val="24"/>
                <w:szCs w:val="24"/>
              </w:rPr>
              <w:t xml:space="preserve">When A Man Loves </w:t>
            </w:r>
            <w:proofErr w:type="gramStart"/>
            <w:r w:rsidRPr="00401D4C">
              <w:rPr>
                <w:i/>
                <w:sz w:val="24"/>
                <w:szCs w:val="24"/>
              </w:rPr>
              <w:t>A</w:t>
            </w:r>
            <w:proofErr w:type="gramEnd"/>
            <w:r w:rsidRPr="00401D4C">
              <w:rPr>
                <w:i/>
                <w:sz w:val="24"/>
                <w:szCs w:val="24"/>
              </w:rPr>
              <w:t xml:space="preserve"> Woman (1994)</w:t>
            </w:r>
          </w:p>
        </w:tc>
        <w:tc>
          <w:tcPr>
            <w:tcW w:w="5400" w:type="dxa"/>
          </w:tcPr>
          <w:p w14:paraId="0958F3AD" w14:textId="77777777" w:rsidR="00AF1151" w:rsidRPr="00401D4C" w:rsidRDefault="00AF1151" w:rsidP="003519C7">
            <w:pPr>
              <w:pStyle w:val="TableParagraph"/>
              <w:spacing w:line="263" w:lineRule="exact"/>
              <w:rPr>
                <w:i/>
                <w:sz w:val="24"/>
                <w:szCs w:val="24"/>
              </w:rPr>
            </w:pPr>
            <w:r w:rsidRPr="00401D4C">
              <w:rPr>
                <w:i/>
                <w:sz w:val="24"/>
                <w:szCs w:val="24"/>
              </w:rPr>
              <w:t>The Lost Weekend (1945)</w:t>
            </w:r>
          </w:p>
        </w:tc>
      </w:tr>
      <w:tr w:rsidR="00AF1151" w:rsidRPr="00401D4C" w14:paraId="109F83EE" w14:textId="77777777" w:rsidTr="003519C7">
        <w:trPr>
          <w:trHeight w:val="278"/>
        </w:trPr>
        <w:tc>
          <w:tcPr>
            <w:tcW w:w="4790" w:type="dxa"/>
          </w:tcPr>
          <w:p w14:paraId="011CA3FA" w14:textId="77777777" w:rsidR="00AF1151" w:rsidRPr="00401D4C" w:rsidRDefault="00AF1151" w:rsidP="003519C7">
            <w:pPr>
              <w:pStyle w:val="TableParagraph"/>
              <w:spacing w:line="258" w:lineRule="exact"/>
              <w:ind w:left="110"/>
              <w:rPr>
                <w:i/>
                <w:sz w:val="24"/>
                <w:szCs w:val="24"/>
              </w:rPr>
            </w:pPr>
            <w:r w:rsidRPr="00401D4C">
              <w:rPr>
                <w:i/>
                <w:sz w:val="24"/>
                <w:szCs w:val="24"/>
              </w:rPr>
              <w:t>Iris (2010)</w:t>
            </w:r>
          </w:p>
        </w:tc>
        <w:tc>
          <w:tcPr>
            <w:tcW w:w="5400" w:type="dxa"/>
          </w:tcPr>
          <w:p w14:paraId="42CB699D" w14:textId="77777777" w:rsidR="00AF1151" w:rsidRPr="00401D4C" w:rsidRDefault="00AF1151" w:rsidP="003519C7">
            <w:pPr>
              <w:pStyle w:val="TableParagraph"/>
              <w:spacing w:line="258" w:lineRule="exact"/>
              <w:rPr>
                <w:i/>
                <w:sz w:val="24"/>
                <w:szCs w:val="24"/>
              </w:rPr>
            </w:pPr>
            <w:r w:rsidRPr="00401D4C">
              <w:rPr>
                <w:i/>
                <w:sz w:val="24"/>
                <w:szCs w:val="24"/>
              </w:rPr>
              <w:t>Away From Her (2007)</w:t>
            </w:r>
          </w:p>
        </w:tc>
      </w:tr>
      <w:tr w:rsidR="00AF1151" w:rsidRPr="00401D4C" w14:paraId="33D6FCFA" w14:textId="77777777" w:rsidTr="003519C7">
        <w:trPr>
          <w:trHeight w:val="282"/>
        </w:trPr>
        <w:tc>
          <w:tcPr>
            <w:tcW w:w="4790" w:type="dxa"/>
          </w:tcPr>
          <w:p w14:paraId="529502DF" w14:textId="77777777" w:rsidR="00AF1151" w:rsidRPr="00401D4C" w:rsidRDefault="00AF1151" w:rsidP="003519C7">
            <w:pPr>
              <w:pStyle w:val="TableParagraph"/>
              <w:spacing w:line="263" w:lineRule="exact"/>
              <w:ind w:left="110"/>
              <w:rPr>
                <w:i/>
                <w:sz w:val="24"/>
                <w:szCs w:val="24"/>
              </w:rPr>
            </w:pPr>
            <w:r w:rsidRPr="00401D4C">
              <w:rPr>
                <w:i/>
                <w:sz w:val="24"/>
                <w:szCs w:val="24"/>
              </w:rPr>
              <w:t>A Clockwork of Orange (1971)</w:t>
            </w:r>
          </w:p>
        </w:tc>
        <w:tc>
          <w:tcPr>
            <w:tcW w:w="5400" w:type="dxa"/>
          </w:tcPr>
          <w:p w14:paraId="399C14CE" w14:textId="77777777" w:rsidR="00AF1151" w:rsidRPr="00401D4C" w:rsidRDefault="00AF1151" w:rsidP="003519C7">
            <w:pPr>
              <w:pStyle w:val="TableParagraph"/>
              <w:ind w:left="0"/>
              <w:rPr>
                <w:sz w:val="24"/>
                <w:szCs w:val="24"/>
              </w:rPr>
            </w:pPr>
          </w:p>
        </w:tc>
      </w:tr>
    </w:tbl>
    <w:p w14:paraId="59B3CA00" w14:textId="77777777" w:rsidR="00AF1151" w:rsidRPr="00401D4C" w:rsidRDefault="00AF1151" w:rsidP="00AF1151">
      <w:pPr>
        <w:rPr>
          <w:sz w:val="24"/>
          <w:szCs w:val="24"/>
        </w:rPr>
      </w:pPr>
      <w:r w:rsidRPr="00401D4C">
        <w:rPr>
          <w:sz w:val="24"/>
          <w:szCs w:val="24"/>
        </w:rPr>
        <w:t xml:space="preserve">*Students may request to do additional characters, but this request must be communicated </w:t>
      </w:r>
      <w:r w:rsidRPr="00401D4C">
        <w:rPr>
          <w:b/>
          <w:bCs/>
          <w:sz w:val="24"/>
          <w:szCs w:val="24"/>
          <w:u w:val="single"/>
        </w:rPr>
        <w:t>and</w:t>
      </w:r>
      <w:r w:rsidRPr="00401D4C">
        <w:rPr>
          <w:sz w:val="24"/>
          <w:szCs w:val="24"/>
        </w:rPr>
        <w:t xml:space="preserve"> approved by the professor*  </w:t>
      </w:r>
    </w:p>
    <w:p w14:paraId="61595144" w14:textId="77777777" w:rsidR="00AF1151" w:rsidRDefault="00AF1151" w:rsidP="00AF1151"/>
    <w:p w14:paraId="3A8F93CA" w14:textId="77777777" w:rsidR="00AF1151" w:rsidRPr="00440777" w:rsidRDefault="00AF1151" w:rsidP="00AF1151">
      <w:pPr>
        <w:pStyle w:val="BodyText"/>
        <w:spacing w:before="3"/>
      </w:pPr>
    </w:p>
    <w:p w14:paraId="296AED3D" w14:textId="77777777" w:rsidR="00AF1151" w:rsidRPr="00AF1151" w:rsidRDefault="00AF1151" w:rsidP="00AF1151">
      <w:pPr>
        <w:tabs>
          <w:tab w:val="left" w:pos="1269"/>
          <w:tab w:val="left" w:pos="1270"/>
        </w:tabs>
        <w:spacing w:line="294" w:lineRule="exact"/>
        <w:rPr>
          <w:sz w:val="24"/>
        </w:rPr>
        <w:sectPr w:rsidR="00AF1151" w:rsidRPr="00AF1151">
          <w:pgSz w:w="12240" w:h="15840"/>
          <w:pgMar w:top="1500" w:right="600" w:bottom="280" w:left="900" w:header="720" w:footer="720" w:gutter="0"/>
          <w:cols w:space="720"/>
        </w:sectPr>
      </w:pPr>
    </w:p>
    <w:p w14:paraId="16B77722" w14:textId="77777777" w:rsidR="00FE095D" w:rsidRDefault="00FE095D" w:rsidP="00FE095D">
      <w:pPr>
        <w:jc w:val="center"/>
        <w:rPr>
          <w:b/>
          <w:bCs/>
        </w:rPr>
      </w:pPr>
      <w:r>
        <w:rPr>
          <w:b/>
          <w:bCs/>
        </w:rPr>
        <w:lastRenderedPageBreak/>
        <w:t xml:space="preserve">Cultural Bias in Diagnosis - </w:t>
      </w:r>
      <w:r w:rsidRPr="00F65E52">
        <w:rPr>
          <w:b/>
          <w:bCs/>
        </w:rPr>
        <w:t xml:space="preserve">Case Conceptualization Assignment </w:t>
      </w:r>
    </w:p>
    <w:p w14:paraId="17621E22" w14:textId="77777777" w:rsidR="00FE095D" w:rsidRDefault="00FE095D" w:rsidP="00FE095D">
      <w:pPr>
        <w:jc w:val="center"/>
        <w:rPr>
          <w:b/>
          <w:bCs/>
        </w:rPr>
      </w:pPr>
    </w:p>
    <w:p w14:paraId="2A2ABC78" w14:textId="77777777" w:rsidR="00FE095D" w:rsidRDefault="00FE095D" w:rsidP="00FE095D">
      <w:pPr>
        <w:pStyle w:val="BodyText"/>
        <w:ind w:left="360"/>
      </w:pPr>
      <w:r>
        <w:rPr>
          <w:b/>
          <w:bCs/>
        </w:rPr>
        <w:t xml:space="preserve">Description: </w:t>
      </w:r>
      <w:r>
        <w:t>Students will complete</w:t>
      </w:r>
      <w:r w:rsidRPr="0083512B">
        <w:t xml:space="preserve"> </w:t>
      </w:r>
      <w:r>
        <w:t>a</w:t>
      </w:r>
      <w:r w:rsidRPr="0083512B">
        <w:t xml:space="preserve"> </w:t>
      </w:r>
      <w:r>
        <w:t xml:space="preserve">case conceptualization worksheet (see template below) to identify symptomology, diagnostic criteria and impressions, and cultural factors relevant to diagnostic decision-making. </w:t>
      </w:r>
    </w:p>
    <w:p w14:paraId="448D1153" w14:textId="77777777" w:rsidR="00FE095D" w:rsidRDefault="00FE095D" w:rsidP="00FE095D">
      <w:pPr>
        <w:pStyle w:val="BodyText"/>
        <w:ind w:left="360"/>
      </w:pPr>
      <w:r>
        <w:t xml:space="preserve">**Only one case conceptualization is needed to assess CACREP standard 2.F.2. “Phyllis” or “Lee” can be used to meet the CACREP standard, see p. 4. </w:t>
      </w:r>
    </w:p>
    <w:p w14:paraId="72DE6CCC" w14:textId="77777777" w:rsidR="00FE095D" w:rsidRPr="00715F52" w:rsidRDefault="00FE095D" w:rsidP="00FE095D">
      <w:pPr>
        <w:pStyle w:val="BodyText"/>
        <w:ind w:left="360"/>
      </w:pPr>
    </w:p>
    <w:p w14:paraId="5A00D188" w14:textId="77777777" w:rsidR="00FE095D" w:rsidRDefault="00FE095D" w:rsidP="00FE095D">
      <w:pPr>
        <w:jc w:val="center"/>
        <w:rPr>
          <w:b/>
          <w:bCs/>
        </w:rPr>
      </w:pPr>
      <w:r w:rsidRPr="00F65E52">
        <w:rPr>
          <w:b/>
          <w:bCs/>
        </w:rPr>
        <w:t>Rubric</w:t>
      </w:r>
    </w:p>
    <w:p w14:paraId="6C733F52" w14:textId="77777777" w:rsidR="00FE095D" w:rsidRPr="00F54D2E" w:rsidRDefault="00FE095D" w:rsidP="00FE095D">
      <w:pPr>
        <w:jc w:val="center"/>
        <w:rPr>
          <w:b/>
          <w:bCs/>
        </w:rPr>
      </w:pPr>
    </w:p>
    <w:tbl>
      <w:tblPr>
        <w:tblStyle w:val="TableGrid"/>
        <w:tblW w:w="9445" w:type="dxa"/>
        <w:jc w:val="center"/>
        <w:tblLayout w:type="fixed"/>
        <w:tblLook w:val="04A0" w:firstRow="1" w:lastRow="0" w:firstColumn="1" w:lastColumn="0" w:noHBand="0" w:noVBand="1"/>
      </w:tblPr>
      <w:tblGrid>
        <w:gridCol w:w="1975"/>
        <w:gridCol w:w="2520"/>
        <w:gridCol w:w="2520"/>
        <w:gridCol w:w="2430"/>
      </w:tblGrid>
      <w:tr w:rsidR="00FE095D" w:rsidRPr="00E62722" w14:paraId="33D029F9" w14:textId="77777777" w:rsidTr="003519C7">
        <w:trPr>
          <w:trHeight w:val="1088"/>
          <w:jc w:val="center"/>
        </w:trPr>
        <w:tc>
          <w:tcPr>
            <w:tcW w:w="1975" w:type="dxa"/>
            <w:shd w:val="clear" w:color="auto" w:fill="auto"/>
          </w:tcPr>
          <w:p w14:paraId="1C5122BB" w14:textId="77777777" w:rsidR="00FE095D" w:rsidRPr="00F54D2E" w:rsidRDefault="00FE095D" w:rsidP="003519C7">
            <w:pPr>
              <w:jc w:val="center"/>
              <w:rPr>
                <w:b/>
              </w:rPr>
            </w:pPr>
            <w:r w:rsidRPr="00F54D2E">
              <w:rPr>
                <w:b/>
              </w:rPr>
              <w:t xml:space="preserve">Diagnostic Conceptualization Skills </w:t>
            </w:r>
          </w:p>
        </w:tc>
        <w:tc>
          <w:tcPr>
            <w:tcW w:w="2520" w:type="dxa"/>
            <w:shd w:val="clear" w:color="auto" w:fill="A8D08D" w:themeFill="accent6" w:themeFillTint="99"/>
          </w:tcPr>
          <w:p w14:paraId="6FAE0FCF" w14:textId="77777777" w:rsidR="00FE095D" w:rsidRPr="00F54D2E" w:rsidRDefault="00FE095D" w:rsidP="003519C7">
            <w:pPr>
              <w:jc w:val="center"/>
              <w:rPr>
                <w:b/>
              </w:rPr>
            </w:pPr>
            <w:r w:rsidRPr="00F54D2E">
              <w:rPr>
                <w:b/>
              </w:rPr>
              <w:t>Exceeds Expectations</w:t>
            </w:r>
          </w:p>
          <w:p w14:paraId="03A17B07" w14:textId="77777777" w:rsidR="00FE095D" w:rsidRPr="00F54D2E" w:rsidRDefault="00FE095D" w:rsidP="003519C7">
            <w:pPr>
              <w:jc w:val="center"/>
              <w:rPr>
                <w:b/>
              </w:rPr>
            </w:pPr>
            <w:r w:rsidRPr="00F54D2E">
              <w:rPr>
                <w:b/>
              </w:rPr>
              <w:t>(Full credit)</w:t>
            </w:r>
          </w:p>
          <w:p w14:paraId="64F974B6" w14:textId="77777777" w:rsidR="00FE095D" w:rsidRPr="00F54D2E" w:rsidRDefault="00FE095D" w:rsidP="003519C7">
            <w:pPr>
              <w:jc w:val="center"/>
              <w:rPr>
                <w:b/>
              </w:rPr>
            </w:pPr>
            <w:r w:rsidRPr="00F54D2E">
              <w:rPr>
                <w:b/>
              </w:rPr>
              <w:t>2 pts</w:t>
            </w:r>
          </w:p>
        </w:tc>
        <w:tc>
          <w:tcPr>
            <w:tcW w:w="2520" w:type="dxa"/>
            <w:shd w:val="clear" w:color="auto" w:fill="8EAADB" w:themeFill="accent1" w:themeFillTint="99"/>
          </w:tcPr>
          <w:p w14:paraId="50FF5AA9" w14:textId="77777777" w:rsidR="00FE095D" w:rsidRPr="00F54D2E" w:rsidRDefault="00FE095D" w:rsidP="003519C7">
            <w:pPr>
              <w:jc w:val="center"/>
              <w:rPr>
                <w:b/>
              </w:rPr>
            </w:pPr>
            <w:r w:rsidRPr="00F54D2E">
              <w:rPr>
                <w:b/>
              </w:rPr>
              <w:t>Meets Expectations</w:t>
            </w:r>
          </w:p>
          <w:p w14:paraId="6F45D87D" w14:textId="77777777" w:rsidR="00FE095D" w:rsidRPr="00F54D2E" w:rsidRDefault="00FE095D" w:rsidP="003519C7">
            <w:pPr>
              <w:jc w:val="center"/>
              <w:rPr>
                <w:b/>
              </w:rPr>
            </w:pPr>
            <w:r w:rsidRPr="00F54D2E">
              <w:rPr>
                <w:b/>
              </w:rPr>
              <w:t>(Full-partial credit)</w:t>
            </w:r>
          </w:p>
          <w:p w14:paraId="658F1E1B" w14:textId="77777777" w:rsidR="00FE095D" w:rsidRPr="00F54D2E" w:rsidRDefault="00FE095D" w:rsidP="003519C7">
            <w:pPr>
              <w:jc w:val="center"/>
              <w:rPr>
                <w:b/>
              </w:rPr>
            </w:pPr>
            <w:r w:rsidRPr="00F54D2E">
              <w:rPr>
                <w:b/>
              </w:rPr>
              <w:t>1-2 pts</w:t>
            </w:r>
          </w:p>
        </w:tc>
        <w:tc>
          <w:tcPr>
            <w:tcW w:w="2430" w:type="dxa"/>
            <w:shd w:val="clear" w:color="auto" w:fill="F4B083" w:themeFill="accent2" w:themeFillTint="99"/>
          </w:tcPr>
          <w:p w14:paraId="3E82E4D3" w14:textId="77777777" w:rsidR="00FE095D" w:rsidRPr="00F54D2E" w:rsidRDefault="00FE095D" w:rsidP="003519C7">
            <w:pPr>
              <w:jc w:val="center"/>
              <w:rPr>
                <w:b/>
              </w:rPr>
            </w:pPr>
            <w:r w:rsidRPr="00F54D2E">
              <w:rPr>
                <w:b/>
              </w:rPr>
              <w:t>Does not Meet Expectations</w:t>
            </w:r>
          </w:p>
          <w:p w14:paraId="3E914586" w14:textId="77777777" w:rsidR="00FE095D" w:rsidRPr="00F54D2E" w:rsidRDefault="00FE095D" w:rsidP="003519C7">
            <w:pPr>
              <w:jc w:val="center"/>
              <w:rPr>
                <w:b/>
              </w:rPr>
            </w:pPr>
            <w:r w:rsidRPr="00F54D2E">
              <w:rPr>
                <w:b/>
              </w:rPr>
              <w:t>(Minimal credit)</w:t>
            </w:r>
          </w:p>
          <w:p w14:paraId="6624FB78" w14:textId="77777777" w:rsidR="00FE095D" w:rsidRPr="00F54D2E" w:rsidRDefault="00FE095D" w:rsidP="003519C7">
            <w:pPr>
              <w:jc w:val="center"/>
              <w:rPr>
                <w:b/>
              </w:rPr>
            </w:pPr>
            <w:r w:rsidRPr="00F54D2E">
              <w:rPr>
                <w:b/>
              </w:rPr>
              <w:t>0-1 pts</w:t>
            </w:r>
          </w:p>
        </w:tc>
      </w:tr>
      <w:tr w:rsidR="00FE095D" w14:paraId="7AC483E4" w14:textId="77777777" w:rsidTr="003519C7">
        <w:trPr>
          <w:jc w:val="center"/>
        </w:trPr>
        <w:tc>
          <w:tcPr>
            <w:tcW w:w="1975" w:type="dxa"/>
          </w:tcPr>
          <w:p w14:paraId="53E70734" w14:textId="77777777" w:rsidR="00FE095D" w:rsidRDefault="00FE095D" w:rsidP="003519C7">
            <w:r>
              <w:t xml:space="preserve">Summary of symptoms (onset, duration, intensity, precipitants) </w:t>
            </w:r>
          </w:p>
        </w:tc>
        <w:tc>
          <w:tcPr>
            <w:tcW w:w="2520" w:type="dxa"/>
          </w:tcPr>
          <w:p w14:paraId="610C363F" w14:textId="77777777" w:rsidR="00FE095D" w:rsidRDefault="00FE095D" w:rsidP="003519C7">
            <w:r>
              <w:t xml:space="preserve">Identifies all relevant biopsychosocial symptoms within case. Indicates onset, duration, intensity and precipitants of each symptom. </w:t>
            </w:r>
          </w:p>
        </w:tc>
        <w:tc>
          <w:tcPr>
            <w:tcW w:w="2520" w:type="dxa"/>
          </w:tcPr>
          <w:p w14:paraId="2C89FF5B" w14:textId="77777777" w:rsidR="00FE095D" w:rsidRDefault="00FE095D" w:rsidP="003519C7">
            <w:r>
              <w:t>Identifies most of the relevant biopsychosocial symptoms within case. Indicates onset, duration, intensity and precipitants of each symptom.</w:t>
            </w:r>
          </w:p>
        </w:tc>
        <w:tc>
          <w:tcPr>
            <w:tcW w:w="2430" w:type="dxa"/>
          </w:tcPr>
          <w:p w14:paraId="45161230" w14:textId="77777777" w:rsidR="00FE095D" w:rsidRDefault="00FE095D" w:rsidP="003519C7">
            <w:r>
              <w:t>Does not identify relevant biopsychosocial symptoms within case. Lacks information on onset, duration, intensity and precipitants of symptoms.</w:t>
            </w:r>
          </w:p>
        </w:tc>
      </w:tr>
      <w:tr w:rsidR="00FE095D" w14:paraId="4A2849D9" w14:textId="77777777" w:rsidTr="003519C7">
        <w:trPr>
          <w:jc w:val="center"/>
        </w:trPr>
        <w:tc>
          <w:tcPr>
            <w:tcW w:w="1975" w:type="dxa"/>
          </w:tcPr>
          <w:p w14:paraId="6004B477" w14:textId="77777777" w:rsidR="00FE095D" w:rsidRPr="00B05377" w:rsidRDefault="00FE095D" w:rsidP="003519C7">
            <w:r>
              <w:t xml:space="preserve">Diagnostic Decision-Making (initial diagnosis/es, differential diagnoses)  </w:t>
            </w:r>
          </w:p>
        </w:tc>
        <w:tc>
          <w:tcPr>
            <w:tcW w:w="2520" w:type="dxa"/>
          </w:tcPr>
          <w:p w14:paraId="2F8C3623" w14:textId="77777777" w:rsidR="00FE095D" w:rsidRDefault="00FE095D" w:rsidP="003519C7">
            <w:r>
              <w:t xml:space="preserve">Identifies relevant diagnostic criteria, as evidenced by symptomology. </w:t>
            </w:r>
            <w:proofErr w:type="gramStart"/>
            <w:r>
              <w:t>Dictates  initial</w:t>
            </w:r>
            <w:proofErr w:type="gramEnd"/>
            <w:r>
              <w:t xml:space="preserve"> diagnosis correctly, with applicable specifiers and Z codes. Considers multiple relevant differential diagnoses. </w:t>
            </w:r>
          </w:p>
        </w:tc>
        <w:tc>
          <w:tcPr>
            <w:tcW w:w="2520" w:type="dxa"/>
          </w:tcPr>
          <w:p w14:paraId="3105AEB0" w14:textId="77777777" w:rsidR="00FE095D" w:rsidRDefault="00FE095D" w:rsidP="003519C7">
            <w:r>
              <w:t xml:space="preserve">Identifies relevant diagnostic criteria, as evidenced by symptomology. </w:t>
            </w:r>
            <w:proofErr w:type="gramStart"/>
            <w:r>
              <w:t>Dictates  initial</w:t>
            </w:r>
            <w:proofErr w:type="gramEnd"/>
            <w:r>
              <w:t xml:space="preserve"> diagnosis correctly, with applicable specifiers and Z codes. Considers at least one relevant differential.  </w:t>
            </w:r>
          </w:p>
        </w:tc>
        <w:tc>
          <w:tcPr>
            <w:tcW w:w="2430" w:type="dxa"/>
          </w:tcPr>
          <w:p w14:paraId="420B64D6" w14:textId="77777777" w:rsidR="00FE095D" w:rsidRDefault="00FE095D" w:rsidP="003519C7">
            <w:r>
              <w:t xml:space="preserve">Does not identify relevant diagnostic criteria. Dictates initial diagnosis, but lacks applicable specifiers and Z codes, or lacks differential diagnoses. </w:t>
            </w:r>
          </w:p>
        </w:tc>
      </w:tr>
      <w:tr w:rsidR="00FE095D" w14:paraId="5E500C20" w14:textId="77777777" w:rsidTr="003519C7">
        <w:trPr>
          <w:jc w:val="center"/>
        </w:trPr>
        <w:tc>
          <w:tcPr>
            <w:tcW w:w="1975" w:type="dxa"/>
          </w:tcPr>
          <w:p w14:paraId="06A5D716" w14:textId="77777777" w:rsidR="00FE095D" w:rsidRDefault="00FE095D" w:rsidP="003519C7">
            <w:r>
              <w:t>Client’s cultural background considerations (client’s culture, alternative/</w:t>
            </w:r>
            <w:proofErr w:type="gramStart"/>
            <w:r>
              <w:t>culturally-situated</w:t>
            </w:r>
            <w:proofErr w:type="gramEnd"/>
            <w:r>
              <w:t xml:space="preserve"> explanations for symptoms)</w:t>
            </w:r>
          </w:p>
        </w:tc>
        <w:tc>
          <w:tcPr>
            <w:tcW w:w="2520" w:type="dxa"/>
          </w:tcPr>
          <w:p w14:paraId="233924E3" w14:textId="77777777" w:rsidR="00FE095D" w:rsidRDefault="00FE095D" w:rsidP="003519C7">
            <w:r>
              <w:t xml:space="preserve">Describes known and relevant cultural identities/experiences of the client. Indicates multiple possible </w:t>
            </w:r>
            <w:proofErr w:type="gramStart"/>
            <w:r>
              <w:t>alternative</w:t>
            </w:r>
            <w:proofErr w:type="gramEnd"/>
            <w:r>
              <w:t xml:space="preserve">, culturally-situated explanations for symptoms. </w:t>
            </w:r>
          </w:p>
        </w:tc>
        <w:tc>
          <w:tcPr>
            <w:tcW w:w="2520" w:type="dxa"/>
          </w:tcPr>
          <w:p w14:paraId="6248CD4A" w14:textId="77777777" w:rsidR="00FE095D" w:rsidRDefault="00FE095D" w:rsidP="003519C7">
            <w:r>
              <w:t xml:space="preserve">Describes some relevant cultural identities/experiences of the client. Indicates at least one possible alternative, </w:t>
            </w:r>
            <w:proofErr w:type="gramStart"/>
            <w:r>
              <w:t>culturally-situated</w:t>
            </w:r>
            <w:proofErr w:type="gramEnd"/>
            <w:r>
              <w:t xml:space="preserve"> explanation for symptoms.</w:t>
            </w:r>
          </w:p>
        </w:tc>
        <w:tc>
          <w:tcPr>
            <w:tcW w:w="2430" w:type="dxa"/>
          </w:tcPr>
          <w:p w14:paraId="1DF86BE6" w14:textId="77777777" w:rsidR="00FE095D" w:rsidRDefault="00FE095D" w:rsidP="003519C7">
            <w:r>
              <w:t xml:space="preserve">Does not describe relevant cultural identities/ experiences of the client. Does not indicate a possible alternative, </w:t>
            </w:r>
            <w:proofErr w:type="gramStart"/>
            <w:r>
              <w:t>culturally-situated</w:t>
            </w:r>
            <w:proofErr w:type="gramEnd"/>
            <w:r>
              <w:t xml:space="preserve"> explanation for symptoms.</w:t>
            </w:r>
          </w:p>
        </w:tc>
      </w:tr>
      <w:tr w:rsidR="00FE095D" w14:paraId="39726FCB" w14:textId="77777777" w:rsidTr="003519C7">
        <w:trPr>
          <w:jc w:val="center"/>
        </w:trPr>
        <w:tc>
          <w:tcPr>
            <w:tcW w:w="1975" w:type="dxa"/>
          </w:tcPr>
          <w:p w14:paraId="3FEE22F5" w14:textId="77777777" w:rsidR="00FE095D" w:rsidRDefault="00FE095D" w:rsidP="003519C7">
            <w:r>
              <w:t xml:space="preserve">Student cultural considerations (cultural bias, relevant contextual factors impacting diagnostic criteria) </w:t>
            </w:r>
          </w:p>
        </w:tc>
        <w:tc>
          <w:tcPr>
            <w:tcW w:w="2520" w:type="dxa"/>
          </w:tcPr>
          <w:p w14:paraId="2DBFEA18" w14:textId="77777777" w:rsidR="00FE095D" w:rsidRDefault="00FE095D" w:rsidP="003519C7">
            <w:r>
              <w:t>Describes multiple cultural identities/experiences that influence personal view of the symptom(s)/issue at hand. Indicates multiple contextual factors that impact diagnostic criteria.</w:t>
            </w:r>
          </w:p>
        </w:tc>
        <w:tc>
          <w:tcPr>
            <w:tcW w:w="2520" w:type="dxa"/>
          </w:tcPr>
          <w:p w14:paraId="3684736F" w14:textId="77777777" w:rsidR="00FE095D" w:rsidRDefault="00FE095D" w:rsidP="003519C7">
            <w:r>
              <w:t>Describes some cultural identities/experiences that influence personal view of the symptom(s)/issue at hand. Indicates some contextual factors that impact diagnostic criteria.</w:t>
            </w:r>
          </w:p>
        </w:tc>
        <w:tc>
          <w:tcPr>
            <w:tcW w:w="2430" w:type="dxa"/>
          </w:tcPr>
          <w:p w14:paraId="124D4590" w14:textId="77777777" w:rsidR="00FE095D" w:rsidRDefault="00FE095D" w:rsidP="003519C7">
            <w:r>
              <w:t>Does not Describe cultural identities/experiences that influence personal view of the symptom(s)/issue at hand. Does not indicate contextual factors that impact diagnostic criteria.</w:t>
            </w:r>
          </w:p>
        </w:tc>
      </w:tr>
      <w:tr w:rsidR="00FE095D" w14:paraId="7B5ABC49" w14:textId="77777777" w:rsidTr="003519C7">
        <w:trPr>
          <w:jc w:val="center"/>
        </w:trPr>
        <w:tc>
          <w:tcPr>
            <w:tcW w:w="1975" w:type="dxa"/>
          </w:tcPr>
          <w:p w14:paraId="76378759" w14:textId="77777777" w:rsidR="00FE095D" w:rsidRDefault="00FE095D" w:rsidP="003519C7">
            <w:r>
              <w:t xml:space="preserve">Rationale for Diagnosis </w:t>
            </w:r>
          </w:p>
        </w:tc>
        <w:tc>
          <w:tcPr>
            <w:tcW w:w="2520" w:type="dxa"/>
          </w:tcPr>
          <w:p w14:paraId="4B5061E9" w14:textId="77777777" w:rsidR="00FE095D" w:rsidRDefault="00FE095D" w:rsidP="003519C7">
            <w:r>
              <w:t xml:space="preserve">Integration of all supporting information to </w:t>
            </w:r>
            <w:r>
              <w:lastRenderedPageBreak/>
              <w:t xml:space="preserve">provide a detailed and strong rationale for the Initial Diagnosis and Differential Diagnoses. </w:t>
            </w:r>
          </w:p>
        </w:tc>
        <w:tc>
          <w:tcPr>
            <w:tcW w:w="2520" w:type="dxa"/>
          </w:tcPr>
          <w:p w14:paraId="65C8F5CB" w14:textId="77777777" w:rsidR="00FE095D" w:rsidRDefault="00FE095D" w:rsidP="003519C7">
            <w:r>
              <w:lastRenderedPageBreak/>
              <w:t xml:space="preserve">Integration of all supporting information to </w:t>
            </w:r>
            <w:r>
              <w:lastRenderedPageBreak/>
              <w:t>provide a rationale for the Initial Diagnosis and Differential Diagnoses.</w:t>
            </w:r>
          </w:p>
        </w:tc>
        <w:tc>
          <w:tcPr>
            <w:tcW w:w="2430" w:type="dxa"/>
          </w:tcPr>
          <w:p w14:paraId="698A57E4" w14:textId="77777777" w:rsidR="00FE095D" w:rsidRDefault="00FE095D" w:rsidP="003519C7">
            <w:r>
              <w:lastRenderedPageBreak/>
              <w:t xml:space="preserve">Does not integrate supporting information </w:t>
            </w:r>
            <w:r>
              <w:lastRenderedPageBreak/>
              <w:t>to provide a rationale for the Initial Diagnosis and Differential Diagnoses.</w:t>
            </w:r>
          </w:p>
        </w:tc>
      </w:tr>
      <w:tr w:rsidR="00FE095D" w14:paraId="15809F66" w14:textId="77777777" w:rsidTr="003519C7">
        <w:trPr>
          <w:jc w:val="center"/>
        </w:trPr>
        <w:tc>
          <w:tcPr>
            <w:tcW w:w="9445" w:type="dxa"/>
            <w:gridSpan w:val="4"/>
          </w:tcPr>
          <w:p w14:paraId="62F64363" w14:textId="77777777" w:rsidR="00FE095D" w:rsidRDefault="00FE095D" w:rsidP="003519C7">
            <w:r w:rsidRPr="000362E3">
              <w:rPr>
                <w:b/>
                <w:bCs/>
              </w:rPr>
              <w:lastRenderedPageBreak/>
              <w:t>Overall Score</w:t>
            </w:r>
            <w:r>
              <w:t>:  /10</w:t>
            </w:r>
          </w:p>
          <w:p w14:paraId="1C842B5F" w14:textId="77777777" w:rsidR="00FE095D" w:rsidRDefault="00FE095D" w:rsidP="003519C7">
            <w:r w:rsidRPr="000362E3">
              <w:rPr>
                <w:b/>
                <w:bCs/>
              </w:rPr>
              <w:t>Feedback</w:t>
            </w:r>
            <w:r>
              <w:t xml:space="preserve">: </w:t>
            </w:r>
          </w:p>
        </w:tc>
      </w:tr>
    </w:tbl>
    <w:p w14:paraId="026FD544" w14:textId="77777777" w:rsidR="00FE095D" w:rsidRDefault="00FE095D" w:rsidP="00FE095D">
      <w:pPr>
        <w:jc w:val="center"/>
        <w:rPr>
          <w:b/>
          <w:bCs/>
        </w:rPr>
      </w:pPr>
    </w:p>
    <w:p w14:paraId="17553094" w14:textId="77777777" w:rsidR="00FE095D" w:rsidRDefault="00FE095D" w:rsidP="00FE095D">
      <w:pPr>
        <w:widowControl/>
        <w:autoSpaceDE/>
        <w:autoSpaceDN/>
        <w:rPr>
          <w:b/>
          <w:bCs/>
        </w:rPr>
      </w:pPr>
      <w:r>
        <w:rPr>
          <w:b/>
          <w:bCs/>
        </w:rPr>
        <w:br w:type="page"/>
      </w:r>
    </w:p>
    <w:p w14:paraId="3A354AF3" w14:textId="77777777" w:rsidR="00FE095D" w:rsidRDefault="00FE095D" w:rsidP="00FE095D">
      <w:pPr>
        <w:jc w:val="center"/>
        <w:rPr>
          <w:b/>
          <w:bCs/>
        </w:rPr>
      </w:pPr>
      <w:r w:rsidRPr="000D71EE">
        <w:rPr>
          <w:b/>
          <w:bCs/>
        </w:rPr>
        <w:lastRenderedPageBreak/>
        <w:t>Case Conceptualization Worksheet</w:t>
      </w:r>
    </w:p>
    <w:p w14:paraId="29892B10" w14:textId="77777777" w:rsidR="00FE095D" w:rsidRDefault="00FE095D" w:rsidP="00FE095D">
      <w:pPr>
        <w:jc w:val="center"/>
        <w:rPr>
          <w:b/>
          <w:bCs/>
        </w:rPr>
      </w:pPr>
    </w:p>
    <w:p w14:paraId="0E45D60A" w14:textId="77777777" w:rsidR="00FE095D" w:rsidRDefault="00FE095D" w:rsidP="00FE095D">
      <w:pPr>
        <w:rPr>
          <w:b/>
          <w:bCs/>
        </w:rPr>
      </w:pPr>
      <w:r>
        <w:rPr>
          <w:b/>
          <w:bCs/>
        </w:rPr>
        <w:t xml:space="preserve">Student Name: </w:t>
      </w:r>
    </w:p>
    <w:p w14:paraId="2830ED37" w14:textId="77777777" w:rsidR="00FE095D" w:rsidRDefault="00FE095D" w:rsidP="00FE095D">
      <w:pPr>
        <w:rPr>
          <w:b/>
          <w:bCs/>
        </w:rPr>
      </w:pPr>
      <w:r>
        <w:rPr>
          <w:b/>
          <w:bCs/>
        </w:rPr>
        <w:t xml:space="preserve">Case Number:  </w:t>
      </w:r>
    </w:p>
    <w:p w14:paraId="78091791" w14:textId="77777777" w:rsidR="00FE095D" w:rsidRDefault="00FE095D" w:rsidP="00FE095D">
      <w:pPr>
        <w:rPr>
          <w:b/>
          <w:bCs/>
        </w:rPr>
      </w:pPr>
    </w:p>
    <w:tbl>
      <w:tblPr>
        <w:tblStyle w:val="TableGrid"/>
        <w:tblW w:w="9473" w:type="dxa"/>
        <w:tblLook w:val="04A0" w:firstRow="1" w:lastRow="0" w:firstColumn="1" w:lastColumn="0" w:noHBand="0" w:noVBand="1"/>
      </w:tblPr>
      <w:tblGrid>
        <w:gridCol w:w="2875"/>
        <w:gridCol w:w="6598"/>
      </w:tblGrid>
      <w:tr w:rsidR="00FE095D" w14:paraId="1A228B3E" w14:textId="77777777" w:rsidTr="003519C7">
        <w:tc>
          <w:tcPr>
            <w:tcW w:w="2875" w:type="dxa"/>
          </w:tcPr>
          <w:p w14:paraId="0FDA058C" w14:textId="77777777" w:rsidR="00FE095D" w:rsidRPr="000D71EE" w:rsidRDefault="00FE095D" w:rsidP="003519C7">
            <w:pPr>
              <w:rPr>
                <w:b/>
                <w:bCs/>
              </w:rPr>
            </w:pPr>
            <w:r w:rsidRPr="000D71EE">
              <w:rPr>
                <w:b/>
                <w:bCs/>
              </w:rPr>
              <w:t>Prompt</w:t>
            </w:r>
          </w:p>
        </w:tc>
        <w:tc>
          <w:tcPr>
            <w:tcW w:w="6598" w:type="dxa"/>
          </w:tcPr>
          <w:p w14:paraId="3A1386AE" w14:textId="77777777" w:rsidR="00FE095D" w:rsidRPr="000D71EE" w:rsidRDefault="00FE095D" w:rsidP="003519C7">
            <w:pPr>
              <w:rPr>
                <w:b/>
                <w:bCs/>
              </w:rPr>
            </w:pPr>
            <w:r w:rsidRPr="000D71EE">
              <w:rPr>
                <w:b/>
                <w:bCs/>
              </w:rPr>
              <w:t>Response</w:t>
            </w:r>
          </w:p>
        </w:tc>
      </w:tr>
      <w:tr w:rsidR="00FE095D" w14:paraId="7D388F7F" w14:textId="77777777" w:rsidTr="003519C7">
        <w:tc>
          <w:tcPr>
            <w:tcW w:w="2875" w:type="dxa"/>
          </w:tcPr>
          <w:p w14:paraId="3A448EAF" w14:textId="77777777" w:rsidR="00FE095D" w:rsidRDefault="00FE095D" w:rsidP="003519C7">
            <w:r>
              <w:t xml:space="preserve">Identify symptoms </w:t>
            </w:r>
          </w:p>
          <w:p w14:paraId="73229C26" w14:textId="77777777" w:rsidR="00FE095D" w:rsidRDefault="00FE095D" w:rsidP="003519C7"/>
          <w:p w14:paraId="11CD5013" w14:textId="77777777" w:rsidR="00FE095D" w:rsidRDefault="00FE095D" w:rsidP="003519C7"/>
          <w:p w14:paraId="0C859C88" w14:textId="77777777" w:rsidR="00FE095D" w:rsidRDefault="00FE095D" w:rsidP="003519C7"/>
          <w:p w14:paraId="7CD2C6A6" w14:textId="77777777" w:rsidR="00FE095D" w:rsidRDefault="00FE095D" w:rsidP="003519C7"/>
          <w:p w14:paraId="3D1BC5D1" w14:textId="77777777" w:rsidR="00FE095D" w:rsidRDefault="00FE095D" w:rsidP="003519C7"/>
        </w:tc>
        <w:tc>
          <w:tcPr>
            <w:tcW w:w="6598" w:type="dxa"/>
          </w:tcPr>
          <w:p w14:paraId="6D80B1F9" w14:textId="77777777" w:rsidR="00FE095D" w:rsidRDefault="00FE095D" w:rsidP="003519C7"/>
        </w:tc>
      </w:tr>
      <w:tr w:rsidR="00FE095D" w14:paraId="5BA683AA" w14:textId="77777777" w:rsidTr="003519C7">
        <w:tc>
          <w:tcPr>
            <w:tcW w:w="2875" w:type="dxa"/>
          </w:tcPr>
          <w:p w14:paraId="7DE5E6A8" w14:textId="77777777" w:rsidR="00FE095D" w:rsidRDefault="00FE095D" w:rsidP="003519C7">
            <w:r>
              <w:t>Rank symptom severity (1- severe, 2-moderate, 3-mild)</w:t>
            </w:r>
          </w:p>
          <w:p w14:paraId="77CEAE0B" w14:textId="77777777" w:rsidR="00FE095D" w:rsidRDefault="00FE095D" w:rsidP="003519C7"/>
          <w:p w14:paraId="4EF7D54E" w14:textId="77777777" w:rsidR="00FE095D" w:rsidRDefault="00FE095D" w:rsidP="003519C7"/>
          <w:p w14:paraId="14BEEE2D" w14:textId="77777777" w:rsidR="00FE095D" w:rsidRDefault="00FE095D" w:rsidP="003519C7"/>
          <w:p w14:paraId="7BC3E9D8" w14:textId="77777777" w:rsidR="00FE095D" w:rsidRDefault="00FE095D" w:rsidP="003519C7"/>
        </w:tc>
        <w:tc>
          <w:tcPr>
            <w:tcW w:w="6598" w:type="dxa"/>
          </w:tcPr>
          <w:p w14:paraId="25EEF7D6" w14:textId="77777777" w:rsidR="00FE095D" w:rsidRDefault="00FE095D" w:rsidP="003519C7">
            <w:pPr>
              <w:ind w:right="2676"/>
            </w:pPr>
          </w:p>
        </w:tc>
      </w:tr>
      <w:tr w:rsidR="00FE095D" w14:paraId="4A19F258" w14:textId="77777777" w:rsidTr="003519C7">
        <w:tc>
          <w:tcPr>
            <w:tcW w:w="2875" w:type="dxa"/>
          </w:tcPr>
          <w:p w14:paraId="1E15F012" w14:textId="77777777" w:rsidR="00FE095D" w:rsidRDefault="00FE095D" w:rsidP="003519C7">
            <w:r>
              <w:t>Duration and onset of symptoms</w:t>
            </w:r>
          </w:p>
          <w:p w14:paraId="4AA797D0" w14:textId="77777777" w:rsidR="00FE095D" w:rsidRDefault="00FE095D" w:rsidP="003519C7"/>
          <w:p w14:paraId="1A77E606" w14:textId="77777777" w:rsidR="00FE095D" w:rsidRDefault="00FE095D" w:rsidP="003519C7"/>
          <w:p w14:paraId="04C03765" w14:textId="77777777" w:rsidR="00FE095D" w:rsidRDefault="00FE095D" w:rsidP="003519C7"/>
          <w:p w14:paraId="5D19CE8B" w14:textId="77777777" w:rsidR="00FE095D" w:rsidRDefault="00FE095D" w:rsidP="003519C7"/>
          <w:p w14:paraId="421594D2" w14:textId="77777777" w:rsidR="00FE095D" w:rsidRDefault="00FE095D" w:rsidP="003519C7"/>
        </w:tc>
        <w:tc>
          <w:tcPr>
            <w:tcW w:w="6598" w:type="dxa"/>
          </w:tcPr>
          <w:p w14:paraId="50FB0C76" w14:textId="77777777" w:rsidR="00FE095D" w:rsidRDefault="00FE095D" w:rsidP="003519C7"/>
        </w:tc>
      </w:tr>
      <w:tr w:rsidR="00FE095D" w14:paraId="6358E314" w14:textId="77777777" w:rsidTr="003519C7">
        <w:tc>
          <w:tcPr>
            <w:tcW w:w="2875" w:type="dxa"/>
          </w:tcPr>
          <w:p w14:paraId="6072EDE3" w14:textId="77777777" w:rsidR="00FE095D" w:rsidRDefault="00FE095D" w:rsidP="003519C7">
            <w:r>
              <w:t>Precipitant(s) of symptoms</w:t>
            </w:r>
          </w:p>
          <w:p w14:paraId="341D0817" w14:textId="77777777" w:rsidR="00FE095D" w:rsidRDefault="00FE095D" w:rsidP="003519C7"/>
          <w:p w14:paraId="58CC200A" w14:textId="77777777" w:rsidR="00FE095D" w:rsidRDefault="00FE095D" w:rsidP="003519C7"/>
          <w:p w14:paraId="29F5F6A0" w14:textId="77777777" w:rsidR="00FE095D" w:rsidRDefault="00FE095D" w:rsidP="003519C7"/>
          <w:p w14:paraId="5C032D8B" w14:textId="77777777" w:rsidR="00FE095D" w:rsidRDefault="00FE095D" w:rsidP="003519C7"/>
          <w:p w14:paraId="00F70A09" w14:textId="77777777" w:rsidR="00FE095D" w:rsidRDefault="00FE095D" w:rsidP="003519C7"/>
          <w:p w14:paraId="2048BB43" w14:textId="77777777" w:rsidR="00FE095D" w:rsidRDefault="00FE095D" w:rsidP="003519C7"/>
        </w:tc>
        <w:tc>
          <w:tcPr>
            <w:tcW w:w="6598" w:type="dxa"/>
          </w:tcPr>
          <w:p w14:paraId="2144B177" w14:textId="77777777" w:rsidR="00FE095D" w:rsidRDefault="00FE095D" w:rsidP="003519C7"/>
        </w:tc>
      </w:tr>
      <w:tr w:rsidR="00FE095D" w14:paraId="7C4DC47A" w14:textId="77777777" w:rsidTr="003519C7">
        <w:tc>
          <w:tcPr>
            <w:tcW w:w="2875" w:type="dxa"/>
          </w:tcPr>
          <w:p w14:paraId="640C6B57" w14:textId="77777777" w:rsidR="00FE095D" w:rsidRDefault="00FE095D" w:rsidP="003519C7">
            <w:r>
              <w:t>Initial Diagnosis/ Diagnostic Impression (include specifiers and Z codes as needed)</w:t>
            </w:r>
          </w:p>
          <w:p w14:paraId="4B7ECE82" w14:textId="77777777" w:rsidR="00FE095D" w:rsidRDefault="00FE095D" w:rsidP="003519C7"/>
          <w:p w14:paraId="5AC52C43" w14:textId="77777777" w:rsidR="00FE095D" w:rsidRDefault="00FE095D" w:rsidP="003519C7"/>
          <w:p w14:paraId="593FFAC7" w14:textId="77777777" w:rsidR="00FE095D" w:rsidRDefault="00FE095D" w:rsidP="003519C7"/>
          <w:p w14:paraId="0684887A" w14:textId="77777777" w:rsidR="00FE095D" w:rsidRDefault="00FE095D" w:rsidP="003519C7"/>
        </w:tc>
        <w:tc>
          <w:tcPr>
            <w:tcW w:w="6598" w:type="dxa"/>
          </w:tcPr>
          <w:p w14:paraId="25745E2E" w14:textId="77777777" w:rsidR="00FE095D" w:rsidRDefault="00FE095D" w:rsidP="003519C7"/>
        </w:tc>
      </w:tr>
      <w:tr w:rsidR="00FE095D" w14:paraId="78F256A4" w14:textId="77777777" w:rsidTr="003519C7">
        <w:tc>
          <w:tcPr>
            <w:tcW w:w="2875" w:type="dxa"/>
          </w:tcPr>
          <w:p w14:paraId="4E777E3F" w14:textId="77777777" w:rsidR="00FE095D" w:rsidRDefault="00FE095D" w:rsidP="003519C7">
            <w:r>
              <w:t xml:space="preserve">Differential Diagnosis/es (including differential Z codes as appropriate) </w:t>
            </w:r>
          </w:p>
          <w:p w14:paraId="59330F87" w14:textId="77777777" w:rsidR="00FE095D" w:rsidRDefault="00FE095D" w:rsidP="003519C7"/>
          <w:p w14:paraId="16E78350" w14:textId="77777777" w:rsidR="00FE095D" w:rsidRDefault="00FE095D" w:rsidP="003519C7"/>
          <w:p w14:paraId="4AA562A9" w14:textId="77777777" w:rsidR="00FE095D" w:rsidRDefault="00FE095D" w:rsidP="003519C7"/>
        </w:tc>
        <w:tc>
          <w:tcPr>
            <w:tcW w:w="6598" w:type="dxa"/>
          </w:tcPr>
          <w:p w14:paraId="45C6DBFD" w14:textId="77777777" w:rsidR="00FE095D" w:rsidRDefault="00FE095D" w:rsidP="003519C7"/>
        </w:tc>
      </w:tr>
      <w:tr w:rsidR="00FE095D" w14:paraId="7D55DCF7" w14:textId="77777777" w:rsidTr="003519C7">
        <w:tc>
          <w:tcPr>
            <w:tcW w:w="2875" w:type="dxa"/>
          </w:tcPr>
          <w:p w14:paraId="03F2DAB3" w14:textId="77777777" w:rsidR="00FE095D" w:rsidRDefault="00FE095D" w:rsidP="003519C7">
            <w:r>
              <w:t>Discuss how the client’s cultural background may influence the manifestation of symptoms</w:t>
            </w:r>
          </w:p>
          <w:p w14:paraId="16BCC817" w14:textId="77777777" w:rsidR="00FE095D" w:rsidRDefault="00FE095D" w:rsidP="003519C7"/>
          <w:p w14:paraId="6354E3A2" w14:textId="77777777" w:rsidR="00FE095D" w:rsidRDefault="00FE095D" w:rsidP="003519C7"/>
          <w:p w14:paraId="4AADB06B" w14:textId="77777777" w:rsidR="00FE095D" w:rsidRDefault="00FE095D" w:rsidP="003519C7"/>
          <w:p w14:paraId="0455C84D" w14:textId="77777777" w:rsidR="00FE095D" w:rsidRDefault="00FE095D" w:rsidP="003519C7"/>
        </w:tc>
        <w:tc>
          <w:tcPr>
            <w:tcW w:w="6598" w:type="dxa"/>
          </w:tcPr>
          <w:p w14:paraId="69F1D3C3" w14:textId="77777777" w:rsidR="00FE095D" w:rsidRDefault="00FE095D" w:rsidP="003519C7"/>
        </w:tc>
      </w:tr>
      <w:tr w:rsidR="00FE095D" w14:paraId="2D88442F" w14:textId="77777777" w:rsidTr="003519C7">
        <w:tc>
          <w:tcPr>
            <w:tcW w:w="2875" w:type="dxa"/>
          </w:tcPr>
          <w:p w14:paraId="620AFCF8" w14:textId="77777777" w:rsidR="00FE095D" w:rsidRDefault="00FE095D" w:rsidP="003519C7">
            <w:r>
              <w:t>Discuss how cultural bias may influence your diagnostic decision-making</w:t>
            </w:r>
          </w:p>
          <w:p w14:paraId="5A979F11" w14:textId="77777777" w:rsidR="00FE095D" w:rsidRDefault="00FE095D" w:rsidP="003519C7"/>
          <w:p w14:paraId="05BE3B60" w14:textId="77777777" w:rsidR="00FE095D" w:rsidRDefault="00FE095D" w:rsidP="003519C7"/>
          <w:p w14:paraId="6DF89070" w14:textId="77777777" w:rsidR="00FE095D" w:rsidRDefault="00FE095D" w:rsidP="003519C7"/>
          <w:p w14:paraId="73CA0C39" w14:textId="77777777" w:rsidR="00FE095D" w:rsidRDefault="00FE095D" w:rsidP="003519C7"/>
        </w:tc>
        <w:tc>
          <w:tcPr>
            <w:tcW w:w="6598" w:type="dxa"/>
          </w:tcPr>
          <w:p w14:paraId="2943EA82" w14:textId="77777777" w:rsidR="00FE095D" w:rsidRDefault="00FE095D" w:rsidP="003519C7"/>
        </w:tc>
      </w:tr>
      <w:tr w:rsidR="00FE095D" w14:paraId="070F582F" w14:textId="77777777" w:rsidTr="003519C7">
        <w:tc>
          <w:tcPr>
            <w:tcW w:w="2875" w:type="dxa"/>
          </w:tcPr>
          <w:p w14:paraId="5FAC9970" w14:textId="77777777" w:rsidR="00FE095D" w:rsidRDefault="00FE095D" w:rsidP="003519C7">
            <w:r>
              <w:t>Discuss relevant historical, political, religious, and/or cultural issues that need to be considered before applying this diagnosis and developing a treatment plan</w:t>
            </w:r>
          </w:p>
          <w:p w14:paraId="7B8739C5" w14:textId="77777777" w:rsidR="00FE095D" w:rsidRDefault="00FE095D" w:rsidP="003519C7"/>
          <w:p w14:paraId="0DC043D7" w14:textId="77777777" w:rsidR="00FE095D" w:rsidRDefault="00FE095D" w:rsidP="003519C7"/>
          <w:p w14:paraId="23F73998" w14:textId="77777777" w:rsidR="00FE095D" w:rsidRDefault="00FE095D" w:rsidP="003519C7"/>
          <w:p w14:paraId="5E692F51" w14:textId="77777777" w:rsidR="00FE095D" w:rsidRDefault="00FE095D" w:rsidP="003519C7"/>
        </w:tc>
        <w:tc>
          <w:tcPr>
            <w:tcW w:w="6598" w:type="dxa"/>
          </w:tcPr>
          <w:p w14:paraId="044931FD" w14:textId="77777777" w:rsidR="00FE095D" w:rsidRDefault="00FE095D" w:rsidP="003519C7"/>
        </w:tc>
      </w:tr>
      <w:tr w:rsidR="00FE095D" w14:paraId="3E1A16C9" w14:textId="77777777" w:rsidTr="003519C7">
        <w:tc>
          <w:tcPr>
            <w:tcW w:w="2875" w:type="dxa"/>
          </w:tcPr>
          <w:p w14:paraId="72B6A90F" w14:textId="77777777" w:rsidR="00FE095D" w:rsidRDefault="00FE095D" w:rsidP="003519C7">
            <w:r>
              <w:t>Discuss any alternative explanations for the client’s symptoms/behavior given contextual factors noted above</w:t>
            </w:r>
          </w:p>
          <w:p w14:paraId="6480A82C" w14:textId="77777777" w:rsidR="00FE095D" w:rsidRDefault="00FE095D" w:rsidP="003519C7"/>
          <w:p w14:paraId="36C0866A" w14:textId="77777777" w:rsidR="00FE095D" w:rsidRDefault="00FE095D" w:rsidP="003519C7"/>
          <w:p w14:paraId="12F14F9A" w14:textId="77777777" w:rsidR="00FE095D" w:rsidRDefault="00FE095D" w:rsidP="003519C7"/>
        </w:tc>
        <w:tc>
          <w:tcPr>
            <w:tcW w:w="6598" w:type="dxa"/>
          </w:tcPr>
          <w:p w14:paraId="4E87782C" w14:textId="77777777" w:rsidR="00FE095D" w:rsidRDefault="00FE095D" w:rsidP="003519C7"/>
        </w:tc>
      </w:tr>
      <w:tr w:rsidR="00FE095D" w14:paraId="312D88F7" w14:textId="77777777" w:rsidTr="003519C7">
        <w:tc>
          <w:tcPr>
            <w:tcW w:w="2875" w:type="dxa"/>
          </w:tcPr>
          <w:p w14:paraId="09E8FEF4" w14:textId="77777777" w:rsidR="00FE095D" w:rsidRDefault="00FE095D" w:rsidP="003519C7">
            <w:r>
              <w:t>Summarize your rationale for diagnosis</w:t>
            </w:r>
          </w:p>
          <w:p w14:paraId="4A8999A0" w14:textId="77777777" w:rsidR="00FE095D" w:rsidRDefault="00FE095D" w:rsidP="003519C7">
            <w:pPr>
              <w:pStyle w:val="ListParagraph"/>
              <w:numPr>
                <w:ilvl w:val="0"/>
                <w:numId w:val="11"/>
              </w:numPr>
              <w:ind w:left="336" w:hanging="180"/>
              <w:contextualSpacing/>
            </w:pPr>
            <w:r>
              <w:t>Include narrative description of diagnostic decision-making</w:t>
            </w:r>
          </w:p>
          <w:p w14:paraId="1BD777CD" w14:textId="77777777" w:rsidR="00FE095D" w:rsidRDefault="00FE095D" w:rsidP="003519C7">
            <w:pPr>
              <w:pStyle w:val="ListParagraph"/>
              <w:numPr>
                <w:ilvl w:val="0"/>
                <w:numId w:val="11"/>
              </w:numPr>
              <w:ind w:left="336" w:hanging="180"/>
              <w:contextualSpacing/>
            </w:pPr>
            <w:r>
              <w:t xml:space="preserve">Indicate how/why you ruled out the differential diagnosis/es  </w:t>
            </w:r>
          </w:p>
          <w:p w14:paraId="341BC3CC" w14:textId="77777777" w:rsidR="00FE095D" w:rsidRDefault="00FE095D" w:rsidP="003519C7"/>
        </w:tc>
        <w:tc>
          <w:tcPr>
            <w:tcW w:w="6598" w:type="dxa"/>
          </w:tcPr>
          <w:p w14:paraId="3B5508F3" w14:textId="77777777" w:rsidR="00FE095D" w:rsidRPr="009B0961" w:rsidRDefault="00FE095D" w:rsidP="003519C7">
            <w:pPr>
              <w:rPr>
                <w:rFonts w:eastAsiaTheme="minorEastAsia"/>
                <w:lang w:eastAsia="ko-KR"/>
              </w:rPr>
            </w:pPr>
          </w:p>
          <w:p w14:paraId="484534E2" w14:textId="77777777" w:rsidR="00FE095D" w:rsidRDefault="00FE095D" w:rsidP="003519C7"/>
          <w:p w14:paraId="220A9D71" w14:textId="77777777" w:rsidR="00FE095D" w:rsidRDefault="00FE095D" w:rsidP="003519C7"/>
          <w:p w14:paraId="0C46BBA4" w14:textId="77777777" w:rsidR="00FE095D" w:rsidRDefault="00FE095D" w:rsidP="003519C7"/>
          <w:p w14:paraId="2A8BA33E" w14:textId="77777777" w:rsidR="00FE095D" w:rsidRDefault="00FE095D" w:rsidP="003519C7"/>
          <w:p w14:paraId="4A0250DF" w14:textId="77777777" w:rsidR="00FE095D" w:rsidRDefault="00FE095D" w:rsidP="003519C7"/>
          <w:p w14:paraId="55E56290" w14:textId="77777777" w:rsidR="00FE095D" w:rsidRDefault="00FE095D" w:rsidP="003519C7"/>
          <w:p w14:paraId="5C030933" w14:textId="77777777" w:rsidR="00FE095D" w:rsidRDefault="00FE095D" w:rsidP="003519C7"/>
          <w:p w14:paraId="7B84D007" w14:textId="77777777" w:rsidR="00FE095D" w:rsidRDefault="00FE095D" w:rsidP="003519C7"/>
        </w:tc>
      </w:tr>
    </w:tbl>
    <w:p w14:paraId="2D1A0AB1" w14:textId="77777777" w:rsidR="009B0961" w:rsidRDefault="009B0961" w:rsidP="00FE095D">
      <w:pPr>
        <w:jc w:val="center"/>
        <w:rPr>
          <w:rFonts w:eastAsiaTheme="minorEastAsia"/>
          <w:b/>
          <w:bCs/>
          <w:lang w:eastAsia="ko-KR"/>
        </w:rPr>
      </w:pPr>
    </w:p>
    <w:p w14:paraId="3AEC3F47" w14:textId="2C8CB575" w:rsidR="00FE095D" w:rsidRDefault="00FE095D" w:rsidP="00FE095D">
      <w:pPr>
        <w:jc w:val="center"/>
        <w:rPr>
          <w:b/>
          <w:bCs/>
        </w:rPr>
      </w:pPr>
      <w:r w:rsidRPr="003C212D">
        <w:rPr>
          <w:b/>
          <w:bCs/>
        </w:rPr>
        <w:t>Case Descriptions</w:t>
      </w:r>
    </w:p>
    <w:p w14:paraId="14444E94" w14:textId="77777777" w:rsidR="00FE095D" w:rsidRDefault="00FE095D" w:rsidP="00FE095D">
      <w:pPr>
        <w:jc w:val="center"/>
        <w:rPr>
          <w:b/>
          <w:bCs/>
        </w:rPr>
      </w:pPr>
    </w:p>
    <w:p w14:paraId="1B8737B2" w14:textId="77777777" w:rsidR="00FE095D" w:rsidRPr="003C212D" w:rsidRDefault="00FE095D" w:rsidP="00FE095D">
      <w:pPr>
        <w:pStyle w:val="paragraph"/>
        <w:spacing w:before="0" w:beforeAutospacing="0" w:after="0" w:afterAutospacing="0"/>
        <w:textAlignment w:val="baseline"/>
        <w:rPr>
          <w:rStyle w:val="normaltextrun"/>
          <w:b/>
          <w:bCs/>
          <w:color w:val="000000"/>
          <w:u w:val="single"/>
        </w:rPr>
      </w:pPr>
      <w:r w:rsidRPr="003C212D">
        <w:rPr>
          <w:rStyle w:val="normaltextrun"/>
          <w:b/>
          <w:bCs/>
          <w:color w:val="000000"/>
          <w:u w:val="single"/>
        </w:rPr>
        <w:t xml:space="preserve">Phyllis </w:t>
      </w:r>
      <w:r w:rsidRPr="003C212D">
        <w:rPr>
          <w:rStyle w:val="normaltextrun"/>
          <w:b/>
          <w:bCs/>
          <w:color w:val="000000"/>
          <w:u w:val="single"/>
        </w:rPr>
        <w:br/>
      </w:r>
    </w:p>
    <w:p w14:paraId="2D70566C" w14:textId="77777777" w:rsidR="00FE095D" w:rsidRPr="003C212D" w:rsidRDefault="00FE095D" w:rsidP="00FE095D">
      <w:pPr>
        <w:pStyle w:val="paragraph"/>
        <w:spacing w:before="0" w:beforeAutospacing="0" w:after="0" w:afterAutospacing="0"/>
        <w:textAlignment w:val="baseline"/>
        <w:rPr>
          <w:color w:val="000000"/>
        </w:rPr>
      </w:pPr>
      <w:r w:rsidRPr="003C212D">
        <w:rPr>
          <w:rStyle w:val="normaltextrun"/>
          <w:color w:val="000000"/>
        </w:rPr>
        <w:t xml:space="preserve">Phyllis is a </w:t>
      </w:r>
      <w:proofErr w:type="gramStart"/>
      <w:r w:rsidRPr="003C212D">
        <w:rPr>
          <w:rStyle w:val="normaltextrun"/>
          <w:color w:val="000000"/>
        </w:rPr>
        <w:t>15 year-old</w:t>
      </w:r>
      <w:proofErr w:type="gramEnd"/>
      <w:r w:rsidRPr="003C212D">
        <w:rPr>
          <w:rStyle w:val="normaltextrun"/>
          <w:color w:val="000000"/>
        </w:rPr>
        <w:t xml:space="preserve"> African American female in the 9</w:t>
      </w:r>
      <w:r w:rsidRPr="003C212D">
        <w:rPr>
          <w:rStyle w:val="normaltextrun"/>
          <w:color w:val="000000"/>
          <w:vertAlign w:val="superscript"/>
        </w:rPr>
        <w:t>th</w:t>
      </w:r>
      <w:r w:rsidRPr="003C212D">
        <w:rPr>
          <w:rStyle w:val="normaltextrun"/>
          <w:color w:val="000000"/>
        </w:rPr>
        <w:t xml:space="preserve"> grade. She has been court ordered to attend counseling due to an assault charge that occurred in her neighborhood. Apparently, she was angry at one of her friends when they came back from the store with the wrong type of soda. She punched her in the face and chased her home with a stick. Phyllis lives with her </w:t>
      </w:r>
      <w:proofErr w:type="gramStart"/>
      <w:r w:rsidRPr="003C212D">
        <w:rPr>
          <w:rStyle w:val="normaltextrun"/>
          <w:color w:val="000000"/>
        </w:rPr>
        <w:t>44 year-old</w:t>
      </w:r>
      <w:proofErr w:type="gramEnd"/>
      <w:r w:rsidRPr="003C212D">
        <w:rPr>
          <w:rStyle w:val="normaltextrun"/>
          <w:color w:val="000000"/>
        </w:rPr>
        <w:t xml:space="preserve"> mother and is described as a spirited, tough-acting, confident young lady who does not like to be told what to do. Both her teachers and her mother describe Phyllis as having a “bad attitude”. Phyllis is most angry with her mother; she blames her mother for their current </w:t>
      </w:r>
      <w:proofErr w:type="gramStart"/>
      <w:r w:rsidRPr="003C212D">
        <w:rPr>
          <w:rStyle w:val="normaltextrun"/>
          <w:color w:val="000000"/>
        </w:rPr>
        <w:t>state of affairs</w:t>
      </w:r>
      <w:proofErr w:type="gramEnd"/>
      <w:r w:rsidRPr="003C212D">
        <w:rPr>
          <w:rStyle w:val="normaltextrun"/>
          <w:color w:val="000000"/>
        </w:rPr>
        <w:t>.</w:t>
      </w:r>
      <w:r w:rsidRPr="003C212D">
        <w:rPr>
          <w:rStyle w:val="eop"/>
          <w:color w:val="000000"/>
        </w:rPr>
        <w:t> </w:t>
      </w:r>
    </w:p>
    <w:p w14:paraId="49B02DE6" w14:textId="77777777" w:rsidR="00FE095D" w:rsidRPr="003C212D" w:rsidRDefault="00FE095D" w:rsidP="00FE095D">
      <w:pPr>
        <w:pStyle w:val="paragraph"/>
        <w:spacing w:before="0" w:beforeAutospacing="0" w:after="0" w:afterAutospacing="0"/>
        <w:textAlignment w:val="baseline"/>
        <w:rPr>
          <w:color w:val="000000"/>
        </w:rPr>
      </w:pPr>
      <w:r w:rsidRPr="003C212D">
        <w:rPr>
          <w:rStyle w:val="eop"/>
          <w:color w:val="000000"/>
        </w:rPr>
        <w:lastRenderedPageBreak/>
        <w:t> </w:t>
      </w:r>
    </w:p>
    <w:p w14:paraId="06DDA108" w14:textId="77777777" w:rsidR="00FE095D" w:rsidRPr="003C212D" w:rsidRDefault="00FE095D" w:rsidP="00FE095D">
      <w:pPr>
        <w:pStyle w:val="paragraph"/>
        <w:spacing w:before="0" w:beforeAutospacing="0" w:after="0" w:afterAutospacing="0"/>
        <w:textAlignment w:val="baseline"/>
        <w:rPr>
          <w:color w:val="000000"/>
        </w:rPr>
      </w:pPr>
      <w:r w:rsidRPr="003C212D">
        <w:rPr>
          <w:rStyle w:val="normaltextrun"/>
          <w:color w:val="000000"/>
        </w:rPr>
        <w:t>When Phyllis was 7 years old, her father left her and her mother for another woman. Since that time, her behaviors became increasingly worse. She began to have attitude problems in school, including talking back to the teachers and refusing to do her schoolwork. The teachers report that Phyllis does a great job on her work and is a very bright kid, but she does not seem motivated to do anything related to school. She had to be removed from the gifted and talented reading program in the 2</w:t>
      </w:r>
      <w:r w:rsidRPr="003C212D">
        <w:rPr>
          <w:rStyle w:val="normaltextrun"/>
          <w:color w:val="000000"/>
          <w:vertAlign w:val="superscript"/>
        </w:rPr>
        <w:t>nd</w:t>
      </w:r>
      <w:r w:rsidRPr="003C212D">
        <w:rPr>
          <w:rStyle w:val="normaltextrun"/>
          <w:color w:val="000000"/>
        </w:rPr>
        <w:t> grade because of her disruptive behaviors. Phyllis reports that she has not seen her father since she was 7 and that she does not care (“… as far as I am concerned, he and his little whore can go straight to hell…”). </w:t>
      </w:r>
      <w:r w:rsidRPr="003C212D">
        <w:rPr>
          <w:rStyle w:val="eop"/>
          <w:color w:val="000000"/>
        </w:rPr>
        <w:t> </w:t>
      </w:r>
    </w:p>
    <w:p w14:paraId="7F776687" w14:textId="77777777" w:rsidR="00FE095D" w:rsidRPr="003C212D" w:rsidRDefault="00FE095D" w:rsidP="00FE095D">
      <w:pPr>
        <w:pStyle w:val="paragraph"/>
        <w:spacing w:before="0" w:beforeAutospacing="0" w:after="0" w:afterAutospacing="0"/>
        <w:textAlignment w:val="baseline"/>
        <w:rPr>
          <w:color w:val="000000"/>
        </w:rPr>
      </w:pPr>
      <w:r w:rsidRPr="003C212D">
        <w:rPr>
          <w:rStyle w:val="eop"/>
          <w:color w:val="000000"/>
        </w:rPr>
        <w:t> </w:t>
      </w:r>
    </w:p>
    <w:p w14:paraId="22A532D8" w14:textId="77777777" w:rsidR="00FE095D" w:rsidRPr="003C212D" w:rsidRDefault="00FE095D" w:rsidP="00FE095D">
      <w:pPr>
        <w:pStyle w:val="paragraph"/>
        <w:spacing w:before="0" w:beforeAutospacing="0" w:after="0" w:afterAutospacing="0"/>
        <w:textAlignment w:val="baseline"/>
        <w:rPr>
          <w:color w:val="000000"/>
        </w:rPr>
      </w:pPr>
      <w:r w:rsidRPr="003C212D">
        <w:rPr>
          <w:rStyle w:val="normaltextrun"/>
          <w:color w:val="000000"/>
        </w:rPr>
        <w:t xml:space="preserve">Though she had significant behavioral problems at school, she seemed to have minimal problems in her neighborhood. Her mother stated that Phyllis had a small group of friends that she spent time </w:t>
      </w:r>
      <w:proofErr w:type="gramStart"/>
      <w:r w:rsidRPr="003C212D">
        <w:rPr>
          <w:rStyle w:val="normaltextrun"/>
          <w:color w:val="000000"/>
        </w:rPr>
        <w:t>with in</w:t>
      </w:r>
      <w:proofErr w:type="gramEnd"/>
      <w:r w:rsidRPr="003C212D">
        <w:rPr>
          <w:rStyle w:val="normaltextrun"/>
          <w:color w:val="000000"/>
        </w:rPr>
        <w:t xml:space="preserve"> the neighborhood after her father left and that she rarely had any problems in the community. Also, her grandmother came to live with them during the summer before her 3</w:t>
      </w:r>
      <w:r w:rsidRPr="003C212D">
        <w:rPr>
          <w:rStyle w:val="normaltextrun"/>
          <w:color w:val="000000"/>
          <w:vertAlign w:val="superscript"/>
        </w:rPr>
        <w:t>rd</w:t>
      </w:r>
      <w:r w:rsidRPr="003C212D">
        <w:rPr>
          <w:rStyle w:val="normaltextrun"/>
          <w:color w:val="000000"/>
        </w:rPr>
        <w:t> grade year. This seemed to help Phyllis greatly; she started to display better behavior in school and to improve her grades and her attitude. </w:t>
      </w:r>
      <w:r w:rsidRPr="003C212D">
        <w:rPr>
          <w:rStyle w:val="eop"/>
          <w:color w:val="000000"/>
        </w:rPr>
        <w:t> </w:t>
      </w:r>
    </w:p>
    <w:p w14:paraId="369C4E3A" w14:textId="77777777" w:rsidR="00FE095D" w:rsidRPr="003C212D" w:rsidRDefault="00FE095D" w:rsidP="00FE095D">
      <w:pPr>
        <w:pStyle w:val="paragraph"/>
        <w:spacing w:before="0" w:beforeAutospacing="0" w:after="0" w:afterAutospacing="0"/>
        <w:textAlignment w:val="baseline"/>
        <w:rPr>
          <w:color w:val="000000"/>
        </w:rPr>
      </w:pPr>
      <w:r w:rsidRPr="003C212D">
        <w:rPr>
          <w:rStyle w:val="eop"/>
          <w:color w:val="000000"/>
        </w:rPr>
        <w:t> </w:t>
      </w:r>
    </w:p>
    <w:p w14:paraId="2571E508" w14:textId="77777777" w:rsidR="00FE095D" w:rsidRPr="003C212D" w:rsidRDefault="00FE095D" w:rsidP="00FE095D">
      <w:pPr>
        <w:pStyle w:val="paragraph"/>
        <w:spacing w:before="0" w:beforeAutospacing="0" w:after="0" w:afterAutospacing="0"/>
        <w:textAlignment w:val="baseline"/>
        <w:rPr>
          <w:color w:val="000000"/>
        </w:rPr>
      </w:pPr>
      <w:r w:rsidRPr="003C212D">
        <w:rPr>
          <w:rStyle w:val="normaltextrun"/>
          <w:color w:val="000000"/>
        </w:rPr>
        <w:t>During the summer before her 6</w:t>
      </w:r>
      <w:r w:rsidRPr="003C212D">
        <w:rPr>
          <w:rStyle w:val="normaltextrun"/>
          <w:color w:val="000000"/>
          <w:vertAlign w:val="superscript"/>
        </w:rPr>
        <w:t>th</w:t>
      </w:r>
      <w:r w:rsidRPr="003C212D">
        <w:rPr>
          <w:rStyle w:val="normaltextrun"/>
          <w:color w:val="000000"/>
        </w:rPr>
        <w:t> grade year, Phyllis’ mother stated that two significant events happened that she believes changed her daughter’s life. First, her grandmother passed away suddenly. This was devastating for Phyllis because she was extremely close to her grandmother (“her grandmother was the only one who could keep her under control”). Phyllis went to see a grief counselor but refused to talk to her. After about 4 or 5 sessions of this type of behavior, the counselor suggested that they take some time off until Phyllis was ready to deal with her grandmother’s death. </w:t>
      </w:r>
      <w:r w:rsidRPr="003C212D">
        <w:rPr>
          <w:rStyle w:val="eop"/>
          <w:color w:val="000000"/>
        </w:rPr>
        <w:t> </w:t>
      </w:r>
    </w:p>
    <w:p w14:paraId="1D6C3535" w14:textId="77777777" w:rsidR="00FE095D" w:rsidRPr="003C212D" w:rsidRDefault="00FE095D" w:rsidP="00FE095D">
      <w:pPr>
        <w:pStyle w:val="paragraph"/>
        <w:spacing w:before="0" w:beforeAutospacing="0" w:after="0" w:afterAutospacing="0"/>
        <w:textAlignment w:val="baseline"/>
        <w:rPr>
          <w:color w:val="000000"/>
        </w:rPr>
      </w:pPr>
      <w:r w:rsidRPr="003C212D">
        <w:rPr>
          <w:rStyle w:val="eop"/>
          <w:color w:val="000000"/>
        </w:rPr>
        <w:t> </w:t>
      </w:r>
    </w:p>
    <w:p w14:paraId="5B41E8CD" w14:textId="77777777" w:rsidR="00FE095D" w:rsidRPr="003C212D" w:rsidRDefault="00FE095D" w:rsidP="00FE095D">
      <w:pPr>
        <w:pStyle w:val="paragraph"/>
        <w:spacing w:before="0" w:beforeAutospacing="0" w:after="0" w:afterAutospacing="0"/>
        <w:textAlignment w:val="baseline"/>
        <w:rPr>
          <w:color w:val="000000"/>
        </w:rPr>
      </w:pPr>
      <w:r w:rsidRPr="003C212D">
        <w:rPr>
          <w:rStyle w:val="normaltextrun"/>
          <w:color w:val="000000"/>
        </w:rPr>
        <w:t xml:space="preserve">The second significant event occurred towards the end of the summer. One day when she was walking home from Vacation Bible School at her church, three girls jumped her and beat her up </w:t>
      </w:r>
      <w:proofErr w:type="gramStart"/>
      <w:r w:rsidRPr="003C212D">
        <w:rPr>
          <w:rStyle w:val="normaltextrun"/>
          <w:color w:val="000000"/>
        </w:rPr>
        <w:t>really bad</w:t>
      </w:r>
      <w:proofErr w:type="gramEnd"/>
      <w:r w:rsidRPr="003C212D">
        <w:rPr>
          <w:rStyle w:val="normaltextrun"/>
          <w:color w:val="000000"/>
        </w:rPr>
        <w:t xml:space="preserve">. She had to be hospitalized with cracked ribs and a severely sprained arm. Apparently, one of the girls thought that Phyllis had been messing around with her boyfriend and was angry about it. Phyllis was able to identify her attackers and they were punished for their crime. However, the attackers vowed to beat her up again “because she talks too </w:t>
      </w:r>
      <w:proofErr w:type="gramStart"/>
      <w:r w:rsidRPr="003C212D">
        <w:rPr>
          <w:rStyle w:val="normaltextrun"/>
          <w:color w:val="000000"/>
        </w:rPr>
        <w:t>much</w:t>
      </w:r>
      <w:proofErr w:type="gramEnd"/>
      <w:r w:rsidRPr="003C212D">
        <w:rPr>
          <w:rStyle w:val="normaltextrun"/>
          <w:color w:val="000000"/>
        </w:rPr>
        <w:t xml:space="preserve"> and she thinks she’s pretty”. Her mother stated that she believed the most effective thing to do was to move to another neighborhood so that they could have a fresh start. Phyllis admits that she was not always tough. She stated that she used to be the type of kid who would ignore people when they hit her because she learned from her mother and grandmother that turning the other cheek was the best way to handle conflict. Phyllis stated that ever since three girls jumped her in 6</w:t>
      </w:r>
      <w:r w:rsidRPr="003C212D">
        <w:rPr>
          <w:rStyle w:val="normaltextrun"/>
          <w:color w:val="000000"/>
          <w:vertAlign w:val="superscript"/>
        </w:rPr>
        <w:t>th</w:t>
      </w:r>
      <w:r w:rsidRPr="003C212D">
        <w:rPr>
          <w:rStyle w:val="normaltextrun"/>
          <w:color w:val="000000"/>
        </w:rPr>
        <w:t xml:space="preserve"> grade and beat her </w:t>
      </w:r>
      <w:proofErr w:type="gramStart"/>
      <w:r w:rsidRPr="003C212D">
        <w:rPr>
          <w:rStyle w:val="normaltextrun"/>
          <w:color w:val="000000"/>
        </w:rPr>
        <w:t>badly</w:t>
      </w:r>
      <w:proofErr w:type="gramEnd"/>
      <w:r w:rsidRPr="003C212D">
        <w:rPr>
          <w:rStyle w:val="normaltextrun"/>
          <w:color w:val="000000"/>
        </w:rPr>
        <w:t xml:space="preserve"> she stopped avoiding fights. </w:t>
      </w:r>
      <w:r w:rsidRPr="003C212D">
        <w:rPr>
          <w:rStyle w:val="eop"/>
          <w:color w:val="000000"/>
        </w:rPr>
        <w:t> </w:t>
      </w:r>
    </w:p>
    <w:p w14:paraId="0A8CE34F" w14:textId="77777777" w:rsidR="00FE095D" w:rsidRPr="003C212D" w:rsidRDefault="00FE095D" w:rsidP="00FE095D">
      <w:pPr>
        <w:pStyle w:val="paragraph"/>
        <w:spacing w:before="0" w:beforeAutospacing="0" w:after="0" w:afterAutospacing="0"/>
        <w:textAlignment w:val="baseline"/>
        <w:rPr>
          <w:color w:val="000000"/>
        </w:rPr>
      </w:pPr>
      <w:r w:rsidRPr="003C212D">
        <w:rPr>
          <w:rStyle w:val="eop"/>
          <w:color w:val="000000"/>
        </w:rPr>
        <w:t> </w:t>
      </w:r>
    </w:p>
    <w:p w14:paraId="59F8F137" w14:textId="77777777" w:rsidR="00FE095D" w:rsidRPr="003C212D" w:rsidRDefault="00FE095D" w:rsidP="00FE095D">
      <w:pPr>
        <w:pStyle w:val="paragraph"/>
        <w:spacing w:before="0" w:beforeAutospacing="0" w:after="0" w:afterAutospacing="0"/>
        <w:textAlignment w:val="baseline"/>
        <w:rPr>
          <w:rStyle w:val="eop"/>
          <w:color w:val="000000"/>
        </w:rPr>
      </w:pPr>
      <w:r w:rsidRPr="003C212D">
        <w:rPr>
          <w:rStyle w:val="normaltextrun"/>
          <w:color w:val="000000"/>
        </w:rPr>
        <w:t xml:space="preserve">Since those incidents, Phyllis has had numerous problems at home and at school. She is constantly fighting in school and in her neighborhood; her mother reports that her behavior is totally out of control. Over the past year, she has initiated physical fights (“especially if someone is looking at me the wrong way”) and is known as a bully in the neighborhood. She set fire to her neighbor’s yard after the neighbor threatened to call the police because Phyllis chased her daughter home by threatening her with a knife. She often stays out past </w:t>
      </w:r>
      <w:proofErr w:type="gramStart"/>
      <w:r w:rsidRPr="003C212D">
        <w:rPr>
          <w:rStyle w:val="normaltextrun"/>
          <w:color w:val="000000"/>
        </w:rPr>
        <w:t>curfew</w:t>
      </w:r>
      <w:proofErr w:type="gramEnd"/>
      <w:r w:rsidRPr="003C212D">
        <w:rPr>
          <w:rStyle w:val="normaltextrun"/>
          <w:color w:val="000000"/>
        </w:rPr>
        <w:t xml:space="preserve"> and her mother has appeared in court due to frequent absences from school. Due to her infrequent attendance, she is in danger of failing the 9</w:t>
      </w:r>
      <w:r w:rsidRPr="003C212D">
        <w:rPr>
          <w:rStyle w:val="normaltextrun"/>
          <w:color w:val="000000"/>
          <w:vertAlign w:val="superscript"/>
        </w:rPr>
        <w:t>th</w:t>
      </w:r>
      <w:r w:rsidRPr="003C212D">
        <w:rPr>
          <w:rStyle w:val="normaltextrun"/>
          <w:color w:val="000000"/>
        </w:rPr>
        <w:t xml:space="preserve"> grade. After being charged with assault and being adjudicated </w:t>
      </w:r>
      <w:r w:rsidRPr="003C212D">
        <w:rPr>
          <w:rStyle w:val="normaltextrun"/>
          <w:color w:val="000000"/>
        </w:rPr>
        <w:lastRenderedPageBreak/>
        <w:t xml:space="preserve">as delinquent, Phyllis was placed in a temporary foster home. The client’s foster family lives in a nearby neighborhood and reports that Phyllis was “in and out” of the placement, </w:t>
      </w:r>
      <w:proofErr w:type="gramStart"/>
      <w:r w:rsidRPr="003C212D">
        <w:rPr>
          <w:rStyle w:val="normaltextrun"/>
          <w:color w:val="000000"/>
        </w:rPr>
        <w:t>often times</w:t>
      </w:r>
      <w:proofErr w:type="gramEnd"/>
      <w:r w:rsidRPr="003C212D">
        <w:rPr>
          <w:rStyle w:val="normaltextrun"/>
          <w:color w:val="000000"/>
        </w:rPr>
        <w:t xml:space="preserve"> coming in after curfew and refusing to do assigned chores. The assessment counselor reports that Phyllis expressed some desire to at least examine her issues but did not make a commitment to change during her initial assessment.</w:t>
      </w:r>
      <w:r w:rsidRPr="003C212D">
        <w:rPr>
          <w:rStyle w:val="eop"/>
          <w:color w:val="000000"/>
        </w:rPr>
        <w:t> </w:t>
      </w:r>
    </w:p>
    <w:p w14:paraId="3E4AA891" w14:textId="77777777" w:rsidR="00FE095D" w:rsidRDefault="00FE095D" w:rsidP="00FE095D">
      <w:pPr>
        <w:pStyle w:val="paragraph"/>
        <w:spacing w:before="0" w:beforeAutospacing="0" w:after="0" w:afterAutospacing="0"/>
        <w:textAlignment w:val="baseline"/>
        <w:rPr>
          <w:rStyle w:val="eop"/>
          <w:color w:val="000000"/>
        </w:rPr>
      </w:pPr>
    </w:p>
    <w:p w14:paraId="34642DD7" w14:textId="77777777" w:rsidR="00FE095D" w:rsidRPr="003C212D" w:rsidRDefault="00FE095D" w:rsidP="00FE095D">
      <w:pPr>
        <w:pStyle w:val="paragraph"/>
        <w:spacing w:before="0" w:beforeAutospacing="0" w:after="0" w:afterAutospacing="0"/>
        <w:textAlignment w:val="baseline"/>
        <w:rPr>
          <w:rStyle w:val="eop"/>
          <w:color w:val="000000"/>
        </w:rPr>
      </w:pPr>
    </w:p>
    <w:p w14:paraId="023F6CBF" w14:textId="77777777" w:rsidR="00FE095D" w:rsidRPr="00F4679D" w:rsidRDefault="00FE095D" w:rsidP="00FE095D">
      <w:pPr>
        <w:pStyle w:val="app-para"/>
        <w:shd w:val="clear" w:color="auto" w:fill="FFFFFF"/>
        <w:rPr>
          <w:b/>
          <w:bCs/>
          <w:color w:val="000000"/>
          <w:u w:val="single"/>
        </w:rPr>
      </w:pPr>
      <w:r>
        <w:rPr>
          <w:b/>
          <w:bCs/>
          <w:color w:val="000000"/>
          <w:u w:val="single"/>
        </w:rPr>
        <w:t>L</w:t>
      </w:r>
      <w:r w:rsidRPr="00F4679D">
        <w:rPr>
          <w:b/>
          <w:bCs/>
          <w:color w:val="000000"/>
          <w:u w:val="single"/>
        </w:rPr>
        <w:t xml:space="preserve">ee </w:t>
      </w:r>
    </w:p>
    <w:p w14:paraId="563B947B" w14:textId="77777777" w:rsidR="00FE095D" w:rsidRPr="00F4679D" w:rsidRDefault="00FE095D" w:rsidP="00FE095D">
      <w:pPr>
        <w:pStyle w:val="app-para"/>
        <w:shd w:val="clear" w:color="auto" w:fill="FFFFFF"/>
        <w:rPr>
          <w:color w:val="000000"/>
        </w:rPr>
      </w:pPr>
      <w:r w:rsidRPr="00F4679D">
        <w:rPr>
          <w:color w:val="000000"/>
        </w:rPr>
        <w:t>Lee Evans was a 25-year-old single, unemployed multiracial (White and Asian-American) man who had been seeing a psychiatrist for several years for management of psychosis, depression, anxiety, and abuse of marijuana and alcohol.</w:t>
      </w:r>
    </w:p>
    <w:p w14:paraId="46BC1C43" w14:textId="77777777" w:rsidR="00FE095D" w:rsidRPr="00F4679D" w:rsidRDefault="00FE095D" w:rsidP="00FE095D">
      <w:pPr>
        <w:pStyle w:val="app-para"/>
        <w:shd w:val="clear" w:color="auto" w:fill="FFFFFF"/>
        <w:rPr>
          <w:color w:val="000000"/>
        </w:rPr>
      </w:pPr>
      <w:r w:rsidRPr="00F4679D">
        <w:rPr>
          <w:color w:val="000000"/>
        </w:rPr>
        <w:t xml:space="preserve">After an apparently normal childhood, Mr. Evans began to show dysphoric mood, anhedonia, low energy, and social isolation by age 15. At about the same time, Mr. Evans began to drink alcohol and smoke marijuana every day. In addition, he developed recurrent panic attacks, marked by a sudden onset of palpitations, diaphoresis, and thoughts that he was going to die. When he was at his most depressed and panicky, he twice received a combination of sertraline 100 mg/day and psychotherapy. In both cases, his most intense depressive symptoms lifted within a few weeks, and he discontinued the sertraline after a few months. Between episodes of severe depression, he was generally seen as sad, irritable, and </w:t>
      </w:r>
      <w:r>
        <w:rPr>
          <w:color w:val="000000"/>
        </w:rPr>
        <w:t>un</w:t>
      </w:r>
      <w:r w:rsidRPr="00F4679D">
        <w:rPr>
          <w:color w:val="000000"/>
        </w:rPr>
        <w:t>motivated. His school performance declined around tenth grade and remained marginal through the rest of high school. He did not attend college as his parents had expected him to, but instead lived at home and did odd jobs in the neighborhood.</w:t>
      </w:r>
    </w:p>
    <w:p w14:paraId="3994FE32" w14:textId="77777777" w:rsidR="00FE095D" w:rsidRPr="00F4679D" w:rsidRDefault="00FE095D" w:rsidP="00FE095D">
      <w:pPr>
        <w:pStyle w:val="app-para"/>
        <w:shd w:val="clear" w:color="auto" w:fill="FFFFFF"/>
        <w:rPr>
          <w:color w:val="000000"/>
        </w:rPr>
      </w:pPr>
      <w:r w:rsidRPr="00F4679D">
        <w:rPr>
          <w:color w:val="000000"/>
        </w:rPr>
        <w:t xml:space="preserve">Around age 20, Mr. Evans developed a psychotic episode in which he had the conviction that he had murdered people when he was 6 years old. Although he could not remember who these people were or the circumstances, he was absolutely convinced that this had happened, something that was confirmed by continuous voices accusing him of being a murderer. He also became convinced that other people would punish him for what had happened, and thus he feared for his life. Over the ensuing few weeks, he became guilt-ridden and preoccupied with the idea that he should kill himself by slashing his wrists, which culminated in his being psychiatrically hospitalized. Although his </w:t>
      </w:r>
      <w:proofErr w:type="spellStart"/>
      <w:r w:rsidRPr="00F4679D">
        <w:rPr>
          <w:color w:val="000000"/>
        </w:rPr>
        <w:t>affect</w:t>
      </w:r>
      <w:proofErr w:type="spellEnd"/>
      <w:r w:rsidRPr="00F4679D">
        <w:rPr>
          <w:color w:val="000000"/>
        </w:rPr>
        <w:t xml:space="preserve"> on admission was anxious, within a couple of days he also became very depressed, with prominent anhedonia, poor sleep, and decreased appetite and concentration. With the combined use of antipsychotic and antidepressant medications, both the depression and the psychotic symptoms remitted after 4 weeks. Thus, the total duration of the psychotic episode was approximately 7 weeks, 4 of which were also characterized by major depression. He was hospitalized with the same pattern of symptoms two additional times before age 22, each of which started with several weeks of delusions and hallucinations related to his conviction that he had murdered someone when he was a child, followed by severe depression lasting an additional month. Both relapses occurred while he was apparently adherent to reasonable dosages of antipsychotic and antidepressant medications. During the 3 years prior to this evaluation, Mr. Evans had been adherent to clozapine and had been without hallucinations and delusions. He had also been adherent to his antidepressant </w:t>
      </w:r>
      <w:r w:rsidRPr="00F4679D">
        <w:rPr>
          <w:color w:val="000000"/>
        </w:rPr>
        <w:lastRenderedPageBreak/>
        <w:t>medication and supportive psychotherapy, although his dysphoria, irritability, and amotivation never completely resolved.</w:t>
      </w:r>
    </w:p>
    <w:p w14:paraId="23E8A56C" w14:textId="77777777" w:rsidR="00FE095D" w:rsidRDefault="00FE095D" w:rsidP="00FE095D">
      <w:pPr>
        <w:pStyle w:val="app-para"/>
        <w:shd w:val="clear" w:color="auto" w:fill="FFFFFF"/>
        <w:rPr>
          <w:color w:val="000000"/>
        </w:rPr>
      </w:pPr>
      <w:r w:rsidRPr="00F4679D">
        <w:rPr>
          <w:color w:val="000000"/>
        </w:rPr>
        <w:t>Mr. Evans’s history was significant for marijuana and alcohol abuse that began at age 15. Before the onset of psychosis at age 20, he smoked several joints of marijuana almost daily and binge drank on weekends, with occasional blackouts. After the onset of the psychosis, he decreased his marijuana and alcohol use significantly, with two several-month-long periods of abstinence, yet he continued to have psychotic episodes up through age 22. He started attending Alcoholics Anonymous and Narcotics Anonymous groups, achieved sobriety from marijuana and alcohol at age 23, and had remained sober for 2 years.</w:t>
      </w:r>
    </w:p>
    <w:p w14:paraId="297695B6" w14:textId="77777777" w:rsidR="00FE095D" w:rsidRDefault="00FE095D" w:rsidP="00FE095D">
      <w:pPr>
        <w:pStyle w:val="app-para"/>
        <w:shd w:val="clear" w:color="auto" w:fill="FFFFFF"/>
        <w:rPr>
          <w:color w:val="000000"/>
        </w:rPr>
      </w:pPr>
    </w:p>
    <w:p w14:paraId="455A31BF" w14:textId="77777777" w:rsidR="00FE095D" w:rsidRPr="003C212D" w:rsidRDefault="00FE095D" w:rsidP="00FE095D">
      <w:pPr>
        <w:jc w:val="center"/>
        <w:rPr>
          <w:b/>
          <w:bCs/>
          <w:szCs w:val="24"/>
        </w:rPr>
      </w:pPr>
    </w:p>
    <w:p w14:paraId="303342EE" w14:textId="77777777" w:rsidR="00FE095D" w:rsidRPr="00440777" w:rsidRDefault="00FE095D" w:rsidP="00FE095D">
      <w:pPr>
        <w:pStyle w:val="BodyText"/>
        <w:spacing w:before="3"/>
      </w:pPr>
    </w:p>
    <w:p w14:paraId="393BE68F" w14:textId="77777777" w:rsidR="00440777" w:rsidRPr="00440777" w:rsidRDefault="00440777" w:rsidP="00AF1151">
      <w:pPr>
        <w:pStyle w:val="BodyText"/>
        <w:spacing w:before="3"/>
      </w:pPr>
    </w:p>
    <w:sectPr w:rsidR="00440777" w:rsidRPr="00440777" w:rsidSect="00D069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80A82" w14:textId="77777777" w:rsidR="00F92897" w:rsidRDefault="00F92897" w:rsidP="0090031B">
      <w:r>
        <w:separator/>
      </w:r>
    </w:p>
  </w:endnote>
  <w:endnote w:type="continuationSeparator" w:id="0">
    <w:p w14:paraId="5E53AEFA" w14:textId="77777777" w:rsidR="00F92897" w:rsidRDefault="00F92897" w:rsidP="0090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94661" w14:textId="77777777" w:rsidR="00F92897" w:rsidRDefault="00F92897" w:rsidP="0090031B">
      <w:r>
        <w:separator/>
      </w:r>
    </w:p>
  </w:footnote>
  <w:footnote w:type="continuationSeparator" w:id="0">
    <w:p w14:paraId="44945A8F" w14:textId="77777777" w:rsidR="00F92897" w:rsidRDefault="00F92897" w:rsidP="00900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11F"/>
    <w:multiLevelType w:val="hybridMultilevel"/>
    <w:tmpl w:val="438A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E09AF"/>
    <w:multiLevelType w:val="hybridMultilevel"/>
    <w:tmpl w:val="8032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55AA5"/>
    <w:multiLevelType w:val="hybridMultilevel"/>
    <w:tmpl w:val="4614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92907"/>
    <w:multiLevelType w:val="hybridMultilevel"/>
    <w:tmpl w:val="7342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6"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9" w15:restartNumberingAfterBreak="0">
    <w:nsid w:val="33383536"/>
    <w:multiLevelType w:val="hybridMultilevel"/>
    <w:tmpl w:val="53846836"/>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10" w15:restartNumberingAfterBreak="0">
    <w:nsid w:val="437942A1"/>
    <w:multiLevelType w:val="hybridMultilevel"/>
    <w:tmpl w:val="0BFABD42"/>
    <w:lvl w:ilvl="0" w:tplc="095EAC5E">
      <w:numFmt w:val="bullet"/>
      <w:lvlText w:val="•"/>
      <w:lvlJc w:val="left"/>
      <w:pPr>
        <w:ind w:left="1269" w:hanging="360"/>
      </w:pPr>
      <w:rPr>
        <w:rFonts w:ascii="Symbol" w:eastAsia="Symbol" w:hAnsi="Symbol" w:cs="Symbol" w:hint="default"/>
        <w:spacing w:val="-1"/>
        <w:w w:val="100"/>
        <w:sz w:val="24"/>
        <w:szCs w:val="24"/>
      </w:rPr>
    </w:lvl>
    <w:lvl w:ilvl="1" w:tplc="33B89442">
      <w:numFmt w:val="bullet"/>
      <w:lvlText w:val="•"/>
      <w:lvlJc w:val="left"/>
      <w:pPr>
        <w:ind w:left="2208" w:hanging="360"/>
      </w:pPr>
      <w:rPr>
        <w:rFonts w:hint="default"/>
      </w:rPr>
    </w:lvl>
    <w:lvl w:ilvl="2" w:tplc="2D70AC22">
      <w:numFmt w:val="bullet"/>
      <w:lvlText w:val="•"/>
      <w:lvlJc w:val="left"/>
      <w:pPr>
        <w:ind w:left="3156" w:hanging="360"/>
      </w:pPr>
      <w:rPr>
        <w:rFonts w:hint="default"/>
      </w:rPr>
    </w:lvl>
    <w:lvl w:ilvl="3" w:tplc="41BEA8DC">
      <w:numFmt w:val="bullet"/>
      <w:lvlText w:val="•"/>
      <w:lvlJc w:val="left"/>
      <w:pPr>
        <w:ind w:left="4104" w:hanging="360"/>
      </w:pPr>
      <w:rPr>
        <w:rFonts w:hint="default"/>
      </w:rPr>
    </w:lvl>
    <w:lvl w:ilvl="4" w:tplc="AD400596">
      <w:numFmt w:val="bullet"/>
      <w:lvlText w:val="•"/>
      <w:lvlJc w:val="left"/>
      <w:pPr>
        <w:ind w:left="5052" w:hanging="360"/>
      </w:pPr>
      <w:rPr>
        <w:rFonts w:hint="default"/>
      </w:rPr>
    </w:lvl>
    <w:lvl w:ilvl="5" w:tplc="85E2C5BC">
      <w:numFmt w:val="bullet"/>
      <w:lvlText w:val="•"/>
      <w:lvlJc w:val="left"/>
      <w:pPr>
        <w:ind w:left="6000" w:hanging="360"/>
      </w:pPr>
      <w:rPr>
        <w:rFonts w:hint="default"/>
      </w:rPr>
    </w:lvl>
    <w:lvl w:ilvl="6" w:tplc="6FAA46B0">
      <w:numFmt w:val="bullet"/>
      <w:lvlText w:val="•"/>
      <w:lvlJc w:val="left"/>
      <w:pPr>
        <w:ind w:left="6948" w:hanging="360"/>
      </w:pPr>
      <w:rPr>
        <w:rFonts w:hint="default"/>
      </w:rPr>
    </w:lvl>
    <w:lvl w:ilvl="7" w:tplc="2CBCA010">
      <w:numFmt w:val="bullet"/>
      <w:lvlText w:val="•"/>
      <w:lvlJc w:val="left"/>
      <w:pPr>
        <w:ind w:left="7896" w:hanging="360"/>
      </w:pPr>
      <w:rPr>
        <w:rFonts w:hint="default"/>
      </w:rPr>
    </w:lvl>
    <w:lvl w:ilvl="8" w:tplc="1FBA7594">
      <w:numFmt w:val="bullet"/>
      <w:lvlText w:val="•"/>
      <w:lvlJc w:val="left"/>
      <w:pPr>
        <w:ind w:left="8844" w:hanging="360"/>
      </w:pPr>
      <w:rPr>
        <w:rFonts w:hint="default"/>
      </w:rPr>
    </w:lvl>
  </w:abstractNum>
  <w:abstractNum w:abstractNumId="11" w15:restartNumberingAfterBreak="0">
    <w:nsid w:val="4C4E1A14"/>
    <w:multiLevelType w:val="hybridMultilevel"/>
    <w:tmpl w:val="4BB8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024630"/>
    <w:multiLevelType w:val="hybridMultilevel"/>
    <w:tmpl w:val="A9A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60B67"/>
    <w:multiLevelType w:val="hybridMultilevel"/>
    <w:tmpl w:val="3878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F7617"/>
    <w:multiLevelType w:val="hybridMultilevel"/>
    <w:tmpl w:val="694A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538453">
    <w:abstractNumId w:val="9"/>
  </w:num>
  <w:num w:numId="2" w16cid:durableId="1794977153">
    <w:abstractNumId w:val="6"/>
  </w:num>
  <w:num w:numId="3" w16cid:durableId="468479866">
    <w:abstractNumId w:val="8"/>
  </w:num>
  <w:num w:numId="4" w16cid:durableId="700664644">
    <w:abstractNumId w:val="7"/>
  </w:num>
  <w:num w:numId="5" w16cid:durableId="1164735485">
    <w:abstractNumId w:val="4"/>
  </w:num>
  <w:num w:numId="6" w16cid:durableId="1503886172">
    <w:abstractNumId w:val="10"/>
  </w:num>
  <w:num w:numId="7" w16cid:durableId="676856381">
    <w:abstractNumId w:val="5"/>
  </w:num>
  <w:num w:numId="8" w16cid:durableId="926813818">
    <w:abstractNumId w:val="1"/>
  </w:num>
  <w:num w:numId="9" w16cid:durableId="1361779775">
    <w:abstractNumId w:val="11"/>
  </w:num>
  <w:num w:numId="10" w16cid:durableId="1799640984">
    <w:abstractNumId w:val="12"/>
  </w:num>
  <w:num w:numId="11" w16cid:durableId="1445687635">
    <w:abstractNumId w:val="13"/>
  </w:num>
  <w:num w:numId="12" w16cid:durableId="405960721">
    <w:abstractNumId w:val="2"/>
  </w:num>
  <w:num w:numId="13" w16cid:durableId="1191072985">
    <w:abstractNumId w:val="0"/>
  </w:num>
  <w:num w:numId="14" w16cid:durableId="344986441">
    <w:abstractNumId w:val="3"/>
  </w:num>
  <w:num w:numId="15" w16cid:durableId="15980599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7"/>
    <w:rsid w:val="0001137A"/>
    <w:rsid w:val="00053B04"/>
    <w:rsid w:val="000547B8"/>
    <w:rsid w:val="0008741A"/>
    <w:rsid w:val="0009005E"/>
    <w:rsid w:val="000B19F4"/>
    <w:rsid w:val="000F1267"/>
    <w:rsid w:val="001060A0"/>
    <w:rsid w:val="001555BD"/>
    <w:rsid w:val="001A6A84"/>
    <w:rsid w:val="001B7A99"/>
    <w:rsid w:val="001D3A22"/>
    <w:rsid w:val="001E106A"/>
    <w:rsid w:val="00222AC3"/>
    <w:rsid w:val="00253DB9"/>
    <w:rsid w:val="00282866"/>
    <w:rsid w:val="002E084D"/>
    <w:rsid w:val="00310695"/>
    <w:rsid w:val="003203D2"/>
    <w:rsid w:val="0036234A"/>
    <w:rsid w:val="00375406"/>
    <w:rsid w:val="00383CD0"/>
    <w:rsid w:val="00390B7F"/>
    <w:rsid w:val="00394ED3"/>
    <w:rsid w:val="003B64E1"/>
    <w:rsid w:val="003F2B89"/>
    <w:rsid w:val="00430CFB"/>
    <w:rsid w:val="00440777"/>
    <w:rsid w:val="00453715"/>
    <w:rsid w:val="00484416"/>
    <w:rsid w:val="00486AEC"/>
    <w:rsid w:val="004B2D7B"/>
    <w:rsid w:val="004B7A30"/>
    <w:rsid w:val="004D041E"/>
    <w:rsid w:val="004D1100"/>
    <w:rsid w:val="004E51DE"/>
    <w:rsid w:val="005517D5"/>
    <w:rsid w:val="0065393C"/>
    <w:rsid w:val="00657177"/>
    <w:rsid w:val="006749BC"/>
    <w:rsid w:val="006A247E"/>
    <w:rsid w:val="006B0A9E"/>
    <w:rsid w:val="006D34E3"/>
    <w:rsid w:val="006E1421"/>
    <w:rsid w:val="006E5F3B"/>
    <w:rsid w:val="00751D68"/>
    <w:rsid w:val="00764A9A"/>
    <w:rsid w:val="007B5F60"/>
    <w:rsid w:val="007E55DD"/>
    <w:rsid w:val="007F0EA0"/>
    <w:rsid w:val="008200BF"/>
    <w:rsid w:val="008963F3"/>
    <w:rsid w:val="008A4CCA"/>
    <w:rsid w:val="0090031B"/>
    <w:rsid w:val="009201E5"/>
    <w:rsid w:val="009446DC"/>
    <w:rsid w:val="00964425"/>
    <w:rsid w:val="00984025"/>
    <w:rsid w:val="00994E7C"/>
    <w:rsid w:val="009A3482"/>
    <w:rsid w:val="009B0961"/>
    <w:rsid w:val="009C1BF2"/>
    <w:rsid w:val="009D432D"/>
    <w:rsid w:val="00A0524C"/>
    <w:rsid w:val="00A13B32"/>
    <w:rsid w:val="00A21A92"/>
    <w:rsid w:val="00A3111C"/>
    <w:rsid w:val="00A410F7"/>
    <w:rsid w:val="00A50ED1"/>
    <w:rsid w:val="00A55661"/>
    <w:rsid w:val="00AD2CDE"/>
    <w:rsid w:val="00AE10E1"/>
    <w:rsid w:val="00AF1151"/>
    <w:rsid w:val="00AF520D"/>
    <w:rsid w:val="00B06739"/>
    <w:rsid w:val="00B63F32"/>
    <w:rsid w:val="00B95F8A"/>
    <w:rsid w:val="00BD3B49"/>
    <w:rsid w:val="00BE1E6F"/>
    <w:rsid w:val="00C12AA9"/>
    <w:rsid w:val="00C17826"/>
    <w:rsid w:val="00C24E2A"/>
    <w:rsid w:val="00C61033"/>
    <w:rsid w:val="00C65DBC"/>
    <w:rsid w:val="00C9077E"/>
    <w:rsid w:val="00CE29AD"/>
    <w:rsid w:val="00D32708"/>
    <w:rsid w:val="00D4087B"/>
    <w:rsid w:val="00D42B47"/>
    <w:rsid w:val="00D51ECA"/>
    <w:rsid w:val="00D62407"/>
    <w:rsid w:val="00D82801"/>
    <w:rsid w:val="00D854CE"/>
    <w:rsid w:val="00D94525"/>
    <w:rsid w:val="00D95838"/>
    <w:rsid w:val="00DD5A3C"/>
    <w:rsid w:val="00E20D63"/>
    <w:rsid w:val="00E37A46"/>
    <w:rsid w:val="00E518D0"/>
    <w:rsid w:val="00E52025"/>
    <w:rsid w:val="00E52088"/>
    <w:rsid w:val="00EC0289"/>
    <w:rsid w:val="00EE4F5C"/>
    <w:rsid w:val="00F0612C"/>
    <w:rsid w:val="00F71159"/>
    <w:rsid w:val="00F92897"/>
    <w:rsid w:val="00FA5587"/>
    <w:rsid w:val="00FB6994"/>
    <w:rsid w:val="00FE095D"/>
    <w:rsid w:val="00FF09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0D125"/>
  <w15:chartTrackingRefBased/>
  <w15:docId w15:val="{B603689D-2FC8-3042-885E-AD7199E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7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440777"/>
    <w:pPr>
      <w:ind w:left="5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77"/>
    <w:rPr>
      <w:rFonts w:ascii="Times New Roman" w:eastAsia="Times New Roman" w:hAnsi="Times New Roman" w:cs="Times New Roman"/>
      <w:b/>
      <w:bCs/>
    </w:rPr>
  </w:style>
  <w:style w:type="paragraph" w:styleId="BodyText">
    <w:name w:val="Body Text"/>
    <w:basedOn w:val="Normal"/>
    <w:link w:val="BodyTextChar"/>
    <w:uiPriority w:val="1"/>
    <w:qFormat/>
    <w:rsid w:val="00440777"/>
    <w:rPr>
      <w:sz w:val="24"/>
      <w:szCs w:val="24"/>
    </w:rPr>
  </w:style>
  <w:style w:type="character" w:customStyle="1" w:styleId="BodyTextChar">
    <w:name w:val="Body Text Char"/>
    <w:basedOn w:val="DefaultParagraphFont"/>
    <w:link w:val="BodyText"/>
    <w:uiPriority w:val="1"/>
    <w:rsid w:val="00440777"/>
    <w:rPr>
      <w:rFonts w:ascii="Times New Roman" w:eastAsia="Times New Roman" w:hAnsi="Times New Roman" w:cs="Times New Roman"/>
    </w:rPr>
  </w:style>
  <w:style w:type="paragraph" w:styleId="ListParagraph">
    <w:name w:val="List Paragraph"/>
    <w:basedOn w:val="Normal"/>
    <w:uiPriority w:val="34"/>
    <w:qFormat/>
    <w:rsid w:val="00440777"/>
    <w:pPr>
      <w:ind w:left="1629" w:hanging="360"/>
    </w:pPr>
  </w:style>
  <w:style w:type="paragraph" w:customStyle="1" w:styleId="TableParagraph">
    <w:name w:val="Table Paragraph"/>
    <w:basedOn w:val="Normal"/>
    <w:uiPriority w:val="1"/>
    <w:qFormat/>
    <w:rsid w:val="00440777"/>
    <w:pPr>
      <w:ind w:left="105"/>
    </w:pPr>
  </w:style>
  <w:style w:type="paragraph" w:styleId="PlainText">
    <w:name w:val="Plain Text"/>
    <w:basedOn w:val="Normal"/>
    <w:link w:val="PlainTextChar"/>
    <w:uiPriority w:val="99"/>
    <w:rsid w:val="00440777"/>
    <w:pPr>
      <w:widowControl/>
      <w:autoSpaceDE/>
      <w:autoSpaceDN/>
      <w:spacing w:before="100" w:beforeAutospacing="1" w:after="100" w:afterAutospacing="1"/>
    </w:pPr>
    <w:rPr>
      <w:color w:val="000000"/>
      <w:sz w:val="24"/>
      <w:szCs w:val="24"/>
      <w:lang w:val="x-none" w:eastAsia="x-none"/>
    </w:rPr>
  </w:style>
  <w:style w:type="character" w:customStyle="1" w:styleId="PlainTextChar">
    <w:name w:val="Plain Text Char"/>
    <w:basedOn w:val="DefaultParagraphFont"/>
    <w:link w:val="PlainText"/>
    <w:uiPriority w:val="99"/>
    <w:rsid w:val="00440777"/>
    <w:rPr>
      <w:rFonts w:ascii="Times New Roman" w:eastAsia="Times New Roman" w:hAnsi="Times New Roman" w:cs="Times New Roman"/>
      <w:color w:val="000000"/>
      <w:lang w:val="x-none" w:eastAsia="x-none"/>
    </w:rPr>
  </w:style>
  <w:style w:type="paragraph" w:styleId="NormalWeb">
    <w:name w:val="Normal (Web)"/>
    <w:basedOn w:val="Normal"/>
    <w:uiPriority w:val="99"/>
    <w:unhideWhenUsed/>
    <w:rsid w:val="00440777"/>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4B7A30"/>
    <w:rPr>
      <w:color w:val="0563C1" w:themeColor="hyperlink"/>
      <w:u w:val="single"/>
    </w:rPr>
  </w:style>
  <w:style w:type="character" w:styleId="UnresolvedMention">
    <w:name w:val="Unresolved Mention"/>
    <w:basedOn w:val="DefaultParagraphFont"/>
    <w:uiPriority w:val="99"/>
    <w:semiHidden/>
    <w:unhideWhenUsed/>
    <w:rsid w:val="004B7A30"/>
    <w:rPr>
      <w:color w:val="605E5C"/>
      <w:shd w:val="clear" w:color="auto" w:fill="E1DFDD"/>
    </w:rPr>
  </w:style>
  <w:style w:type="paragraph" w:styleId="NoSpacing">
    <w:name w:val="No Spacing"/>
    <w:uiPriority w:val="1"/>
    <w:qFormat/>
    <w:rsid w:val="00AF1151"/>
    <w:rPr>
      <w:sz w:val="22"/>
      <w:szCs w:val="22"/>
    </w:rPr>
  </w:style>
  <w:style w:type="table" w:styleId="TableGrid">
    <w:name w:val="Table Grid"/>
    <w:basedOn w:val="TableNormal"/>
    <w:uiPriority w:val="39"/>
    <w:rsid w:val="00AF115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095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FE095D"/>
  </w:style>
  <w:style w:type="character" w:customStyle="1" w:styleId="eop">
    <w:name w:val="eop"/>
    <w:basedOn w:val="DefaultParagraphFont"/>
    <w:rsid w:val="00FE095D"/>
  </w:style>
  <w:style w:type="paragraph" w:customStyle="1" w:styleId="app-para">
    <w:name w:val="app-para"/>
    <w:basedOn w:val="Normal"/>
    <w:rsid w:val="00FE095D"/>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9446DC"/>
    <w:rPr>
      <w:color w:val="954F72" w:themeColor="followedHyperlink"/>
      <w:u w:val="single"/>
    </w:rPr>
  </w:style>
  <w:style w:type="paragraph" w:styleId="Header">
    <w:name w:val="header"/>
    <w:basedOn w:val="Normal"/>
    <w:link w:val="HeaderChar"/>
    <w:uiPriority w:val="99"/>
    <w:unhideWhenUsed/>
    <w:rsid w:val="0090031B"/>
    <w:pPr>
      <w:tabs>
        <w:tab w:val="center" w:pos="4680"/>
        <w:tab w:val="right" w:pos="9360"/>
      </w:tabs>
    </w:pPr>
  </w:style>
  <w:style w:type="character" w:customStyle="1" w:styleId="HeaderChar">
    <w:name w:val="Header Char"/>
    <w:basedOn w:val="DefaultParagraphFont"/>
    <w:link w:val="Header"/>
    <w:uiPriority w:val="99"/>
    <w:rsid w:val="0090031B"/>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0031B"/>
    <w:pPr>
      <w:tabs>
        <w:tab w:val="center" w:pos="4680"/>
        <w:tab w:val="right" w:pos="9360"/>
      </w:tabs>
    </w:pPr>
  </w:style>
  <w:style w:type="character" w:customStyle="1" w:styleId="FooterChar">
    <w:name w:val="Footer Char"/>
    <w:basedOn w:val="DefaultParagraphFont"/>
    <w:link w:val="Footer"/>
    <w:uiPriority w:val="99"/>
    <w:rsid w:val="0090031B"/>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16085">
      <w:bodyDiv w:val="1"/>
      <w:marLeft w:val="0"/>
      <w:marRight w:val="0"/>
      <w:marTop w:val="0"/>
      <w:marBottom w:val="0"/>
      <w:divBdr>
        <w:top w:val="none" w:sz="0" w:space="0" w:color="auto"/>
        <w:left w:val="none" w:sz="0" w:space="0" w:color="auto"/>
        <w:bottom w:val="none" w:sz="0" w:space="0" w:color="auto"/>
        <w:right w:val="none" w:sz="0" w:space="0" w:color="auto"/>
      </w:divBdr>
    </w:div>
    <w:div w:id="1085491157">
      <w:bodyDiv w:val="1"/>
      <w:marLeft w:val="0"/>
      <w:marRight w:val="0"/>
      <w:marTop w:val="0"/>
      <w:marBottom w:val="0"/>
      <w:divBdr>
        <w:top w:val="none" w:sz="0" w:space="0" w:color="auto"/>
        <w:left w:val="none" w:sz="0" w:space="0" w:color="auto"/>
        <w:bottom w:val="none" w:sz="0" w:space="0" w:color="auto"/>
        <w:right w:val="none" w:sz="0" w:space="0" w:color="auto"/>
      </w:divBdr>
    </w:div>
    <w:div w:id="1593857509">
      <w:bodyDiv w:val="1"/>
      <w:marLeft w:val="0"/>
      <w:marRight w:val="0"/>
      <w:marTop w:val="0"/>
      <w:marBottom w:val="0"/>
      <w:divBdr>
        <w:top w:val="none" w:sz="0" w:space="0" w:color="auto"/>
        <w:left w:val="none" w:sz="0" w:space="0" w:color="auto"/>
        <w:bottom w:val="none" w:sz="0" w:space="0" w:color="auto"/>
        <w:right w:val="none" w:sz="0" w:space="0" w:color="auto"/>
      </w:divBdr>
    </w:div>
    <w:div w:id="1625190000">
      <w:bodyDiv w:val="1"/>
      <w:marLeft w:val="0"/>
      <w:marRight w:val="0"/>
      <w:marTop w:val="0"/>
      <w:marBottom w:val="0"/>
      <w:divBdr>
        <w:top w:val="none" w:sz="0" w:space="0" w:color="auto"/>
        <w:left w:val="none" w:sz="0" w:space="0" w:color="auto"/>
        <w:bottom w:val="none" w:sz="0" w:space="0" w:color="auto"/>
        <w:right w:val="none" w:sz="0" w:space="0" w:color="auto"/>
      </w:divBdr>
      <w:divsChild>
        <w:div w:id="718431075">
          <w:marLeft w:val="-420"/>
          <w:marRight w:val="0"/>
          <w:marTop w:val="0"/>
          <w:marBottom w:val="0"/>
          <w:divBdr>
            <w:top w:val="none" w:sz="0" w:space="0" w:color="auto"/>
            <w:left w:val="none" w:sz="0" w:space="0" w:color="auto"/>
            <w:bottom w:val="none" w:sz="0" w:space="0" w:color="auto"/>
            <w:right w:val="none" w:sz="0" w:space="0" w:color="auto"/>
          </w:divBdr>
          <w:divsChild>
            <w:div w:id="1722172986">
              <w:marLeft w:val="0"/>
              <w:marRight w:val="0"/>
              <w:marTop w:val="0"/>
              <w:marBottom w:val="0"/>
              <w:divBdr>
                <w:top w:val="none" w:sz="0" w:space="0" w:color="auto"/>
                <w:left w:val="none" w:sz="0" w:space="0" w:color="auto"/>
                <w:bottom w:val="none" w:sz="0" w:space="0" w:color="auto"/>
                <w:right w:val="none" w:sz="0" w:space="0" w:color="auto"/>
              </w:divBdr>
              <w:divsChild>
                <w:div w:id="219171875">
                  <w:marLeft w:val="0"/>
                  <w:marRight w:val="0"/>
                  <w:marTop w:val="0"/>
                  <w:marBottom w:val="0"/>
                  <w:divBdr>
                    <w:top w:val="none" w:sz="0" w:space="0" w:color="auto"/>
                    <w:left w:val="none" w:sz="0" w:space="0" w:color="auto"/>
                    <w:bottom w:val="none" w:sz="0" w:space="0" w:color="auto"/>
                    <w:right w:val="none" w:sz="0" w:space="0" w:color="auto"/>
                  </w:divBdr>
                  <w:divsChild>
                    <w:div w:id="522325878">
                      <w:marLeft w:val="0"/>
                      <w:marRight w:val="0"/>
                      <w:marTop w:val="0"/>
                      <w:marBottom w:val="0"/>
                      <w:divBdr>
                        <w:top w:val="none" w:sz="0" w:space="0" w:color="auto"/>
                        <w:left w:val="none" w:sz="0" w:space="0" w:color="auto"/>
                        <w:bottom w:val="none" w:sz="0" w:space="0" w:color="auto"/>
                        <w:right w:val="none" w:sz="0" w:space="0" w:color="auto"/>
                      </w:divBdr>
                    </w:div>
                    <w:div w:id="5927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31313">
          <w:marLeft w:val="-420"/>
          <w:marRight w:val="0"/>
          <w:marTop w:val="0"/>
          <w:marBottom w:val="0"/>
          <w:divBdr>
            <w:top w:val="none" w:sz="0" w:space="0" w:color="auto"/>
            <w:left w:val="none" w:sz="0" w:space="0" w:color="auto"/>
            <w:bottom w:val="none" w:sz="0" w:space="0" w:color="auto"/>
            <w:right w:val="none" w:sz="0" w:space="0" w:color="auto"/>
          </w:divBdr>
          <w:divsChild>
            <w:div w:id="1407919708">
              <w:marLeft w:val="0"/>
              <w:marRight w:val="0"/>
              <w:marTop w:val="0"/>
              <w:marBottom w:val="0"/>
              <w:divBdr>
                <w:top w:val="none" w:sz="0" w:space="0" w:color="auto"/>
                <w:left w:val="none" w:sz="0" w:space="0" w:color="auto"/>
                <w:bottom w:val="none" w:sz="0" w:space="0" w:color="auto"/>
                <w:right w:val="none" w:sz="0" w:space="0" w:color="auto"/>
              </w:divBdr>
              <w:divsChild>
                <w:div w:id="2077360337">
                  <w:marLeft w:val="0"/>
                  <w:marRight w:val="0"/>
                  <w:marTop w:val="0"/>
                  <w:marBottom w:val="0"/>
                  <w:divBdr>
                    <w:top w:val="none" w:sz="0" w:space="0" w:color="auto"/>
                    <w:left w:val="none" w:sz="0" w:space="0" w:color="auto"/>
                    <w:bottom w:val="none" w:sz="0" w:space="0" w:color="auto"/>
                    <w:right w:val="none" w:sz="0" w:space="0" w:color="auto"/>
                  </w:divBdr>
                  <w:divsChild>
                    <w:div w:id="2117947236">
                      <w:marLeft w:val="0"/>
                      <w:marRight w:val="0"/>
                      <w:marTop w:val="0"/>
                      <w:marBottom w:val="0"/>
                      <w:divBdr>
                        <w:top w:val="none" w:sz="0" w:space="0" w:color="auto"/>
                        <w:left w:val="none" w:sz="0" w:space="0" w:color="auto"/>
                        <w:bottom w:val="none" w:sz="0" w:space="0" w:color="auto"/>
                        <w:right w:val="none" w:sz="0" w:space="0" w:color="auto"/>
                      </w:divBdr>
                    </w:div>
                    <w:div w:id="13984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20841">
          <w:marLeft w:val="-420"/>
          <w:marRight w:val="0"/>
          <w:marTop w:val="0"/>
          <w:marBottom w:val="0"/>
          <w:divBdr>
            <w:top w:val="none" w:sz="0" w:space="0" w:color="auto"/>
            <w:left w:val="none" w:sz="0" w:space="0" w:color="auto"/>
            <w:bottom w:val="none" w:sz="0" w:space="0" w:color="auto"/>
            <w:right w:val="none" w:sz="0" w:space="0" w:color="auto"/>
          </w:divBdr>
          <w:divsChild>
            <w:div w:id="736630748">
              <w:marLeft w:val="0"/>
              <w:marRight w:val="0"/>
              <w:marTop w:val="0"/>
              <w:marBottom w:val="0"/>
              <w:divBdr>
                <w:top w:val="none" w:sz="0" w:space="0" w:color="auto"/>
                <w:left w:val="none" w:sz="0" w:space="0" w:color="auto"/>
                <w:bottom w:val="none" w:sz="0" w:space="0" w:color="auto"/>
                <w:right w:val="none" w:sz="0" w:space="0" w:color="auto"/>
              </w:divBdr>
              <w:divsChild>
                <w:div w:id="801391078">
                  <w:marLeft w:val="0"/>
                  <w:marRight w:val="0"/>
                  <w:marTop w:val="0"/>
                  <w:marBottom w:val="0"/>
                  <w:divBdr>
                    <w:top w:val="none" w:sz="0" w:space="0" w:color="auto"/>
                    <w:left w:val="none" w:sz="0" w:space="0" w:color="auto"/>
                    <w:bottom w:val="none" w:sz="0" w:space="0" w:color="auto"/>
                    <w:right w:val="none" w:sz="0" w:space="0" w:color="auto"/>
                  </w:divBdr>
                  <w:divsChild>
                    <w:div w:id="351342646">
                      <w:marLeft w:val="0"/>
                      <w:marRight w:val="0"/>
                      <w:marTop w:val="0"/>
                      <w:marBottom w:val="0"/>
                      <w:divBdr>
                        <w:top w:val="none" w:sz="0" w:space="0" w:color="auto"/>
                        <w:left w:val="none" w:sz="0" w:space="0" w:color="auto"/>
                        <w:bottom w:val="none" w:sz="0" w:space="0" w:color="auto"/>
                        <w:right w:val="none" w:sz="0" w:space="0" w:color="auto"/>
                      </w:divBdr>
                    </w:div>
                    <w:div w:id="2328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7372">
      <w:bodyDiv w:val="1"/>
      <w:marLeft w:val="0"/>
      <w:marRight w:val="0"/>
      <w:marTop w:val="0"/>
      <w:marBottom w:val="0"/>
      <w:divBdr>
        <w:top w:val="none" w:sz="0" w:space="0" w:color="auto"/>
        <w:left w:val="none" w:sz="0" w:space="0" w:color="auto"/>
        <w:bottom w:val="none" w:sz="0" w:space="0" w:color="auto"/>
        <w:right w:val="none" w:sz="0" w:space="0" w:color="auto"/>
      </w:divBdr>
      <w:divsChild>
        <w:div w:id="357583409">
          <w:marLeft w:val="-420"/>
          <w:marRight w:val="0"/>
          <w:marTop w:val="0"/>
          <w:marBottom w:val="0"/>
          <w:divBdr>
            <w:top w:val="none" w:sz="0" w:space="0" w:color="auto"/>
            <w:left w:val="none" w:sz="0" w:space="0" w:color="auto"/>
            <w:bottom w:val="none" w:sz="0" w:space="0" w:color="auto"/>
            <w:right w:val="none" w:sz="0" w:space="0" w:color="auto"/>
          </w:divBdr>
          <w:divsChild>
            <w:div w:id="884682439">
              <w:marLeft w:val="0"/>
              <w:marRight w:val="0"/>
              <w:marTop w:val="0"/>
              <w:marBottom w:val="0"/>
              <w:divBdr>
                <w:top w:val="none" w:sz="0" w:space="0" w:color="auto"/>
                <w:left w:val="none" w:sz="0" w:space="0" w:color="auto"/>
                <w:bottom w:val="none" w:sz="0" w:space="0" w:color="auto"/>
                <w:right w:val="none" w:sz="0" w:space="0" w:color="auto"/>
              </w:divBdr>
              <w:divsChild>
                <w:div w:id="1201943340">
                  <w:marLeft w:val="0"/>
                  <w:marRight w:val="0"/>
                  <w:marTop w:val="0"/>
                  <w:marBottom w:val="0"/>
                  <w:divBdr>
                    <w:top w:val="none" w:sz="0" w:space="0" w:color="auto"/>
                    <w:left w:val="none" w:sz="0" w:space="0" w:color="auto"/>
                    <w:bottom w:val="none" w:sz="0" w:space="0" w:color="auto"/>
                    <w:right w:val="none" w:sz="0" w:space="0" w:color="auto"/>
                  </w:divBdr>
                  <w:divsChild>
                    <w:div w:id="345400897">
                      <w:marLeft w:val="0"/>
                      <w:marRight w:val="0"/>
                      <w:marTop w:val="0"/>
                      <w:marBottom w:val="0"/>
                      <w:divBdr>
                        <w:top w:val="none" w:sz="0" w:space="0" w:color="auto"/>
                        <w:left w:val="none" w:sz="0" w:space="0" w:color="auto"/>
                        <w:bottom w:val="none" w:sz="0" w:space="0" w:color="auto"/>
                        <w:right w:val="none" w:sz="0" w:space="0" w:color="auto"/>
                      </w:divBdr>
                    </w:div>
                    <w:div w:id="18192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1078">
          <w:marLeft w:val="-420"/>
          <w:marRight w:val="0"/>
          <w:marTop w:val="0"/>
          <w:marBottom w:val="0"/>
          <w:divBdr>
            <w:top w:val="none" w:sz="0" w:space="0" w:color="auto"/>
            <w:left w:val="none" w:sz="0" w:space="0" w:color="auto"/>
            <w:bottom w:val="none" w:sz="0" w:space="0" w:color="auto"/>
            <w:right w:val="none" w:sz="0" w:space="0" w:color="auto"/>
          </w:divBdr>
          <w:divsChild>
            <w:div w:id="2082555707">
              <w:marLeft w:val="0"/>
              <w:marRight w:val="0"/>
              <w:marTop w:val="0"/>
              <w:marBottom w:val="0"/>
              <w:divBdr>
                <w:top w:val="none" w:sz="0" w:space="0" w:color="auto"/>
                <w:left w:val="none" w:sz="0" w:space="0" w:color="auto"/>
                <w:bottom w:val="none" w:sz="0" w:space="0" w:color="auto"/>
                <w:right w:val="none" w:sz="0" w:space="0" w:color="auto"/>
              </w:divBdr>
              <w:divsChild>
                <w:div w:id="1160972165">
                  <w:marLeft w:val="0"/>
                  <w:marRight w:val="0"/>
                  <w:marTop w:val="0"/>
                  <w:marBottom w:val="0"/>
                  <w:divBdr>
                    <w:top w:val="none" w:sz="0" w:space="0" w:color="auto"/>
                    <w:left w:val="none" w:sz="0" w:space="0" w:color="auto"/>
                    <w:bottom w:val="none" w:sz="0" w:space="0" w:color="auto"/>
                    <w:right w:val="none" w:sz="0" w:space="0" w:color="auto"/>
                  </w:divBdr>
                  <w:divsChild>
                    <w:div w:id="1661423719">
                      <w:marLeft w:val="0"/>
                      <w:marRight w:val="0"/>
                      <w:marTop w:val="0"/>
                      <w:marBottom w:val="0"/>
                      <w:divBdr>
                        <w:top w:val="none" w:sz="0" w:space="0" w:color="auto"/>
                        <w:left w:val="none" w:sz="0" w:space="0" w:color="auto"/>
                        <w:bottom w:val="none" w:sz="0" w:space="0" w:color="auto"/>
                        <w:right w:val="none" w:sz="0" w:space="0" w:color="auto"/>
                      </w:divBdr>
                    </w:div>
                    <w:div w:id="18827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0762">
          <w:marLeft w:val="-420"/>
          <w:marRight w:val="0"/>
          <w:marTop w:val="0"/>
          <w:marBottom w:val="0"/>
          <w:divBdr>
            <w:top w:val="none" w:sz="0" w:space="0" w:color="auto"/>
            <w:left w:val="none" w:sz="0" w:space="0" w:color="auto"/>
            <w:bottom w:val="none" w:sz="0" w:space="0" w:color="auto"/>
            <w:right w:val="none" w:sz="0" w:space="0" w:color="auto"/>
          </w:divBdr>
          <w:divsChild>
            <w:div w:id="927273244">
              <w:marLeft w:val="0"/>
              <w:marRight w:val="0"/>
              <w:marTop w:val="0"/>
              <w:marBottom w:val="0"/>
              <w:divBdr>
                <w:top w:val="none" w:sz="0" w:space="0" w:color="auto"/>
                <w:left w:val="none" w:sz="0" w:space="0" w:color="auto"/>
                <w:bottom w:val="none" w:sz="0" w:space="0" w:color="auto"/>
                <w:right w:val="none" w:sz="0" w:space="0" w:color="auto"/>
              </w:divBdr>
              <w:divsChild>
                <w:div w:id="295377193">
                  <w:marLeft w:val="0"/>
                  <w:marRight w:val="0"/>
                  <w:marTop w:val="0"/>
                  <w:marBottom w:val="0"/>
                  <w:divBdr>
                    <w:top w:val="none" w:sz="0" w:space="0" w:color="auto"/>
                    <w:left w:val="none" w:sz="0" w:space="0" w:color="auto"/>
                    <w:bottom w:val="none" w:sz="0" w:space="0" w:color="auto"/>
                    <w:right w:val="none" w:sz="0" w:space="0" w:color="auto"/>
                  </w:divBdr>
                  <w:divsChild>
                    <w:div w:id="1853303228">
                      <w:marLeft w:val="0"/>
                      <w:marRight w:val="0"/>
                      <w:marTop w:val="0"/>
                      <w:marBottom w:val="0"/>
                      <w:divBdr>
                        <w:top w:val="none" w:sz="0" w:space="0" w:color="auto"/>
                        <w:left w:val="none" w:sz="0" w:space="0" w:color="auto"/>
                        <w:bottom w:val="none" w:sz="0" w:space="0" w:color="auto"/>
                        <w:right w:val="none" w:sz="0" w:space="0" w:color="auto"/>
                      </w:divBdr>
                    </w:div>
                    <w:div w:id="2766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6/appi.books.9780890425787" TargetMode="External"/><Relationship Id="rId13" Type="http://schemas.openxmlformats.org/officeDocument/2006/relationships/hyperlink" Target="https://psychiatryonline.org/doi/full/10.1176/appi.books.9780890425787.x03_Bipolar_and_Related_Disorders" TargetMode="External"/><Relationship Id="rId18" Type="http://schemas.openxmlformats.org/officeDocument/2006/relationships/hyperlink" Target="https://psychiatryonline.org/doi/full/10.1176/appi.books.9780890425787.x10_Feeding_and_Eating_Disord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sychiatryonline.org/doi/full/10.1176/appi.books.9780890425787.x07_Trauma_and_Stressor_Related_Disorders" TargetMode="External"/><Relationship Id="rId7" Type="http://schemas.openxmlformats.org/officeDocument/2006/relationships/endnotes" Target="endnotes.xml"/><Relationship Id="rId12" Type="http://schemas.openxmlformats.org/officeDocument/2006/relationships/hyperlink" Target="https://psychiatryonline.org/doi/full/10.1176/appi.books.9780890425787.x16_Substance_Related_Disorders" TargetMode="External"/><Relationship Id="rId17" Type="http://schemas.openxmlformats.org/officeDocument/2006/relationships/hyperlink" Target="https://psychiatryonline.org/doi/full/10.1176/appi.books.9780890425787.x09_Somatic_Symptom_and_Related_Disorders" TargetMode="External"/><Relationship Id="rId25" Type="http://schemas.openxmlformats.org/officeDocument/2006/relationships/hyperlink" Target="https://psychiatryonline.org/doi/full/10.1176/appi.books.9780890425787.x19_Paraphilic_Disorders" TargetMode="External"/><Relationship Id="rId2" Type="http://schemas.openxmlformats.org/officeDocument/2006/relationships/numbering" Target="numbering.xml"/><Relationship Id="rId16" Type="http://schemas.openxmlformats.org/officeDocument/2006/relationships/hyperlink" Target="https://psychiatryonline.org/doi/full/10.1176/appi.books.9780890425787.x06_Obsessive_Compulsive_and_Related_Disorders" TargetMode="External"/><Relationship Id="rId20" Type="http://schemas.openxmlformats.org/officeDocument/2006/relationships/hyperlink" Target="https://psychiatryonline.org/doi/full/10.1176/appi.books.9780890425787.x01_Neurodevelopmental_Disor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hiatryonline.org/doi/full/10.1176/appi.books.9780890425787.Cautionary_Statement_for_Forensic_Use_of_DSM_5" TargetMode="External"/><Relationship Id="rId24" Type="http://schemas.openxmlformats.org/officeDocument/2006/relationships/hyperlink" Target="https://psychiatryonline.org/doi/full/10.1176/appi.books.9780890425787.x14_Gender_Dysophoria" TargetMode="External"/><Relationship Id="rId5" Type="http://schemas.openxmlformats.org/officeDocument/2006/relationships/webSettings" Target="webSettings.xml"/><Relationship Id="rId15" Type="http://schemas.openxmlformats.org/officeDocument/2006/relationships/hyperlink" Target="https://psychiatryonline.org/doi/full/10.1176/appi.books.9780890425787.x05_Anxiety_Disorders" TargetMode="External"/><Relationship Id="rId23" Type="http://schemas.openxmlformats.org/officeDocument/2006/relationships/hyperlink" Target="https://psychiatryonline.org/doi/full/10.1176/appi.books.9780890425787.x13_Sexual_Dysfunctions" TargetMode="External"/><Relationship Id="rId10" Type="http://schemas.openxmlformats.org/officeDocument/2006/relationships/hyperlink" Target="https://psychiatryonline.org/doi/full/10.1176/appi.books.9780890425787.Use_of_DSM_5" TargetMode="External"/><Relationship Id="rId19" Type="http://schemas.openxmlformats.org/officeDocument/2006/relationships/hyperlink" Target="https://psychiatryonline.org/doi/full/10.1176/appi.books.9780890425787.x02_Schizophrenia_Spectrum" TargetMode="External"/><Relationship Id="rId4" Type="http://schemas.openxmlformats.org/officeDocument/2006/relationships/settings" Target="settings.xml"/><Relationship Id="rId9" Type="http://schemas.openxmlformats.org/officeDocument/2006/relationships/hyperlink" Target="https://psychiatryonline.org/doi/full/10.1176/appi.books.9780890425787.Introduction" TargetMode="External"/><Relationship Id="rId14" Type="http://schemas.openxmlformats.org/officeDocument/2006/relationships/hyperlink" Target="https://psychiatryonline.org/doi/full/10.1176/appi.books.9780890425787.x04_Depressive_Disorders" TargetMode="External"/><Relationship Id="rId22" Type="http://schemas.openxmlformats.org/officeDocument/2006/relationships/hyperlink" Target="https://psychiatryonline.org/doi/full/10.1176/appi.books.9780890425787.x08_Dissociative_Disorde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717F1-B1B3-450E-800E-8B67B678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18</Pages>
  <Words>5640</Words>
  <Characters>32150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Yuhyun Park</cp:lastModifiedBy>
  <cp:revision>59</cp:revision>
  <dcterms:created xsi:type="dcterms:W3CDTF">2024-01-16T21:09:00Z</dcterms:created>
  <dcterms:modified xsi:type="dcterms:W3CDTF">2025-01-17T00:12:00Z</dcterms:modified>
</cp:coreProperties>
</file>