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571902ED" w:rsidR="00757CA0" w:rsidRPr="003C3D46" w:rsidRDefault="00F75D37">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Spring 2025</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w:t>
            </w:r>
            <w:proofErr w:type="gramStart"/>
            <w:r w:rsidRPr="003C3D46">
              <w:rPr>
                <w:rStyle w:val="NoneA"/>
                <w:rFonts w:ascii="Aparajita" w:eastAsia="Calibri" w:hAnsi="Aparajita" w:cs="Aparajita"/>
                <w:b/>
                <w:bCs/>
                <w:color w:val="000000" w:themeColor="text1"/>
                <w:sz w:val="32"/>
                <w:szCs w:val="32"/>
                <w:u w:color="44546A"/>
              </w:rPr>
              <w:t xml:space="preserve">  -  -  -  -  -  -  -  - </w:t>
            </w:r>
            <w:proofErr w:type="gramEnd"/>
            <w:r w:rsidRPr="003C3D46">
              <w:rPr>
                <w:rStyle w:val="NoneA"/>
                <w:rFonts w:ascii="Aparajita" w:eastAsia="Calibri" w:hAnsi="Aparajita" w:cs="Aparajita"/>
                <w:b/>
                <w:bCs/>
                <w:color w:val="000000" w:themeColor="text1"/>
                <w:sz w:val="32"/>
                <w:szCs w:val="32"/>
                <w:u w:color="44546A"/>
              </w:rPr>
              <w:t xml:space="preserve">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75AFB039" w:rsidR="00757CA0" w:rsidRPr="003C3D46" w:rsidRDefault="000975F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Pr>
                <w:rStyle w:val="NoneA"/>
                <w:rFonts w:ascii="Aparajita" w:eastAsia="Calibri" w:hAnsi="Aparajita" w:cs="Aparajita"/>
                <w:b/>
                <w:bCs/>
                <w:color w:val="000000" w:themeColor="text1"/>
                <w:sz w:val="32"/>
                <w:szCs w:val="32"/>
                <w:u w:color="44546A"/>
              </w:rPr>
              <w:t>Stephanie Willis, M.S. CCC-SLP</w:t>
            </w:r>
          </w:p>
          <w:p w14:paraId="1DE99E36" w14:textId="1B5AB90B" w:rsidR="00757CA0" w:rsidRPr="003C3D46" w:rsidRDefault="00C20373">
            <w:pPr>
              <w:pStyle w:val="BodyA"/>
              <w:spacing w:line="300" w:lineRule="auto"/>
              <w:jc w:val="center"/>
              <w:rPr>
                <w:rStyle w:val="NoneA"/>
                <w:rFonts w:ascii="Aparajita" w:eastAsia="Calibri" w:hAnsi="Aparajita" w:cs="Aparajita"/>
                <w:color w:val="000000" w:themeColor="text1"/>
                <w:sz w:val="32"/>
                <w:szCs w:val="32"/>
                <w:u w:color="44546A"/>
              </w:rPr>
            </w:pPr>
            <w:r w:rsidRPr="003C3D46">
              <w:rPr>
                <w:rStyle w:val="NoneA"/>
                <w:rFonts w:ascii="Aparajita" w:eastAsia="Calibri" w:hAnsi="Aparajita" w:cs="Aparajita"/>
                <w:color w:val="000000" w:themeColor="text1"/>
                <w:sz w:val="32"/>
                <w:szCs w:val="32"/>
                <w:u w:color="44546A"/>
              </w:rPr>
              <w:t xml:space="preserve">Office: </w:t>
            </w:r>
            <w:r w:rsidR="000975F7">
              <w:rPr>
                <w:rStyle w:val="NoneA"/>
                <w:rFonts w:ascii="Aparajita" w:eastAsia="Calibri" w:hAnsi="Aparajita" w:cs="Aparajita"/>
                <w:color w:val="000000" w:themeColor="text1"/>
                <w:sz w:val="32"/>
                <w:szCs w:val="32"/>
                <w:u w:color="44546A"/>
              </w:rPr>
              <w:t>Foy 136D</w:t>
            </w:r>
            <w:r w:rsidRPr="003C3D46">
              <w:rPr>
                <w:rStyle w:val="NoneA"/>
                <w:rFonts w:ascii="Aparajita" w:eastAsia="Calibri" w:hAnsi="Aparajita" w:cs="Aparajita"/>
                <w:color w:val="000000" w:themeColor="text1"/>
                <w:sz w:val="32"/>
                <w:szCs w:val="32"/>
                <w:u w:color="44546A"/>
              </w:rPr>
              <w:t xml:space="preserve"> </w:t>
            </w:r>
          </w:p>
          <w:p w14:paraId="26672D93" w14:textId="5F5F1AB8" w:rsidR="00757CA0" w:rsidRPr="00CD0581" w:rsidRDefault="000975F7">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u w:color="44546A"/>
              </w:rPr>
              <w:t>Smw0123@auburn.edu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54082F01" w:rsidR="00757CA0" w:rsidRPr="00FE4CD2" w:rsidRDefault="000975F7">
            <w:pPr>
              <w:pStyle w:val="BodyA"/>
              <w:rPr>
                <w:rFonts w:cs="Times New Roman"/>
                <w:color w:val="000000" w:themeColor="text1"/>
              </w:rPr>
            </w:pPr>
            <w:r>
              <w:rPr>
                <w:rStyle w:val="NoneA"/>
                <w:rFonts w:cs="Times New Roman"/>
                <w:b/>
                <w:bCs/>
                <w:color w:val="000000" w:themeColor="text1"/>
                <w:u w:color="44546A"/>
              </w:rPr>
              <w:t>Instructor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1AB1BC9D" w:rsidR="00757CA0" w:rsidRPr="00FE4CD2" w:rsidRDefault="000975F7">
            <w:pPr>
              <w:pStyle w:val="BodyA"/>
              <w:rPr>
                <w:rFonts w:cs="Times New Roman"/>
                <w:color w:val="000000" w:themeColor="text1"/>
              </w:rPr>
            </w:pPr>
            <w:r>
              <w:rPr>
                <w:rStyle w:val="NoneA"/>
                <w:rFonts w:cs="Times New Roman"/>
                <w:color w:val="000000" w:themeColor="text1"/>
                <w:u w:color="44546A"/>
              </w:rPr>
              <w:t>Stephanie Willis, M.S. CCC-SLP</w:t>
            </w:r>
          </w:p>
        </w:tc>
      </w:tr>
      <w:tr w:rsidR="0082701D" w:rsidRPr="00FE4CD2"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468D6BBA" w:rsidR="00757CA0" w:rsidRPr="00FE4CD2" w:rsidRDefault="000975F7">
            <w:pPr>
              <w:pStyle w:val="BodyA"/>
              <w:rPr>
                <w:rFonts w:cs="Times New Roman"/>
                <w:color w:val="000000" w:themeColor="text1"/>
              </w:rPr>
            </w:pPr>
            <w:r>
              <w:rPr>
                <w:rStyle w:val="NoneA"/>
                <w:rFonts w:cs="Times New Roman"/>
                <w:color w:val="000000" w:themeColor="text1"/>
                <w:u w:color="44546A"/>
              </w:rPr>
              <w:t>Foy 136D</w:t>
            </w:r>
          </w:p>
        </w:tc>
      </w:tr>
      <w:tr w:rsidR="0082701D" w:rsidRPr="00FE4CD2"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6D8B40F4" w:rsidR="00757CA0" w:rsidRPr="00FE4CD2" w:rsidRDefault="000975F7">
            <w:pPr>
              <w:pStyle w:val="BodyA"/>
              <w:rPr>
                <w:rFonts w:cs="Times New Roman"/>
                <w:color w:val="000000" w:themeColor="text1"/>
              </w:rPr>
            </w:pPr>
            <w:r>
              <w:rPr>
                <w:rFonts w:cs="Times New Roman"/>
              </w:rPr>
              <w:t>Smw0123@auburn.edu</w:t>
            </w:r>
            <w:r w:rsidR="00A13AFD" w:rsidRPr="00FE4CD2">
              <w:rPr>
                <w:rStyle w:val="NoneA"/>
                <w:rFonts w:cs="Times New Roman"/>
                <w:color w:val="000000" w:themeColor="text1"/>
                <w:u w:color="44546A"/>
              </w:rPr>
              <w:t xml:space="preserve"> </w:t>
            </w:r>
          </w:p>
        </w:tc>
      </w:tr>
      <w:tr w:rsidR="0082701D" w:rsidRPr="00FE4CD2"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FE4CD2" w:rsidRDefault="001658BB" w:rsidP="00A13AFD">
            <w:pPr>
              <w:pStyle w:val="BodyA"/>
              <w:rPr>
                <w:rFonts w:cs="Times New Roman"/>
                <w:color w:val="000000" w:themeColor="text1"/>
              </w:rPr>
            </w:pPr>
            <w:r w:rsidRPr="00FE4CD2">
              <w:rPr>
                <w:rStyle w:val="NoneA"/>
                <w:rFonts w:cs="Times New Roman"/>
                <w:color w:val="000000" w:themeColor="text1"/>
                <w:u w:color="44546A"/>
              </w:rPr>
              <w:t>By</w:t>
            </w:r>
            <w:r w:rsidR="00A13AFD" w:rsidRPr="00FE4CD2">
              <w:rPr>
                <w:rStyle w:val="NoneA"/>
                <w:rFonts w:cs="Times New Roman"/>
                <w:color w:val="000000" w:themeColor="text1"/>
                <w:u w:color="44546A"/>
              </w:rPr>
              <w:t xml:space="preserve"> appointment </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6AFFFC59" w:rsidR="00757CA0" w:rsidRPr="00FE4CD2" w:rsidRDefault="00C20373" w:rsidP="00F75D37">
      <w:pPr>
        <w:pStyle w:val="BodyA"/>
        <w:widowControl w:val="0"/>
        <w:numPr>
          <w:ilvl w:val="0"/>
          <w:numId w:val="5"/>
        </w:numPr>
        <w:tabs>
          <w:tab w:val="clear" w:pos="429"/>
          <w:tab w:val="num" w:pos="360"/>
        </w:tabs>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0975F7">
        <w:rPr>
          <w:rStyle w:val="NoneA"/>
          <w:rFonts w:cs="Times New Roman"/>
          <w:color w:val="000000" w:themeColor="text1"/>
          <w:u w:color="44546A"/>
        </w:rPr>
        <w:t>January 2025</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62F027BB" w:rsidR="00F778D0" w:rsidRPr="00FE4CD2" w:rsidRDefault="58083077" w:rsidP="58083077">
      <w:pPr>
        <w:pStyle w:val="BodyA"/>
        <w:numPr>
          <w:ilvl w:val="0"/>
          <w:numId w:val="6"/>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w:t>
      </w:r>
      <w:proofErr w:type="gramStart"/>
      <w:r w:rsidRPr="58083077">
        <w:rPr>
          <w:rStyle w:val="NoneA"/>
          <w:rFonts w:cs="Times New Roman"/>
          <w:color w:val="000000" w:themeColor="text1"/>
        </w:rPr>
        <w:t>trainings</w:t>
      </w:r>
      <w:proofErr w:type="gramEnd"/>
      <w:r w:rsidRPr="58083077">
        <w:rPr>
          <w:rStyle w:val="NoneA"/>
          <w:rFonts w:cs="Times New Roman"/>
          <w:color w:val="000000" w:themeColor="text1"/>
        </w:rPr>
        <w:t xml:space="preserve"> to become certified peer mentors. </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5D154775" w14:textId="77777777" w:rsidR="00C043D1" w:rsidRPr="00FE4CD2" w:rsidRDefault="00C043D1" w:rsidP="00C043D1">
      <w:pPr>
        <w:pStyle w:val="BodyA"/>
        <w:numPr>
          <w:ilvl w:val="0"/>
          <w:numId w:val="6"/>
        </w:numPr>
        <w:tabs>
          <w:tab w:val="left" w:pos="360"/>
        </w:tabs>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address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mentors through completing a series of online </w:t>
      </w:r>
      <w:proofErr w:type="gramStart"/>
      <w:r w:rsidRPr="00FE4CD2">
        <w:rPr>
          <w:rFonts w:cs="Times New Roman"/>
          <w:color w:val="000000" w:themeColor="text1"/>
        </w:rPr>
        <w:t>trainings</w:t>
      </w:r>
      <w:proofErr w:type="gramEnd"/>
      <w:r w:rsidRPr="00FE4CD2">
        <w:rPr>
          <w:rFonts w:cs="Times New Roman"/>
          <w:color w:val="000000" w:themeColor="text1"/>
        </w:rPr>
        <w:t xml:space="preserve">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 xml:space="preserve">Students who complete the course and become a WINGS peer mentor with the EAGLES Program and complete at least 25 hours as a mentor </w:t>
      </w:r>
      <w:proofErr w:type="gramStart"/>
      <w:r w:rsidRPr="00FE4CD2">
        <w:rPr>
          <w:rFonts w:cs="Times New Roman"/>
          <w:b/>
          <w:bCs/>
          <w:i/>
          <w:iCs/>
          <w:color w:val="000000" w:themeColor="text1"/>
          <w:highlight w:val="yellow"/>
        </w:rPr>
        <w:t>have the opportunity to</w:t>
      </w:r>
      <w:proofErr w:type="gramEnd"/>
      <w:r w:rsidRPr="00FE4CD2">
        <w:rPr>
          <w:rFonts w:cs="Times New Roman"/>
          <w:b/>
          <w:bCs/>
          <w:i/>
          <w:iCs/>
          <w:color w:val="000000" w:themeColor="text1"/>
          <w:highlight w:val="yellow"/>
        </w:rPr>
        <w:t xml:space="preserve"> receive their Level 1 International Peer Educator Training Program Certification IPTPC (Formerly known as IMTPC) from the College of Reading and Learning Association (CRLA).</w:t>
      </w:r>
    </w:p>
    <w:p w14:paraId="1463495E" w14:textId="77777777" w:rsidR="00C043D1" w:rsidRPr="00FE4CD2" w:rsidRDefault="00C043D1" w:rsidP="00C043D1">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40026A46" w14:textId="77777777" w:rsidR="00C043D1" w:rsidRPr="00FE4CD2" w:rsidRDefault="00C043D1" w:rsidP="00C043D1">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37B3D214" w14:textId="77777777" w:rsidR="00C043D1" w:rsidRPr="00FE4CD2" w:rsidRDefault="00C043D1" w:rsidP="00C043D1">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8F0A28" w14:textId="77777777" w:rsidR="00C043D1" w:rsidRPr="00FE4CD2" w:rsidRDefault="00C043D1" w:rsidP="00C043D1">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72855F8B"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FE4CD2">
        <w:rPr>
          <w:rFonts w:eastAsia="Times New Roman"/>
          <w:color w:val="000000" w:themeColor="text1"/>
          <w:bdr w:val="none" w:sz="0" w:space="0" w:color="auto"/>
        </w:rPr>
        <w:t>in light of</w:t>
      </w:r>
      <w:proofErr w:type="gramEnd"/>
      <w:r w:rsidRPr="00FE4CD2">
        <w:rPr>
          <w:rFonts w:eastAsia="Times New Roman"/>
          <w:color w:val="000000" w:themeColor="text1"/>
          <w:bdr w:val="none" w:sz="0" w:space="0" w:color="auto"/>
        </w:rPr>
        <w:t xml:space="preserve"> professional input and new learning in the field.</w:t>
      </w:r>
    </w:p>
    <w:p w14:paraId="01AF4E7D" w14:textId="77777777" w:rsidR="00C043D1" w:rsidRPr="00FE4CD2" w:rsidRDefault="00C043D1" w:rsidP="00C043D1">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after="150"/>
        <w:rPr>
          <w:color w:val="000000" w:themeColor="text1"/>
          <w:bdr w:val="none" w:sz="0" w:space="0" w:color="auto"/>
        </w:rPr>
      </w:pPr>
      <w:r w:rsidRPr="00FE4CD2">
        <w:rPr>
          <w:b/>
          <w:bCs/>
          <w:color w:val="000000" w:themeColor="text1"/>
          <w:bdr w:val="none" w:sz="0" w:space="0" w:color="auto"/>
        </w:rPr>
        <w:t>General Requirements:</w:t>
      </w:r>
    </w:p>
    <w:p w14:paraId="3D62AF9B"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0DF7AEDF"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71FC5828"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78CEEABE"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351070BD" w14:textId="77777777" w:rsidR="00C043D1" w:rsidRPr="00FE4CD2" w:rsidRDefault="00C043D1" w:rsidP="00C043D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52C1C3EC"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Interview. </w:t>
      </w:r>
      <w:r w:rsidRPr="00FE4CD2">
        <w:rPr>
          <w:rFonts w:eastAsia="Times New Roman"/>
          <w:b/>
          <w:bCs/>
          <w:i/>
          <w:iCs/>
          <w:color w:val="000000" w:themeColor="text1"/>
          <w:bdr w:val="none" w:sz="0" w:space="0" w:color="auto"/>
        </w:rPr>
        <w:t>This requirement will be completed after the course as a part of the WINGS peer mentor application process.</w:t>
      </w:r>
      <w:r w:rsidRPr="00FE4CD2">
        <w:rPr>
          <w:rFonts w:eastAsia="Times New Roman"/>
          <w:b/>
          <w:bCs/>
          <w:color w:val="000000" w:themeColor="text1"/>
          <w:bdr w:val="none" w:sz="0" w:space="0" w:color="auto"/>
        </w:rPr>
        <w:t xml:space="preserve"> </w:t>
      </w:r>
    </w:p>
    <w:p w14:paraId="6E861697"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291D813D"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xml:space="preserve"> At least 25 hours of direct service to students that focus on exclusively job responsibilities for this specific role. </w:t>
      </w:r>
      <w:r w:rsidRPr="5D48F8F1">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be completed within the academic year following this course </w:t>
      </w:r>
      <w:proofErr w:type="gramStart"/>
      <w:r w:rsidRPr="5D48F8F1">
        <w:rPr>
          <w:rFonts w:eastAsia="Times New Roman"/>
          <w:b/>
          <w:bCs/>
          <w:i/>
          <w:iCs/>
          <w:color w:val="000000" w:themeColor="text1"/>
          <w:highlight w:val="yellow"/>
          <w:bdr w:val="none" w:sz="0" w:space="0" w:color="auto"/>
        </w:rPr>
        <w:t>in order to</w:t>
      </w:r>
      <w:proofErr w:type="gramEnd"/>
      <w:r w:rsidRPr="5D48F8F1">
        <w:rPr>
          <w:rFonts w:eastAsia="Times New Roman"/>
          <w:b/>
          <w:bCs/>
          <w:i/>
          <w:iCs/>
          <w:color w:val="000000" w:themeColor="text1"/>
          <w:highlight w:val="yellow"/>
          <w:bdr w:val="none" w:sz="0" w:space="0" w:color="auto"/>
        </w:rPr>
        <w:t xml:space="preserve"> count towards certification. </w:t>
      </w:r>
      <w:r w:rsidRPr="5D48F8F1">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5D48F8F1">
          <w:rPr>
            <w:rStyle w:val="Hyperlink"/>
            <w:rFonts w:eastAsia="Times New Roman"/>
            <w:b/>
            <w:bCs/>
            <w:i/>
            <w:iCs/>
            <w:color w:val="467886"/>
            <w:highlight w:val="yellow"/>
          </w:rPr>
          <w:t>eagles@auburn.edu</w:t>
        </w:r>
      </w:hyperlink>
      <w:r w:rsidRPr="5D48F8F1">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5D48F8F1">
        <w:rPr>
          <w:rFonts w:eastAsia="Times New Roman"/>
          <w:b/>
          <w:bCs/>
          <w:i/>
          <w:iCs/>
          <w:color w:val="000000" w:themeColor="text1"/>
        </w:rPr>
        <w:t xml:space="preserve"> </w:t>
      </w:r>
    </w:p>
    <w:p w14:paraId="6BF3C7AA"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023FC20B" w14:textId="77777777" w:rsidR="00C043D1" w:rsidRPr="00FE4CD2" w:rsidRDefault="00C043D1" w:rsidP="00C043D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6303C815"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Detailed overview or complete syllabus for the entire Level 1 training curriculum.</w:t>
      </w:r>
    </w:p>
    <w:p w14:paraId="231FAE4A"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116E2381"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4954BE71"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A log that documents at least 25 hours of direct service </w:t>
      </w:r>
      <w:proofErr w:type="gramStart"/>
      <w:r w:rsidRPr="00FE4CD2">
        <w:rPr>
          <w:rFonts w:eastAsia="Times New Roman"/>
          <w:color w:val="000000" w:themeColor="text1"/>
          <w:bdr w:val="none" w:sz="0" w:space="0" w:color="auto"/>
        </w:rPr>
        <w:t>per peer</w:t>
      </w:r>
      <w:proofErr w:type="gramEnd"/>
      <w:r w:rsidRPr="00FE4CD2">
        <w:rPr>
          <w:rFonts w:eastAsia="Times New Roman"/>
          <w:color w:val="000000" w:themeColor="text1"/>
          <w:bdr w:val="none" w:sz="0" w:space="0" w:color="auto"/>
        </w:rPr>
        <w:t xml:space="preserve"> educator (last names and ID numbers redacted).</w:t>
      </w:r>
    </w:p>
    <w:p w14:paraId="531ABFD4" w14:textId="77777777" w:rsidR="00C043D1" w:rsidRPr="00FE4CD2" w:rsidRDefault="00C043D1" w:rsidP="00C043D1">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At least one sample trainee evaluation (last names and ID numbers redacted).</w:t>
      </w:r>
    </w:p>
    <w:p w14:paraId="443E0C7F" w14:textId="77777777" w:rsidR="00C043D1" w:rsidRPr="00FE4CD2" w:rsidRDefault="00C043D1" w:rsidP="00C043D1">
      <w:pPr>
        <w:pStyle w:val="BodyA"/>
        <w:numPr>
          <w:ilvl w:val="0"/>
          <w:numId w:val="6"/>
        </w:numPr>
        <w:tabs>
          <w:tab w:val="left" w:pos="360"/>
        </w:tabs>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1B722DDE" w14:textId="77777777" w:rsidR="00C043D1" w:rsidRPr="00FE4CD2"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6566D4D" w14:textId="77777777" w:rsidR="00C043D1" w:rsidRPr="00FE4CD2"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14:paraId="3CABD9AC" w14:textId="77777777" w:rsidR="00C043D1" w:rsidRPr="00FE4CD2"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w:t>
      </w:r>
      <w:proofErr w:type="gramStart"/>
      <w:r w:rsidRPr="00FE4CD2">
        <w:rPr>
          <w:rFonts w:cs="Times New Roman"/>
          <w:color w:val="000000" w:themeColor="text1"/>
          <w:u w:color="44546A"/>
        </w:rPr>
        <w:t>of</w:t>
      </w:r>
      <w:proofErr w:type="gramEnd"/>
      <w:r w:rsidRPr="00FE4CD2">
        <w:rPr>
          <w:rFonts w:cs="Times New Roman"/>
          <w:color w:val="000000" w:themeColor="text1"/>
          <w:u w:color="44546A"/>
        </w:rPr>
        <w:t xml:space="preserve"> those with disabilities and facilitate inclusion of people with disabilities in education, the workforce, and community </w:t>
      </w:r>
    </w:p>
    <w:p w14:paraId="0CECDC77" w14:textId="77777777" w:rsidR="00C043D1" w:rsidRDefault="00C043D1" w:rsidP="00C043D1">
      <w:pPr>
        <w:pStyle w:val="BodyA"/>
        <w:numPr>
          <w:ilvl w:val="0"/>
          <w:numId w:val="44"/>
        </w:numPr>
        <w:jc w:val="both"/>
        <w:rPr>
          <w:rFonts w:cs="Times New Roman"/>
          <w:color w:val="000000" w:themeColor="text1"/>
          <w:u w:color="44546A"/>
        </w:rPr>
      </w:pPr>
      <w:r w:rsidRPr="00FE4CD2">
        <w:rPr>
          <w:rFonts w:cs="Times New Roman"/>
          <w:color w:val="000000" w:themeColor="text1"/>
          <w:u w:color="44546A"/>
        </w:rPr>
        <w:t xml:space="preserve">Understand strategies </w:t>
      </w:r>
      <w:proofErr w:type="gramStart"/>
      <w:r w:rsidRPr="00FE4CD2">
        <w:rPr>
          <w:rFonts w:cs="Times New Roman"/>
          <w:color w:val="000000" w:themeColor="text1"/>
          <w:u w:color="44546A"/>
        </w:rPr>
        <w:t>for including</w:t>
      </w:r>
      <w:proofErr w:type="gramEnd"/>
      <w:r w:rsidRPr="00FE4CD2">
        <w:rPr>
          <w:rFonts w:cs="Times New Roman"/>
          <w:color w:val="000000" w:themeColor="text1"/>
          <w:u w:color="44546A"/>
        </w:rPr>
        <w:t xml:space="preserve"> people with intellectual disabilities in the community, workforce, and independent living.</w:t>
      </w:r>
    </w:p>
    <w:p w14:paraId="1AB39D78" w14:textId="5B775B0D" w:rsidR="00C043D1" w:rsidRPr="00C043D1" w:rsidRDefault="00C043D1" w:rsidP="00C043D1">
      <w:pPr>
        <w:pStyle w:val="BodyA"/>
        <w:jc w:val="center"/>
        <w:rPr>
          <w:rStyle w:val="NoneA"/>
          <w:rFonts w:cs="Times New Roman"/>
          <w:color w:val="000000" w:themeColor="text1"/>
          <w:u w:color="44546A"/>
        </w:rPr>
      </w:pPr>
      <w:r w:rsidRPr="00C043D1">
        <w:rPr>
          <w:rStyle w:val="NoneA"/>
          <w:rFonts w:cs="Times New Roman"/>
          <w:b/>
          <w:color w:val="000000" w:themeColor="text1"/>
          <w:sz w:val="36"/>
          <w:szCs w:val="36"/>
          <w:u w:val="single"/>
        </w:rPr>
        <w:t>Course Schedule:</w:t>
      </w:r>
    </w:p>
    <w:p w14:paraId="77ACBC90" w14:textId="77777777" w:rsidR="00C043D1" w:rsidRPr="00FE4CD2" w:rsidRDefault="00C043D1" w:rsidP="00C043D1">
      <w:pPr>
        <w:pStyle w:val="BodyA"/>
        <w:ind w:left="720"/>
        <w:jc w:val="center"/>
        <w:rPr>
          <w:rStyle w:val="NoneA"/>
          <w:rFonts w:cs="Times New Roman"/>
          <w:color w:val="000000" w:themeColor="text1"/>
          <w:u w:color="44546A"/>
        </w:rPr>
      </w:pPr>
    </w:p>
    <w:tbl>
      <w:tblPr>
        <w:tblStyle w:val="TableGrid"/>
        <w:tblW w:w="9630" w:type="dxa"/>
        <w:tblInd w:w="-455" w:type="dxa"/>
        <w:tblLook w:val="04A0" w:firstRow="1" w:lastRow="0" w:firstColumn="1" w:lastColumn="0" w:noHBand="0" w:noVBand="1"/>
      </w:tblPr>
      <w:tblGrid>
        <w:gridCol w:w="900"/>
        <w:gridCol w:w="5220"/>
        <w:gridCol w:w="3510"/>
      </w:tblGrid>
      <w:tr w:rsidR="00C043D1" w:rsidRPr="00FE4CD2" w14:paraId="77E52150" w14:textId="77777777" w:rsidTr="00C043D1">
        <w:tc>
          <w:tcPr>
            <w:tcW w:w="900" w:type="dxa"/>
            <w:shd w:val="clear" w:color="auto" w:fill="002060"/>
          </w:tcPr>
          <w:p w14:paraId="38CAD474" w14:textId="77777777" w:rsidR="00C043D1" w:rsidRPr="00FE4CD2" w:rsidRDefault="00C043D1" w:rsidP="00422D0E">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58452E98" w14:textId="77777777" w:rsidR="00C043D1" w:rsidRPr="00FE4CD2" w:rsidRDefault="00C043D1" w:rsidP="00422D0E">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3510" w:type="dxa"/>
            <w:shd w:val="clear" w:color="auto" w:fill="002060"/>
          </w:tcPr>
          <w:p w14:paraId="71196FDB" w14:textId="77777777" w:rsidR="00C043D1" w:rsidRPr="00FE4CD2" w:rsidRDefault="00C043D1" w:rsidP="00422D0E">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C043D1" w:rsidRPr="00FE4CD2" w14:paraId="3784B8E4" w14:textId="77777777" w:rsidTr="00C043D1">
        <w:trPr>
          <w:trHeight w:val="629"/>
        </w:trPr>
        <w:tc>
          <w:tcPr>
            <w:tcW w:w="900" w:type="dxa"/>
            <w:shd w:val="clear" w:color="auto" w:fill="D9D9D9" w:themeFill="background1" w:themeFillShade="D9"/>
          </w:tcPr>
          <w:p w14:paraId="2C3BE48A" w14:textId="77777777" w:rsidR="00C043D1" w:rsidRPr="00F75D37"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75D37">
              <w:rPr>
                <w:rStyle w:val="NoneA"/>
                <w:rFonts w:ascii="Times New Roman" w:hAnsi="Times New Roman" w:cs="Times New Roman"/>
                <w:bCs/>
                <w:color w:val="000000" w:themeColor="text1"/>
                <w:u w:color="44546A"/>
              </w:rPr>
              <w:t>01/15</w:t>
            </w:r>
          </w:p>
        </w:tc>
        <w:tc>
          <w:tcPr>
            <w:tcW w:w="5220" w:type="dxa"/>
            <w:shd w:val="clear" w:color="auto" w:fill="D9D9D9" w:themeFill="background1" w:themeFillShade="D9"/>
          </w:tcPr>
          <w:p w14:paraId="10BB39F5"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 Historical Perspective, Timeline, and Disability Rights Movement</w:t>
            </w:r>
          </w:p>
          <w:p w14:paraId="79AB2BD7"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p>
        </w:tc>
        <w:tc>
          <w:tcPr>
            <w:tcW w:w="3510" w:type="dxa"/>
            <w:shd w:val="clear" w:color="auto" w:fill="D9D9D9" w:themeFill="background1" w:themeFillShade="D9"/>
          </w:tcPr>
          <w:p w14:paraId="36BDCE04"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Pr="00FE4CD2">
              <w:rPr>
                <w:rStyle w:val="NoneA"/>
                <w:rFonts w:ascii="Times New Roman" w:hAnsi="Times New Roman" w:cs="Times New Roman"/>
                <w:color w:val="000000" w:themeColor="text1"/>
              </w:rPr>
              <w:t xml:space="preserve"> Due by </w:t>
            </w:r>
            <w:r w:rsidRPr="00F75D37">
              <w:rPr>
                <w:rStyle w:val="NoneA"/>
                <w:rFonts w:ascii="Times New Roman" w:hAnsi="Times New Roman" w:cs="Times New Roman"/>
                <w:color w:val="000000" w:themeColor="text1"/>
              </w:rPr>
              <w:t xml:space="preserve">January 21 </w:t>
            </w:r>
            <w:r w:rsidRPr="00FE4CD2">
              <w:rPr>
                <w:rStyle w:val="NoneA"/>
                <w:rFonts w:ascii="Times New Roman" w:hAnsi="Times New Roman" w:cs="Times New Roman"/>
                <w:color w:val="000000" w:themeColor="text1"/>
              </w:rPr>
              <w:t xml:space="preserve">at </w:t>
            </w:r>
            <w:r>
              <w:rPr>
                <w:rStyle w:val="NoneA"/>
                <w:rFonts w:ascii="Times New Roman" w:hAnsi="Times New Roman" w:cs="Times New Roman"/>
                <w:color w:val="000000" w:themeColor="text1"/>
              </w:rPr>
              <w:t>11:59 p.m.</w:t>
            </w:r>
          </w:p>
          <w:p w14:paraId="2A95537C" w14:textId="77777777" w:rsidR="00C043D1" w:rsidRPr="00FE4CD2" w:rsidRDefault="00C043D1" w:rsidP="00C043D1">
            <w:pPr>
              <w:pStyle w:val="BodyA"/>
              <w:numPr>
                <w:ilvl w:val="0"/>
                <w:numId w:val="38"/>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Syllabus Agreement Quiz on Canvas Due by </w:t>
            </w:r>
            <w:r w:rsidRPr="00F75D37">
              <w:rPr>
                <w:rStyle w:val="NoneA"/>
                <w:rFonts w:ascii="Times New Roman" w:hAnsi="Times New Roman" w:cs="Times New Roman"/>
                <w:color w:val="000000" w:themeColor="text1"/>
              </w:rPr>
              <w:t xml:space="preserve">January 21 </w:t>
            </w:r>
            <w:r w:rsidRPr="00FE4CD2">
              <w:rPr>
                <w:rStyle w:val="NoneA"/>
                <w:rFonts w:ascii="Times New Roman" w:hAnsi="Times New Roman" w:cs="Times New Roman"/>
                <w:color w:val="000000" w:themeColor="text1"/>
              </w:rPr>
              <w:t xml:space="preserve">at </w:t>
            </w:r>
            <w:r>
              <w:rPr>
                <w:rStyle w:val="NoneA"/>
                <w:rFonts w:ascii="Times New Roman" w:hAnsi="Times New Roman" w:cs="Times New Roman"/>
                <w:color w:val="000000" w:themeColor="text1"/>
              </w:rPr>
              <w:t>11:59 p.m.</w:t>
            </w:r>
          </w:p>
          <w:p w14:paraId="3DB08255" w14:textId="77777777" w:rsidR="00C043D1" w:rsidRPr="00FE4CD2" w:rsidRDefault="00C043D1" w:rsidP="00C043D1">
            <w:pPr>
              <w:pStyle w:val="BodyA"/>
              <w:numPr>
                <w:ilvl w:val="0"/>
                <w:numId w:val="38"/>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Pr="00F75D37">
              <w:rPr>
                <w:rStyle w:val="NoneA"/>
                <w:rFonts w:ascii="Times New Roman" w:hAnsi="Times New Roman" w:cs="Times New Roman"/>
                <w:color w:val="000000" w:themeColor="text1"/>
              </w:rPr>
              <w:t xml:space="preserve">January 21 </w:t>
            </w:r>
            <w:r w:rsidRPr="00FE4CD2">
              <w:rPr>
                <w:rStyle w:val="NoneA"/>
                <w:rFonts w:ascii="Times New Roman" w:hAnsi="Times New Roman" w:cs="Times New Roman"/>
                <w:color w:val="000000" w:themeColor="text1"/>
              </w:rPr>
              <w:t xml:space="preserve">at </w:t>
            </w:r>
            <w:r>
              <w:rPr>
                <w:rStyle w:val="NoneA"/>
                <w:rFonts w:ascii="Times New Roman" w:hAnsi="Times New Roman" w:cs="Times New Roman"/>
                <w:color w:val="000000" w:themeColor="text1"/>
              </w:rPr>
              <w:t>11:59 p.m.</w:t>
            </w:r>
          </w:p>
        </w:tc>
      </w:tr>
      <w:tr w:rsidR="00C043D1" w:rsidRPr="00FE4CD2" w14:paraId="01661E53" w14:textId="77777777" w:rsidTr="00C043D1">
        <w:trPr>
          <w:trHeight w:val="1367"/>
        </w:trPr>
        <w:tc>
          <w:tcPr>
            <w:tcW w:w="900" w:type="dxa"/>
            <w:shd w:val="clear" w:color="auto" w:fill="auto"/>
          </w:tcPr>
          <w:p w14:paraId="79B5DDA3"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01/22</w:t>
            </w:r>
          </w:p>
        </w:tc>
        <w:tc>
          <w:tcPr>
            <w:tcW w:w="5220" w:type="dxa"/>
            <w:shd w:val="clear" w:color="auto" w:fill="auto"/>
          </w:tcPr>
          <w:p w14:paraId="5104BC1C"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3DB16ECA"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p>
          <w:p w14:paraId="5AF41572"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 xml:space="preserve">CRLA Topics Covered: Role of a Peer Mentor and Peer mentor Do’s and </w:t>
            </w:r>
            <w:proofErr w:type="spellStart"/>
            <w:r w:rsidRPr="446FC01C">
              <w:rPr>
                <w:rStyle w:val="NoneA"/>
                <w:rFonts w:ascii="Times New Roman" w:hAnsi="Times New Roman" w:cs="Times New Roman"/>
                <w:i/>
                <w:iCs/>
                <w:color w:val="000000" w:themeColor="text1"/>
                <w:highlight w:val="yellow"/>
              </w:rPr>
              <w:t>Dont’s</w:t>
            </w:r>
            <w:proofErr w:type="spellEnd"/>
          </w:p>
        </w:tc>
        <w:tc>
          <w:tcPr>
            <w:tcW w:w="3510" w:type="dxa"/>
            <w:shd w:val="clear" w:color="auto" w:fill="auto"/>
          </w:tcPr>
          <w:p w14:paraId="60E79CFD" w14:textId="77777777" w:rsidR="00C043D1"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w:t>
            </w:r>
            <w:proofErr w:type="gramStart"/>
            <w:r w:rsidRPr="00FE4CD2">
              <w:rPr>
                <w:rStyle w:val="NoneA"/>
                <w:rFonts w:ascii="Times New Roman" w:hAnsi="Times New Roman" w:cs="Times New Roman"/>
                <w:color w:val="000000" w:themeColor="text1"/>
              </w:rPr>
              <w:t>by</w:t>
            </w:r>
            <w:proofErr w:type="gramEnd"/>
            <w:r w:rsidRPr="00FE4CD2">
              <w:rPr>
                <w:rStyle w:val="NoneA"/>
                <w:rFonts w:ascii="Times New Roman" w:hAnsi="Times New Roman" w:cs="Times New Roman"/>
                <w:color w:val="000000" w:themeColor="text1"/>
              </w:rPr>
              <w:t xml:space="preserve"> </w:t>
            </w:r>
            <w:r w:rsidRPr="00F75D37">
              <w:rPr>
                <w:rStyle w:val="NoneA"/>
                <w:rFonts w:ascii="Times New Roman" w:hAnsi="Times New Roman" w:cs="Times New Roman"/>
                <w:color w:val="000000" w:themeColor="text1"/>
              </w:rPr>
              <w:t xml:space="preserve">January </w:t>
            </w:r>
            <w:r>
              <w:rPr>
                <w:rStyle w:val="NoneA"/>
                <w:rFonts w:ascii="Times New Roman" w:hAnsi="Times New Roman" w:cs="Times New Roman"/>
                <w:color w:val="000000" w:themeColor="text1"/>
              </w:rPr>
              <w:t>28</w:t>
            </w:r>
            <w:r w:rsidRPr="00F75D37">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at 11:59 p.m.</w:t>
            </w:r>
          </w:p>
          <w:p w14:paraId="307E894D" w14:textId="77777777" w:rsidR="00C043D1" w:rsidRPr="00FE4CD2" w:rsidRDefault="00C043D1" w:rsidP="00C043D1">
            <w:pPr>
              <w:pStyle w:val="BodyA"/>
              <w:numPr>
                <w:ilvl w:val="0"/>
                <w:numId w:val="38"/>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Pr>
                <w:rStyle w:val="NoneA"/>
                <w:rFonts w:ascii="Times New Roman" w:hAnsi="Times New Roman" w:cs="Times New Roman"/>
                <w:color w:val="000000" w:themeColor="text1"/>
              </w:rPr>
              <w:t xml:space="preserve">by </w:t>
            </w:r>
            <w:r w:rsidRPr="00F75D37">
              <w:rPr>
                <w:rStyle w:val="NoneA"/>
                <w:rFonts w:ascii="Times New Roman" w:hAnsi="Times New Roman" w:cs="Times New Roman"/>
                <w:color w:val="000000" w:themeColor="text1"/>
              </w:rPr>
              <w:t xml:space="preserve">January </w:t>
            </w:r>
            <w:r>
              <w:rPr>
                <w:rStyle w:val="NoneA"/>
                <w:rFonts w:ascii="Times New Roman" w:hAnsi="Times New Roman" w:cs="Times New Roman"/>
                <w:color w:val="000000" w:themeColor="text1"/>
              </w:rPr>
              <w:t>28 at 11:59 p.m</w:t>
            </w:r>
            <w:r w:rsidRPr="00FE4CD2">
              <w:rPr>
                <w:rStyle w:val="NoneA"/>
                <w:rFonts w:ascii="Times New Roman" w:hAnsi="Times New Roman" w:cs="Times New Roman"/>
                <w:color w:val="000000" w:themeColor="text1"/>
              </w:rPr>
              <w:t>.</w:t>
            </w:r>
          </w:p>
        </w:tc>
      </w:tr>
      <w:tr w:rsidR="00C043D1" w:rsidRPr="00FE4CD2" w14:paraId="0C712FF1" w14:textId="77777777" w:rsidTr="00C043D1">
        <w:trPr>
          <w:trHeight w:val="422"/>
        </w:trPr>
        <w:tc>
          <w:tcPr>
            <w:tcW w:w="900" w:type="dxa"/>
            <w:shd w:val="clear" w:color="auto" w:fill="DBDBDB" w:themeFill="text2" w:themeFillTint="66"/>
          </w:tcPr>
          <w:p w14:paraId="45A61757"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01/29</w:t>
            </w:r>
          </w:p>
        </w:tc>
        <w:tc>
          <w:tcPr>
            <w:tcW w:w="5220" w:type="dxa"/>
            <w:shd w:val="clear" w:color="auto" w:fill="DBDBDB" w:themeFill="text2" w:themeFillTint="66"/>
          </w:tcPr>
          <w:p w14:paraId="0FDA3F7F"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42C2B6BD"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510" w:type="dxa"/>
            <w:shd w:val="clear" w:color="auto" w:fill="DBDBDB" w:themeFill="text2" w:themeFillTint="66"/>
          </w:tcPr>
          <w:p w14:paraId="42E95510"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Pr>
                <w:rStyle w:val="NoneA"/>
                <w:rFonts w:ascii="Times New Roman" w:hAnsi="Times New Roman" w:cs="Times New Roman"/>
                <w:color w:val="000000" w:themeColor="text1"/>
              </w:rPr>
              <w:t>February 4</w:t>
            </w:r>
            <w:r w:rsidRPr="00FE4CD2">
              <w:rPr>
                <w:rStyle w:val="NoneA"/>
                <w:rFonts w:ascii="Times New Roman" w:hAnsi="Times New Roman" w:cs="Times New Roman"/>
                <w:color w:val="000000" w:themeColor="text1"/>
              </w:rPr>
              <w:t xml:space="preserve"> at </w:t>
            </w:r>
            <w:r>
              <w:rPr>
                <w:rStyle w:val="NoneA"/>
                <w:rFonts w:ascii="Times New Roman" w:hAnsi="Times New Roman" w:cs="Times New Roman"/>
                <w:color w:val="000000" w:themeColor="text1"/>
              </w:rPr>
              <w:t>11:59</w:t>
            </w:r>
            <w:r w:rsidRPr="00FE4CD2">
              <w:rPr>
                <w:rStyle w:val="NoneA"/>
                <w:rFonts w:ascii="Times New Roman" w:hAnsi="Times New Roman" w:cs="Times New Roman"/>
                <w:color w:val="000000" w:themeColor="text1"/>
              </w:rPr>
              <w:t>.</w:t>
            </w:r>
          </w:p>
        </w:tc>
      </w:tr>
      <w:tr w:rsidR="00C043D1" w:rsidRPr="00FE4CD2" w14:paraId="7A399730" w14:textId="77777777" w:rsidTr="00C043D1">
        <w:trPr>
          <w:trHeight w:val="422"/>
        </w:trPr>
        <w:tc>
          <w:tcPr>
            <w:tcW w:w="900" w:type="dxa"/>
            <w:shd w:val="clear" w:color="auto" w:fill="FFFFFF" w:themeFill="background1"/>
          </w:tcPr>
          <w:p w14:paraId="6D48DDF4"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02/05</w:t>
            </w:r>
          </w:p>
        </w:tc>
        <w:tc>
          <w:tcPr>
            <w:tcW w:w="5220" w:type="dxa"/>
            <w:shd w:val="clear" w:color="auto" w:fill="FFFFFF" w:themeFill="background1"/>
          </w:tcPr>
          <w:p w14:paraId="1F77DCB1"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545A404D"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p>
          <w:p w14:paraId="2561A72F"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2E578E6B"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510" w:type="dxa"/>
            <w:shd w:val="clear" w:color="auto" w:fill="FFFFFF" w:themeFill="background1"/>
          </w:tcPr>
          <w:p w14:paraId="6FFF5843" w14:textId="77777777" w:rsidR="00C043D1"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by </w:t>
            </w:r>
            <w:r>
              <w:rPr>
                <w:rStyle w:val="NoneA"/>
                <w:rFonts w:ascii="Times New Roman" w:hAnsi="Times New Roman" w:cs="Times New Roman"/>
                <w:color w:val="000000" w:themeColor="text1"/>
              </w:rPr>
              <w:t>February 11 at 11:59 p.m.</w:t>
            </w:r>
          </w:p>
          <w:p w14:paraId="31EA07CA" w14:textId="77777777" w:rsidR="00C043D1" w:rsidRPr="00FE4CD2" w:rsidRDefault="00C043D1" w:rsidP="00C043D1">
            <w:pPr>
              <w:pStyle w:val="BodyA"/>
              <w:numPr>
                <w:ilvl w:val="0"/>
                <w:numId w:val="38"/>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by </w:t>
            </w:r>
            <w:r>
              <w:rPr>
                <w:rStyle w:val="NoneA"/>
                <w:rFonts w:ascii="Times New Roman" w:hAnsi="Times New Roman" w:cs="Times New Roman"/>
                <w:color w:val="000000" w:themeColor="text1"/>
              </w:rPr>
              <w:t>February 11 at 11:59 p.m.</w:t>
            </w:r>
          </w:p>
        </w:tc>
      </w:tr>
      <w:tr w:rsidR="00C043D1" w:rsidRPr="00FE4CD2" w14:paraId="5E6B9281" w14:textId="77777777" w:rsidTr="00C043D1">
        <w:trPr>
          <w:trHeight w:val="368"/>
        </w:trPr>
        <w:tc>
          <w:tcPr>
            <w:tcW w:w="900" w:type="dxa"/>
            <w:shd w:val="clear" w:color="auto" w:fill="DCDCDC" w:themeFill="background2" w:themeFillTint="33"/>
          </w:tcPr>
          <w:p w14:paraId="0E69FF3B"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02/12</w:t>
            </w:r>
          </w:p>
        </w:tc>
        <w:tc>
          <w:tcPr>
            <w:tcW w:w="5220" w:type="dxa"/>
            <w:shd w:val="clear" w:color="auto" w:fill="DCDCDC" w:themeFill="background2" w:themeFillTint="33"/>
          </w:tcPr>
          <w:p w14:paraId="13713867"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798D8335"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p>
          <w:p w14:paraId="44EF8682"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p>
          <w:p w14:paraId="3408059D" w14:textId="77777777" w:rsidR="00C043D1" w:rsidRPr="00FE4CD2" w:rsidRDefault="00C043D1" w:rsidP="00422D0E">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lastRenderedPageBreak/>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510" w:type="dxa"/>
            <w:shd w:val="clear" w:color="auto" w:fill="DCDCDC" w:themeFill="background2" w:themeFillTint="33"/>
          </w:tcPr>
          <w:p w14:paraId="32CC3074" w14:textId="77777777" w:rsidR="00C043D1" w:rsidRPr="00315EFD"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 xml:space="preserve">Disability Etiquette and Awareness Quiz on Canvas </w:t>
            </w:r>
            <w:r w:rsidRPr="00FE4CD2">
              <w:rPr>
                <w:rStyle w:val="NoneA"/>
                <w:rFonts w:ascii="Times New Roman" w:hAnsi="Times New Roman" w:cs="Times New Roman"/>
                <w:color w:val="000000" w:themeColor="text1"/>
              </w:rPr>
              <w:lastRenderedPageBreak/>
              <w:t xml:space="preserve">Due </w:t>
            </w:r>
            <w:r>
              <w:rPr>
                <w:rStyle w:val="NoneA"/>
                <w:rFonts w:ascii="Times New Roman" w:hAnsi="Times New Roman" w:cs="Times New Roman"/>
                <w:color w:val="000000" w:themeColor="text1"/>
              </w:rPr>
              <w:t>by February 18 at 11:59 p.m.</w:t>
            </w:r>
          </w:p>
        </w:tc>
      </w:tr>
      <w:tr w:rsidR="00C043D1" w:rsidRPr="00FE4CD2" w14:paraId="3FAFAA28" w14:textId="77777777" w:rsidTr="00C043D1">
        <w:trPr>
          <w:trHeight w:val="422"/>
        </w:trPr>
        <w:tc>
          <w:tcPr>
            <w:tcW w:w="900" w:type="dxa"/>
            <w:shd w:val="clear" w:color="auto" w:fill="FFFFFF" w:themeFill="background1"/>
          </w:tcPr>
          <w:p w14:paraId="5FE039D3"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02/19</w:t>
            </w:r>
          </w:p>
        </w:tc>
        <w:tc>
          <w:tcPr>
            <w:tcW w:w="5220" w:type="dxa"/>
            <w:shd w:val="clear" w:color="auto" w:fill="FFFFFF" w:themeFill="background1"/>
          </w:tcPr>
          <w:p w14:paraId="38174120"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510" w:type="dxa"/>
            <w:shd w:val="clear" w:color="auto" w:fill="FFFFFF" w:themeFill="background1"/>
          </w:tcPr>
          <w:p w14:paraId="6F2A2A8F" w14:textId="77777777" w:rsidR="00C043D1" w:rsidRPr="00FE4CD2" w:rsidRDefault="00C043D1" w:rsidP="00C043D1">
            <w:pPr>
              <w:pStyle w:val="BodyA"/>
              <w:numPr>
                <w:ilvl w:val="0"/>
                <w:numId w:val="39"/>
              </w:numPr>
              <w:spacing w:line="276" w:lineRule="auto"/>
              <w:rPr>
                <w:rStyle w:val="NoneA"/>
                <w:rFonts w:ascii="Times New Roman" w:hAnsi="Times New Roman" w:cs="Times New Roman"/>
                <w:color w:val="000000" w:themeColor="text1"/>
              </w:rPr>
            </w:pPr>
            <w:r w:rsidRPr="4837C952">
              <w:rPr>
                <w:rStyle w:val="NoneA"/>
                <w:rFonts w:ascii="Times New Roman" w:hAnsi="Times New Roman" w:cs="Times New Roman"/>
                <w:color w:val="000000" w:themeColor="text1"/>
              </w:rPr>
              <w:t xml:space="preserve">EAGLES Academic Support Discussion Post Due by </w:t>
            </w:r>
            <w:r>
              <w:rPr>
                <w:rStyle w:val="NoneA"/>
                <w:rFonts w:ascii="Times New Roman" w:hAnsi="Times New Roman" w:cs="Times New Roman"/>
                <w:color w:val="000000" w:themeColor="text1"/>
              </w:rPr>
              <w:t>February 25</w:t>
            </w:r>
            <w:r w:rsidRPr="4837C952">
              <w:rPr>
                <w:rStyle w:val="NoneA"/>
                <w:rFonts w:ascii="Times New Roman" w:hAnsi="Times New Roman" w:cs="Times New Roman"/>
                <w:color w:val="000000" w:themeColor="text1"/>
              </w:rPr>
              <w:t xml:space="preserve"> at 11:59 p.m.</w:t>
            </w:r>
          </w:p>
        </w:tc>
      </w:tr>
      <w:tr w:rsidR="00C043D1" w:rsidRPr="00FE4CD2" w14:paraId="0D48229C" w14:textId="77777777" w:rsidTr="00C043D1">
        <w:trPr>
          <w:trHeight w:val="368"/>
        </w:trPr>
        <w:tc>
          <w:tcPr>
            <w:tcW w:w="900" w:type="dxa"/>
            <w:shd w:val="clear" w:color="auto" w:fill="DCDCDC" w:themeFill="background2" w:themeFillTint="33"/>
          </w:tcPr>
          <w:p w14:paraId="511FA443"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02/26</w:t>
            </w:r>
          </w:p>
        </w:tc>
        <w:tc>
          <w:tcPr>
            <w:tcW w:w="5220" w:type="dxa"/>
            <w:shd w:val="clear" w:color="auto" w:fill="DCDCDC" w:themeFill="background2" w:themeFillTint="33"/>
          </w:tcPr>
          <w:p w14:paraId="45ED6F1D"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510" w:type="dxa"/>
            <w:shd w:val="clear" w:color="auto" w:fill="DCDCDC" w:themeFill="background2" w:themeFillTint="33"/>
          </w:tcPr>
          <w:p w14:paraId="40CC7E08"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proofErr w:type="gramStart"/>
            <w:r w:rsidRPr="180B8557">
              <w:rPr>
                <w:rStyle w:val="NoneA"/>
                <w:rFonts w:ascii="Times New Roman" w:hAnsi="Times New Roman" w:cs="Times New Roman"/>
                <w:color w:val="000000" w:themeColor="text1"/>
              </w:rPr>
              <w:t>Think</w:t>
            </w:r>
            <w:proofErr w:type="gramEnd"/>
            <w:r w:rsidRPr="180B8557">
              <w:rPr>
                <w:rStyle w:val="NoneA"/>
                <w:rFonts w:ascii="Times New Roman" w:hAnsi="Times New Roman" w:cs="Times New Roman"/>
                <w:color w:val="000000" w:themeColor="text1"/>
              </w:rPr>
              <w:t xml:space="preserve"> College Discussion Post Due by March 4 at 11:59 p.m.</w:t>
            </w:r>
          </w:p>
          <w:p w14:paraId="000BD23A" w14:textId="77777777" w:rsidR="00C043D1" w:rsidRPr="00FE4CD2" w:rsidRDefault="00C043D1" w:rsidP="00C043D1">
            <w:pPr>
              <w:pStyle w:val="BodyA"/>
              <w:numPr>
                <w:ilvl w:val="0"/>
                <w:numId w:val="38"/>
              </w:numPr>
              <w:spacing w:line="276" w:lineRule="auto"/>
              <w:rPr>
                <w:rFonts w:ascii="Times New Roman" w:eastAsia="Times New Roman" w:hAnsi="Times New Roman" w:cs="Times New Roman"/>
              </w:rPr>
            </w:pPr>
            <w:r w:rsidRPr="180B8557">
              <w:rPr>
                <w:rStyle w:val="NoneA"/>
                <w:rFonts w:ascii="Times New Roman" w:eastAsia="Times New Roman" w:hAnsi="Times New Roman" w:cs="Times New Roman"/>
                <w:color w:val="000000" w:themeColor="text1"/>
              </w:rPr>
              <w:t>Abuse Prevention and Safety: Research and Reflect Due by March 4 at 11:59 p.m.</w:t>
            </w:r>
          </w:p>
          <w:p w14:paraId="608C9BF6" w14:textId="77777777" w:rsidR="00C043D1" w:rsidRPr="00FE4CD2" w:rsidRDefault="00C043D1" w:rsidP="00422D0E">
            <w:pPr>
              <w:pStyle w:val="BodyA"/>
              <w:spacing w:line="276" w:lineRule="auto"/>
              <w:ind w:left="360"/>
              <w:rPr>
                <w:rStyle w:val="NoneA"/>
                <w:rFonts w:ascii="Times New Roman" w:hAnsi="Times New Roman" w:cs="Times New Roman"/>
                <w:color w:val="000000" w:themeColor="text1"/>
              </w:rPr>
            </w:pPr>
          </w:p>
        </w:tc>
      </w:tr>
      <w:tr w:rsidR="00C043D1" w:rsidRPr="00FE4CD2" w14:paraId="633B8897" w14:textId="77777777" w:rsidTr="00C043D1">
        <w:trPr>
          <w:trHeight w:val="368"/>
        </w:trPr>
        <w:tc>
          <w:tcPr>
            <w:tcW w:w="900" w:type="dxa"/>
            <w:shd w:val="clear" w:color="auto" w:fill="auto"/>
          </w:tcPr>
          <w:p w14:paraId="23646D8D"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03/05</w:t>
            </w:r>
          </w:p>
        </w:tc>
        <w:tc>
          <w:tcPr>
            <w:tcW w:w="5220" w:type="dxa"/>
            <w:shd w:val="clear" w:color="auto" w:fill="auto"/>
          </w:tcPr>
          <w:p w14:paraId="5ECB7A82"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3F27C796"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14:paraId="742090B8" w14:textId="77777777" w:rsidR="00C043D1" w:rsidRPr="00FE4CD2" w:rsidRDefault="00C043D1" w:rsidP="00422D0E">
            <w:pPr>
              <w:pStyle w:val="BodyA"/>
              <w:spacing w:line="276" w:lineRule="auto"/>
              <w:jc w:val="center"/>
              <w:rPr>
                <w:rStyle w:val="NoneA"/>
                <w:rFonts w:ascii="Times New Roman" w:eastAsia="Arial Unicode MS" w:hAnsi="Times New Roman" w:cs="Times New Roman"/>
                <w:color w:val="000000" w:themeColor="text1"/>
              </w:rPr>
            </w:pPr>
          </w:p>
          <w:p w14:paraId="205CCAC6"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Learning Theories in Academic Support Services</w:t>
            </w:r>
          </w:p>
        </w:tc>
        <w:tc>
          <w:tcPr>
            <w:tcW w:w="3510" w:type="dxa"/>
            <w:shd w:val="clear" w:color="auto" w:fill="auto"/>
          </w:tcPr>
          <w:p w14:paraId="22DBBF03" w14:textId="77777777" w:rsidR="00C043D1" w:rsidRPr="00FE4CD2" w:rsidRDefault="00C043D1" w:rsidP="00C043D1">
            <w:pPr>
              <w:pStyle w:val="BodyA"/>
              <w:numPr>
                <w:ilvl w:val="0"/>
                <w:numId w:val="40"/>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3 Assignment on Canvas Due by </w:t>
            </w:r>
            <w:r>
              <w:rPr>
                <w:rStyle w:val="NoneA"/>
                <w:rFonts w:ascii="Times New Roman" w:hAnsi="Times New Roman" w:cs="Times New Roman"/>
                <w:color w:val="000000" w:themeColor="text1"/>
              </w:rPr>
              <w:t>March 18 at 11:59 p.m.</w:t>
            </w:r>
          </w:p>
        </w:tc>
      </w:tr>
      <w:tr w:rsidR="00C043D1" w:rsidRPr="00FE4CD2" w14:paraId="00B08567" w14:textId="77777777" w:rsidTr="00C043D1">
        <w:trPr>
          <w:trHeight w:val="413"/>
        </w:trPr>
        <w:tc>
          <w:tcPr>
            <w:tcW w:w="900" w:type="dxa"/>
            <w:shd w:val="clear" w:color="auto" w:fill="DBDBDB" w:themeFill="text2" w:themeFillTint="66"/>
          </w:tcPr>
          <w:p w14:paraId="7DF3F307"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03/19</w:t>
            </w:r>
          </w:p>
        </w:tc>
        <w:tc>
          <w:tcPr>
            <w:tcW w:w="5220" w:type="dxa"/>
            <w:shd w:val="clear" w:color="auto" w:fill="DBDBDB" w:themeFill="text2" w:themeFillTint="66"/>
          </w:tcPr>
          <w:p w14:paraId="12BF3C25"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14:paraId="4D7320CC" w14:textId="77777777" w:rsidR="00C043D1" w:rsidRPr="00FE4CD2" w:rsidRDefault="00C043D1" w:rsidP="00422D0E">
            <w:pPr>
              <w:pStyle w:val="BodyA"/>
              <w:spacing w:line="276" w:lineRule="auto"/>
              <w:jc w:val="center"/>
              <w:rPr>
                <w:rStyle w:val="NoneA"/>
                <w:rFonts w:ascii="Times New Roman" w:hAnsi="Times New Roman" w:cs="Times New Roman"/>
                <w:b/>
                <w:bCs/>
                <w:color w:val="000000" w:themeColor="text1"/>
                <w:u w:color="44546A"/>
              </w:rPr>
            </w:pPr>
          </w:p>
          <w:p w14:paraId="54BE0547"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510" w:type="dxa"/>
            <w:shd w:val="clear" w:color="auto" w:fill="DBDBDB" w:themeFill="text2" w:themeFillTint="66"/>
          </w:tcPr>
          <w:p w14:paraId="18DD6676" w14:textId="77777777" w:rsidR="00C043D1" w:rsidRPr="00FE4CD2" w:rsidRDefault="00C043D1" w:rsidP="00C043D1">
            <w:pPr>
              <w:pStyle w:val="BodyA"/>
              <w:numPr>
                <w:ilvl w:val="0"/>
                <w:numId w:val="1"/>
              </w:numPr>
              <w:spacing w:line="276" w:lineRule="auto"/>
            </w:pPr>
            <w:r w:rsidRPr="16ED7730">
              <w:rPr>
                <w:rFonts w:ascii="Times New Roman" w:eastAsia="Times New Roman" w:hAnsi="Times New Roman" w:cs="Times New Roman"/>
                <w:color w:val="000000" w:themeColor="text1"/>
              </w:rPr>
              <w:t xml:space="preserve">Peer Mentor Engagement Activity Due by </w:t>
            </w:r>
            <w:r w:rsidRPr="00F75D37">
              <w:rPr>
                <w:rFonts w:ascii="Times New Roman" w:eastAsia="Times New Roman" w:hAnsi="Times New Roman" w:cs="Times New Roman"/>
                <w:color w:val="000000" w:themeColor="text1"/>
              </w:rPr>
              <w:t>M</w:t>
            </w:r>
            <w:r w:rsidRPr="00F75D37">
              <w:rPr>
                <w:rFonts w:ascii="Times New Roman" w:eastAsia="Times New Roman" w:hAnsi="Times New Roman" w:cs="Times New Roman"/>
              </w:rPr>
              <w:t>arch 25</w:t>
            </w:r>
            <w:r w:rsidRPr="16ED7730">
              <w:rPr>
                <w:rFonts w:ascii="Times New Roman" w:eastAsia="Times New Roman" w:hAnsi="Times New Roman" w:cs="Times New Roman"/>
                <w:color w:val="000000" w:themeColor="text1"/>
              </w:rPr>
              <w:t xml:space="preserve"> at 11:59 p.m.</w:t>
            </w:r>
          </w:p>
        </w:tc>
      </w:tr>
      <w:tr w:rsidR="00C043D1" w:rsidRPr="00FE4CD2" w14:paraId="6CD9116A" w14:textId="77777777" w:rsidTr="00C043D1">
        <w:trPr>
          <w:trHeight w:val="413"/>
        </w:trPr>
        <w:tc>
          <w:tcPr>
            <w:tcW w:w="900" w:type="dxa"/>
            <w:shd w:val="clear" w:color="auto" w:fill="FFFFFF" w:themeFill="background1"/>
          </w:tcPr>
          <w:p w14:paraId="0EFA6D4E"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03/25</w:t>
            </w:r>
          </w:p>
        </w:tc>
        <w:tc>
          <w:tcPr>
            <w:tcW w:w="5220" w:type="dxa"/>
            <w:shd w:val="clear" w:color="auto" w:fill="FFFFFF" w:themeFill="background1"/>
          </w:tcPr>
          <w:p w14:paraId="383FF53F"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510" w:type="dxa"/>
            <w:shd w:val="clear" w:color="auto" w:fill="FFFFFF" w:themeFill="background1"/>
          </w:tcPr>
          <w:p w14:paraId="08B041CD" w14:textId="77777777" w:rsidR="00C043D1" w:rsidRPr="00FE4CD2" w:rsidRDefault="00C043D1" w:rsidP="00C043D1">
            <w:pPr>
              <w:pStyle w:val="BodyA"/>
              <w:numPr>
                <w:ilvl w:val="0"/>
                <w:numId w:val="40"/>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Round Table </w:t>
            </w:r>
            <w:r>
              <w:rPr>
                <w:rStyle w:val="NoneA"/>
                <w:rFonts w:ascii="Times New Roman" w:hAnsi="Times New Roman" w:cs="Times New Roman"/>
                <w:color w:val="000000" w:themeColor="text1"/>
              </w:rPr>
              <w:t>Discussion Post Due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by April 1 at 11:59 p.m.</w:t>
            </w:r>
          </w:p>
        </w:tc>
      </w:tr>
      <w:tr w:rsidR="00C043D1" w:rsidRPr="00FE4CD2" w14:paraId="495300CC" w14:textId="77777777" w:rsidTr="00C043D1">
        <w:trPr>
          <w:trHeight w:val="368"/>
        </w:trPr>
        <w:tc>
          <w:tcPr>
            <w:tcW w:w="900" w:type="dxa"/>
            <w:shd w:val="clear" w:color="auto" w:fill="DCDCDC" w:themeFill="background2" w:themeFillTint="33"/>
          </w:tcPr>
          <w:p w14:paraId="5E7DF555" w14:textId="77777777" w:rsidR="00C043D1" w:rsidRPr="008C260F" w:rsidRDefault="00C043D1" w:rsidP="00422D0E">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04/02</w:t>
            </w:r>
          </w:p>
        </w:tc>
        <w:tc>
          <w:tcPr>
            <w:tcW w:w="5220" w:type="dxa"/>
            <w:shd w:val="clear" w:color="auto" w:fill="DCDCDC" w:themeFill="background2" w:themeFillTint="33"/>
          </w:tcPr>
          <w:p w14:paraId="2139B864"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14:paraId="3E638721" w14:textId="77777777" w:rsidR="00C043D1" w:rsidRPr="00FE4CD2" w:rsidRDefault="00C043D1" w:rsidP="00422D0E">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510" w:type="dxa"/>
            <w:shd w:val="clear" w:color="auto" w:fill="DCDCDC" w:themeFill="background2" w:themeFillTint="33"/>
          </w:tcPr>
          <w:p w14:paraId="0B43DCAD"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4 Assignment on Canvas Due by </w:t>
            </w:r>
            <w:r>
              <w:rPr>
                <w:rStyle w:val="NoneA"/>
                <w:rFonts w:ascii="Times New Roman" w:hAnsi="Times New Roman" w:cs="Times New Roman"/>
                <w:color w:val="000000" w:themeColor="text1"/>
              </w:rPr>
              <w:t xml:space="preserve">April </w:t>
            </w:r>
            <w:proofErr w:type="gramStart"/>
            <w:r>
              <w:rPr>
                <w:rStyle w:val="NoneA"/>
                <w:rFonts w:ascii="Times New Roman" w:hAnsi="Times New Roman" w:cs="Times New Roman"/>
                <w:color w:val="000000" w:themeColor="text1"/>
              </w:rPr>
              <w:t>8  at</w:t>
            </w:r>
            <w:proofErr w:type="gramEnd"/>
            <w:r>
              <w:rPr>
                <w:rStyle w:val="NoneA"/>
                <w:rFonts w:ascii="Times New Roman" w:hAnsi="Times New Roman" w:cs="Times New Roman"/>
                <w:color w:val="000000" w:themeColor="text1"/>
              </w:rPr>
              <w:t xml:space="preserve"> 11:59 p.m.</w:t>
            </w:r>
          </w:p>
          <w:p w14:paraId="45758A9A" w14:textId="77777777" w:rsidR="00C043D1" w:rsidRPr="00FE4CD2" w:rsidRDefault="00C043D1" w:rsidP="00C043D1">
            <w:pPr>
              <w:pStyle w:val="BodyA"/>
              <w:numPr>
                <w:ilvl w:val="0"/>
                <w:numId w:val="38"/>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Application Due </w:t>
            </w:r>
          </w:p>
        </w:tc>
      </w:tr>
      <w:tr w:rsidR="00C043D1" w:rsidRPr="00FE4CD2" w14:paraId="7292E8CC" w14:textId="77777777" w:rsidTr="00C043D1">
        <w:trPr>
          <w:trHeight w:val="350"/>
        </w:trPr>
        <w:tc>
          <w:tcPr>
            <w:tcW w:w="900" w:type="dxa"/>
            <w:shd w:val="clear" w:color="auto" w:fill="FFFFFF" w:themeFill="background1"/>
          </w:tcPr>
          <w:p w14:paraId="10527D8F" w14:textId="77777777" w:rsidR="00C043D1" w:rsidRPr="008C260F" w:rsidRDefault="00C043D1" w:rsidP="00422D0E">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04/09</w:t>
            </w:r>
          </w:p>
        </w:tc>
        <w:tc>
          <w:tcPr>
            <w:tcW w:w="5220" w:type="dxa"/>
            <w:shd w:val="clear" w:color="auto" w:fill="FFFFFF" w:themeFill="background1"/>
          </w:tcPr>
          <w:p w14:paraId="47A79C8F"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042DE9FA" w14:textId="77777777" w:rsidR="00C043D1" w:rsidRPr="00FE4CD2" w:rsidRDefault="00C043D1" w:rsidP="00422D0E">
            <w:pPr>
              <w:pStyle w:val="BodyA"/>
              <w:spacing w:line="276" w:lineRule="auto"/>
              <w:rPr>
                <w:rStyle w:val="NoneA"/>
                <w:rFonts w:ascii="Times New Roman" w:hAnsi="Times New Roman" w:cs="Times New Roman"/>
                <w:b/>
                <w:bCs/>
                <w:color w:val="000000" w:themeColor="text1"/>
                <w:u w:color="44546A"/>
              </w:rPr>
            </w:pPr>
          </w:p>
        </w:tc>
        <w:tc>
          <w:tcPr>
            <w:tcW w:w="3510" w:type="dxa"/>
            <w:shd w:val="clear" w:color="auto" w:fill="FFFFFF" w:themeFill="background1"/>
          </w:tcPr>
          <w:p w14:paraId="7075CEFE"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Pr>
                <w:rStyle w:val="NoneA"/>
                <w:rFonts w:ascii="Times New Roman" w:hAnsi="Times New Roman" w:cs="Times New Roman"/>
                <w:color w:val="000000" w:themeColor="text1"/>
              </w:rPr>
              <w:t>April 15 at 11:59 p.m.</w:t>
            </w:r>
          </w:p>
        </w:tc>
      </w:tr>
      <w:tr w:rsidR="00C043D1" w:rsidRPr="00FE4CD2" w14:paraId="467EC4BB" w14:textId="77777777" w:rsidTr="00C043D1">
        <w:trPr>
          <w:trHeight w:val="350"/>
        </w:trPr>
        <w:tc>
          <w:tcPr>
            <w:tcW w:w="900" w:type="dxa"/>
            <w:shd w:val="clear" w:color="auto" w:fill="DBDBDB" w:themeFill="text2" w:themeFillTint="66"/>
          </w:tcPr>
          <w:p w14:paraId="08F9C423" w14:textId="77777777" w:rsidR="00C043D1" w:rsidRPr="008C260F" w:rsidRDefault="00C043D1" w:rsidP="00422D0E">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04/16</w:t>
            </w:r>
          </w:p>
        </w:tc>
        <w:tc>
          <w:tcPr>
            <w:tcW w:w="5220" w:type="dxa"/>
            <w:shd w:val="clear" w:color="auto" w:fill="DBDBDB" w:themeFill="text2" w:themeFillTint="66"/>
          </w:tcPr>
          <w:p w14:paraId="70E62716"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87675EC"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p>
        </w:tc>
        <w:tc>
          <w:tcPr>
            <w:tcW w:w="3510" w:type="dxa"/>
            <w:shd w:val="clear" w:color="auto" w:fill="DBDBDB" w:themeFill="text2" w:themeFillTint="66"/>
          </w:tcPr>
          <w:p w14:paraId="0396AD30"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Pr>
                <w:rStyle w:val="NoneA"/>
                <w:rFonts w:ascii="Times New Roman" w:hAnsi="Times New Roman" w:cs="Times New Roman"/>
                <w:color w:val="000000" w:themeColor="text1"/>
              </w:rPr>
              <w:t xml:space="preserve"> Discussion Post</w:t>
            </w:r>
            <w:r w:rsidRPr="00FE4CD2">
              <w:rPr>
                <w:rStyle w:val="NoneA"/>
                <w:rFonts w:ascii="Times New Roman" w:hAnsi="Times New Roman" w:cs="Times New Roman"/>
                <w:color w:val="000000" w:themeColor="text1"/>
              </w:rPr>
              <w:t xml:space="preserve"> Due by </w:t>
            </w:r>
            <w:r>
              <w:rPr>
                <w:rStyle w:val="NoneA"/>
                <w:rFonts w:ascii="Times New Roman" w:hAnsi="Times New Roman" w:cs="Times New Roman"/>
                <w:color w:val="000000" w:themeColor="text1"/>
              </w:rPr>
              <w:t>April 22 at 11:59 p.m.</w:t>
            </w:r>
          </w:p>
        </w:tc>
      </w:tr>
      <w:tr w:rsidR="00C043D1" w:rsidRPr="00FE4CD2" w14:paraId="6F8F671F" w14:textId="77777777" w:rsidTr="00C043D1">
        <w:trPr>
          <w:trHeight w:val="368"/>
        </w:trPr>
        <w:tc>
          <w:tcPr>
            <w:tcW w:w="900" w:type="dxa"/>
            <w:shd w:val="clear" w:color="auto" w:fill="FFFFFF" w:themeFill="background1"/>
          </w:tcPr>
          <w:p w14:paraId="084E1FEA"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04/23</w:t>
            </w:r>
          </w:p>
        </w:tc>
        <w:tc>
          <w:tcPr>
            <w:tcW w:w="5220" w:type="dxa"/>
            <w:shd w:val="clear" w:color="auto" w:fill="FFFFFF" w:themeFill="background1"/>
          </w:tcPr>
          <w:p w14:paraId="382B0FA7" w14:textId="77777777" w:rsidR="00C043D1" w:rsidRDefault="00C043D1" w:rsidP="00422D0E">
            <w:pPr>
              <w:pStyle w:val="BodyA"/>
              <w:spacing w:line="276" w:lineRule="auto"/>
              <w:jc w:val="center"/>
            </w:pPr>
            <w:r w:rsidRPr="40C49966">
              <w:rPr>
                <w:rStyle w:val="NoneA"/>
                <w:rFonts w:ascii="Times New Roman" w:hAnsi="Times New Roman" w:cs="Times New Roman"/>
                <w:color w:val="000000" w:themeColor="text1"/>
              </w:rPr>
              <w:t>Be the Difference</w:t>
            </w:r>
          </w:p>
          <w:p w14:paraId="6704439F" w14:textId="77777777" w:rsidR="00C043D1" w:rsidRPr="00FE4CD2" w:rsidRDefault="00C043D1" w:rsidP="00422D0E">
            <w:pPr>
              <w:pStyle w:val="BodyA"/>
              <w:spacing w:line="276" w:lineRule="auto"/>
              <w:rPr>
                <w:rStyle w:val="NoneA"/>
                <w:rFonts w:ascii="Times New Roman" w:hAnsi="Times New Roman" w:cs="Times New Roman"/>
                <w:color w:val="000000" w:themeColor="text1"/>
                <w:u w:color="44546A"/>
              </w:rPr>
            </w:pPr>
          </w:p>
        </w:tc>
        <w:tc>
          <w:tcPr>
            <w:tcW w:w="3510" w:type="dxa"/>
            <w:shd w:val="clear" w:color="auto" w:fill="FFFFFF" w:themeFill="background1"/>
          </w:tcPr>
          <w:p w14:paraId="29A30F51"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16ED7730">
              <w:rPr>
                <w:rStyle w:val="NoneA"/>
                <w:rFonts w:ascii="Times New Roman" w:hAnsi="Times New Roman" w:cs="Times New Roman"/>
                <w:color w:val="000000" w:themeColor="text1"/>
              </w:rPr>
              <w:t xml:space="preserve">Be the Difference Scenario reflection and Resume Upload to Canvas Due by </w:t>
            </w:r>
            <w:r>
              <w:rPr>
                <w:rStyle w:val="NoneA"/>
                <w:rFonts w:ascii="Times New Roman" w:hAnsi="Times New Roman" w:cs="Times New Roman"/>
                <w:color w:val="000000" w:themeColor="text1"/>
              </w:rPr>
              <w:t>April 29</w:t>
            </w:r>
            <w:r w:rsidRPr="16ED7730">
              <w:rPr>
                <w:rStyle w:val="NoneA"/>
                <w:rFonts w:ascii="Times New Roman" w:hAnsi="Times New Roman" w:cs="Times New Roman"/>
                <w:color w:val="000000" w:themeColor="text1"/>
              </w:rPr>
              <w:t xml:space="preserve"> at 11:59 p.m. </w:t>
            </w:r>
          </w:p>
        </w:tc>
      </w:tr>
      <w:tr w:rsidR="00C043D1" w:rsidRPr="00FE4CD2" w14:paraId="15468ECB" w14:textId="77777777" w:rsidTr="00C043D1">
        <w:trPr>
          <w:trHeight w:val="440"/>
        </w:trPr>
        <w:tc>
          <w:tcPr>
            <w:tcW w:w="900" w:type="dxa"/>
            <w:shd w:val="clear" w:color="auto" w:fill="DCDCDC" w:themeFill="background2" w:themeFillTint="33"/>
          </w:tcPr>
          <w:p w14:paraId="6B740227" w14:textId="77777777" w:rsidR="00C043D1" w:rsidRPr="008C260F" w:rsidRDefault="00C043D1" w:rsidP="00422D0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04/30</w:t>
            </w:r>
          </w:p>
        </w:tc>
        <w:tc>
          <w:tcPr>
            <w:tcW w:w="5220" w:type="dxa"/>
            <w:shd w:val="clear" w:color="auto" w:fill="DCDCDC" w:themeFill="background2" w:themeFillTint="33"/>
          </w:tcPr>
          <w:p w14:paraId="5C836F9A"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Next Steps for Getting Involved as a Peer Mentor On-Campus</w:t>
            </w:r>
          </w:p>
          <w:p w14:paraId="395D5444" w14:textId="77777777" w:rsidR="00C043D1" w:rsidRPr="00FE4CD2" w:rsidRDefault="00C043D1" w:rsidP="00422D0E">
            <w:pPr>
              <w:pStyle w:val="BodyA"/>
              <w:spacing w:line="276" w:lineRule="auto"/>
              <w:jc w:val="center"/>
              <w:rPr>
                <w:rStyle w:val="NoneA"/>
                <w:rFonts w:ascii="Times New Roman" w:hAnsi="Times New Roman" w:cs="Times New Roman"/>
                <w:bCs/>
                <w:color w:val="000000" w:themeColor="text1"/>
                <w:u w:color="44546A"/>
              </w:rPr>
            </w:pPr>
          </w:p>
          <w:p w14:paraId="4C768F11" w14:textId="77777777" w:rsidR="00C043D1" w:rsidRPr="00FE4CD2" w:rsidRDefault="00C043D1" w:rsidP="00422D0E">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14:paraId="7B5B5B42" w14:textId="77777777" w:rsidR="00C043D1" w:rsidRPr="00FE4CD2" w:rsidRDefault="00C043D1" w:rsidP="00422D0E">
            <w:pPr>
              <w:pStyle w:val="BodyA"/>
              <w:spacing w:line="276" w:lineRule="auto"/>
              <w:jc w:val="center"/>
              <w:rPr>
                <w:rStyle w:val="NoneA"/>
                <w:rFonts w:ascii="Times New Roman" w:hAnsi="Times New Roman" w:cs="Times New Roman"/>
                <w:bCs/>
                <w:i/>
                <w:iCs/>
                <w:color w:val="000000" w:themeColor="text1"/>
                <w:u w:color="44546A"/>
              </w:rPr>
            </w:pPr>
          </w:p>
          <w:p w14:paraId="7AC8FC3E" w14:textId="77777777" w:rsidR="00C043D1" w:rsidRPr="00FE4CD2" w:rsidRDefault="00C043D1" w:rsidP="00422D0E">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510" w:type="dxa"/>
            <w:shd w:val="clear" w:color="auto" w:fill="DCDCDC" w:themeFill="background2" w:themeFillTint="33"/>
          </w:tcPr>
          <w:p w14:paraId="0B81CDBD" w14:textId="77777777" w:rsidR="00C043D1"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 Philosophy</w:t>
            </w:r>
            <w:r>
              <w:rPr>
                <w:rStyle w:val="NoneA"/>
                <w:rFonts w:ascii="Times New Roman" w:hAnsi="Times New Roman" w:cs="Times New Roman"/>
                <w:color w:val="000000" w:themeColor="text1"/>
              </w:rPr>
              <w:t xml:space="preserve"> by May 7 at 11:59 p.m.</w:t>
            </w:r>
          </w:p>
          <w:p w14:paraId="0DBE7ED7"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Post Test on Canvas Due by </w:t>
            </w:r>
            <w:r>
              <w:rPr>
                <w:rStyle w:val="NoneA"/>
                <w:rFonts w:ascii="Times New Roman" w:hAnsi="Times New Roman" w:cs="Times New Roman"/>
                <w:color w:val="000000" w:themeColor="text1"/>
              </w:rPr>
              <w:t>May 7 at 11:59 p.m.</w:t>
            </w:r>
          </w:p>
          <w:p w14:paraId="6014B3E7" w14:textId="77777777" w:rsidR="00C043D1" w:rsidRPr="00FE4CD2" w:rsidRDefault="00C043D1" w:rsidP="00C043D1">
            <w:pPr>
              <w:pStyle w:val="BodyA"/>
              <w:numPr>
                <w:ilvl w:val="0"/>
                <w:numId w:val="38"/>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Video Due by </w:t>
            </w:r>
            <w:r>
              <w:rPr>
                <w:rStyle w:val="NoneA"/>
                <w:rFonts w:ascii="Times New Roman" w:hAnsi="Times New Roman" w:cs="Times New Roman"/>
                <w:color w:val="000000" w:themeColor="text1"/>
              </w:rPr>
              <w:t>May 7 at 11:59 p.m.</w:t>
            </w:r>
          </w:p>
        </w:tc>
      </w:tr>
    </w:tbl>
    <w:p w14:paraId="4EE0CE79"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p>
    <w:p w14:paraId="215DD1CC" w14:textId="77777777" w:rsidR="00C043D1" w:rsidRPr="00602C86" w:rsidRDefault="00C043D1" w:rsidP="00C043D1">
      <w:pPr>
        <w:pStyle w:val="BodyA"/>
        <w:numPr>
          <w:ilvl w:val="0"/>
          <w:numId w:val="12"/>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00C043D1" w:rsidRPr="00602C86" w14:paraId="440DB496" w14:textId="77777777" w:rsidTr="00422D0E">
        <w:trPr>
          <w:jc w:val="center"/>
        </w:trPr>
        <w:tc>
          <w:tcPr>
            <w:tcW w:w="3001" w:type="dxa"/>
            <w:shd w:val="clear" w:color="auto" w:fill="002060"/>
          </w:tcPr>
          <w:p w14:paraId="274650C8" w14:textId="77777777" w:rsidR="00C043D1" w:rsidRPr="00602C86" w:rsidRDefault="00C043D1" w:rsidP="00422D0E">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Assignment</w:t>
            </w:r>
          </w:p>
        </w:tc>
        <w:tc>
          <w:tcPr>
            <w:tcW w:w="3005" w:type="dxa"/>
            <w:shd w:val="clear" w:color="auto" w:fill="002060"/>
          </w:tcPr>
          <w:p w14:paraId="4F95E20C" w14:textId="77777777" w:rsidR="00C043D1" w:rsidRPr="00602C86" w:rsidRDefault="00C043D1" w:rsidP="00422D0E">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Points</w:t>
            </w:r>
          </w:p>
        </w:tc>
      </w:tr>
      <w:tr w:rsidR="00C043D1" w:rsidRPr="00602C86" w14:paraId="376E452B" w14:textId="77777777" w:rsidTr="00422D0E">
        <w:trPr>
          <w:jc w:val="center"/>
        </w:trPr>
        <w:tc>
          <w:tcPr>
            <w:tcW w:w="3001" w:type="dxa"/>
          </w:tcPr>
          <w:p w14:paraId="5CD5AA3E"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Pre and Post-Test (2)</w:t>
            </w:r>
          </w:p>
        </w:tc>
        <w:tc>
          <w:tcPr>
            <w:tcW w:w="3005" w:type="dxa"/>
          </w:tcPr>
          <w:p w14:paraId="0BF0FEDE"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=100 points</w:t>
            </w:r>
          </w:p>
        </w:tc>
      </w:tr>
      <w:tr w:rsidR="00C043D1" w:rsidRPr="00602C86" w14:paraId="7642E548" w14:textId="77777777" w:rsidTr="00422D0E">
        <w:trPr>
          <w:jc w:val="center"/>
        </w:trPr>
        <w:tc>
          <w:tcPr>
            <w:tcW w:w="3001" w:type="dxa"/>
          </w:tcPr>
          <w:p w14:paraId="1C605725"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Reflections (5)</w:t>
            </w:r>
          </w:p>
        </w:tc>
        <w:tc>
          <w:tcPr>
            <w:tcW w:w="3005" w:type="dxa"/>
          </w:tcPr>
          <w:p w14:paraId="36FBD5B9"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 pts each = 25 points</w:t>
            </w:r>
          </w:p>
        </w:tc>
      </w:tr>
      <w:tr w:rsidR="00C043D1" w:rsidRPr="00602C86" w14:paraId="205287D6" w14:textId="77777777" w:rsidTr="00422D0E">
        <w:trPr>
          <w:jc w:val="center"/>
        </w:trPr>
        <w:tc>
          <w:tcPr>
            <w:tcW w:w="3001" w:type="dxa"/>
          </w:tcPr>
          <w:p w14:paraId="7F62FB81"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Syllabus Agreement and Quiz</w:t>
            </w:r>
          </w:p>
        </w:tc>
        <w:tc>
          <w:tcPr>
            <w:tcW w:w="3005" w:type="dxa"/>
          </w:tcPr>
          <w:p w14:paraId="135789EA"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10 points</w:t>
            </w:r>
          </w:p>
        </w:tc>
      </w:tr>
      <w:tr w:rsidR="00C043D1" w:rsidRPr="00602C86" w14:paraId="4BD7E690" w14:textId="77777777" w:rsidTr="00422D0E">
        <w:trPr>
          <w:jc w:val="center"/>
        </w:trPr>
        <w:tc>
          <w:tcPr>
            <w:tcW w:w="3001" w:type="dxa"/>
          </w:tcPr>
          <w:p w14:paraId="1931EE91"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Resume</w:t>
            </w:r>
          </w:p>
        </w:tc>
        <w:tc>
          <w:tcPr>
            <w:tcW w:w="3005" w:type="dxa"/>
          </w:tcPr>
          <w:p w14:paraId="2B99F1A4"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15 points</w:t>
            </w:r>
          </w:p>
        </w:tc>
      </w:tr>
      <w:tr w:rsidR="00C043D1" w:rsidRPr="00602C86" w14:paraId="0D3AB1F6" w14:textId="77777777" w:rsidTr="00422D0E">
        <w:trPr>
          <w:jc w:val="center"/>
        </w:trPr>
        <w:tc>
          <w:tcPr>
            <w:tcW w:w="3001" w:type="dxa"/>
          </w:tcPr>
          <w:p w14:paraId="34B4EED1"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Philosophy</w:t>
            </w:r>
          </w:p>
        </w:tc>
        <w:tc>
          <w:tcPr>
            <w:tcW w:w="3005" w:type="dxa"/>
          </w:tcPr>
          <w:p w14:paraId="1C3A8CDD"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20 points</w:t>
            </w:r>
          </w:p>
        </w:tc>
      </w:tr>
      <w:tr w:rsidR="00C043D1" w:rsidRPr="00602C86" w14:paraId="047D83C5" w14:textId="77777777" w:rsidTr="00422D0E">
        <w:trPr>
          <w:jc w:val="center"/>
        </w:trPr>
        <w:tc>
          <w:tcPr>
            <w:tcW w:w="3001" w:type="dxa"/>
          </w:tcPr>
          <w:p w14:paraId="1FC9DC46"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Trainings/ Quizzes (4)</w:t>
            </w:r>
          </w:p>
        </w:tc>
        <w:tc>
          <w:tcPr>
            <w:tcW w:w="3005" w:type="dxa"/>
          </w:tcPr>
          <w:p w14:paraId="1E141BDC"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 200 points</w:t>
            </w:r>
          </w:p>
        </w:tc>
      </w:tr>
      <w:tr w:rsidR="00C043D1" w:rsidRPr="00602C86" w14:paraId="3A9578F0" w14:textId="77777777" w:rsidTr="00422D0E">
        <w:trPr>
          <w:jc w:val="center"/>
        </w:trPr>
        <w:tc>
          <w:tcPr>
            <w:tcW w:w="3001" w:type="dxa"/>
          </w:tcPr>
          <w:p w14:paraId="5E34BC8F"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Engagement Activity</w:t>
            </w:r>
          </w:p>
        </w:tc>
        <w:tc>
          <w:tcPr>
            <w:tcW w:w="3005" w:type="dxa"/>
          </w:tcPr>
          <w:p w14:paraId="2832A94B"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25 points</w:t>
            </w:r>
          </w:p>
        </w:tc>
      </w:tr>
      <w:tr w:rsidR="00C043D1" w:rsidRPr="00602C86" w14:paraId="07A6AF84" w14:textId="77777777" w:rsidTr="00422D0E">
        <w:trPr>
          <w:jc w:val="center"/>
        </w:trPr>
        <w:tc>
          <w:tcPr>
            <w:tcW w:w="3001" w:type="dxa"/>
          </w:tcPr>
          <w:p w14:paraId="134D6F19"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Participation (watching lectures)</w:t>
            </w:r>
          </w:p>
        </w:tc>
        <w:tc>
          <w:tcPr>
            <w:tcW w:w="3005" w:type="dxa"/>
          </w:tcPr>
          <w:p w14:paraId="1CABD8BE"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65 points </w:t>
            </w:r>
          </w:p>
        </w:tc>
      </w:tr>
      <w:tr w:rsidR="00C043D1" w:rsidRPr="00602C86" w14:paraId="27447FE9" w14:textId="77777777" w:rsidTr="00422D0E">
        <w:trPr>
          <w:jc w:val="center"/>
        </w:trPr>
        <w:tc>
          <w:tcPr>
            <w:tcW w:w="3001" w:type="dxa"/>
          </w:tcPr>
          <w:p w14:paraId="20A8212A"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Mock Peer Mentor Session </w:t>
            </w:r>
          </w:p>
        </w:tc>
        <w:tc>
          <w:tcPr>
            <w:tcW w:w="3005" w:type="dxa"/>
          </w:tcPr>
          <w:p w14:paraId="6D0D034D"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40 points</w:t>
            </w:r>
          </w:p>
        </w:tc>
      </w:tr>
      <w:tr w:rsidR="00C043D1" w:rsidRPr="00602C86" w14:paraId="6271D957" w14:textId="77777777" w:rsidTr="00422D0E">
        <w:trPr>
          <w:jc w:val="center"/>
        </w:trPr>
        <w:tc>
          <w:tcPr>
            <w:tcW w:w="3001" w:type="dxa"/>
          </w:tcPr>
          <w:p w14:paraId="09EBC685" w14:textId="77777777" w:rsidR="00C043D1" w:rsidRPr="00602C86" w:rsidRDefault="00C043D1" w:rsidP="00422D0E">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Total Points:</w:t>
            </w:r>
          </w:p>
        </w:tc>
        <w:tc>
          <w:tcPr>
            <w:tcW w:w="3005" w:type="dxa"/>
          </w:tcPr>
          <w:p w14:paraId="352B8AA0" w14:textId="77777777" w:rsidR="00C043D1" w:rsidRPr="00602C86" w:rsidRDefault="00C043D1" w:rsidP="00422D0E">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500 points</w:t>
            </w:r>
          </w:p>
        </w:tc>
      </w:tr>
      <w:tr w:rsidR="00C043D1" w:rsidRPr="00602C86" w14:paraId="5529025D" w14:textId="77777777" w:rsidTr="00422D0E">
        <w:trPr>
          <w:jc w:val="center"/>
        </w:trPr>
        <w:tc>
          <w:tcPr>
            <w:tcW w:w="6006" w:type="dxa"/>
            <w:gridSpan w:val="2"/>
          </w:tcPr>
          <w:p w14:paraId="44ABC7CE"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A = 450-500 points</w:t>
            </w:r>
          </w:p>
          <w:p w14:paraId="0D1D0494"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B = 400-449 points</w:t>
            </w:r>
          </w:p>
          <w:p w14:paraId="2D4553F8"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C = 350-399 points</w:t>
            </w:r>
          </w:p>
          <w:p w14:paraId="57B31F65"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D = 300-349 points</w:t>
            </w:r>
          </w:p>
          <w:p w14:paraId="0DC8386A" w14:textId="77777777" w:rsidR="00C043D1" w:rsidRPr="00602C86" w:rsidRDefault="00C043D1" w:rsidP="00422D0E">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F = 299 and below</w:t>
            </w:r>
          </w:p>
        </w:tc>
      </w:tr>
    </w:tbl>
    <w:p w14:paraId="214C8B0B" w14:textId="77777777" w:rsidR="00C043D1" w:rsidRPr="00602C86" w:rsidRDefault="00C043D1" w:rsidP="00C043D1">
      <w:pPr>
        <w:pStyle w:val="BodyA"/>
        <w:ind w:left="360"/>
        <w:jc w:val="both"/>
        <w:rPr>
          <w:rStyle w:val="NoneA"/>
          <w:rFonts w:eastAsia="Times New Roman" w:cs="Times New Roman"/>
          <w:b/>
          <w:bCs/>
          <w:color w:val="000000" w:themeColor="text1"/>
        </w:rPr>
      </w:pPr>
    </w:p>
    <w:p w14:paraId="107EF5FF"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14:paraId="71AFF8AC"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14:paraId="06E3D1CE" w14:textId="77777777" w:rsidR="00C043D1" w:rsidRPr="00602C86" w:rsidRDefault="00C043D1" w:rsidP="00C043D1">
      <w:pPr>
        <w:pStyle w:val="BodyA"/>
        <w:tabs>
          <w:tab w:val="left" w:pos="360"/>
        </w:tabs>
        <w:jc w:val="both"/>
        <w:rPr>
          <w:rFonts w:eastAsia="Times New Roman" w:cs="Times New Roman"/>
          <w:color w:val="auto"/>
        </w:rPr>
      </w:pPr>
    </w:p>
    <w:p w14:paraId="6CF46DED"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782A0FBC" w14:textId="77777777" w:rsidR="00C043D1" w:rsidRDefault="00C043D1" w:rsidP="00C043D1">
      <w:pPr>
        <w:pStyle w:val="BodyA"/>
        <w:tabs>
          <w:tab w:val="left" w:pos="360"/>
        </w:tabs>
        <w:jc w:val="both"/>
        <w:rPr>
          <w:rFonts w:eastAsia="Times New Roman" w:cs="Times New Roman"/>
          <w:color w:val="auto"/>
        </w:rPr>
      </w:pPr>
    </w:p>
    <w:p w14:paraId="00AA9C35" w14:textId="77777777" w:rsidR="00C043D1" w:rsidRDefault="00C043D1" w:rsidP="00C043D1">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lastRenderedPageBreak/>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14:paraId="2C3748F0" w14:textId="77777777" w:rsidR="00C043D1" w:rsidRPr="00602C86" w:rsidRDefault="00C043D1" w:rsidP="00C043D1">
      <w:pPr>
        <w:pStyle w:val="BodyA"/>
        <w:tabs>
          <w:tab w:val="left" w:pos="360"/>
        </w:tabs>
        <w:jc w:val="both"/>
        <w:rPr>
          <w:rFonts w:eastAsia="Times New Roman" w:cs="Times New Roman"/>
          <w:color w:val="auto"/>
        </w:rPr>
      </w:pPr>
    </w:p>
    <w:p w14:paraId="5FF5F50E"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79C70591" w14:textId="77777777" w:rsidR="00C043D1" w:rsidRPr="00602C86" w:rsidRDefault="00C043D1" w:rsidP="00C043D1">
      <w:pPr>
        <w:pStyle w:val="BodyA"/>
        <w:tabs>
          <w:tab w:val="left" w:pos="360"/>
        </w:tabs>
        <w:jc w:val="both"/>
        <w:rPr>
          <w:rFonts w:eastAsia="Times New Roman" w:cs="Times New Roman"/>
          <w:color w:val="000000" w:themeColor="text1"/>
        </w:rPr>
      </w:pPr>
    </w:p>
    <w:p w14:paraId="632D8E59" w14:textId="77777777" w:rsidR="00C043D1" w:rsidRPr="00602C86" w:rsidRDefault="00C043D1" w:rsidP="00C043D1">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14:paraId="65BAE424" w14:textId="77777777" w:rsidR="00C043D1" w:rsidRPr="00602C86" w:rsidRDefault="00C043D1" w:rsidP="00C043D1">
      <w:pPr>
        <w:pStyle w:val="BodyA"/>
        <w:tabs>
          <w:tab w:val="left" w:pos="360"/>
        </w:tabs>
        <w:jc w:val="both"/>
        <w:rPr>
          <w:rFonts w:eastAsia="Times New Roman" w:cs="Times New Roman"/>
          <w:b/>
          <w:bCs/>
          <w:color w:val="auto"/>
        </w:rPr>
      </w:pPr>
    </w:p>
    <w:p w14:paraId="4DCF23ED" w14:textId="77777777" w:rsidR="00C043D1" w:rsidRPr="00602C86" w:rsidRDefault="00C043D1" w:rsidP="00C043D1">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14:paraId="1EA215B0" w14:textId="77777777" w:rsidR="00C043D1" w:rsidRPr="00602C86" w:rsidRDefault="00C043D1" w:rsidP="00C043D1">
      <w:pPr>
        <w:pStyle w:val="BodyA"/>
        <w:tabs>
          <w:tab w:val="left" w:pos="360"/>
        </w:tabs>
        <w:jc w:val="both"/>
        <w:rPr>
          <w:rFonts w:eastAsia="Times New Roman" w:cs="Times New Roman"/>
          <w:b/>
          <w:bCs/>
          <w:color w:val="auto"/>
        </w:rPr>
      </w:pPr>
    </w:p>
    <w:p w14:paraId="4B26CB91" w14:textId="77777777" w:rsidR="00C043D1" w:rsidRPr="00602C86" w:rsidRDefault="00C043D1" w:rsidP="00C043D1">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14:paraId="2A5C5038" w14:textId="77777777" w:rsidR="00C043D1" w:rsidRDefault="00C043D1" w:rsidP="00C043D1">
      <w:pPr>
        <w:pStyle w:val="BodyA"/>
        <w:tabs>
          <w:tab w:val="left" w:pos="360"/>
        </w:tabs>
        <w:jc w:val="both"/>
        <w:rPr>
          <w:rFonts w:eastAsia="Times New Roman" w:cs="Times New Roman"/>
          <w:color w:val="auto"/>
        </w:rPr>
      </w:pPr>
    </w:p>
    <w:p w14:paraId="327E4651" w14:textId="77777777" w:rsidR="00C043D1" w:rsidRDefault="00C043D1" w:rsidP="00C043D1">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 xml:space="preserve">reate an engaging activity to implement as a peer mentor that covers one of the four transition domains and provide </w:t>
      </w:r>
      <w:proofErr w:type="gramStart"/>
      <w:r w:rsidRPr="6B21D212">
        <w:rPr>
          <w:rFonts w:eastAsia="Times New Roman"/>
        </w:rPr>
        <w:t>an overview of an</w:t>
      </w:r>
      <w:proofErr w:type="gramEnd"/>
      <w:r w:rsidRPr="6B21D212">
        <w:rPr>
          <w:rFonts w:eastAsia="Times New Roman"/>
        </w:rPr>
        <w:t xml:space="preserve"> overview of an opportunity for you to implement some of the Peer Mentor strategies you have learned so far in this class. Type out the activity and strategies you would use</w:t>
      </w:r>
      <w:r w:rsidRPr="6B21D212">
        <w:rPr>
          <w:rFonts w:eastAsia="Times New Roman"/>
          <w:b/>
          <w:bCs/>
        </w:rPr>
        <w:t>.</w:t>
      </w:r>
    </w:p>
    <w:p w14:paraId="315C6054" w14:textId="77777777" w:rsidR="00C043D1" w:rsidRPr="00602C86" w:rsidRDefault="00C043D1" w:rsidP="00C043D1">
      <w:pPr>
        <w:pStyle w:val="BodyA"/>
        <w:tabs>
          <w:tab w:val="left" w:pos="360"/>
        </w:tabs>
        <w:jc w:val="both"/>
        <w:rPr>
          <w:rFonts w:eastAsia="Times New Roman" w:cs="Times New Roman"/>
          <w:b/>
          <w:bCs/>
          <w:color w:val="auto"/>
        </w:rPr>
      </w:pPr>
    </w:p>
    <w:p w14:paraId="3FE83442"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14:paraId="4A29953A"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14:paraId="384EB653"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14:paraId="3EB56957"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proofErr w:type="gramStart"/>
      <w:r w:rsidRPr="6B21D212">
        <w:rPr>
          <w:rFonts w:eastAsia="Times New Roman" w:cs="Times New Roman"/>
          <w:color w:val="auto"/>
        </w:rPr>
        <w:t>EAGLES</w:t>
      </w:r>
      <w:proofErr w:type="gramEnd"/>
      <w:r w:rsidRPr="6B21D212">
        <w:rPr>
          <w:rFonts w:eastAsia="Times New Roman" w:cs="Times New Roman"/>
          <w:color w:val="auto"/>
        </w:rPr>
        <w:t xml:space="preserve"> and WING Round Table </w:t>
      </w:r>
    </w:p>
    <w:p w14:paraId="50970A9E" w14:textId="77777777" w:rsidR="00C043D1" w:rsidRPr="00602C86" w:rsidRDefault="00C043D1" w:rsidP="00C043D1">
      <w:pPr>
        <w:pStyle w:val="BodyA"/>
        <w:numPr>
          <w:ilvl w:val="1"/>
          <w:numId w:val="40"/>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14:paraId="4D7F2B56" w14:textId="77777777" w:rsidR="00C043D1" w:rsidRPr="00602C86" w:rsidRDefault="00C043D1" w:rsidP="00C043D1">
      <w:pPr>
        <w:pStyle w:val="BodyA"/>
        <w:tabs>
          <w:tab w:val="left" w:pos="360"/>
        </w:tabs>
        <w:ind w:left="1080"/>
        <w:jc w:val="both"/>
        <w:rPr>
          <w:rFonts w:eastAsia="Times New Roman" w:cs="Times New Roman"/>
          <w:color w:val="auto"/>
        </w:rPr>
      </w:pPr>
    </w:p>
    <w:p w14:paraId="22AE5737"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15548BB6" w14:textId="77777777" w:rsidR="00C043D1" w:rsidRPr="00602C86" w:rsidRDefault="00C043D1" w:rsidP="00C043D1">
      <w:pPr>
        <w:pStyle w:val="BodyA"/>
        <w:tabs>
          <w:tab w:val="left" w:pos="360"/>
        </w:tabs>
        <w:jc w:val="both"/>
        <w:rPr>
          <w:rFonts w:eastAsia="Times New Roman" w:cs="Times New Roman"/>
          <w:color w:val="auto"/>
        </w:rPr>
      </w:pPr>
    </w:p>
    <w:p w14:paraId="67807778" w14:textId="77777777" w:rsidR="00C043D1" w:rsidRPr="00602C86" w:rsidRDefault="00C043D1" w:rsidP="00C043D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w:t>
      </w:r>
      <w:r w:rsidRPr="6B21D212">
        <w:rPr>
          <w:rFonts w:eastAsia="Times New Roman" w:cs="Times New Roman"/>
          <w:color w:val="auto"/>
        </w:rPr>
        <w:lastRenderedPageBreak/>
        <w:t xml:space="preserve">role as peer mentors. Peer mentors will learn how to respond to questions regarding students’ work in an appropriate manner. </w:t>
      </w:r>
    </w:p>
    <w:p w14:paraId="467412D5" w14:textId="77777777" w:rsidR="00C043D1" w:rsidRPr="00602C86" w:rsidRDefault="00C043D1" w:rsidP="00C043D1">
      <w:pPr>
        <w:pStyle w:val="BodyA"/>
        <w:tabs>
          <w:tab w:val="left" w:pos="360"/>
        </w:tabs>
        <w:jc w:val="both"/>
        <w:rPr>
          <w:rFonts w:eastAsia="Times New Roman" w:cs="Times New Roman"/>
          <w:b/>
          <w:bCs/>
          <w:color w:val="auto"/>
        </w:rPr>
      </w:pPr>
    </w:p>
    <w:p w14:paraId="6E033FDB" w14:textId="77777777" w:rsidR="00C043D1" w:rsidRPr="00602C86" w:rsidRDefault="00C043D1" w:rsidP="00C043D1">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w:t>
      </w:r>
      <w:proofErr w:type="gramStart"/>
      <w:r w:rsidRPr="6B21D212">
        <w:rPr>
          <w:rFonts w:eastAsia="Times New Roman"/>
        </w:rPr>
        <w:t>take action</w:t>
      </w:r>
      <w:proofErr w:type="gramEnd"/>
      <w:r w:rsidRPr="6B21D212">
        <w:rPr>
          <w:rFonts w:eastAsia="Times New Roman"/>
        </w:rPr>
        <w:t xml:space="preserve"> in harmful and dangerous situations. Through presentations, and continuing education, Auburn University will Be the Difference. </w:t>
      </w:r>
    </w:p>
    <w:p w14:paraId="0DB5A388" w14:textId="77777777" w:rsidR="00C043D1" w:rsidRPr="00602C86" w:rsidRDefault="00C043D1" w:rsidP="00C043D1">
      <w:pPr>
        <w:rPr>
          <w:rFonts w:eastAsia="Times New Roman"/>
        </w:rPr>
      </w:pPr>
      <w:r w:rsidRPr="6B21D212">
        <w:rPr>
          <w:rFonts w:eastAsia="Times New Roman"/>
        </w:rPr>
        <w:t xml:space="preserve">The program goals are: </w:t>
      </w:r>
    </w:p>
    <w:p w14:paraId="0C4F4C56" w14:textId="77777777" w:rsidR="00C043D1" w:rsidRPr="00602C86" w:rsidRDefault="00C043D1" w:rsidP="00C043D1">
      <w:pPr>
        <w:pStyle w:val="ListParagraph"/>
        <w:numPr>
          <w:ilvl w:val="0"/>
          <w:numId w:val="2"/>
        </w:numPr>
        <w:rPr>
          <w:color w:val="000000" w:themeColor="text1"/>
        </w:rPr>
      </w:pPr>
      <w:r w:rsidRPr="6B21D212">
        <w:rPr>
          <w:color w:val="auto"/>
        </w:rPr>
        <w:t xml:space="preserve">To be proactive in recognizing and responding to helping others in a difficult situation. </w:t>
      </w:r>
    </w:p>
    <w:p w14:paraId="59302DFF" w14:textId="77777777" w:rsidR="00C043D1" w:rsidRPr="00602C86" w:rsidRDefault="00C043D1" w:rsidP="00C043D1">
      <w:pPr>
        <w:pStyle w:val="ListParagraph"/>
        <w:numPr>
          <w:ilvl w:val="0"/>
          <w:numId w:val="2"/>
        </w:numPr>
        <w:rPr>
          <w:color w:val="000000" w:themeColor="text1"/>
        </w:rPr>
      </w:pPr>
      <w:r w:rsidRPr="6B21D212">
        <w:rPr>
          <w:color w:val="auto"/>
        </w:rPr>
        <w:t>Increase awareness of helping behavior</w:t>
      </w:r>
    </w:p>
    <w:p w14:paraId="286176AA" w14:textId="77777777" w:rsidR="00C043D1" w:rsidRPr="00602C86" w:rsidRDefault="00C043D1" w:rsidP="00C043D1">
      <w:pPr>
        <w:pStyle w:val="ListParagraph"/>
        <w:numPr>
          <w:ilvl w:val="0"/>
          <w:numId w:val="2"/>
        </w:numPr>
        <w:rPr>
          <w:color w:val="000000" w:themeColor="text1"/>
        </w:rPr>
      </w:pPr>
      <w:r w:rsidRPr="6B21D212">
        <w:rPr>
          <w:color w:val="auto"/>
        </w:rPr>
        <w:t>Increase motivation to help.</w:t>
      </w:r>
    </w:p>
    <w:p w14:paraId="3E12283B" w14:textId="77777777" w:rsidR="00C043D1" w:rsidRPr="00602C86" w:rsidRDefault="00C043D1" w:rsidP="00C043D1">
      <w:pPr>
        <w:pStyle w:val="ListParagraph"/>
        <w:numPr>
          <w:ilvl w:val="0"/>
          <w:numId w:val="2"/>
        </w:numPr>
        <w:rPr>
          <w:color w:val="000000" w:themeColor="text1"/>
        </w:rPr>
      </w:pPr>
      <w:r w:rsidRPr="180B8557">
        <w:rPr>
          <w:color w:val="auto"/>
        </w:rPr>
        <w:t xml:space="preserve">Develop skills and strategies to empower individuals when responding to concerns.  </w:t>
      </w:r>
    </w:p>
    <w:p w14:paraId="599E3C6B" w14:textId="77777777" w:rsidR="00C043D1" w:rsidRDefault="00C043D1" w:rsidP="00C043D1">
      <w:pPr>
        <w:tabs>
          <w:tab w:val="left" w:pos="360"/>
        </w:tabs>
        <w:jc w:val="both"/>
        <w:rPr>
          <w:rStyle w:val="NoneA"/>
          <w:rFonts w:ascii="Century Gothic" w:eastAsia="Century Gothic" w:hAnsi="Century Gothic" w:cs="Century Gothic"/>
          <w:b/>
          <w:bCs/>
          <w:color w:val="000000" w:themeColor="text1"/>
        </w:rPr>
      </w:pPr>
    </w:p>
    <w:p w14:paraId="2680BEAC" w14:textId="77777777" w:rsidR="00C043D1" w:rsidRDefault="00C043D1" w:rsidP="00C043D1">
      <w:pPr>
        <w:tabs>
          <w:tab w:val="left" w:pos="360"/>
        </w:tabs>
        <w:jc w:val="both"/>
        <w:rPr>
          <w:rFonts w:eastAsia="Times New Roman"/>
          <w:color w:val="000000" w:themeColor="text1"/>
        </w:rPr>
      </w:pPr>
      <w:r w:rsidRPr="180B8557">
        <w:rPr>
          <w:rStyle w:val="NoneA"/>
          <w:rFonts w:eastAsia="Times New Roman"/>
          <w:b/>
          <w:bCs/>
          <w:color w:val="000000" w:themeColor="text1"/>
        </w:rPr>
        <w:t xml:space="preserve">Abuse Prevention and Safety: Research and Reflect: Explore: </w:t>
      </w:r>
      <w:r w:rsidRPr="180B8557">
        <w:rPr>
          <w:rFonts w:eastAsia="Times New Roman"/>
          <w:color w:val="000000" w:themeColor="text1"/>
        </w:rPr>
        <w:t xml:space="preserve">Review Think College’s website and explore the </w:t>
      </w:r>
      <w:r w:rsidRPr="180B8557">
        <w:rPr>
          <w:rFonts w:eastAsia="Times New Roman"/>
          <w:i/>
          <w:iCs/>
          <w:color w:val="000000" w:themeColor="text1"/>
        </w:rPr>
        <w:t>Recorded Webinar’s</w:t>
      </w:r>
      <w:r w:rsidRPr="180B8557">
        <w:rPr>
          <w:rFonts w:eastAsia="Times New Roman"/>
          <w:color w:val="000000" w:themeColor="text1"/>
        </w:rPr>
        <w:t xml:space="preserve"> section to find a webinar that interests you. </w:t>
      </w:r>
      <w:hyperlink r:id="rId9">
        <w:r w:rsidRPr="180B8557">
          <w:rPr>
            <w:rStyle w:val="Hyperlink"/>
            <w:rFonts w:eastAsia="Times New Roman"/>
            <w:color w:val="467886"/>
          </w:rPr>
          <w:t>https://thinkcollege.net/ta-training/recorded-webinars</w:t>
        </w:r>
      </w:hyperlink>
      <w:r w:rsidRPr="180B8557">
        <w:rPr>
          <w:rFonts w:eastAsia="Times New Roman"/>
          <w:color w:val="000000" w:themeColor="text1"/>
        </w:rPr>
        <w:t>. Include the title of the webinar you watched.</w:t>
      </w:r>
    </w:p>
    <w:p w14:paraId="341F923E" w14:textId="77777777" w:rsidR="00C043D1" w:rsidRDefault="00C043D1" w:rsidP="00C043D1">
      <w:pPr>
        <w:ind w:left="720"/>
        <w:rPr>
          <w:rFonts w:eastAsia="Times New Roman"/>
          <w:color w:val="000000" w:themeColor="text1"/>
        </w:rPr>
      </w:pPr>
    </w:p>
    <w:p w14:paraId="3A3A327C" w14:textId="77777777" w:rsidR="00C043D1" w:rsidRDefault="00C043D1" w:rsidP="00C043D1">
      <w:pPr>
        <w:pStyle w:val="ListParagraph"/>
        <w:numPr>
          <w:ilvl w:val="0"/>
          <w:numId w:val="45"/>
        </w:numPr>
        <w:rPr>
          <w:color w:val="000000" w:themeColor="text1"/>
        </w:rPr>
      </w:pPr>
      <w:r w:rsidRPr="180B8557">
        <w:rPr>
          <w:b/>
          <w:bCs/>
          <w:color w:val="000000" w:themeColor="text1"/>
        </w:rPr>
        <w:t xml:space="preserve">Align: </w:t>
      </w:r>
      <w:r w:rsidRPr="180B8557">
        <w:rPr>
          <w:color w:val="000000" w:themeColor="text1"/>
        </w:rPr>
        <w:t>After exploring different transition ideas and resources, what domain do you want to center your activity around? Please list which domain you are covering in your activity.</w:t>
      </w:r>
    </w:p>
    <w:p w14:paraId="65AF9058" w14:textId="77777777" w:rsidR="00C043D1" w:rsidRDefault="00C043D1" w:rsidP="00C043D1">
      <w:pPr>
        <w:ind w:left="720"/>
        <w:rPr>
          <w:rFonts w:eastAsia="Times New Roman"/>
          <w:color w:val="000000" w:themeColor="text1"/>
        </w:rPr>
      </w:pPr>
    </w:p>
    <w:p w14:paraId="1B415CE2" w14:textId="77777777" w:rsidR="00C043D1" w:rsidRDefault="00C043D1" w:rsidP="00C043D1">
      <w:pPr>
        <w:pStyle w:val="ListParagraph"/>
        <w:numPr>
          <w:ilvl w:val="0"/>
          <w:numId w:val="45"/>
        </w:numPr>
        <w:rPr>
          <w:color w:val="000000" w:themeColor="text1"/>
        </w:rPr>
      </w:pPr>
      <w:r w:rsidRPr="180B8557">
        <w:rPr>
          <w:b/>
          <w:bCs/>
          <w:color w:val="000000" w:themeColor="text1"/>
        </w:rPr>
        <w:t xml:space="preserve">Create: </w:t>
      </w:r>
      <w:r w:rsidRPr="180B8557">
        <w:rPr>
          <w:color w:val="000000" w:themeColor="text1"/>
        </w:rPr>
        <w:t>Create an engaging activity to implement as a peer mentor that covers the domain you selected and provides an opportunity for you to implement some of the Peer Mentor strategies you have learned so far in this class. Type out the activity and strategies you would use</w:t>
      </w:r>
      <w:r w:rsidRPr="180B8557">
        <w:rPr>
          <w:b/>
          <w:bCs/>
          <w:color w:val="000000" w:themeColor="text1"/>
        </w:rPr>
        <w:t>.</w:t>
      </w:r>
    </w:p>
    <w:p w14:paraId="35950692" w14:textId="77777777" w:rsidR="00C043D1" w:rsidRDefault="00C043D1" w:rsidP="00C043D1">
      <w:pPr>
        <w:tabs>
          <w:tab w:val="left" w:pos="360"/>
        </w:tabs>
        <w:jc w:val="both"/>
        <w:rPr>
          <w:rFonts w:eastAsia="Times New Roman"/>
          <w:color w:val="000000" w:themeColor="text1"/>
        </w:rPr>
      </w:pPr>
    </w:p>
    <w:p w14:paraId="3129D8EB" w14:textId="77777777" w:rsidR="00C043D1" w:rsidRDefault="00C043D1" w:rsidP="00C043D1">
      <w:pPr>
        <w:tabs>
          <w:tab w:val="left" w:pos="360"/>
        </w:tabs>
        <w:jc w:val="both"/>
        <w:rPr>
          <w:rFonts w:eastAsia="Times New Roman"/>
          <w:color w:val="000000" w:themeColor="text1"/>
        </w:rPr>
      </w:pPr>
    </w:p>
    <w:p w14:paraId="2D738CF5" w14:textId="77777777" w:rsidR="00C043D1" w:rsidRDefault="00C043D1" w:rsidP="00C043D1">
      <w:pPr>
        <w:pStyle w:val="BodyA"/>
        <w:tabs>
          <w:tab w:val="left" w:pos="360"/>
        </w:tabs>
        <w:jc w:val="both"/>
        <w:rPr>
          <w:rFonts w:eastAsia="Times New Roman" w:cs="Times New Roman"/>
          <w:color w:val="000000" w:themeColor="text1"/>
        </w:rPr>
      </w:pPr>
      <w:r w:rsidRPr="180B8557">
        <w:rPr>
          <w:rFonts w:eastAsia="Times New Roman" w:cs="Times New Roman"/>
          <w:b/>
          <w:bCs/>
          <w:color w:val="000000" w:themeColor="text1"/>
        </w:rPr>
        <w:t>Peer Mentor Engagement Activity:</w:t>
      </w:r>
    </w:p>
    <w:p w14:paraId="44F367D3" w14:textId="77777777" w:rsidR="00C043D1" w:rsidRDefault="00C043D1" w:rsidP="00C043D1">
      <w:pPr>
        <w:pStyle w:val="BodyA"/>
        <w:tabs>
          <w:tab w:val="left" w:pos="360"/>
        </w:tabs>
        <w:ind w:left="720"/>
        <w:jc w:val="both"/>
        <w:rPr>
          <w:rFonts w:eastAsia="Times New Roman" w:cs="Times New Roman"/>
          <w:color w:val="000000" w:themeColor="text1"/>
        </w:rPr>
      </w:pPr>
      <w:r w:rsidRPr="180B8557">
        <w:rPr>
          <w:rFonts w:eastAsia="Times New Roman" w:cs="Times New Roman"/>
          <w:b/>
          <w:bCs/>
          <w:color w:val="000000" w:themeColor="text1"/>
        </w:rPr>
        <w:t xml:space="preserve">Research: </w:t>
      </w:r>
      <w:r w:rsidRPr="180B8557">
        <w:rPr>
          <w:rFonts w:eastAsia="Times New Roman" w:cs="Times New Roman"/>
          <w:color w:val="000000" w:themeColor="text1"/>
        </w:rPr>
        <w:t>Provide the site/source information for the two articles or resources you found.</w:t>
      </w:r>
    </w:p>
    <w:p w14:paraId="48E2D4CE" w14:textId="77777777" w:rsidR="00C043D1" w:rsidRDefault="00C043D1" w:rsidP="00C043D1">
      <w:pPr>
        <w:ind w:left="720"/>
        <w:rPr>
          <w:rFonts w:eastAsia="Times New Roman"/>
          <w:color w:val="000000" w:themeColor="text1"/>
        </w:rPr>
      </w:pPr>
      <w:r w:rsidRPr="180B8557">
        <w:rPr>
          <w:rFonts w:eastAsia="Times New Roman"/>
          <w:b/>
          <w:bCs/>
          <w:color w:val="000000" w:themeColor="text1"/>
        </w:rPr>
        <w:t xml:space="preserve">Reflect: </w:t>
      </w:r>
      <w:r w:rsidRPr="180B8557">
        <w:rPr>
          <w:rFonts w:eastAsia="Times New Roman"/>
          <w:color w:val="000000" w:themeColor="text1"/>
        </w:rPr>
        <w:t>Reflect on the information you found and how you plan to implement it in your role as a peer mentor. Please write 3-5 sentences in your response.</w:t>
      </w:r>
    </w:p>
    <w:p w14:paraId="410AC3CB"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p>
    <w:p w14:paraId="55061E3C" w14:textId="77777777" w:rsidR="00C043D1" w:rsidRPr="00602C86" w:rsidRDefault="00C043D1" w:rsidP="00C043D1">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14:paraId="66C2B551" w14:textId="77777777" w:rsidR="00C043D1" w:rsidRPr="00602C86" w:rsidRDefault="00C043D1" w:rsidP="00C043D1">
      <w:pPr>
        <w:rPr>
          <w:rFonts w:eastAsia="Times New Roman"/>
        </w:rPr>
      </w:pPr>
    </w:p>
    <w:p w14:paraId="56B2D63E" w14:textId="77777777" w:rsidR="00C043D1" w:rsidRPr="00602C86" w:rsidRDefault="00C043D1" w:rsidP="00C043D1">
      <w:pPr>
        <w:rPr>
          <w:rFonts w:eastAsia="Times New Roman"/>
          <w:b/>
          <w:bCs/>
        </w:rPr>
      </w:pPr>
      <w:r w:rsidRPr="6B21D212">
        <w:rPr>
          <w:rFonts w:eastAsia="Times New Roman"/>
          <w:b/>
          <w:bCs/>
        </w:rPr>
        <w:t xml:space="preserve">Mock Peer Mentor Session: </w:t>
      </w:r>
      <w:r w:rsidRPr="6B21D212">
        <w:rPr>
          <w:rFonts w:eastAsia="Times New Roman"/>
        </w:rPr>
        <w:t xml:space="preserve">Students will participate in a mock peer mentor session to demonstrate an understanding of interacting with students in a peer mentor role. Students will be given a scenario and </w:t>
      </w:r>
      <w:proofErr w:type="gramStart"/>
      <w:r w:rsidRPr="6B21D212">
        <w:rPr>
          <w:rFonts w:eastAsia="Times New Roman"/>
        </w:rPr>
        <w:t>have to</w:t>
      </w:r>
      <w:proofErr w:type="gramEnd"/>
      <w:r w:rsidRPr="6B21D212">
        <w:rPr>
          <w:rFonts w:eastAsia="Times New Roman"/>
        </w:rPr>
        <w:t xml:space="preserve"> model techniques learned in class to best support individuals with disabilities.</w:t>
      </w:r>
    </w:p>
    <w:p w14:paraId="25D1DEFE" w14:textId="77777777" w:rsidR="00C043D1" w:rsidRPr="00602C86" w:rsidRDefault="00C043D1" w:rsidP="00C043D1">
      <w:pPr>
        <w:rPr>
          <w:rFonts w:eastAsia="Times New Roman"/>
          <w:b/>
          <w:bCs/>
        </w:rPr>
      </w:pPr>
    </w:p>
    <w:p w14:paraId="7F648146" w14:textId="77777777" w:rsidR="00C043D1" w:rsidRPr="00602C86" w:rsidRDefault="00C043D1" w:rsidP="00C043D1">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DC053D0" w14:textId="77777777" w:rsidR="00C043D1" w:rsidRPr="00602C86" w:rsidRDefault="00C043D1" w:rsidP="00C043D1">
      <w:pPr>
        <w:rPr>
          <w:rFonts w:eastAsia="Times New Roman"/>
          <w:b/>
          <w:bCs/>
        </w:rPr>
      </w:pPr>
    </w:p>
    <w:p w14:paraId="665C364A" w14:textId="77777777" w:rsidR="00C043D1" w:rsidRPr="00602C86" w:rsidRDefault="00C043D1" w:rsidP="00C043D1">
      <w:pPr>
        <w:rPr>
          <w:rFonts w:eastAsia="Times New Roman"/>
        </w:rPr>
      </w:pPr>
      <w:r w:rsidRPr="6B21D212">
        <w:rPr>
          <w:rFonts w:eastAsia="Times New Roman"/>
          <w:b/>
          <w:bCs/>
        </w:rPr>
        <w:lastRenderedPageBreak/>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7A9BAC04" w14:textId="77777777" w:rsidR="00C043D1" w:rsidRPr="00602C86" w:rsidRDefault="00C043D1" w:rsidP="00C043D1">
      <w:pPr>
        <w:pStyle w:val="BodyA"/>
        <w:tabs>
          <w:tab w:val="left" w:pos="360"/>
        </w:tabs>
        <w:ind w:left="360"/>
        <w:jc w:val="both"/>
        <w:rPr>
          <w:rStyle w:val="NoneA"/>
          <w:rFonts w:eastAsia="Times New Roman" w:cs="Times New Roman"/>
          <w:color w:val="000000" w:themeColor="text1"/>
        </w:rPr>
      </w:pPr>
    </w:p>
    <w:p w14:paraId="41230E50" w14:textId="77777777" w:rsidR="00C043D1" w:rsidRPr="00602C86" w:rsidRDefault="00C043D1" w:rsidP="00C043D1">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14:paraId="78E8EC73" w14:textId="77777777" w:rsidR="00C043D1" w:rsidRPr="00602C86" w:rsidRDefault="00C043D1" w:rsidP="00C043D1">
      <w:pPr>
        <w:pStyle w:val="BodyA"/>
        <w:ind w:left="1145"/>
        <w:jc w:val="both"/>
        <w:rPr>
          <w:rFonts w:eastAsia="Times New Roman" w:cs="Times New Roman"/>
          <w:color w:val="000000" w:themeColor="text1"/>
        </w:rPr>
      </w:pPr>
      <w:bookmarkStart w:id="0" w:name="_Hlk515266495"/>
    </w:p>
    <w:p w14:paraId="1AC3EC5E" w14:textId="77777777" w:rsidR="00C043D1" w:rsidRPr="00602C86" w:rsidRDefault="00C043D1" w:rsidP="00C043D1">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94F9DE6" w14:textId="77777777" w:rsidR="00C043D1" w:rsidRPr="00602C86" w:rsidRDefault="00C043D1" w:rsidP="00C043D1">
      <w:pPr>
        <w:pStyle w:val="ListParagraph"/>
        <w:ind w:left="0"/>
        <w:rPr>
          <w:color w:val="000000" w:themeColor="text1"/>
        </w:rPr>
      </w:pPr>
    </w:p>
    <w:p w14:paraId="2E6972E6" w14:textId="77777777" w:rsidR="00C043D1" w:rsidRPr="00602C86" w:rsidRDefault="00C043D1" w:rsidP="00C043D1">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 xml:space="preserve">Written assignments are expected to be typed and are to be of high </w:t>
      </w:r>
      <w:proofErr w:type="gramStart"/>
      <w:r w:rsidRPr="6B21D212">
        <w:rPr>
          <w:rStyle w:val="NoneA"/>
          <w:color w:val="auto"/>
        </w:rPr>
        <w:t>a quality</w:t>
      </w:r>
      <w:proofErr w:type="gramEnd"/>
      <w:r w:rsidRPr="6B21D212">
        <w:rPr>
          <w:rStyle w:val="NoneA"/>
          <w:color w:val="auto"/>
        </w:rPr>
        <w:t xml:space="preserve">. Assignments must be turned </w:t>
      </w:r>
      <w:proofErr w:type="gramStart"/>
      <w:r w:rsidRPr="6B21D212">
        <w:rPr>
          <w:rStyle w:val="NoneA"/>
          <w:color w:val="auto"/>
        </w:rPr>
        <w:t>in</w:t>
      </w:r>
      <w:proofErr w:type="gramEnd"/>
      <w:r w:rsidRPr="6B21D212">
        <w:rPr>
          <w:rStyle w:val="NoneA"/>
          <w:color w:val="auto"/>
        </w:rPr>
        <w:t xml:space="preserve">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14:paraId="1E699C13" w14:textId="77777777" w:rsidR="00C043D1" w:rsidRPr="00602C86" w:rsidRDefault="00C043D1" w:rsidP="00C043D1">
      <w:pPr>
        <w:pStyle w:val="ListParagraph"/>
        <w:ind w:left="1800"/>
        <w:rPr>
          <w:color w:val="000000" w:themeColor="text1"/>
        </w:rPr>
      </w:pPr>
    </w:p>
    <w:p w14:paraId="5495596C"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r:id="rId11" w:history="1">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14:paraId="009459E2" w14:textId="77777777" w:rsidR="00C043D1" w:rsidRPr="00602C86" w:rsidRDefault="00C043D1" w:rsidP="00C043D1">
      <w:pPr>
        <w:pStyle w:val="ListParagraph"/>
        <w:ind w:left="1800"/>
        <w:rPr>
          <w:color w:val="000000" w:themeColor="text1"/>
        </w:rPr>
      </w:pPr>
    </w:p>
    <w:p w14:paraId="5648D7D1"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xml:space="preserve">: Arrangements to make up missed major examinations (e.g., hour exams, mid-term exams) due to properly authorized excused absences must be initiated by the student within one week from the end of the period of the excused absences. Except in unusual circumstances, such as the continued absence of the student or the advent of </w:t>
      </w:r>
      <w:proofErr w:type="gramStart"/>
      <w:r w:rsidRPr="6B21D212">
        <w:rPr>
          <w:rStyle w:val="NoneA"/>
          <w:color w:val="000000" w:themeColor="text1"/>
          <w:shd w:val="clear" w:color="auto" w:fill="FFFFFF"/>
        </w:rPr>
        <w:t>University</w:t>
      </w:r>
      <w:proofErr w:type="gramEnd"/>
      <w:r w:rsidRPr="6B21D212">
        <w:rPr>
          <w:rStyle w:val="NoneA"/>
          <w:color w:val="000000" w:themeColor="text1"/>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438C46EA" w14:textId="77777777" w:rsidR="00C043D1" w:rsidRPr="00602C86" w:rsidRDefault="00C043D1" w:rsidP="00C043D1">
      <w:pPr>
        <w:pStyle w:val="ListParagraph"/>
        <w:ind w:left="1800"/>
        <w:rPr>
          <w:color w:val="000000" w:themeColor="text1"/>
        </w:rPr>
      </w:pPr>
    </w:p>
    <w:p w14:paraId="77896A14" w14:textId="77777777" w:rsidR="00C043D1" w:rsidRPr="00602C86" w:rsidRDefault="00C043D1" w:rsidP="00C043D1">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6DB770C2" w14:textId="77777777" w:rsidR="00C043D1" w:rsidRPr="00602C86" w:rsidRDefault="00C043D1" w:rsidP="00C043D1">
      <w:pPr>
        <w:pStyle w:val="ListParagraph"/>
        <w:rPr>
          <w:rStyle w:val="NoneA"/>
          <w:color w:val="000000" w:themeColor="text1"/>
          <w:shd w:val="clear" w:color="auto" w:fill="FFFFFF"/>
        </w:rPr>
      </w:pPr>
    </w:p>
    <w:p w14:paraId="316DA71B"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shd w:val="clear" w:color="auto" w:fill="FFFFFF"/>
        </w:rPr>
        <w:lastRenderedPageBreak/>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sidRPr="6B21D212">
        <w:rPr>
          <w:rStyle w:val="NoneA"/>
          <w:color w:val="000000" w:themeColor="text1"/>
          <w:shd w:val="clear" w:color="auto" w:fill="FFFFFF"/>
        </w:rPr>
        <w:t>accommodations</w:t>
      </w:r>
      <w:proofErr w:type="gramEnd"/>
      <w:r w:rsidRPr="6B21D212">
        <w:rPr>
          <w:rStyle w:val="NoneA"/>
          <w:color w:val="000000" w:themeColor="text1"/>
          <w:shd w:val="clear" w:color="auto" w:fill="FFFFFF"/>
        </w:rPr>
        <w:t xml:space="preserve"> through the Office of Accessibility, but need accommodations, make an appointment with the Office of Accessibility, 1228 Haley Center, 844-2096 (V/TT).</w:t>
      </w:r>
    </w:p>
    <w:p w14:paraId="56B08E8C" w14:textId="77777777" w:rsidR="00C043D1" w:rsidRPr="00602C86" w:rsidRDefault="00C043D1" w:rsidP="00C043D1">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14:paraId="4E598599" w14:textId="77777777" w:rsidR="00C043D1" w:rsidRPr="00602C86" w:rsidRDefault="00C043D1" w:rsidP="00C043D1">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5B671845" w14:textId="77777777" w:rsidR="00C043D1" w:rsidRPr="00602C86" w:rsidRDefault="00C043D1" w:rsidP="00C043D1">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1D1AF92B" w14:textId="77777777" w:rsidR="00C043D1" w:rsidRPr="00602C86" w:rsidRDefault="00C043D1" w:rsidP="00C043D1">
      <w:pPr>
        <w:pStyle w:val="ListParagraph"/>
        <w:ind w:left="0"/>
        <w:rPr>
          <w:rStyle w:val="NoneA"/>
          <w:color w:val="000000" w:themeColor="text1"/>
        </w:rPr>
      </w:pPr>
      <w:r w:rsidRPr="6B21D212">
        <w:rPr>
          <w:rStyle w:val="NoneA"/>
          <w:b/>
          <w:bCs/>
          <w:color w:val="000000" w:themeColor="text1"/>
        </w:rPr>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r:id="rId12" w:history="1">
        <w:r w:rsidRPr="6B21D212">
          <w:rPr>
            <w:rStyle w:val="Hyperlink3"/>
            <w:color w:val="000000" w:themeColor="text1"/>
            <w:sz w:val="24"/>
            <w:szCs w:val="24"/>
          </w:rPr>
          <w:t xml:space="preserve">Student Policy </w:t>
        </w:r>
        <w:proofErr w:type="spellStart"/>
        <w:r w:rsidRPr="6B21D212">
          <w:rPr>
            <w:rStyle w:val="Hyperlink3"/>
            <w:color w:val="000000" w:themeColor="text1"/>
            <w:sz w:val="24"/>
            <w:szCs w:val="24"/>
          </w:rPr>
          <w:t>eHandbook</w:t>
        </w:r>
        <w:proofErr w:type="spellEnd"/>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ED5A1E4" w14:textId="77777777" w:rsidR="00C043D1" w:rsidRPr="00602C86" w:rsidRDefault="00C043D1" w:rsidP="00C043D1">
      <w:pPr>
        <w:pStyle w:val="ListParagraph"/>
        <w:ind w:left="1800"/>
        <w:rPr>
          <w:color w:val="000000" w:themeColor="text1"/>
        </w:rPr>
      </w:pPr>
    </w:p>
    <w:p w14:paraId="54B0754E" w14:textId="77777777" w:rsidR="00C043D1" w:rsidRPr="00602C86" w:rsidRDefault="00C043D1" w:rsidP="00C043D1">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14:paraId="10910423" w14:textId="77777777" w:rsidR="00C043D1" w:rsidRPr="00602C86" w:rsidRDefault="00C043D1" w:rsidP="00C043D1">
      <w:pPr>
        <w:pStyle w:val="ListParagraph"/>
        <w:ind w:left="1800"/>
        <w:rPr>
          <w:color w:val="000000" w:themeColor="text1"/>
        </w:rPr>
      </w:pPr>
    </w:p>
    <w:p w14:paraId="26585B2E" w14:textId="77777777" w:rsidR="00C043D1" w:rsidRPr="00602C86" w:rsidRDefault="00C043D1" w:rsidP="00C043D1">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AEAA7C"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Engage in responsible and ethical professional practices</w:t>
      </w:r>
    </w:p>
    <w:p w14:paraId="15CF286C"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Contribute to collaborative learning communities</w:t>
      </w:r>
    </w:p>
    <w:p w14:paraId="474E74C0"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Demonstrate a commitment to diversity</w:t>
      </w:r>
    </w:p>
    <w:p w14:paraId="27E1C876" w14:textId="77777777" w:rsidR="00C043D1" w:rsidRPr="00602C86" w:rsidRDefault="00C043D1" w:rsidP="00C043D1">
      <w:pPr>
        <w:pStyle w:val="ListParagraph"/>
        <w:numPr>
          <w:ilvl w:val="0"/>
          <w:numId w:val="16"/>
        </w:numPr>
        <w:rPr>
          <w:rStyle w:val="NoneA"/>
          <w:color w:val="000000" w:themeColor="text1"/>
        </w:rPr>
      </w:pPr>
      <w:r w:rsidRPr="6B21D212">
        <w:rPr>
          <w:rStyle w:val="NoneA"/>
          <w:color w:val="auto"/>
        </w:rPr>
        <w:t xml:space="preserve">Model and nurture intellectual vitality </w:t>
      </w:r>
      <w:bookmarkEnd w:id="0"/>
    </w:p>
    <w:p w14:paraId="1BD42120" w14:textId="77777777" w:rsidR="00C043D1" w:rsidRPr="00602C86" w:rsidRDefault="00C043D1" w:rsidP="00C043D1">
      <w:pPr>
        <w:pStyle w:val="BodyA"/>
        <w:ind w:left="360"/>
        <w:rPr>
          <w:rStyle w:val="NoneA"/>
          <w:rFonts w:eastAsia="Times New Roman" w:cs="Times New Roman"/>
          <w:b/>
          <w:bCs/>
          <w:color w:val="000000" w:themeColor="text1"/>
        </w:rPr>
      </w:pPr>
    </w:p>
    <w:p w14:paraId="34077C54" w14:textId="77777777" w:rsid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w:t>
      </w:r>
      <w:proofErr w:type="gramStart"/>
      <w:r w:rsidRPr="6B21D212">
        <w:rPr>
          <w:rFonts w:eastAsia="Times New Roman"/>
        </w:rPr>
        <w:t>auburn.edu</w:t>
      </w:r>
      <w:proofErr w:type="gramEnd"/>
      <w:r w:rsidRPr="6B21D212">
        <w:rPr>
          <w:rFonts w:eastAsia="Times New Roman"/>
        </w:rPr>
        <w:t>/</w:t>
      </w:r>
      <w:proofErr w:type="spellStart"/>
      <w:r w:rsidRPr="6B21D212">
        <w:rPr>
          <w:rFonts w:eastAsia="Times New Roman"/>
        </w:rPr>
        <w:t>auburncares</w:t>
      </w:r>
      <w:proofErr w:type="spellEnd"/>
      <w:r w:rsidRPr="6B21D212">
        <w:rPr>
          <w:rFonts w:eastAsia="Times New Roman"/>
        </w:rPr>
        <w:t>. Auburn Cares will help you navigate any difficult circumstances you may be facing by connecting you with the appropriate resources or services.</w:t>
      </w:r>
    </w:p>
    <w:p w14:paraId="1E3962BB" w14:textId="77777777" w:rsid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rPr>
        <w:lastRenderedPageBreak/>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6B21D212">
        <w:rPr>
          <w:rFonts w:eastAsia="Times New Roman"/>
        </w:rPr>
        <w:t>scps</w:t>
      </w:r>
      <w:proofErr w:type="spellEnd"/>
      <w:r w:rsidRPr="6B21D212">
        <w:rPr>
          <w:rFonts w:eastAsia="Times New Roman"/>
        </w:rPr>
        <w:t>.</w:t>
      </w:r>
    </w:p>
    <w:p w14:paraId="1A8D6CF6" w14:textId="77777777" w:rsidR="00C043D1" w:rsidRDefault="00C043D1" w:rsidP="00C043D1">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3">
        <w:r w:rsidRPr="6B21D212">
          <w:rPr>
            <w:rStyle w:val="Hyperlink"/>
            <w:rFonts w:eastAsia="Times New Roman" w:cs="Times New Roman"/>
            <w:color w:val="auto"/>
          </w:rPr>
          <w:t>auburn.edu/</w:t>
        </w:r>
        <w:proofErr w:type="spellStart"/>
        <w:r w:rsidRPr="6B21D212">
          <w:rPr>
            <w:rStyle w:val="Hyperlink"/>
            <w:rFonts w:eastAsia="Times New Roman" w:cs="Times New Roman"/>
            <w:color w:val="auto"/>
          </w:rPr>
          <w:t>auburncaresLinks</w:t>
        </w:r>
        <w:proofErr w:type="spellEnd"/>
        <w:r w:rsidRPr="6B21D212">
          <w:rPr>
            <w:rStyle w:val="Hyperlink"/>
            <w:rFonts w:eastAsia="Times New Roman" w:cs="Times New Roman"/>
            <w:color w:val="auto"/>
          </w:rPr>
          <w:t xml:space="preserve"> to an external site.</w:t>
        </w:r>
      </w:hyperlink>
      <w:r w:rsidRPr="6B21D212">
        <w:rPr>
          <w:rFonts w:eastAsia="Times New Roman" w:cs="Times New Roman"/>
          <w:color w:val="auto"/>
        </w:rPr>
        <w:t xml:space="preserve"> for resources and support.</w:t>
      </w:r>
    </w:p>
    <w:p w14:paraId="3E99E8B7" w14:textId="77777777" w:rsid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6B21D212">
        <w:rPr>
          <w:rFonts w:eastAsia="Times New Roman"/>
        </w:rPr>
        <w:t>titleix</w:t>
      </w:r>
      <w:proofErr w:type="spellEnd"/>
      <w:r w:rsidRPr="6B21D212">
        <w:rPr>
          <w:rFonts w:eastAsia="Times New Roman"/>
        </w:rPr>
        <w:t xml:space="preserve">. </w:t>
      </w:r>
    </w:p>
    <w:p w14:paraId="17F5800D" w14:textId="4B8B7714" w:rsidR="00757CA0" w:rsidRPr="00C043D1" w:rsidRDefault="00C043D1" w:rsidP="00C043D1">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6B21D212">
        <w:rPr>
          <w:rFonts w:eastAsia="Times New Roman"/>
        </w:rPr>
        <w:t>safeharbor</w:t>
      </w:r>
      <w:proofErr w:type="spellEnd"/>
      <w:r w:rsidRPr="6B21D212">
        <w:rPr>
          <w:rFonts w:eastAsia="Times New Roman"/>
        </w:rPr>
        <w:t>.</w:t>
      </w:r>
    </w:p>
    <w:sectPr w:rsidR="00757CA0" w:rsidRPr="00C043D1">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495D" w14:textId="77777777" w:rsidR="00C0339F" w:rsidRDefault="00C0339F">
      <w:r>
        <w:separator/>
      </w:r>
    </w:p>
  </w:endnote>
  <w:endnote w:type="continuationSeparator" w:id="0">
    <w:p w14:paraId="2AA120D2" w14:textId="77777777" w:rsidR="00C0339F" w:rsidRDefault="00C0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A6B4" w14:textId="51D7546C" w:rsidR="00757CA0" w:rsidRDefault="7630CE67" w:rsidP="7630CE67">
    <w:pPr>
      <w:pStyle w:val="BodyA"/>
      <w:tabs>
        <w:tab w:val="left" w:pos="5620"/>
      </w:tabs>
      <w:spacing w:line="259" w:lineRule="auto"/>
      <w:ind w:right="180"/>
    </w:pPr>
    <w:r w:rsidRPr="00F75D37">
      <w:rPr>
        <w:rStyle w:val="NoneA"/>
        <w:rFonts w:ascii="Calibri Light" w:eastAsia="Calibri Light" w:hAnsi="Calibri Light" w:cs="Calibri Light"/>
        <w:sz w:val="18"/>
        <w:szCs w:val="18"/>
      </w:rPr>
      <w:t>RSED 2000: Disability Awareness and Mentorship</w:t>
    </w:r>
    <w:r w:rsidR="00C20373">
      <w:tab/>
    </w:r>
    <w:r w:rsidR="00C20373">
      <w:tab/>
    </w:r>
    <w:r w:rsidR="00C20373">
      <w:tab/>
    </w:r>
    <w:r w:rsidR="00C20373">
      <w:tab/>
    </w:r>
    <w:r w:rsidR="00C20373">
      <w:tab/>
    </w:r>
    <w:r w:rsidRPr="00F75D37">
      <w:rPr>
        <w:rStyle w:val="NoneA"/>
        <w:rFonts w:ascii="Calibri Light" w:eastAsia="Calibri Light" w:hAnsi="Calibri Light" w:cs="Calibri Light"/>
        <w:sz w:val="18"/>
        <w:szCs w:val="18"/>
      </w:rPr>
      <w:t xml:space="preserve">Page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PAGE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r w:rsidRPr="7630CE67">
      <w:rPr>
        <w:rStyle w:val="NoneA"/>
        <w:rFonts w:ascii="Calibri Light" w:eastAsia="Calibri Light" w:hAnsi="Calibri Light" w:cs="Calibri Light"/>
        <w:sz w:val="18"/>
        <w:szCs w:val="18"/>
      </w:rPr>
      <w:t xml:space="preserve"> of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NUMPAGES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79E50" w14:textId="77777777" w:rsidR="00C0339F" w:rsidRDefault="00C0339F">
      <w:r>
        <w:separator/>
      </w:r>
    </w:p>
  </w:footnote>
  <w:footnote w:type="continuationSeparator" w:id="0">
    <w:p w14:paraId="0981E273" w14:textId="77777777" w:rsidR="00C0339F" w:rsidRDefault="00C0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ascii="Symbol" w:hAnsi="Symbol" w:hint="default"/>
      </w:rPr>
    </w:lvl>
    <w:lvl w:ilvl="1" w:tplc="8D32340A">
      <w:start w:val="1"/>
      <w:numFmt w:val="bullet"/>
      <w:lvlText w:val="o"/>
      <w:lvlJc w:val="left"/>
      <w:pPr>
        <w:ind w:left="1440" w:hanging="360"/>
      </w:pPr>
      <w:rPr>
        <w:rFonts w:ascii="Courier New" w:hAnsi="Courier New" w:hint="default"/>
      </w:rPr>
    </w:lvl>
    <w:lvl w:ilvl="2" w:tplc="D8E0AAF0">
      <w:start w:val="1"/>
      <w:numFmt w:val="bullet"/>
      <w:lvlText w:val=""/>
      <w:lvlJc w:val="left"/>
      <w:pPr>
        <w:ind w:left="2160" w:hanging="360"/>
      </w:pPr>
      <w:rPr>
        <w:rFonts w:ascii="Wingdings" w:hAnsi="Wingdings" w:hint="default"/>
      </w:rPr>
    </w:lvl>
    <w:lvl w:ilvl="3" w:tplc="55089764">
      <w:start w:val="1"/>
      <w:numFmt w:val="bullet"/>
      <w:lvlText w:val=""/>
      <w:lvlJc w:val="left"/>
      <w:pPr>
        <w:ind w:left="2880" w:hanging="360"/>
      </w:pPr>
      <w:rPr>
        <w:rFonts w:ascii="Symbol" w:hAnsi="Symbol" w:hint="default"/>
      </w:rPr>
    </w:lvl>
    <w:lvl w:ilvl="4" w:tplc="7F5A1E06">
      <w:start w:val="1"/>
      <w:numFmt w:val="bullet"/>
      <w:lvlText w:val="o"/>
      <w:lvlJc w:val="left"/>
      <w:pPr>
        <w:ind w:left="3600" w:hanging="360"/>
      </w:pPr>
      <w:rPr>
        <w:rFonts w:ascii="Courier New" w:hAnsi="Courier New" w:hint="default"/>
      </w:rPr>
    </w:lvl>
    <w:lvl w:ilvl="5" w:tplc="2A821A2A">
      <w:start w:val="1"/>
      <w:numFmt w:val="bullet"/>
      <w:lvlText w:val=""/>
      <w:lvlJc w:val="left"/>
      <w:pPr>
        <w:ind w:left="4320" w:hanging="360"/>
      </w:pPr>
      <w:rPr>
        <w:rFonts w:ascii="Wingdings" w:hAnsi="Wingdings" w:hint="default"/>
      </w:rPr>
    </w:lvl>
    <w:lvl w:ilvl="6" w:tplc="0D641038">
      <w:start w:val="1"/>
      <w:numFmt w:val="bullet"/>
      <w:lvlText w:val=""/>
      <w:lvlJc w:val="left"/>
      <w:pPr>
        <w:ind w:left="5040" w:hanging="360"/>
      </w:pPr>
      <w:rPr>
        <w:rFonts w:ascii="Symbol" w:hAnsi="Symbol" w:hint="default"/>
      </w:rPr>
    </w:lvl>
    <w:lvl w:ilvl="7" w:tplc="7F1236C0">
      <w:start w:val="1"/>
      <w:numFmt w:val="bullet"/>
      <w:lvlText w:val="o"/>
      <w:lvlJc w:val="left"/>
      <w:pPr>
        <w:ind w:left="5760" w:hanging="360"/>
      </w:pPr>
      <w:rPr>
        <w:rFonts w:ascii="Courier New" w:hAnsi="Courier New" w:hint="default"/>
      </w:rPr>
    </w:lvl>
    <w:lvl w:ilvl="8" w:tplc="AE36CF7C">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ascii="Symbol" w:hAnsi="Symbol" w:hint="default"/>
      </w:rPr>
    </w:lvl>
    <w:lvl w:ilvl="1" w:tplc="53D0E22A">
      <w:start w:val="1"/>
      <w:numFmt w:val="bullet"/>
      <w:lvlText w:val="o"/>
      <w:lvlJc w:val="left"/>
      <w:pPr>
        <w:ind w:left="1440" w:hanging="360"/>
      </w:pPr>
      <w:rPr>
        <w:rFonts w:ascii="Courier New" w:hAnsi="Courier New" w:hint="default"/>
      </w:rPr>
    </w:lvl>
    <w:lvl w:ilvl="2" w:tplc="09208182">
      <w:start w:val="1"/>
      <w:numFmt w:val="bullet"/>
      <w:lvlText w:val=""/>
      <w:lvlJc w:val="left"/>
      <w:pPr>
        <w:ind w:left="2160" w:hanging="360"/>
      </w:pPr>
      <w:rPr>
        <w:rFonts w:ascii="Wingdings" w:hAnsi="Wingdings" w:hint="default"/>
      </w:rPr>
    </w:lvl>
    <w:lvl w:ilvl="3" w:tplc="CC347002">
      <w:start w:val="1"/>
      <w:numFmt w:val="bullet"/>
      <w:lvlText w:val=""/>
      <w:lvlJc w:val="left"/>
      <w:pPr>
        <w:ind w:left="2880" w:hanging="360"/>
      </w:pPr>
      <w:rPr>
        <w:rFonts w:ascii="Symbol" w:hAnsi="Symbol" w:hint="default"/>
      </w:rPr>
    </w:lvl>
    <w:lvl w:ilvl="4" w:tplc="6B66A446">
      <w:start w:val="1"/>
      <w:numFmt w:val="bullet"/>
      <w:lvlText w:val="o"/>
      <w:lvlJc w:val="left"/>
      <w:pPr>
        <w:ind w:left="3600" w:hanging="360"/>
      </w:pPr>
      <w:rPr>
        <w:rFonts w:ascii="Courier New" w:hAnsi="Courier New" w:hint="default"/>
      </w:rPr>
    </w:lvl>
    <w:lvl w:ilvl="5" w:tplc="7F685274">
      <w:start w:val="1"/>
      <w:numFmt w:val="bullet"/>
      <w:lvlText w:val=""/>
      <w:lvlJc w:val="left"/>
      <w:pPr>
        <w:ind w:left="4320" w:hanging="360"/>
      </w:pPr>
      <w:rPr>
        <w:rFonts w:ascii="Wingdings" w:hAnsi="Wingdings" w:hint="default"/>
      </w:rPr>
    </w:lvl>
    <w:lvl w:ilvl="6" w:tplc="8330299C">
      <w:start w:val="1"/>
      <w:numFmt w:val="bullet"/>
      <w:lvlText w:val=""/>
      <w:lvlJc w:val="left"/>
      <w:pPr>
        <w:ind w:left="5040" w:hanging="360"/>
      </w:pPr>
      <w:rPr>
        <w:rFonts w:ascii="Symbol" w:hAnsi="Symbol" w:hint="default"/>
      </w:rPr>
    </w:lvl>
    <w:lvl w:ilvl="7" w:tplc="8EB2C764">
      <w:start w:val="1"/>
      <w:numFmt w:val="bullet"/>
      <w:lvlText w:val="o"/>
      <w:lvlJc w:val="left"/>
      <w:pPr>
        <w:ind w:left="5760" w:hanging="360"/>
      </w:pPr>
      <w:rPr>
        <w:rFonts w:ascii="Courier New" w:hAnsi="Courier New" w:hint="default"/>
      </w:rPr>
    </w:lvl>
    <w:lvl w:ilvl="8" w:tplc="E5A23C04">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A794E"/>
    <w:multiLevelType w:val="hybridMultilevel"/>
    <w:tmpl w:val="E526A828"/>
    <w:lvl w:ilvl="0" w:tplc="85A6B3C0">
      <w:start w:val="1"/>
      <w:numFmt w:val="bullet"/>
      <w:lvlText w:val=""/>
      <w:lvlJc w:val="left"/>
      <w:pPr>
        <w:ind w:left="360" w:hanging="360"/>
      </w:pPr>
      <w:rPr>
        <w:rFonts w:ascii="Symbol" w:hAnsi="Symbol" w:hint="default"/>
      </w:rPr>
    </w:lvl>
    <w:lvl w:ilvl="1" w:tplc="3BDE1256">
      <w:start w:val="1"/>
      <w:numFmt w:val="bullet"/>
      <w:lvlText w:val="o"/>
      <w:lvlJc w:val="left"/>
      <w:pPr>
        <w:ind w:left="1080" w:hanging="360"/>
      </w:pPr>
      <w:rPr>
        <w:rFonts w:ascii="Courier New" w:hAnsi="Courier New" w:hint="default"/>
      </w:rPr>
    </w:lvl>
    <w:lvl w:ilvl="2" w:tplc="ADC617AA">
      <w:start w:val="1"/>
      <w:numFmt w:val="bullet"/>
      <w:lvlText w:val=""/>
      <w:lvlJc w:val="left"/>
      <w:pPr>
        <w:ind w:left="1800" w:hanging="360"/>
      </w:pPr>
      <w:rPr>
        <w:rFonts w:ascii="Wingdings" w:hAnsi="Wingdings" w:hint="default"/>
      </w:rPr>
    </w:lvl>
    <w:lvl w:ilvl="3" w:tplc="4A2ABE70">
      <w:start w:val="1"/>
      <w:numFmt w:val="bullet"/>
      <w:lvlText w:val=""/>
      <w:lvlJc w:val="left"/>
      <w:pPr>
        <w:ind w:left="2520" w:hanging="360"/>
      </w:pPr>
      <w:rPr>
        <w:rFonts w:ascii="Symbol" w:hAnsi="Symbol" w:hint="default"/>
      </w:rPr>
    </w:lvl>
    <w:lvl w:ilvl="4" w:tplc="572CB45A">
      <w:start w:val="1"/>
      <w:numFmt w:val="bullet"/>
      <w:lvlText w:val="o"/>
      <w:lvlJc w:val="left"/>
      <w:pPr>
        <w:ind w:left="3240" w:hanging="360"/>
      </w:pPr>
      <w:rPr>
        <w:rFonts w:ascii="Courier New" w:hAnsi="Courier New" w:hint="default"/>
      </w:rPr>
    </w:lvl>
    <w:lvl w:ilvl="5" w:tplc="7A742454">
      <w:start w:val="1"/>
      <w:numFmt w:val="bullet"/>
      <w:lvlText w:val=""/>
      <w:lvlJc w:val="left"/>
      <w:pPr>
        <w:ind w:left="3960" w:hanging="360"/>
      </w:pPr>
      <w:rPr>
        <w:rFonts w:ascii="Wingdings" w:hAnsi="Wingdings" w:hint="default"/>
      </w:rPr>
    </w:lvl>
    <w:lvl w:ilvl="6" w:tplc="F48C5C4E">
      <w:start w:val="1"/>
      <w:numFmt w:val="bullet"/>
      <w:lvlText w:val=""/>
      <w:lvlJc w:val="left"/>
      <w:pPr>
        <w:ind w:left="4680" w:hanging="360"/>
      </w:pPr>
      <w:rPr>
        <w:rFonts w:ascii="Symbol" w:hAnsi="Symbol" w:hint="default"/>
      </w:rPr>
    </w:lvl>
    <w:lvl w:ilvl="7" w:tplc="A34E5900">
      <w:start w:val="1"/>
      <w:numFmt w:val="bullet"/>
      <w:lvlText w:val="o"/>
      <w:lvlJc w:val="left"/>
      <w:pPr>
        <w:ind w:left="5400" w:hanging="360"/>
      </w:pPr>
      <w:rPr>
        <w:rFonts w:ascii="Courier New" w:hAnsi="Courier New" w:hint="default"/>
      </w:rPr>
    </w:lvl>
    <w:lvl w:ilvl="8" w:tplc="B11AD388">
      <w:start w:val="1"/>
      <w:numFmt w:val="bullet"/>
      <w:lvlText w:val=""/>
      <w:lvlJc w:val="left"/>
      <w:pPr>
        <w:ind w:left="6120" w:hanging="360"/>
      </w:pPr>
      <w:rPr>
        <w:rFonts w:ascii="Wingdings" w:hAnsi="Wingdings" w:hint="default"/>
      </w:rPr>
    </w:lvl>
  </w:abstractNum>
  <w:abstractNum w:abstractNumId="9"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28D47"/>
    <w:multiLevelType w:val="hybridMultilevel"/>
    <w:tmpl w:val="27FEAF1C"/>
    <w:lvl w:ilvl="0" w:tplc="31E0DCEE">
      <w:start w:val="1"/>
      <w:numFmt w:val="bullet"/>
      <w:lvlText w:val=""/>
      <w:lvlJc w:val="left"/>
      <w:pPr>
        <w:ind w:left="720" w:hanging="360"/>
      </w:pPr>
      <w:rPr>
        <w:rFonts w:ascii="Symbol" w:hAnsi="Symbol" w:hint="default"/>
      </w:rPr>
    </w:lvl>
    <w:lvl w:ilvl="1" w:tplc="3FC48CB0">
      <w:start w:val="1"/>
      <w:numFmt w:val="bullet"/>
      <w:lvlText w:val="o"/>
      <w:lvlJc w:val="left"/>
      <w:pPr>
        <w:ind w:left="1440" w:hanging="360"/>
      </w:pPr>
      <w:rPr>
        <w:rFonts w:ascii="Courier New" w:hAnsi="Courier New" w:hint="default"/>
      </w:rPr>
    </w:lvl>
    <w:lvl w:ilvl="2" w:tplc="B55E44FA">
      <w:start w:val="1"/>
      <w:numFmt w:val="bullet"/>
      <w:lvlText w:val=""/>
      <w:lvlJc w:val="left"/>
      <w:pPr>
        <w:ind w:left="2160" w:hanging="360"/>
      </w:pPr>
      <w:rPr>
        <w:rFonts w:ascii="Wingdings" w:hAnsi="Wingdings" w:hint="default"/>
      </w:rPr>
    </w:lvl>
    <w:lvl w:ilvl="3" w:tplc="B5CE56B8">
      <w:start w:val="1"/>
      <w:numFmt w:val="bullet"/>
      <w:lvlText w:val=""/>
      <w:lvlJc w:val="left"/>
      <w:pPr>
        <w:ind w:left="2880" w:hanging="360"/>
      </w:pPr>
      <w:rPr>
        <w:rFonts w:ascii="Symbol" w:hAnsi="Symbol" w:hint="default"/>
      </w:rPr>
    </w:lvl>
    <w:lvl w:ilvl="4" w:tplc="4C1E9DB6">
      <w:start w:val="1"/>
      <w:numFmt w:val="bullet"/>
      <w:lvlText w:val="o"/>
      <w:lvlJc w:val="left"/>
      <w:pPr>
        <w:ind w:left="3600" w:hanging="360"/>
      </w:pPr>
      <w:rPr>
        <w:rFonts w:ascii="Courier New" w:hAnsi="Courier New" w:hint="default"/>
      </w:rPr>
    </w:lvl>
    <w:lvl w:ilvl="5" w:tplc="C28E78F4">
      <w:start w:val="1"/>
      <w:numFmt w:val="bullet"/>
      <w:lvlText w:val=""/>
      <w:lvlJc w:val="left"/>
      <w:pPr>
        <w:ind w:left="4320" w:hanging="360"/>
      </w:pPr>
      <w:rPr>
        <w:rFonts w:ascii="Wingdings" w:hAnsi="Wingdings" w:hint="default"/>
      </w:rPr>
    </w:lvl>
    <w:lvl w:ilvl="6" w:tplc="883857B2">
      <w:start w:val="1"/>
      <w:numFmt w:val="bullet"/>
      <w:lvlText w:val=""/>
      <w:lvlJc w:val="left"/>
      <w:pPr>
        <w:ind w:left="5040" w:hanging="360"/>
      </w:pPr>
      <w:rPr>
        <w:rFonts w:ascii="Symbol" w:hAnsi="Symbol" w:hint="default"/>
      </w:rPr>
    </w:lvl>
    <w:lvl w:ilvl="7" w:tplc="B824ABDA">
      <w:start w:val="1"/>
      <w:numFmt w:val="bullet"/>
      <w:lvlText w:val="o"/>
      <w:lvlJc w:val="left"/>
      <w:pPr>
        <w:ind w:left="5760" w:hanging="360"/>
      </w:pPr>
      <w:rPr>
        <w:rFonts w:ascii="Courier New" w:hAnsi="Courier New" w:hint="default"/>
      </w:rPr>
    </w:lvl>
    <w:lvl w:ilvl="8" w:tplc="3FA89806">
      <w:start w:val="1"/>
      <w:numFmt w:val="bullet"/>
      <w:lvlText w:val=""/>
      <w:lvlJc w:val="left"/>
      <w:pPr>
        <w:ind w:left="6480" w:hanging="360"/>
      </w:pPr>
      <w:rPr>
        <w:rFonts w:ascii="Wingdings" w:hAnsi="Wingdings" w:hint="default"/>
      </w:rPr>
    </w:lvl>
  </w:abstractNum>
  <w:abstractNum w:abstractNumId="11"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878F0"/>
    <w:multiLevelType w:val="hybridMultilevel"/>
    <w:tmpl w:val="2F80B91C"/>
    <w:numStyleLink w:val="ImportedStyle1"/>
  </w:abstractNum>
  <w:abstractNum w:abstractNumId="20"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A6566"/>
    <w:multiLevelType w:val="hybridMultilevel"/>
    <w:tmpl w:val="029EC860"/>
    <w:numStyleLink w:val="ImportedStyle4"/>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A76D4"/>
    <w:multiLevelType w:val="hybridMultilevel"/>
    <w:tmpl w:val="5DF05ABA"/>
    <w:numStyleLink w:val="Numbered"/>
  </w:abstractNum>
  <w:abstractNum w:abstractNumId="26"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0B8240A"/>
    <w:multiLevelType w:val="multilevel"/>
    <w:tmpl w:val="BA502126"/>
    <w:lvl w:ilvl="0">
      <w:start w:val="1"/>
      <w:numFmt w:val="bullet"/>
      <w:lvlText w:val=""/>
      <w:lvlJc w:val="left"/>
      <w:pPr>
        <w:tabs>
          <w:tab w:val="num" w:pos="720"/>
        </w:tabs>
        <w:ind w:left="1080" w:hanging="360"/>
      </w:pPr>
      <w:rPr>
        <w:rFonts w:ascii="Symbol" w:hAnsi="Symbol" w:hint="default"/>
        <w:sz w:val="20"/>
      </w:rPr>
    </w:lvl>
    <w:lvl w:ilvl="1" w:tentative="1">
      <w:numFmt w:val="bullet"/>
      <w:lvlText w:val="o"/>
      <w:lvlJc w:val="left"/>
      <w:pPr>
        <w:tabs>
          <w:tab w:val="num" w:pos="1440"/>
        </w:tabs>
        <w:ind w:left="1800" w:hanging="360"/>
      </w:pPr>
      <w:rPr>
        <w:rFonts w:ascii="Courier New" w:hAnsi="Courier New" w:hint="default"/>
        <w:sz w:val="20"/>
      </w:rPr>
    </w:lvl>
    <w:lvl w:ilvl="2" w:tentative="1">
      <w:numFmt w:val="bullet"/>
      <w:lvlText w:val=""/>
      <w:lvlJc w:val="left"/>
      <w:pPr>
        <w:tabs>
          <w:tab w:val="num" w:pos="2160"/>
        </w:tabs>
        <w:ind w:left="2520" w:hanging="360"/>
      </w:pPr>
      <w:rPr>
        <w:rFonts w:ascii="Wingdings" w:hAnsi="Wingdings" w:hint="default"/>
        <w:sz w:val="20"/>
      </w:rPr>
    </w:lvl>
    <w:lvl w:ilvl="3" w:tentative="1">
      <w:numFmt w:val="bullet"/>
      <w:lvlText w:val=""/>
      <w:lvlJc w:val="left"/>
      <w:pPr>
        <w:tabs>
          <w:tab w:val="num" w:pos="2880"/>
        </w:tabs>
        <w:ind w:left="3240" w:hanging="360"/>
      </w:pPr>
      <w:rPr>
        <w:rFonts w:ascii="Wingdings" w:hAnsi="Wingdings" w:hint="default"/>
        <w:sz w:val="20"/>
      </w:rPr>
    </w:lvl>
    <w:lvl w:ilvl="4" w:tentative="1">
      <w:numFmt w:val="bullet"/>
      <w:lvlText w:val=""/>
      <w:lvlJc w:val="left"/>
      <w:pPr>
        <w:tabs>
          <w:tab w:val="num" w:pos="3600"/>
        </w:tabs>
        <w:ind w:left="3960" w:hanging="360"/>
      </w:pPr>
      <w:rPr>
        <w:rFonts w:ascii="Wingdings" w:hAnsi="Wingdings" w:hint="default"/>
        <w:sz w:val="20"/>
      </w:rPr>
    </w:lvl>
    <w:lvl w:ilvl="5" w:tentative="1">
      <w:numFmt w:val="bullet"/>
      <w:lvlText w:val=""/>
      <w:lvlJc w:val="left"/>
      <w:pPr>
        <w:tabs>
          <w:tab w:val="num" w:pos="4320"/>
        </w:tabs>
        <w:ind w:left="4680" w:hanging="360"/>
      </w:pPr>
      <w:rPr>
        <w:rFonts w:ascii="Wingdings" w:hAnsi="Wingdings" w:hint="default"/>
        <w:sz w:val="20"/>
      </w:rPr>
    </w:lvl>
    <w:lvl w:ilvl="6" w:tentative="1">
      <w:numFmt w:val="bullet"/>
      <w:lvlText w:val=""/>
      <w:lvlJc w:val="left"/>
      <w:pPr>
        <w:tabs>
          <w:tab w:val="num" w:pos="5040"/>
        </w:tabs>
        <w:ind w:left="5400" w:hanging="360"/>
      </w:pPr>
      <w:rPr>
        <w:rFonts w:ascii="Wingdings" w:hAnsi="Wingdings" w:hint="default"/>
        <w:sz w:val="20"/>
      </w:rPr>
    </w:lvl>
    <w:lvl w:ilvl="7" w:tentative="1">
      <w:numFmt w:val="bullet"/>
      <w:lvlText w:val=""/>
      <w:lvlJc w:val="left"/>
      <w:pPr>
        <w:tabs>
          <w:tab w:val="num" w:pos="5760"/>
        </w:tabs>
        <w:ind w:left="6120" w:hanging="360"/>
      </w:pPr>
      <w:rPr>
        <w:rFonts w:ascii="Wingdings" w:hAnsi="Wingdings" w:hint="default"/>
        <w:sz w:val="20"/>
      </w:rPr>
    </w:lvl>
    <w:lvl w:ilvl="8" w:tentative="1">
      <w:numFmt w:val="bullet"/>
      <w:lvlText w:val=""/>
      <w:lvlJc w:val="left"/>
      <w:pPr>
        <w:tabs>
          <w:tab w:val="num" w:pos="6480"/>
        </w:tabs>
        <w:ind w:left="6840" w:hanging="360"/>
      </w:pPr>
      <w:rPr>
        <w:rFonts w:ascii="Wingdings" w:hAnsi="Wingdings" w:hint="default"/>
        <w:sz w:val="20"/>
      </w:rPr>
    </w:lvl>
  </w:abstractNum>
  <w:abstractNum w:abstractNumId="35"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5356C"/>
    <w:multiLevelType w:val="hybridMultilevel"/>
    <w:tmpl w:val="39D2A812"/>
    <w:numStyleLink w:val="ImportedStyle2"/>
  </w:abstractNum>
  <w:abstractNum w:abstractNumId="37"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30048335">
    <w:abstractNumId w:val="8"/>
  </w:num>
  <w:num w:numId="2" w16cid:durableId="919173893">
    <w:abstractNumId w:val="0"/>
  </w:num>
  <w:num w:numId="3" w16cid:durableId="1902860543">
    <w:abstractNumId w:val="5"/>
  </w:num>
  <w:num w:numId="4" w16cid:durableId="823202261">
    <w:abstractNumId w:val="22"/>
  </w:num>
  <w:num w:numId="5" w16cid:durableId="1460293937">
    <w:abstractNumId w:val="19"/>
    <w:lvlOverride w:ilvl="0">
      <w:lvl w:ilvl="0" w:tplc="7480CB6C">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320812126">
    <w:abstractNumId w:val="19"/>
    <w:lvlOverride w:ilvl="0">
      <w:lvl w:ilvl="0" w:tplc="7480CB6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6BC4964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1D50D3A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0D26DC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388DB6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4F3C09CA">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DD64C1C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60A16E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1B07D3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4505707">
    <w:abstractNumId w:val="19"/>
    <w:lvlOverride w:ilvl="0">
      <w:lvl w:ilvl="0" w:tplc="7480CB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C4964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50D3A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D26DC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88DB6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3C09C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64C1C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0A16E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B07D3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96542113">
    <w:abstractNumId w:val="3"/>
  </w:num>
  <w:num w:numId="9" w16cid:durableId="1366253847">
    <w:abstractNumId w:val="36"/>
  </w:num>
  <w:num w:numId="10" w16cid:durableId="660616627">
    <w:abstractNumId w:val="19"/>
    <w:lvlOverride w:ilvl="0">
      <w:startOverride w:val="5"/>
      <w:lvl w:ilvl="0" w:tplc="7480CB6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C4964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50D3A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0D26DC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88DB6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3C09CA">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64C1C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0A16E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1B07D3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829323129">
    <w:abstractNumId w:val="16"/>
  </w:num>
  <w:num w:numId="12" w16cid:durableId="1765834026">
    <w:abstractNumId w:val="25"/>
  </w:num>
  <w:num w:numId="13" w16cid:durableId="44572204">
    <w:abstractNumId w:val="41"/>
  </w:num>
  <w:num w:numId="14" w16cid:durableId="1108356618">
    <w:abstractNumId w:val="23"/>
  </w:num>
  <w:num w:numId="15" w16cid:durableId="456992319">
    <w:abstractNumId w:val="11"/>
  </w:num>
  <w:num w:numId="16" w16cid:durableId="85655646">
    <w:abstractNumId w:val="6"/>
  </w:num>
  <w:num w:numId="17" w16cid:durableId="605889364">
    <w:abstractNumId w:val="9"/>
  </w:num>
  <w:num w:numId="18" w16cid:durableId="651372534">
    <w:abstractNumId w:val="4"/>
  </w:num>
  <w:num w:numId="19" w16cid:durableId="961691903">
    <w:abstractNumId w:val="1"/>
  </w:num>
  <w:num w:numId="20" w16cid:durableId="491796054">
    <w:abstractNumId w:val="12"/>
  </w:num>
  <w:num w:numId="21" w16cid:durableId="1526627714">
    <w:abstractNumId w:val="18"/>
  </w:num>
  <w:num w:numId="22" w16cid:durableId="1896307342">
    <w:abstractNumId w:val="24"/>
  </w:num>
  <w:num w:numId="23" w16cid:durableId="541095922">
    <w:abstractNumId w:val="17"/>
  </w:num>
  <w:num w:numId="24" w16cid:durableId="114371423">
    <w:abstractNumId w:val="30"/>
  </w:num>
  <w:num w:numId="25" w16cid:durableId="1801729710">
    <w:abstractNumId w:val="31"/>
  </w:num>
  <w:num w:numId="26" w16cid:durableId="1267079317">
    <w:abstractNumId w:val="34"/>
  </w:num>
  <w:num w:numId="27" w16cid:durableId="958607356">
    <w:abstractNumId w:val="35"/>
  </w:num>
  <w:num w:numId="28" w16cid:durableId="542060381">
    <w:abstractNumId w:val="39"/>
  </w:num>
  <w:num w:numId="29" w16cid:durableId="1194611144">
    <w:abstractNumId w:val="21"/>
  </w:num>
  <w:num w:numId="30" w16cid:durableId="555623392">
    <w:abstractNumId w:val="40"/>
  </w:num>
  <w:num w:numId="31" w16cid:durableId="291638971">
    <w:abstractNumId w:val="28"/>
  </w:num>
  <w:num w:numId="32" w16cid:durableId="1451704647">
    <w:abstractNumId w:val="33"/>
  </w:num>
  <w:num w:numId="33" w16cid:durableId="1034960164">
    <w:abstractNumId w:val="26"/>
  </w:num>
  <w:num w:numId="34" w16cid:durableId="2001692177">
    <w:abstractNumId w:val="32"/>
  </w:num>
  <w:num w:numId="35" w16cid:durableId="498666367">
    <w:abstractNumId w:val="7"/>
  </w:num>
  <w:num w:numId="36" w16cid:durableId="1221557742">
    <w:abstractNumId w:val="37"/>
  </w:num>
  <w:num w:numId="37" w16cid:durableId="184829909">
    <w:abstractNumId w:val="38"/>
  </w:num>
  <w:num w:numId="38" w16cid:durableId="1566642113">
    <w:abstractNumId w:val="2"/>
  </w:num>
  <w:num w:numId="39" w16cid:durableId="605620179">
    <w:abstractNumId w:val="27"/>
  </w:num>
  <w:num w:numId="40" w16cid:durableId="585958601">
    <w:abstractNumId w:val="20"/>
  </w:num>
  <w:num w:numId="41" w16cid:durableId="81801332">
    <w:abstractNumId w:val="15"/>
  </w:num>
  <w:num w:numId="42" w16cid:durableId="205457437">
    <w:abstractNumId w:val="13"/>
  </w:num>
  <w:num w:numId="43" w16cid:durableId="1623026542">
    <w:abstractNumId w:val="14"/>
  </w:num>
  <w:num w:numId="44" w16cid:durableId="1348631432">
    <w:abstractNumId w:val="29"/>
  </w:num>
  <w:num w:numId="45" w16cid:durableId="965964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975F7"/>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158A"/>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35B8E"/>
    <w:rsid w:val="00962230"/>
    <w:rsid w:val="009652B4"/>
    <w:rsid w:val="0098048E"/>
    <w:rsid w:val="009943FE"/>
    <w:rsid w:val="009A3C85"/>
    <w:rsid w:val="009C3C6F"/>
    <w:rsid w:val="009D19C2"/>
    <w:rsid w:val="009F2076"/>
    <w:rsid w:val="00A06923"/>
    <w:rsid w:val="00A13AFD"/>
    <w:rsid w:val="00A55C84"/>
    <w:rsid w:val="00AD0A3C"/>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0339F"/>
    <w:rsid w:val="00C043D1"/>
    <w:rsid w:val="00C20373"/>
    <w:rsid w:val="00C23DBD"/>
    <w:rsid w:val="00C27DFF"/>
    <w:rsid w:val="00C60FC0"/>
    <w:rsid w:val="00C94B3B"/>
    <w:rsid w:val="00CA226C"/>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5D37"/>
    <w:rsid w:val="00F778D0"/>
    <w:rsid w:val="00F852A3"/>
    <w:rsid w:val="00F954F8"/>
    <w:rsid w:val="00FA2724"/>
    <w:rsid w:val="00FD6C85"/>
    <w:rsid w:val="00FE2204"/>
    <w:rsid w:val="00FE4CD2"/>
    <w:rsid w:val="136890A9"/>
    <w:rsid w:val="1573648B"/>
    <w:rsid w:val="16ED7730"/>
    <w:rsid w:val="1BC06AEA"/>
    <w:rsid w:val="1EA78C34"/>
    <w:rsid w:val="203D9402"/>
    <w:rsid w:val="20BE64BA"/>
    <w:rsid w:val="2103C21A"/>
    <w:rsid w:val="236CD1AF"/>
    <w:rsid w:val="252DE3E4"/>
    <w:rsid w:val="32EFB206"/>
    <w:rsid w:val="40C49966"/>
    <w:rsid w:val="420B8E38"/>
    <w:rsid w:val="446FC01C"/>
    <w:rsid w:val="4837C952"/>
    <w:rsid w:val="5445901A"/>
    <w:rsid w:val="58083077"/>
    <w:rsid w:val="5EA86141"/>
    <w:rsid w:val="5FC93E3B"/>
    <w:rsid w:val="6661A51E"/>
    <w:rsid w:val="666B326B"/>
    <w:rsid w:val="667021BB"/>
    <w:rsid w:val="67795C15"/>
    <w:rsid w:val="6B21D212"/>
    <w:rsid w:val="6C1B351F"/>
    <w:rsid w:val="7630CE67"/>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1"/>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5"/>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s@auburn.edu" TargetMode="External"/><Relationship Id="rId13" Type="http://schemas.openxmlformats.org/officeDocument/2006/relationships/hyperlink" Target="https://auburn.edu/auburncar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thinkcollege.net/ta-training/recorded-webinars"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3599</Words>
  <Characters>20480</Characters>
  <Application>Microsoft Office Word</Application>
  <DocSecurity>0</DocSecurity>
  <Lines>512</Lines>
  <Paragraphs>256</Paragraphs>
  <ScaleCrop>false</ScaleCrop>
  <Company>Auburn University</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Stephanie Willis</cp:lastModifiedBy>
  <cp:revision>5</cp:revision>
  <cp:lastPrinted>2024-05-06T20:18:00Z</cp:lastPrinted>
  <dcterms:created xsi:type="dcterms:W3CDTF">2024-11-01T14:32:00Z</dcterms:created>
  <dcterms:modified xsi:type="dcterms:W3CDTF">2025-01-08T20:41:00Z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