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40"/>
          <w:szCs w:val="40"/>
        </w:rPr>
      </w:pPr>
      <w:r w:rsidRPr="0065484A">
        <w:rPr>
          <w:rFonts w:ascii="Courier New" w:eastAsia="Times New Roman" w:hAnsi="Courier New" w:cs="Courier New"/>
          <w:b/>
          <w:bCs/>
          <w:sz w:val="40"/>
          <w:szCs w:val="40"/>
        </w:rPr>
        <w:t xml:space="preserve">COUN </w:t>
      </w:r>
      <w:r w:rsidR="00AA02EC">
        <w:rPr>
          <w:rFonts w:ascii="Courier New" w:eastAsia="Times New Roman" w:hAnsi="Courier New" w:cs="Courier New"/>
          <w:b/>
          <w:bCs/>
          <w:sz w:val="40"/>
          <w:szCs w:val="40"/>
        </w:rPr>
        <w:t>731</w:t>
      </w:r>
      <w:r w:rsidR="005E13AD">
        <w:rPr>
          <w:rFonts w:ascii="Courier New" w:eastAsia="Times New Roman" w:hAnsi="Courier New" w:cs="Courier New"/>
          <w:b/>
          <w:bCs/>
          <w:sz w:val="40"/>
          <w:szCs w:val="40"/>
        </w:rPr>
        <w:t>6</w:t>
      </w:r>
      <w:r w:rsidR="00366A6D">
        <w:rPr>
          <w:rFonts w:ascii="Courier New" w:eastAsia="Times New Roman" w:hAnsi="Courier New" w:cs="Courier New"/>
          <w:b/>
          <w:bCs/>
          <w:sz w:val="40"/>
          <w:szCs w:val="40"/>
        </w:rPr>
        <w:t xml:space="preserve"> 001</w:t>
      </w:r>
    </w:p>
    <w:p w:rsidR="0065484A" w:rsidRPr="0065484A" w:rsidRDefault="00AA02EC" w:rsidP="0065484A">
      <w:pPr>
        <w:widowControl w:val="0"/>
        <w:autoSpaceDE w:val="0"/>
        <w:autoSpaceDN w:val="0"/>
        <w:adjustRightInd w:val="0"/>
        <w:spacing w:after="0" w:line="240" w:lineRule="auto"/>
        <w:jc w:val="center"/>
        <w:rPr>
          <w:rFonts w:ascii="Courier New" w:eastAsia="Times New Roman" w:hAnsi="Courier New" w:cs="Courier New"/>
          <w:sz w:val="36"/>
          <w:szCs w:val="36"/>
        </w:rPr>
      </w:pPr>
      <w:r>
        <w:rPr>
          <w:rFonts w:ascii="Courier New" w:eastAsia="Times New Roman" w:hAnsi="Courier New" w:cs="Courier New"/>
          <w:sz w:val="36"/>
          <w:szCs w:val="36"/>
        </w:rPr>
        <w:t>Counseling Applications of Lifespan Development</w:t>
      </w:r>
      <w:r w:rsidR="005E13AD">
        <w:rPr>
          <w:rFonts w:ascii="Courier New" w:eastAsia="Times New Roman" w:hAnsi="Courier New" w:cs="Courier New"/>
          <w:sz w:val="36"/>
          <w:szCs w:val="36"/>
        </w:rPr>
        <w:t xml:space="preserve"> (Distance</w:t>
      </w:r>
      <w:r w:rsidR="008E3C92">
        <w:rPr>
          <w:rFonts w:ascii="Courier New" w:eastAsia="Times New Roman" w:hAnsi="Courier New" w:cs="Courier New"/>
          <w:sz w:val="36"/>
          <w:szCs w:val="36"/>
        </w:rPr>
        <w:t xml:space="preserve"> Section</w:t>
      </w:r>
      <w:r w:rsidR="005E13AD">
        <w:rPr>
          <w:rFonts w:ascii="Courier New" w:eastAsia="Times New Roman" w:hAnsi="Courier New" w:cs="Courier New"/>
          <w:sz w:val="36"/>
          <w:szCs w:val="36"/>
        </w:rPr>
        <w:t>)</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4"/>
          <w:szCs w:val="34"/>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i/>
          <w:iCs/>
          <w:sz w:val="30"/>
          <w:szCs w:val="30"/>
        </w:rPr>
      </w:pPr>
      <w:r>
        <w:rPr>
          <w:rFonts w:ascii="Courier New" w:eastAsia="Times New Roman" w:hAnsi="Courier New" w:cs="Courier New"/>
          <w:b/>
          <w:bCs/>
          <w:i/>
          <w:iCs/>
          <w:sz w:val="30"/>
          <w:szCs w:val="30"/>
        </w:rPr>
        <w:t>S</w:t>
      </w:r>
      <w:r w:rsidR="00AA02EC">
        <w:rPr>
          <w:rFonts w:ascii="Courier New" w:eastAsia="Times New Roman" w:hAnsi="Courier New" w:cs="Courier New"/>
          <w:b/>
          <w:bCs/>
          <w:i/>
          <w:iCs/>
          <w:sz w:val="30"/>
          <w:szCs w:val="30"/>
        </w:rPr>
        <w:t>ummer</w:t>
      </w:r>
      <w:r w:rsidR="008B4EF0">
        <w:rPr>
          <w:rFonts w:ascii="Courier New" w:eastAsia="Times New Roman" w:hAnsi="Courier New" w:cs="Courier New"/>
          <w:b/>
          <w:bCs/>
          <w:i/>
          <w:iCs/>
          <w:sz w:val="30"/>
          <w:szCs w:val="30"/>
        </w:rPr>
        <w:t xml:space="preserve"> 2017</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Department of Special Education, Rehabilitation, and Counseling</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College of Education</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5E13AD">
      <w:pPr>
        <w:widowControl w:val="0"/>
        <w:autoSpaceDE w:val="0"/>
        <w:autoSpaceDN w:val="0"/>
        <w:adjustRightInd w:val="0"/>
        <w:spacing w:after="0" w:line="240" w:lineRule="auto"/>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Instructor Information:</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Marilyn A. Cornish, Ph.D.</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Assistant Professor</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sidRPr="0065484A">
        <w:rPr>
          <w:rFonts w:ascii="Courier New" w:eastAsia="Times New Roman" w:hAnsi="Courier New" w:cs="Courier New"/>
          <w:b/>
          <w:bCs/>
          <w:sz w:val="32"/>
          <w:szCs w:val="32"/>
          <w:lang w:val="es-MX"/>
        </w:rPr>
        <w:t>20</w:t>
      </w:r>
      <w:r w:rsidR="004C2528">
        <w:rPr>
          <w:rFonts w:ascii="Courier New" w:eastAsia="Times New Roman" w:hAnsi="Courier New" w:cs="Courier New"/>
          <w:b/>
          <w:bCs/>
          <w:sz w:val="32"/>
          <w:szCs w:val="32"/>
          <w:lang w:val="es-MX"/>
        </w:rPr>
        <w:t>68</w:t>
      </w:r>
      <w:r w:rsidRPr="0065484A">
        <w:rPr>
          <w:rFonts w:ascii="Courier New" w:eastAsia="Times New Roman" w:hAnsi="Courier New" w:cs="Courier New"/>
          <w:b/>
          <w:bCs/>
          <w:sz w:val="32"/>
          <w:szCs w:val="32"/>
          <w:lang w:val="es-MX"/>
        </w:rPr>
        <w:t xml:space="preserve"> Haley Center</w:t>
      </w:r>
    </w:p>
    <w:p w:rsidR="0065484A" w:rsidRDefault="00541651"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mac0084</w:t>
      </w:r>
      <w:r w:rsidR="0065484A">
        <w:rPr>
          <w:rFonts w:ascii="Courier New" w:eastAsia="Times New Roman" w:hAnsi="Courier New" w:cs="Courier New"/>
          <w:b/>
          <w:bCs/>
          <w:sz w:val="32"/>
          <w:szCs w:val="32"/>
          <w:lang w:val="es-MX"/>
        </w:rPr>
        <w:t>@auburn.edu</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334-844-7601</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Office Hours:</w:t>
      </w:r>
    </w:p>
    <w:p w:rsidR="0065484A" w:rsidRPr="0065484A" w:rsidRDefault="0065484A" w:rsidP="0065484A">
      <w:pPr>
        <w:widowControl w:val="0"/>
        <w:autoSpaceDE w:val="0"/>
        <w:autoSpaceDN w:val="0"/>
        <w:adjustRightInd w:val="0"/>
        <w:spacing w:after="0" w:line="240" w:lineRule="auto"/>
        <w:ind w:left="1122"/>
        <w:rPr>
          <w:rFonts w:ascii="Courier New" w:eastAsia="Times New Roman" w:hAnsi="Courier New" w:cs="Courier New"/>
          <w:b/>
          <w:bCs/>
          <w:sz w:val="28"/>
          <w:szCs w:val="28"/>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28"/>
          <w:szCs w:val="28"/>
        </w:rPr>
      </w:pPr>
      <w:r>
        <w:rPr>
          <w:rFonts w:ascii="Courier New" w:eastAsia="Times New Roman" w:hAnsi="Courier New" w:cs="Courier New"/>
          <w:b/>
          <w:bCs/>
          <w:sz w:val="28"/>
          <w:szCs w:val="28"/>
        </w:rPr>
        <w:t>by appointment</w:t>
      </w:r>
    </w:p>
    <w:p w:rsidR="0065484A" w:rsidRPr="0065484A" w:rsidRDefault="0065484A" w:rsidP="0065484A">
      <w:pPr>
        <w:widowControl w:val="0"/>
        <w:autoSpaceDE w:val="0"/>
        <w:autoSpaceDN w:val="0"/>
        <w:adjustRightInd w:val="0"/>
        <w:spacing w:after="0" w:line="240" w:lineRule="auto"/>
        <w:ind w:left="1122"/>
        <w:rPr>
          <w:rFonts w:ascii="Courier New" w:eastAsia="Times New Roman" w:hAnsi="Courier New" w:cs="Courier New"/>
          <w:b/>
          <w:bCs/>
          <w:sz w:val="28"/>
          <w:szCs w:val="28"/>
        </w:rPr>
      </w:pPr>
    </w:p>
    <w:p w:rsidR="0065484A" w:rsidRDefault="0065484A" w:rsidP="00AA02EC">
      <w:pPr>
        <w:widowControl w:val="0"/>
        <w:autoSpaceDE w:val="0"/>
        <w:autoSpaceDN w:val="0"/>
        <w:adjustRightInd w:val="0"/>
        <w:spacing w:after="0" w:line="240" w:lineRule="auto"/>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r w:rsidRPr="0065484A">
        <w:rPr>
          <w:rFonts w:ascii="Courier New" w:eastAsia="Times New Roman" w:hAnsi="Courier New" w:cs="Courier New"/>
          <w:noProof/>
          <w:sz w:val="20"/>
          <w:szCs w:val="20"/>
        </w:rPr>
        <w:drawing>
          <wp:inline distT="0" distB="0" distL="0" distR="0">
            <wp:extent cx="3200400" cy="480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i/>
          <w:sz w:val="20"/>
          <w:szCs w:val="20"/>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i/>
          <w:sz w:val="20"/>
          <w:szCs w:val="20"/>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pacing w:val="-5"/>
          <w:sz w:val="20"/>
          <w:szCs w:val="20"/>
          <w:u w:color="00000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z w:val="20"/>
          <w:szCs w:val="20"/>
        </w:rPr>
        <w:sectPr w:rsidR="0065484A" w:rsidRPr="0065484A" w:rsidSect="004E28AC">
          <w:footerReference w:type="default" r:id="rId8"/>
          <w:pgSz w:w="12240" w:h="15840" w:code="1"/>
          <w:pgMar w:top="1440" w:right="720" w:bottom="1440" w:left="720" w:header="720" w:footer="720" w:gutter="0"/>
          <w:cols w:num="2" w:sep="1" w:space="720"/>
          <w:docGrid w:linePitch="360"/>
        </w:sectPr>
      </w:pPr>
    </w:p>
    <w:p w:rsidR="0065484A" w:rsidRPr="0065484A" w:rsidRDefault="0065484A" w:rsidP="0065484A">
      <w:pPr>
        <w:spacing w:after="0" w:line="240" w:lineRule="auto"/>
        <w:jc w:val="center"/>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lastRenderedPageBreak/>
        <w:t>SYLLABUS</w:t>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1.   Course Number:</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 xml:space="preserve"> </w:t>
      </w:r>
      <w:r w:rsidR="00652E46">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 xml:space="preserve">COUN </w:t>
      </w:r>
      <w:r w:rsidR="00AA02EC">
        <w:rPr>
          <w:rFonts w:ascii="Times New Roman" w:eastAsia="Times New Roman" w:hAnsi="Times New Roman" w:cs="Times New Roman"/>
          <w:b/>
          <w:bCs/>
          <w:color w:val="000000"/>
          <w:sz w:val="24"/>
          <w:szCs w:val="24"/>
        </w:rPr>
        <w:t>731</w:t>
      </w:r>
      <w:r w:rsidR="005E13AD">
        <w:rPr>
          <w:rFonts w:ascii="Times New Roman" w:eastAsia="Times New Roman" w:hAnsi="Times New Roman" w:cs="Times New Roman"/>
          <w:b/>
          <w:bCs/>
          <w:color w:val="000000"/>
          <w:sz w:val="24"/>
          <w:szCs w:val="24"/>
        </w:rPr>
        <w:t>6</w:t>
      </w:r>
      <w:r w:rsidR="00652E46">
        <w:rPr>
          <w:rFonts w:ascii="Times New Roman" w:eastAsia="Times New Roman" w:hAnsi="Times New Roman" w:cs="Times New Roman"/>
          <w:b/>
          <w:bCs/>
          <w:color w:val="000000"/>
          <w:sz w:val="24"/>
          <w:szCs w:val="24"/>
        </w:rPr>
        <w:t xml:space="preserve"> 001</w:t>
      </w:r>
      <w:r w:rsidR="005E13AD">
        <w:rPr>
          <w:rFonts w:ascii="Times New Roman" w:eastAsia="Times New Roman" w:hAnsi="Times New Roman" w:cs="Times New Roman"/>
          <w:b/>
          <w:bCs/>
          <w:color w:val="000000"/>
          <w:sz w:val="24"/>
          <w:szCs w:val="24"/>
        </w:rPr>
        <w:t xml:space="preserve"> (Distance)</w:t>
      </w:r>
    </w:p>
    <w:p w:rsid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Course Title:</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AA02EC">
        <w:rPr>
          <w:rFonts w:ascii="Times New Roman" w:eastAsia="Times New Roman" w:hAnsi="Times New Roman" w:cs="Times New Roman"/>
          <w:b/>
          <w:bCs/>
          <w:color w:val="000000"/>
          <w:sz w:val="24"/>
          <w:szCs w:val="24"/>
        </w:rPr>
        <w:t xml:space="preserve">Counseling Applications of Lifespan Development </w:t>
      </w:r>
    </w:p>
    <w:p w:rsidR="00AA02EC" w:rsidRPr="0065484A" w:rsidRDefault="00AA02EC"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University:</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Auburn University</w:t>
      </w:r>
    </w:p>
    <w:p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Credits:</w:t>
      </w: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3 semester hours</w:t>
      </w:r>
    </w:p>
    <w:p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Prerequisites:</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F01F7E">
        <w:rPr>
          <w:rFonts w:ascii="Times New Roman" w:eastAsia="Times New Roman" w:hAnsi="Times New Roman" w:cs="Times New Roman"/>
          <w:b/>
          <w:bCs/>
          <w:color w:val="000000"/>
          <w:sz w:val="24"/>
          <w:szCs w:val="24"/>
        </w:rPr>
        <w:t>N/A</w:t>
      </w:r>
    </w:p>
    <w:p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Instructor:</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Marilyn A. Cornish, PhD</w:t>
      </w:r>
    </w:p>
    <w:p w:rsid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Contact Info:</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F01F7E">
        <w:rPr>
          <w:rFonts w:ascii="Times New Roman" w:eastAsia="Times New Roman" w:hAnsi="Times New Roman" w:cs="Times New Roman"/>
          <w:b/>
          <w:bCs/>
          <w:color w:val="000000"/>
          <w:sz w:val="24"/>
          <w:szCs w:val="24"/>
        </w:rPr>
        <w:t>2068</w:t>
      </w:r>
      <w:r w:rsidRPr="0065484A">
        <w:rPr>
          <w:rFonts w:ascii="Times New Roman" w:eastAsia="Times New Roman" w:hAnsi="Times New Roman" w:cs="Times New Roman"/>
          <w:b/>
          <w:bCs/>
          <w:color w:val="000000"/>
          <w:sz w:val="24"/>
          <w:szCs w:val="24"/>
        </w:rPr>
        <w:t xml:space="preserve"> Haley (mail: 2084); </w:t>
      </w:r>
      <w:r w:rsidR="00541651">
        <w:rPr>
          <w:rFonts w:ascii="Times New Roman" w:eastAsia="Times New Roman" w:hAnsi="Times New Roman" w:cs="Times New Roman"/>
          <w:b/>
          <w:bCs/>
          <w:color w:val="000000"/>
          <w:sz w:val="24"/>
          <w:szCs w:val="24"/>
        </w:rPr>
        <w:t>mac0084</w:t>
      </w:r>
      <w:r>
        <w:rPr>
          <w:rFonts w:ascii="Times New Roman" w:eastAsia="Times New Roman" w:hAnsi="Times New Roman" w:cs="Times New Roman"/>
          <w:b/>
          <w:bCs/>
          <w:color w:val="000000"/>
          <w:sz w:val="24"/>
          <w:szCs w:val="24"/>
        </w:rPr>
        <w:t>@auburn.edu; 334-844-7601</w:t>
      </w:r>
    </w:p>
    <w:p w:rsidR="001A2A7C" w:rsidRPr="0065484A" w:rsidRDefault="001A2A7C" w:rsidP="001A2A7C">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Intern Info:</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t>Elizabeth (Kelly) Mautz</w:t>
      </w:r>
      <w:r w:rsidR="0015267E">
        <w:rPr>
          <w:rFonts w:ascii="Times New Roman" w:eastAsia="Times New Roman" w:hAnsi="Times New Roman" w:cs="Times New Roman"/>
          <w:b/>
          <w:bCs/>
          <w:color w:val="000000"/>
          <w:sz w:val="24"/>
          <w:szCs w:val="24"/>
        </w:rPr>
        <w:t>, MS, MPA</w:t>
      </w:r>
      <w:bookmarkStart w:id="0" w:name="_GoBack"/>
      <w:bookmarkEnd w:id="0"/>
      <w:r>
        <w:rPr>
          <w:rFonts w:ascii="Times New Roman" w:eastAsia="Times New Roman" w:hAnsi="Times New Roman" w:cs="Times New Roman"/>
          <w:b/>
          <w:bCs/>
          <w:color w:val="000000"/>
          <w:sz w:val="24"/>
          <w:szCs w:val="24"/>
        </w:rPr>
        <w:t>; ekm0031@auburn.edu</w:t>
      </w:r>
    </w:p>
    <w:p w:rsidR="0065484A" w:rsidRDefault="0065484A" w:rsidP="005E13AD">
      <w:pPr>
        <w:autoSpaceDE w:val="0"/>
        <w:autoSpaceDN w:val="0"/>
        <w:adjustRightInd w:val="0"/>
        <w:spacing w:after="0" w:line="240" w:lineRule="auto"/>
        <w:ind w:left="2880" w:hanging="25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Class Meeting:</w:t>
      </w:r>
      <w:r>
        <w:rPr>
          <w:rFonts w:ascii="Times New Roman" w:eastAsia="Times New Roman" w:hAnsi="Times New Roman" w:cs="Times New Roman"/>
          <w:b/>
          <w:bCs/>
          <w:color w:val="000000"/>
          <w:sz w:val="24"/>
          <w:szCs w:val="24"/>
        </w:rPr>
        <w:tab/>
      </w:r>
      <w:r w:rsidR="005E13AD">
        <w:rPr>
          <w:rFonts w:ascii="Times New Roman" w:eastAsia="Times New Roman" w:hAnsi="Times New Roman" w:cs="Times New Roman"/>
          <w:b/>
          <w:bCs/>
          <w:color w:val="000000"/>
          <w:sz w:val="24"/>
          <w:szCs w:val="24"/>
        </w:rPr>
        <w:t xml:space="preserve">Asynchronous Distance Education class based on recordings of an on-campus section that meets </w:t>
      </w:r>
      <w:r w:rsidR="00981312" w:rsidRPr="00D80425">
        <w:rPr>
          <w:rFonts w:ascii="Times New Roman" w:eastAsia="Times New Roman" w:hAnsi="Times New Roman" w:cs="Times New Roman"/>
          <w:b/>
          <w:bCs/>
          <w:color w:val="000000"/>
          <w:sz w:val="24"/>
          <w:szCs w:val="24"/>
        </w:rPr>
        <w:t xml:space="preserve">Thursdays </w:t>
      </w:r>
      <w:r w:rsidR="00D80425" w:rsidRPr="00D80425">
        <w:rPr>
          <w:rFonts w:ascii="Times New Roman" w:eastAsia="Times New Roman" w:hAnsi="Times New Roman" w:cs="Times New Roman"/>
          <w:b/>
          <w:bCs/>
          <w:color w:val="000000"/>
          <w:sz w:val="24"/>
          <w:szCs w:val="24"/>
        </w:rPr>
        <w:t>11</w:t>
      </w:r>
      <w:r w:rsidR="00E3024D" w:rsidRPr="00D80425">
        <w:rPr>
          <w:rFonts w:ascii="Times New Roman" w:eastAsia="Times New Roman" w:hAnsi="Times New Roman" w:cs="Times New Roman"/>
          <w:b/>
          <w:bCs/>
          <w:color w:val="000000"/>
          <w:sz w:val="24"/>
          <w:szCs w:val="24"/>
        </w:rPr>
        <w:t>:00</w:t>
      </w:r>
      <w:r w:rsidR="00D80425" w:rsidRPr="00D80425">
        <w:rPr>
          <w:rFonts w:ascii="Times New Roman" w:eastAsia="Times New Roman" w:hAnsi="Times New Roman" w:cs="Times New Roman"/>
          <w:b/>
          <w:bCs/>
          <w:color w:val="000000"/>
          <w:sz w:val="24"/>
          <w:szCs w:val="24"/>
        </w:rPr>
        <w:t>am-2</w:t>
      </w:r>
      <w:r w:rsidR="00F546E9">
        <w:rPr>
          <w:rFonts w:ascii="Times New Roman" w:eastAsia="Times New Roman" w:hAnsi="Times New Roman" w:cs="Times New Roman"/>
          <w:b/>
          <w:bCs/>
          <w:color w:val="000000"/>
          <w:sz w:val="24"/>
          <w:szCs w:val="24"/>
        </w:rPr>
        <w:t>:45</w:t>
      </w:r>
      <w:r w:rsidR="00E3024D" w:rsidRPr="00D80425">
        <w:rPr>
          <w:rFonts w:ascii="Times New Roman" w:eastAsia="Times New Roman" w:hAnsi="Times New Roman" w:cs="Times New Roman"/>
          <w:b/>
          <w:bCs/>
          <w:color w:val="000000"/>
          <w:sz w:val="24"/>
          <w:szCs w:val="24"/>
        </w:rPr>
        <w:t>pm</w:t>
      </w:r>
    </w:p>
    <w:p w:rsidR="00AA02EC" w:rsidRPr="0065484A" w:rsidRDefault="00AA02EC"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Office Hours:</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By appointment</w:t>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t xml:space="preserve"> </w:t>
      </w:r>
    </w:p>
    <w:p w:rsidR="0065484A" w:rsidRPr="0065484A" w:rsidRDefault="0065484A" w:rsidP="0065484A">
      <w:pPr>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r w:rsidRPr="0065484A">
        <w:rPr>
          <w:rFonts w:ascii="Times New Roman" w:eastAsia="Times New Roman" w:hAnsi="Times New Roman" w:cs="Times New Roman"/>
          <w:b/>
          <w:bCs/>
          <w:color w:val="000000"/>
          <w:sz w:val="24"/>
          <w:szCs w:val="24"/>
        </w:rPr>
        <w:t xml:space="preserve">2.  </w:t>
      </w:r>
      <w:r w:rsidRPr="0065484A">
        <w:rPr>
          <w:rFonts w:ascii="Times New Roman" w:eastAsia="Times New Roman" w:hAnsi="Times New Roman" w:cs="Times New Roman"/>
          <w:b/>
          <w:color w:val="000000"/>
          <w:sz w:val="24"/>
          <w:szCs w:val="24"/>
        </w:rPr>
        <w:t>Date Syllabus Prepared:</w:t>
      </w:r>
      <w:r w:rsidRPr="0065484A">
        <w:rPr>
          <w:rFonts w:ascii="Times New Roman" w:eastAsia="Times New Roman" w:hAnsi="Times New Roman" w:cs="Times New Roman"/>
          <w:color w:val="000000"/>
          <w:sz w:val="24"/>
          <w:szCs w:val="24"/>
        </w:rPr>
        <w:tab/>
      </w:r>
      <w:r w:rsidR="00AA02EC">
        <w:rPr>
          <w:rFonts w:ascii="Times New Roman" w:eastAsia="Times New Roman" w:hAnsi="Times New Roman" w:cs="Times New Roman"/>
          <w:color w:val="000000"/>
          <w:sz w:val="24"/>
          <w:szCs w:val="24"/>
        </w:rPr>
        <w:t>5</w:t>
      </w:r>
      <w:r w:rsidR="00660F92">
        <w:rPr>
          <w:rFonts w:ascii="Times New Roman" w:eastAsia="Times New Roman" w:hAnsi="Times New Roman" w:cs="Times New Roman"/>
          <w:color w:val="000000"/>
          <w:sz w:val="24"/>
          <w:szCs w:val="24"/>
        </w:rPr>
        <w:t>/2015</w:t>
      </w:r>
      <w:r w:rsidR="004C2528">
        <w:rPr>
          <w:rFonts w:ascii="Times New Roman" w:eastAsia="Times New Roman" w:hAnsi="Times New Roman" w:cs="Times New Roman"/>
          <w:color w:val="000000"/>
          <w:sz w:val="24"/>
          <w:szCs w:val="24"/>
        </w:rPr>
        <w:t>;</w:t>
      </w:r>
      <w:r w:rsidR="00D80425">
        <w:rPr>
          <w:rFonts w:ascii="Times New Roman" w:eastAsia="Times New Roman" w:hAnsi="Times New Roman" w:cs="Times New Roman"/>
          <w:color w:val="000000"/>
          <w:sz w:val="24"/>
          <w:szCs w:val="24"/>
        </w:rPr>
        <w:t xml:space="preserve"> revised 5/2016</w:t>
      </w:r>
      <w:r w:rsidR="004C2528">
        <w:rPr>
          <w:rFonts w:ascii="Times New Roman" w:eastAsia="Times New Roman" w:hAnsi="Times New Roman" w:cs="Times New Roman"/>
          <w:color w:val="000000"/>
          <w:sz w:val="24"/>
          <w:szCs w:val="24"/>
        </w:rPr>
        <w:t>, 5/2017</w:t>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color w:val="000000"/>
          <w:sz w:val="24"/>
          <w:szCs w:val="24"/>
        </w:rPr>
      </w:pPr>
    </w:p>
    <w:p w:rsidR="00F01F7E" w:rsidRPr="0065484A" w:rsidRDefault="00F01F7E" w:rsidP="0065484A">
      <w:pPr>
        <w:autoSpaceDE w:val="0"/>
        <w:autoSpaceDN w:val="0"/>
        <w:adjustRightInd w:val="0"/>
        <w:spacing w:after="0" w:line="240" w:lineRule="auto"/>
        <w:rPr>
          <w:rFonts w:ascii="Times New Roman" w:eastAsia="Times New Roman" w:hAnsi="Times New Roman" w:cs="Times New Roman"/>
          <w:color w:val="000000"/>
          <w:sz w:val="24"/>
          <w:szCs w:val="24"/>
        </w:rPr>
      </w:pPr>
    </w:p>
    <w:p w:rsidR="0065484A" w:rsidRPr="0065484A" w:rsidRDefault="00432210" w:rsidP="0065484A">
      <w:pPr>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Required Textbook</w:t>
      </w:r>
      <w:r w:rsidR="0065484A" w:rsidRPr="0065484A">
        <w:rPr>
          <w:rFonts w:ascii="Times New Roman" w:eastAsia="Times New Roman" w:hAnsi="Times New Roman" w:cs="Times New Roman"/>
          <w:b/>
          <w:color w:val="000000"/>
          <w:sz w:val="24"/>
          <w:szCs w:val="24"/>
        </w:rPr>
        <w:t>:</w:t>
      </w:r>
    </w:p>
    <w:p w:rsidR="0065484A" w:rsidRPr="0065484A" w:rsidRDefault="0065484A" w:rsidP="0065484A">
      <w:pPr>
        <w:autoSpaceDE w:val="0"/>
        <w:autoSpaceDN w:val="0"/>
        <w:adjustRightInd w:val="0"/>
        <w:spacing w:after="0" w:line="240" w:lineRule="auto"/>
        <w:ind w:left="720" w:hanging="720"/>
        <w:rPr>
          <w:rFonts w:ascii="Arial" w:eastAsia="Times New Roman" w:hAnsi="Arial" w:cs="Arial"/>
          <w:color w:val="000000"/>
          <w:sz w:val="24"/>
          <w:szCs w:val="24"/>
        </w:rPr>
      </w:pPr>
      <w:r w:rsidRPr="0065484A">
        <w:rPr>
          <w:rFonts w:ascii="Arial" w:eastAsia="Times New Roman" w:hAnsi="Arial" w:cs="Arial"/>
          <w:color w:val="000000"/>
          <w:sz w:val="24"/>
          <w:szCs w:val="24"/>
        </w:rPr>
        <w:tab/>
      </w:r>
    </w:p>
    <w:p w:rsidR="00660F92" w:rsidRPr="00660F92" w:rsidRDefault="00AA02EC" w:rsidP="00265204">
      <w:pPr>
        <w:widowControl w:val="0"/>
        <w:spacing w:after="0" w:line="240" w:lineRule="auto"/>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Brode</w:t>
      </w:r>
      <w:r w:rsidR="00327F60">
        <w:rPr>
          <w:rFonts w:ascii="Times New Roman" w:eastAsia="MS Mincho" w:hAnsi="Times New Roman" w:cs="Times New Roman"/>
          <w:sz w:val="24"/>
          <w:szCs w:val="24"/>
        </w:rPr>
        <w:t>rick, P. C., &amp; Blewitt, P. (2015</w:t>
      </w:r>
      <w:r w:rsidR="00660F92" w:rsidRPr="00660F92">
        <w:rPr>
          <w:rFonts w:ascii="Times New Roman" w:eastAsia="MS Mincho" w:hAnsi="Times New Roman" w:cs="Times New Roman"/>
          <w:sz w:val="24"/>
          <w:szCs w:val="24"/>
        </w:rPr>
        <w:t xml:space="preserve">). </w:t>
      </w:r>
      <w:r w:rsidR="00660F92" w:rsidRPr="00660F92">
        <w:rPr>
          <w:rFonts w:ascii="Times New Roman" w:eastAsia="MS Mincho" w:hAnsi="Times New Roman" w:cs="Times New Roman"/>
          <w:i/>
          <w:sz w:val="24"/>
          <w:szCs w:val="24"/>
        </w:rPr>
        <w:t xml:space="preserve">The </w:t>
      </w:r>
      <w:r>
        <w:rPr>
          <w:rFonts w:ascii="Times New Roman" w:eastAsia="MS Mincho" w:hAnsi="Times New Roman" w:cs="Times New Roman"/>
          <w:i/>
          <w:sz w:val="24"/>
          <w:szCs w:val="24"/>
        </w:rPr>
        <w:t>life span: Human development for helping professionals</w:t>
      </w:r>
      <w:r>
        <w:rPr>
          <w:rFonts w:ascii="Times New Roman" w:eastAsia="MS Mincho" w:hAnsi="Times New Roman" w:cs="Times New Roman"/>
          <w:sz w:val="24"/>
          <w:szCs w:val="24"/>
        </w:rPr>
        <w:t xml:space="preserve"> (4</w:t>
      </w:r>
      <w:r w:rsidR="00660F92" w:rsidRPr="00660F92">
        <w:rPr>
          <w:rFonts w:ascii="Times New Roman" w:eastAsia="MS Mincho" w:hAnsi="Times New Roman" w:cs="Times New Roman"/>
          <w:sz w:val="24"/>
          <w:szCs w:val="24"/>
        </w:rPr>
        <w:t xml:space="preserve">th ed.). </w:t>
      </w:r>
      <w:r w:rsidR="00EA3D08">
        <w:rPr>
          <w:rFonts w:ascii="Times New Roman" w:eastAsia="MS Mincho" w:hAnsi="Times New Roman" w:cs="Times New Roman"/>
          <w:sz w:val="24"/>
          <w:szCs w:val="24"/>
        </w:rPr>
        <w:t>Upper Saddle River, NJ</w:t>
      </w:r>
      <w:r w:rsidR="00660F92" w:rsidRPr="00660F92">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Pearson</w:t>
      </w:r>
      <w:r w:rsidR="00660F92" w:rsidRPr="00660F92">
        <w:rPr>
          <w:rFonts w:ascii="Times New Roman" w:eastAsia="MS Mincho" w:hAnsi="Times New Roman" w:cs="Times New Roman"/>
          <w:sz w:val="24"/>
          <w:szCs w:val="24"/>
        </w:rPr>
        <w:t>.</w:t>
      </w:r>
    </w:p>
    <w:p w:rsidR="00660F92" w:rsidRPr="00432210" w:rsidRDefault="00660F92" w:rsidP="0065484A">
      <w:pPr>
        <w:widowControl w:val="0"/>
        <w:spacing w:after="0" w:line="240" w:lineRule="auto"/>
        <w:ind w:left="720" w:hanging="720"/>
        <w:contextualSpacing/>
        <w:rPr>
          <w:rFonts w:ascii="Times New Roman" w:eastAsia="MS Mincho" w:hAnsi="Times New Roman" w:cs="Times New Roman"/>
          <w:b/>
          <w:sz w:val="24"/>
          <w:szCs w:val="24"/>
        </w:rPr>
      </w:pPr>
    </w:p>
    <w:p w:rsidR="00432210" w:rsidRPr="00432210" w:rsidRDefault="00432210" w:rsidP="00265204">
      <w:pPr>
        <w:widowControl w:val="0"/>
        <w:spacing w:after="0" w:line="240" w:lineRule="auto"/>
        <w:ind w:left="720" w:hanging="360"/>
        <w:contextualSpacing/>
        <w:rPr>
          <w:rFonts w:ascii="Times New Roman" w:eastAsia="MS Mincho" w:hAnsi="Times New Roman" w:cs="Times New Roman"/>
          <w:b/>
          <w:sz w:val="24"/>
          <w:szCs w:val="24"/>
        </w:rPr>
      </w:pPr>
      <w:r w:rsidRPr="00432210">
        <w:rPr>
          <w:rFonts w:ascii="Times New Roman" w:eastAsia="MS Mincho" w:hAnsi="Times New Roman" w:cs="Times New Roman"/>
          <w:b/>
          <w:sz w:val="24"/>
          <w:szCs w:val="24"/>
        </w:rPr>
        <w:t>Additional Required Readings:</w:t>
      </w:r>
    </w:p>
    <w:p w:rsidR="00432210" w:rsidRDefault="00432210" w:rsidP="00265204">
      <w:pPr>
        <w:widowControl w:val="0"/>
        <w:spacing w:after="0" w:line="240" w:lineRule="auto"/>
        <w:ind w:left="720" w:hanging="360"/>
        <w:contextualSpacing/>
        <w:rPr>
          <w:rFonts w:ascii="Times New Roman" w:eastAsia="MS Mincho" w:hAnsi="Times New Roman" w:cs="Times New Roman"/>
          <w:sz w:val="24"/>
          <w:szCs w:val="24"/>
        </w:rPr>
      </w:pPr>
    </w:p>
    <w:p w:rsidR="008B4EF0" w:rsidRDefault="008B4EF0" w:rsidP="00AA2FD3">
      <w:pPr>
        <w:widowControl w:val="0"/>
        <w:spacing w:after="0" w:line="240" w:lineRule="auto"/>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Magaña, S., Parish, S., Morales, M. A., Li, Henan, &amp; Fujiura, G. (2016). Racial and ethnic health disparities among people with intellectual and developmental disabilities. </w:t>
      </w:r>
      <w:r w:rsidRPr="008B4EF0">
        <w:rPr>
          <w:rFonts w:ascii="Times New Roman" w:eastAsia="MS Mincho" w:hAnsi="Times New Roman" w:cs="Times New Roman"/>
          <w:i/>
          <w:sz w:val="24"/>
          <w:szCs w:val="24"/>
        </w:rPr>
        <w:t>Intellectual &amp; Developmental Disabilities, 54</w:t>
      </w:r>
      <w:r>
        <w:rPr>
          <w:rFonts w:ascii="Times New Roman" w:eastAsia="MS Mincho" w:hAnsi="Times New Roman" w:cs="Times New Roman"/>
          <w:sz w:val="24"/>
          <w:szCs w:val="24"/>
        </w:rPr>
        <w:t xml:space="preserve">, 161-172. doi: </w:t>
      </w:r>
      <w:r w:rsidRPr="008B4EF0">
        <w:rPr>
          <w:rFonts w:ascii="Times New Roman" w:eastAsia="MS Mincho" w:hAnsi="Times New Roman" w:cs="Times New Roman"/>
          <w:sz w:val="24"/>
          <w:szCs w:val="24"/>
        </w:rPr>
        <w:t>10.1352/1934-9556-54.3.161</w:t>
      </w:r>
    </w:p>
    <w:p w:rsidR="008B4EF0" w:rsidRDefault="008B4EF0" w:rsidP="00AA2FD3">
      <w:pPr>
        <w:widowControl w:val="0"/>
        <w:spacing w:after="0" w:line="240" w:lineRule="auto"/>
        <w:ind w:left="720" w:hanging="360"/>
        <w:contextualSpacing/>
        <w:rPr>
          <w:rFonts w:ascii="Times New Roman" w:eastAsia="MS Mincho" w:hAnsi="Times New Roman" w:cs="Times New Roman"/>
          <w:sz w:val="24"/>
          <w:szCs w:val="24"/>
        </w:rPr>
      </w:pPr>
    </w:p>
    <w:p w:rsidR="00A658D0" w:rsidRDefault="000137DA" w:rsidP="00AA2FD3">
      <w:pPr>
        <w:widowControl w:val="0"/>
        <w:spacing w:after="0" w:line="240" w:lineRule="auto"/>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Woodman, A. C., Mawdsley, H. P., &amp; Hauser-Cram, P. (2015). Parenting stress and child behavior problems within families of children with developmental disabilities: Transactional relations across 15 years. </w:t>
      </w:r>
      <w:r w:rsidRPr="000137DA">
        <w:rPr>
          <w:rFonts w:ascii="Times New Roman" w:eastAsia="MS Mincho" w:hAnsi="Times New Roman" w:cs="Times New Roman"/>
          <w:i/>
          <w:sz w:val="24"/>
          <w:szCs w:val="24"/>
        </w:rPr>
        <w:t>Research in Developmental Disabilities, 36</w:t>
      </w:r>
      <w:r>
        <w:rPr>
          <w:rFonts w:ascii="Times New Roman" w:eastAsia="MS Mincho" w:hAnsi="Times New Roman" w:cs="Times New Roman"/>
          <w:sz w:val="24"/>
          <w:szCs w:val="24"/>
        </w:rPr>
        <w:t>, 264-276. doi: 10.1016/j.ridd.2014.10.011</w:t>
      </w:r>
    </w:p>
    <w:p w:rsidR="0065484A" w:rsidRDefault="0065484A" w:rsidP="0065484A">
      <w:pPr>
        <w:autoSpaceDE w:val="0"/>
        <w:autoSpaceDN w:val="0"/>
        <w:adjustRightInd w:val="0"/>
        <w:spacing w:after="0" w:line="240" w:lineRule="auto"/>
        <w:rPr>
          <w:rFonts w:ascii="Arial" w:eastAsia="Times New Roman" w:hAnsi="Arial" w:cs="Arial"/>
          <w:color w:val="000000"/>
          <w:sz w:val="24"/>
          <w:szCs w:val="24"/>
        </w:rPr>
      </w:pPr>
    </w:p>
    <w:p w:rsidR="00F01F7E" w:rsidRPr="0065484A" w:rsidRDefault="00F01F7E" w:rsidP="0065484A">
      <w:pPr>
        <w:autoSpaceDE w:val="0"/>
        <w:autoSpaceDN w:val="0"/>
        <w:adjustRightInd w:val="0"/>
        <w:spacing w:after="0" w:line="240" w:lineRule="auto"/>
        <w:rPr>
          <w:rFonts w:ascii="Arial" w:eastAsia="Times New Roman" w:hAnsi="Arial" w:cs="Arial"/>
          <w:color w:val="000000"/>
          <w:sz w:val="24"/>
          <w:szCs w:val="24"/>
        </w:rPr>
      </w:pPr>
    </w:p>
    <w:p w:rsidR="0065484A" w:rsidRPr="0065484A"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 xml:space="preserve">4.  Course Description:  </w:t>
      </w:r>
    </w:p>
    <w:p w:rsidR="0065484A" w:rsidRPr="0065484A"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rsidR="00512522" w:rsidRDefault="00E3024D" w:rsidP="00981312">
      <w:pPr>
        <w:autoSpaceDE w:val="0"/>
        <w:autoSpaceDN w:val="0"/>
        <w:adjustRightInd w:val="0"/>
        <w:spacing w:after="0" w:line="240" w:lineRule="auto"/>
        <w:ind w:left="360"/>
        <w:outlineLvl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Catalog</w:t>
      </w:r>
      <w:r w:rsidR="009A7D2F" w:rsidRPr="009A7D2F">
        <w:rPr>
          <w:rFonts w:ascii="Times New Roman" w:eastAsia="Times New Roman" w:hAnsi="Times New Roman" w:cs="Times New Roman"/>
          <w:i/>
          <w:sz w:val="24"/>
          <w:szCs w:val="24"/>
        </w:rPr>
        <w:t xml:space="preserve"> Description:</w:t>
      </w:r>
      <w:r w:rsidR="009A7D2F">
        <w:rPr>
          <w:rFonts w:ascii="Times New Roman" w:eastAsia="Times New Roman" w:hAnsi="Times New Roman" w:cs="Times New Roman"/>
          <w:sz w:val="24"/>
          <w:szCs w:val="24"/>
        </w:rPr>
        <w:t xml:space="preserve"> </w:t>
      </w:r>
      <w:r w:rsidR="00AA02EC" w:rsidRPr="00AA02EC">
        <w:rPr>
          <w:rFonts w:ascii="Times New Roman" w:eastAsia="Times New Roman" w:hAnsi="Times New Roman" w:cs="Times New Roman"/>
          <w:sz w:val="24"/>
          <w:szCs w:val="24"/>
        </w:rPr>
        <w:t>Theories and current research in development the lifespan</w:t>
      </w:r>
      <w:r w:rsidR="00981312">
        <w:rPr>
          <w:rFonts w:ascii="Times New Roman" w:eastAsia="Times New Roman" w:hAnsi="Times New Roman" w:cs="Times New Roman"/>
          <w:sz w:val="24"/>
          <w:szCs w:val="24"/>
        </w:rPr>
        <w:t>,</w:t>
      </w:r>
      <w:r w:rsidR="00AA02EC" w:rsidRPr="00AA02EC">
        <w:rPr>
          <w:rFonts w:ascii="Times New Roman" w:eastAsia="Times New Roman" w:hAnsi="Times New Roman" w:cs="Times New Roman"/>
          <w:sz w:val="24"/>
          <w:szCs w:val="24"/>
        </w:rPr>
        <w:t xml:space="preserve"> with emphasis on applications to counseling.</w:t>
      </w:r>
    </w:p>
    <w:p w:rsidR="00EA3D08" w:rsidRPr="00EA3D08" w:rsidRDefault="00EA3D08" w:rsidP="00981312">
      <w:pPr>
        <w:autoSpaceDE w:val="0"/>
        <w:autoSpaceDN w:val="0"/>
        <w:adjustRightInd w:val="0"/>
        <w:spacing w:after="0" w:line="240" w:lineRule="auto"/>
        <w:ind w:left="360"/>
        <w:outlineLvl w:val="0"/>
        <w:rPr>
          <w:rFonts w:ascii="Times New Roman" w:eastAsia="Times New Roman" w:hAnsi="Times New Roman" w:cs="Times New Roman"/>
          <w:sz w:val="12"/>
          <w:szCs w:val="12"/>
        </w:rPr>
      </w:pPr>
    </w:p>
    <w:p w:rsidR="00512522" w:rsidRDefault="00E3024D" w:rsidP="004C5927">
      <w:pPr>
        <w:autoSpaceDE w:val="0"/>
        <w:autoSpaceDN w:val="0"/>
        <w:adjustRightInd w:val="0"/>
        <w:spacing w:after="0" w:line="240" w:lineRule="auto"/>
        <w:ind w:left="360"/>
        <w:outlineLvl w:val="0"/>
        <w:rPr>
          <w:rFonts w:ascii="Times New Roman" w:eastAsia="Times New Roman" w:hAnsi="Times New Roman" w:cs="Times New Roman"/>
          <w:bCs/>
          <w:color w:val="000000"/>
          <w:sz w:val="24"/>
          <w:szCs w:val="24"/>
        </w:rPr>
      </w:pPr>
      <w:r>
        <w:rPr>
          <w:rFonts w:ascii="Times New Roman" w:eastAsia="Times New Roman" w:hAnsi="Times New Roman" w:cs="Times New Roman"/>
          <w:i/>
          <w:sz w:val="24"/>
          <w:szCs w:val="24"/>
        </w:rPr>
        <w:t>Expanded Description</w:t>
      </w:r>
      <w:r w:rsidRPr="004C5927">
        <w:rPr>
          <w:rFonts w:ascii="Times New Roman" w:eastAsia="Times New Roman" w:hAnsi="Times New Roman" w:cs="Times New Roman"/>
          <w:i/>
          <w:sz w:val="24"/>
          <w:szCs w:val="24"/>
        </w:rPr>
        <w:t>:</w:t>
      </w:r>
      <w:r w:rsidRPr="004C5927">
        <w:rPr>
          <w:rFonts w:ascii="Times New Roman" w:eastAsia="Times New Roman" w:hAnsi="Times New Roman" w:cs="Times New Roman"/>
          <w:bCs/>
          <w:color w:val="000000"/>
          <w:sz w:val="24"/>
          <w:szCs w:val="24"/>
        </w:rPr>
        <w:t xml:space="preserve"> </w:t>
      </w:r>
      <w:r w:rsidR="004C5927" w:rsidRPr="004C5927">
        <w:rPr>
          <w:rFonts w:ascii="Times New Roman" w:eastAsia="Times New Roman" w:hAnsi="Times New Roman" w:cs="Times New Roman"/>
          <w:bCs/>
          <w:color w:val="000000"/>
          <w:sz w:val="24"/>
          <w:szCs w:val="24"/>
        </w:rPr>
        <w:t>Introduction to basic terminology, theories, and concepts of interest in lifespan development with an emphasis on relevance to counseling practice. Coverage of physical, cognitive, emotional, social/relational, cultural, and identity development across the lifespan. Attention to the impact of both genetics/heredity and env</w:t>
      </w:r>
      <w:r w:rsidR="00EA3D08">
        <w:rPr>
          <w:rFonts w:ascii="Times New Roman" w:eastAsia="Times New Roman" w:hAnsi="Times New Roman" w:cs="Times New Roman"/>
          <w:bCs/>
          <w:color w:val="000000"/>
          <w:sz w:val="24"/>
          <w:szCs w:val="24"/>
        </w:rPr>
        <w:t>ironment/culture on development, including the complex interplay of these factors.</w:t>
      </w:r>
    </w:p>
    <w:p w:rsidR="005E13AD" w:rsidRPr="004C5927" w:rsidRDefault="005E13AD" w:rsidP="001A2A7C">
      <w:pPr>
        <w:autoSpaceDE w:val="0"/>
        <w:autoSpaceDN w:val="0"/>
        <w:adjustRightInd w:val="0"/>
        <w:spacing w:after="0" w:line="240" w:lineRule="auto"/>
        <w:outlineLvl w:val="0"/>
        <w:rPr>
          <w:rFonts w:ascii="Times New Roman" w:eastAsia="Times New Roman" w:hAnsi="Times New Roman" w:cs="Times New Roman"/>
          <w:bCs/>
          <w:color w:val="000000"/>
          <w:sz w:val="24"/>
          <w:szCs w:val="24"/>
          <w:highlight w:val="yellow"/>
        </w:rPr>
      </w:pPr>
    </w:p>
    <w:p w:rsidR="0065484A" w:rsidRPr="00567C52"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lastRenderedPageBreak/>
        <w:t>5</w:t>
      </w:r>
      <w:r w:rsidRPr="00567C52">
        <w:rPr>
          <w:rFonts w:ascii="Times New Roman" w:eastAsia="Times New Roman" w:hAnsi="Times New Roman" w:cs="Times New Roman"/>
          <w:b/>
          <w:bCs/>
          <w:color w:val="000000"/>
          <w:sz w:val="24"/>
          <w:szCs w:val="24"/>
        </w:rPr>
        <w:t>.   Course Objectives:</w:t>
      </w:r>
    </w:p>
    <w:p w:rsidR="0065484A" w:rsidRPr="00567C52" w:rsidRDefault="00265204" w:rsidP="00265204">
      <w:pPr>
        <w:pStyle w:val="NormalWeb"/>
        <w:ind w:left="720" w:hanging="360"/>
      </w:pPr>
      <w:r w:rsidRPr="00567C52">
        <w:t>Upon successful completion of this course, students will demonstrate the following:</w:t>
      </w:r>
    </w:p>
    <w:p w:rsidR="004A507E" w:rsidRPr="00567C52" w:rsidRDefault="004A507E" w:rsidP="004A507E">
      <w:pPr>
        <w:numPr>
          <w:ilvl w:val="0"/>
          <w:numId w:val="5"/>
        </w:numPr>
        <w:tabs>
          <w:tab w:val="clear" w:pos="0"/>
          <w:tab w:val="num" w:pos="450"/>
        </w:tabs>
        <w:autoSpaceDE w:val="0"/>
        <w:autoSpaceDN w:val="0"/>
        <w:adjustRightInd w:val="0"/>
        <w:spacing w:after="0" w:line="240" w:lineRule="auto"/>
        <w:ind w:left="720"/>
        <w:outlineLvl w:val="0"/>
        <w:rPr>
          <w:rFonts w:ascii="Times New Roman" w:eastAsia="Times New Roman" w:hAnsi="Times New Roman" w:cs="Times New Roman"/>
          <w:sz w:val="24"/>
          <w:szCs w:val="24"/>
        </w:rPr>
      </w:pPr>
      <w:r w:rsidRPr="00567C52">
        <w:rPr>
          <w:rFonts w:ascii="Times New Roman" w:eastAsia="Times New Roman" w:hAnsi="Times New Roman" w:cs="Times New Roman"/>
          <w:sz w:val="24"/>
          <w:szCs w:val="24"/>
        </w:rPr>
        <w:t xml:space="preserve">Describe the principal components of theories of life-span development, age and period stage (child, adolescent, and adult) development, and family development. </w:t>
      </w:r>
    </w:p>
    <w:p w:rsidR="004A507E" w:rsidRPr="00567C52" w:rsidRDefault="004A507E" w:rsidP="004A507E">
      <w:pPr>
        <w:tabs>
          <w:tab w:val="num" w:pos="450"/>
        </w:tabs>
        <w:autoSpaceDE w:val="0"/>
        <w:autoSpaceDN w:val="0"/>
        <w:adjustRightInd w:val="0"/>
        <w:spacing w:after="0" w:line="240" w:lineRule="auto"/>
        <w:ind w:left="720" w:hanging="360"/>
        <w:outlineLvl w:val="0"/>
        <w:rPr>
          <w:rFonts w:ascii="Times New Roman" w:eastAsia="Times New Roman" w:hAnsi="Times New Roman" w:cs="Times New Roman"/>
          <w:sz w:val="24"/>
          <w:szCs w:val="24"/>
        </w:rPr>
      </w:pPr>
    </w:p>
    <w:p w:rsidR="004A507E" w:rsidRPr="00567C52" w:rsidRDefault="004A507E" w:rsidP="004A507E">
      <w:pPr>
        <w:numPr>
          <w:ilvl w:val="0"/>
          <w:numId w:val="5"/>
        </w:numPr>
        <w:tabs>
          <w:tab w:val="clear" w:pos="0"/>
          <w:tab w:val="num" w:pos="450"/>
        </w:tabs>
        <w:autoSpaceDE w:val="0"/>
        <w:autoSpaceDN w:val="0"/>
        <w:adjustRightInd w:val="0"/>
        <w:spacing w:after="0" w:line="240" w:lineRule="auto"/>
        <w:ind w:left="720"/>
        <w:outlineLvl w:val="0"/>
        <w:rPr>
          <w:rFonts w:ascii="Times New Roman" w:eastAsia="Times New Roman" w:hAnsi="Times New Roman" w:cs="Times New Roman"/>
          <w:sz w:val="24"/>
          <w:szCs w:val="24"/>
        </w:rPr>
      </w:pPr>
      <w:r w:rsidRPr="00567C52">
        <w:rPr>
          <w:rFonts w:ascii="Times New Roman" w:eastAsia="Times New Roman" w:hAnsi="Times New Roman" w:cs="Times New Roman"/>
          <w:sz w:val="24"/>
          <w:szCs w:val="24"/>
        </w:rPr>
        <w:t>Describe normative and non-normative age-graded transitions of infancy, childhood, adolescence, early adulthood, middle, and late adulthood.</w:t>
      </w:r>
      <w:r w:rsidRPr="00567C52">
        <w:rPr>
          <w:rFonts w:ascii="Times New Roman" w:eastAsia="Times New Roman" w:hAnsi="Times New Roman" w:cs="Times New Roman"/>
          <w:b/>
          <w:sz w:val="24"/>
          <w:szCs w:val="24"/>
        </w:rPr>
        <w:t xml:space="preserve"> </w:t>
      </w:r>
    </w:p>
    <w:p w:rsidR="004A507E" w:rsidRPr="00567C52" w:rsidRDefault="004A507E" w:rsidP="004A507E">
      <w:pPr>
        <w:tabs>
          <w:tab w:val="num" w:pos="450"/>
        </w:tabs>
        <w:autoSpaceDE w:val="0"/>
        <w:autoSpaceDN w:val="0"/>
        <w:adjustRightInd w:val="0"/>
        <w:spacing w:after="0" w:line="240" w:lineRule="auto"/>
        <w:ind w:left="720" w:hanging="360"/>
        <w:outlineLvl w:val="0"/>
        <w:rPr>
          <w:rFonts w:ascii="Times New Roman" w:eastAsia="Times New Roman" w:hAnsi="Times New Roman" w:cs="Times New Roman"/>
          <w:sz w:val="24"/>
          <w:szCs w:val="24"/>
        </w:rPr>
      </w:pPr>
    </w:p>
    <w:p w:rsidR="004A507E" w:rsidRPr="00567C52" w:rsidRDefault="004A507E" w:rsidP="004A507E">
      <w:pPr>
        <w:numPr>
          <w:ilvl w:val="0"/>
          <w:numId w:val="5"/>
        </w:numPr>
        <w:tabs>
          <w:tab w:val="clear" w:pos="0"/>
          <w:tab w:val="num" w:pos="450"/>
        </w:tabs>
        <w:autoSpaceDE w:val="0"/>
        <w:autoSpaceDN w:val="0"/>
        <w:adjustRightInd w:val="0"/>
        <w:spacing w:after="0" w:line="240" w:lineRule="auto"/>
        <w:ind w:left="720"/>
        <w:outlineLvl w:val="0"/>
        <w:rPr>
          <w:rFonts w:ascii="Times New Roman" w:eastAsia="Times New Roman" w:hAnsi="Times New Roman" w:cs="Times New Roman"/>
          <w:sz w:val="24"/>
          <w:szCs w:val="24"/>
        </w:rPr>
      </w:pPr>
      <w:r w:rsidRPr="00567C52">
        <w:rPr>
          <w:rFonts w:ascii="Times New Roman" w:eastAsia="Times New Roman" w:hAnsi="Times New Roman" w:cs="Times New Roman"/>
          <w:sz w:val="24"/>
          <w:szCs w:val="24"/>
        </w:rPr>
        <w:t xml:space="preserve">Delineate the etiology, prevention, assessment, </w:t>
      </w:r>
      <w:r w:rsidR="00567C52" w:rsidRPr="00567C52">
        <w:rPr>
          <w:rFonts w:ascii="Times New Roman" w:eastAsia="Times New Roman" w:hAnsi="Times New Roman" w:cs="Times New Roman"/>
          <w:sz w:val="24"/>
          <w:szCs w:val="24"/>
        </w:rPr>
        <w:t xml:space="preserve">and </w:t>
      </w:r>
      <w:r w:rsidRPr="00567C52">
        <w:rPr>
          <w:rFonts w:ascii="Times New Roman" w:eastAsia="Times New Roman" w:hAnsi="Times New Roman" w:cs="Times New Roman"/>
          <w:sz w:val="24"/>
          <w:szCs w:val="24"/>
        </w:rPr>
        <w:t xml:space="preserve">treatment of developmental disorders. </w:t>
      </w:r>
    </w:p>
    <w:p w:rsidR="004A507E" w:rsidRPr="00567C52" w:rsidRDefault="004A507E" w:rsidP="004A507E">
      <w:pPr>
        <w:tabs>
          <w:tab w:val="num" w:pos="450"/>
        </w:tabs>
        <w:autoSpaceDE w:val="0"/>
        <w:autoSpaceDN w:val="0"/>
        <w:adjustRightInd w:val="0"/>
        <w:spacing w:after="0" w:line="240" w:lineRule="auto"/>
        <w:ind w:left="720" w:hanging="360"/>
        <w:outlineLvl w:val="0"/>
        <w:rPr>
          <w:rFonts w:ascii="Times New Roman" w:eastAsia="Times New Roman" w:hAnsi="Times New Roman" w:cs="Times New Roman"/>
          <w:sz w:val="24"/>
          <w:szCs w:val="24"/>
        </w:rPr>
      </w:pPr>
    </w:p>
    <w:p w:rsidR="004A507E" w:rsidRPr="00567C52" w:rsidRDefault="004A507E" w:rsidP="004A507E">
      <w:pPr>
        <w:numPr>
          <w:ilvl w:val="0"/>
          <w:numId w:val="5"/>
        </w:numPr>
        <w:tabs>
          <w:tab w:val="clear" w:pos="0"/>
          <w:tab w:val="num" w:pos="450"/>
        </w:tabs>
        <w:autoSpaceDE w:val="0"/>
        <w:autoSpaceDN w:val="0"/>
        <w:adjustRightInd w:val="0"/>
        <w:spacing w:after="0" w:line="240" w:lineRule="auto"/>
        <w:ind w:left="720"/>
        <w:outlineLvl w:val="0"/>
        <w:rPr>
          <w:rFonts w:ascii="Times New Roman" w:eastAsia="Times New Roman" w:hAnsi="Times New Roman" w:cs="Times New Roman"/>
          <w:sz w:val="24"/>
          <w:szCs w:val="24"/>
        </w:rPr>
      </w:pPr>
      <w:r w:rsidRPr="00567C52">
        <w:rPr>
          <w:rFonts w:ascii="Times New Roman" w:eastAsia="Times New Roman" w:hAnsi="Times New Roman" w:cs="Times New Roman"/>
          <w:sz w:val="24"/>
          <w:szCs w:val="24"/>
        </w:rPr>
        <w:t>Describe how differences in culture (e.g., heritage, environment and lived experiences), race, social class, gender, sexual orientation, family structure, nationality, occupation, soci</w:t>
      </w:r>
      <w:r w:rsidR="006661E2">
        <w:rPr>
          <w:rFonts w:ascii="Times New Roman" w:eastAsia="Times New Roman" w:hAnsi="Times New Roman" w:cs="Times New Roman"/>
          <w:sz w:val="24"/>
          <w:szCs w:val="24"/>
        </w:rPr>
        <w:t>oeconomic status, disability status, and religion/</w:t>
      </w:r>
      <w:r w:rsidRPr="00567C52">
        <w:rPr>
          <w:rFonts w:ascii="Times New Roman" w:eastAsia="Times New Roman" w:hAnsi="Times New Roman" w:cs="Times New Roman"/>
          <w:sz w:val="24"/>
          <w:szCs w:val="24"/>
        </w:rPr>
        <w:t xml:space="preserve">spirituality impact the course of development across the lifespan. </w:t>
      </w:r>
    </w:p>
    <w:p w:rsidR="004A507E" w:rsidRPr="00567C52" w:rsidRDefault="004A507E" w:rsidP="004A507E">
      <w:pPr>
        <w:tabs>
          <w:tab w:val="num" w:pos="450"/>
        </w:tabs>
        <w:autoSpaceDE w:val="0"/>
        <w:autoSpaceDN w:val="0"/>
        <w:adjustRightInd w:val="0"/>
        <w:spacing w:after="0" w:line="240" w:lineRule="auto"/>
        <w:ind w:left="720" w:hanging="360"/>
        <w:outlineLvl w:val="0"/>
        <w:rPr>
          <w:rFonts w:ascii="Times New Roman" w:eastAsia="Times New Roman" w:hAnsi="Times New Roman" w:cs="Times New Roman"/>
          <w:sz w:val="24"/>
          <w:szCs w:val="24"/>
        </w:rPr>
      </w:pPr>
    </w:p>
    <w:p w:rsidR="004A507E" w:rsidRPr="00567C52" w:rsidRDefault="004A507E" w:rsidP="004A507E">
      <w:pPr>
        <w:numPr>
          <w:ilvl w:val="0"/>
          <w:numId w:val="5"/>
        </w:numPr>
        <w:tabs>
          <w:tab w:val="clear" w:pos="0"/>
          <w:tab w:val="num" w:pos="450"/>
        </w:tabs>
        <w:autoSpaceDE w:val="0"/>
        <w:autoSpaceDN w:val="0"/>
        <w:adjustRightInd w:val="0"/>
        <w:spacing w:after="0" w:line="240" w:lineRule="auto"/>
        <w:ind w:left="720"/>
        <w:outlineLvl w:val="0"/>
        <w:rPr>
          <w:rFonts w:ascii="Times New Roman" w:eastAsia="Times New Roman" w:hAnsi="Times New Roman" w:cs="Times New Roman"/>
          <w:sz w:val="24"/>
          <w:szCs w:val="24"/>
        </w:rPr>
      </w:pPr>
      <w:r w:rsidRPr="00567C52">
        <w:rPr>
          <w:rFonts w:ascii="Times New Roman" w:eastAsia="Times New Roman" w:hAnsi="Times New Roman" w:cs="Times New Roman"/>
          <w:sz w:val="24"/>
          <w:szCs w:val="24"/>
        </w:rPr>
        <w:t xml:space="preserve">Discuss the relative contributions and interactions of genetics and environment in human development, and explain how those factors may be considered in counseling. </w:t>
      </w:r>
    </w:p>
    <w:p w:rsidR="004A507E" w:rsidRPr="00567C52" w:rsidRDefault="004A507E" w:rsidP="004A507E">
      <w:pPr>
        <w:tabs>
          <w:tab w:val="num" w:pos="450"/>
        </w:tabs>
        <w:autoSpaceDE w:val="0"/>
        <w:autoSpaceDN w:val="0"/>
        <w:adjustRightInd w:val="0"/>
        <w:spacing w:after="0" w:line="240" w:lineRule="auto"/>
        <w:ind w:left="720" w:hanging="360"/>
        <w:outlineLvl w:val="0"/>
        <w:rPr>
          <w:rFonts w:ascii="Times New Roman" w:eastAsia="Times New Roman" w:hAnsi="Times New Roman" w:cs="Times New Roman"/>
          <w:sz w:val="24"/>
          <w:szCs w:val="24"/>
        </w:rPr>
      </w:pPr>
    </w:p>
    <w:p w:rsidR="004A507E" w:rsidRPr="00567C52" w:rsidRDefault="004A507E" w:rsidP="004A507E">
      <w:pPr>
        <w:numPr>
          <w:ilvl w:val="0"/>
          <w:numId w:val="5"/>
        </w:numPr>
        <w:tabs>
          <w:tab w:val="clear" w:pos="0"/>
          <w:tab w:val="num" w:pos="450"/>
        </w:tabs>
        <w:autoSpaceDE w:val="0"/>
        <w:autoSpaceDN w:val="0"/>
        <w:adjustRightInd w:val="0"/>
        <w:spacing w:after="0" w:line="240" w:lineRule="auto"/>
        <w:ind w:left="720"/>
        <w:outlineLvl w:val="0"/>
        <w:rPr>
          <w:rFonts w:ascii="Times New Roman" w:eastAsia="Times New Roman" w:hAnsi="Times New Roman" w:cs="Times New Roman"/>
          <w:sz w:val="24"/>
          <w:szCs w:val="24"/>
        </w:rPr>
      </w:pPr>
      <w:r w:rsidRPr="00567C52">
        <w:rPr>
          <w:rFonts w:ascii="Times New Roman" w:eastAsia="Times New Roman" w:hAnsi="Times New Roman" w:cs="Times New Roman"/>
          <w:sz w:val="24"/>
          <w:szCs w:val="24"/>
        </w:rPr>
        <w:t>Describe the ethical and legal issues pertaining to counseling across the lifespan.</w:t>
      </w:r>
      <w:r w:rsidRPr="00567C52">
        <w:rPr>
          <w:rFonts w:ascii="Times New Roman" w:eastAsia="Times New Roman" w:hAnsi="Times New Roman" w:cs="Times New Roman"/>
          <w:b/>
          <w:sz w:val="24"/>
          <w:szCs w:val="24"/>
        </w:rPr>
        <w:t xml:space="preserve"> </w:t>
      </w:r>
    </w:p>
    <w:p w:rsidR="004A507E" w:rsidRPr="00567C52" w:rsidRDefault="004A507E" w:rsidP="004A507E">
      <w:pPr>
        <w:tabs>
          <w:tab w:val="num" w:pos="450"/>
        </w:tabs>
        <w:autoSpaceDE w:val="0"/>
        <w:autoSpaceDN w:val="0"/>
        <w:adjustRightInd w:val="0"/>
        <w:spacing w:after="0" w:line="240" w:lineRule="auto"/>
        <w:ind w:left="720" w:hanging="360"/>
        <w:outlineLvl w:val="0"/>
        <w:rPr>
          <w:rFonts w:ascii="Times New Roman" w:eastAsia="Times New Roman" w:hAnsi="Times New Roman" w:cs="Times New Roman"/>
          <w:sz w:val="24"/>
          <w:szCs w:val="24"/>
        </w:rPr>
      </w:pPr>
    </w:p>
    <w:p w:rsidR="004A507E" w:rsidRPr="00567C52" w:rsidRDefault="004A507E" w:rsidP="004A507E">
      <w:pPr>
        <w:numPr>
          <w:ilvl w:val="0"/>
          <w:numId w:val="5"/>
        </w:numPr>
        <w:tabs>
          <w:tab w:val="clear" w:pos="0"/>
          <w:tab w:val="num" w:pos="450"/>
        </w:tabs>
        <w:autoSpaceDE w:val="0"/>
        <w:autoSpaceDN w:val="0"/>
        <w:adjustRightInd w:val="0"/>
        <w:spacing w:after="0" w:line="240" w:lineRule="auto"/>
        <w:ind w:left="720"/>
        <w:outlineLvl w:val="0"/>
        <w:rPr>
          <w:rFonts w:ascii="Times New Roman" w:eastAsia="Times New Roman" w:hAnsi="Times New Roman" w:cs="Times New Roman"/>
          <w:sz w:val="24"/>
          <w:szCs w:val="24"/>
        </w:rPr>
      </w:pPr>
      <w:r w:rsidRPr="00567C52">
        <w:rPr>
          <w:rFonts w:ascii="Times New Roman" w:eastAsia="Times New Roman" w:hAnsi="Times New Roman" w:cs="Times New Roman"/>
          <w:sz w:val="24"/>
          <w:szCs w:val="24"/>
        </w:rPr>
        <w:t xml:space="preserve">In response to case studies, state how developmental theories and research suggest directions for counseling practice. </w:t>
      </w:r>
    </w:p>
    <w:p w:rsidR="004A507E" w:rsidRPr="00567C52" w:rsidRDefault="004A507E" w:rsidP="004A507E">
      <w:pPr>
        <w:tabs>
          <w:tab w:val="num" w:pos="450"/>
        </w:tabs>
        <w:autoSpaceDE w:val="0"/>
        <w:autoSpaceDN w:val="0"/>
        <w:adjustRightInd w:val="0"/>
        <w:spacing w:after="0" w:line="240" w:lineRule="auto"/>
        <w:ind w:left="720" w:hanging="360"/>
        <w:outlineLvl w:val="0"/>
        <w:rPr>
          <w:rFonts w:ascii="Times New Roman" w:eastAsia="Times New Roman" w:hAnsi="Times New Roman" w:cs="Times New Roman"/>
          <w:sz w:val="24"/>
          <w:szCs w:val="24"/>
        </w:rPr>
      </w:pPr>
    </w:p>
    <w:p w:rsidR="004A507E" w:rsidRPr="00567C52" w:rsidRDefault="004A507E" w:rsidP="004A507E">
      <w:pPr>
        <w:numPr>
          <w:ilvl w:val="0"/>
          <w:numId w:val="5"/>
        </w:numPr>
        <w:tabs>
          <w:tab w:val="clear" w:pos="0"/>
          <w:tab w:val="num" w:pos="450"/>
        </w:tabs>
        <w:autoSpaceDE w:val="0"/>
        <w:autoSpaceDN w:val="0"/>
        <w:adjustRightInd w:val="0"/>
        <w:spacing w:after="0" w:line="240" w:lineRule="auto"/>
        <w:ind w:left="720"/>
        <w:outlineLvl w:val="0"/>
        <w:rPr>
          <w:rFonts w:ascii="Times New Roman" w:eastAsia="Times New Roman" w:hAnsi="Times New Roman" w:cs="Times New Roman"/>
          <w:sz w:val="24"/>
          <w:szCs w:val="24"/>
        </w:rPr>
      </w:pPr>
      <w:r w:rsidRPr="00567C52">
        <w:rPr>
          <w:rFonts w:ascii="Times New Roman" w:eastAsia="Times New Roman" w:hAnsi="Times New Roman" w:cs="Times New Roman"/>
          <w:sz w:val="24"/>
          <w:szCs w:val="24"/>
        </w:rPr>
        <w:t xml:space="preserve">Identify current research on lifespan development related to counseling practice. </w:t>
      </w:r>
    </w:p>
    <w:p w:rsidR="004A507E" w:rsidRPr="00567C52" w:rsidRDefault="004A507E" w:rsidP="004A507E">
      <w:pPr>
        <w:tabs>
          <w:tab w:val="num" w:pos="450"/>
        </w:tabs>
        <w:autoSpaceDE w:val="0"/>
        <w:autoSpaceDN w:val="0"/>
        <w:adjustRightInd w:val="0"/>
        <w:spacing w:after="0" w:line="240" w:lineRule="auto"/>
        <w:ind w:left="720" w:hanging="360"/>
        <w:outlineLvl w:val="0"/>
        <w:rPr>
          <w:rFonts w:ascii="Times New Roman" w:eastAsia="Times New Roman" w:hAnsi="Times New Roman" w:cs="Times New Roman"/>
          <w:sz w:val="24"/>
          <w:szCs w:val="24"/>
        </w:rPr>
      </w:pPr>
    </w:p>
    <w:p w:rsidR="00F6415D" w:rsidRPr="00D26A4C" w:rsidRDefault="004A507E" w:rsidP="00512522">
      <w:pPr>
        <w:numPr>
          <w:ilvl w:val="0"/>
          <w:numId w:val="5"/>
        </w:numPr>
        <w:tabs>
          <w:tab w:val="clear" w:pos="0"/>
          <w:tab w:val="num" w:pos="450"/>
        </w:tabs>
        <w:autoSpaceDE w:val="0"/>
        <w:autoSpaceDN w:val="0"/>
        <w:adjustRightInd w:val="0"/>
        <w:spacing w:after="0" w:line="240" w:lineRule="auto"/>
        <w:ind w:left="720"/>
        <w:outlineLvl w:val="0"/>
        <w:rPr>
          <w:rFonts w:ascii="Times New Roman" w:eastAsia="Times New Roman" w:hAnsi="Times New Roman" w:cs="Times New Roman"/>
          <w:sz w:val="24"/>
          <w:szCs w:val="24"/>
        </w:rPr>
      </w:pPr>
      <w:r w:rsidRPr="00567C52">
        <w:rPr>
          <w:rFonts w:ascii="Times New Roman" w:eastAsia="Times New Roman" w:hAnsi="Times New Roman" w:cs="Times New Roman"/>
          <w:sz w:val="24"/>
          <w:szCs w:val="24"/>
        </w:rPr>
        <w:t xml:space="preserve">Describe counseling interventions appropriate to childhood, adolescence, early adulthood, middle, and late adulthood stages of life. </w:t>
      </w:r>
    </w:p>
    <w:p w:rsidR="00D26A4C" w:rsidRPr="00D80425" w:rsidRDefault="00D26A4C" w:rsidP="00D26A4C">
      <w:pPr>
        <w:autoSpaceDE w:val="0"/>
        <w:autoSpaceDN w:val="0"/>
        <w:adjustRightInd w:val="0"/>
        <w:spacing w:after="0" w:line="240" w:lineRule="auto"/>
        <w:ind w:left="720"/>
        <w:outlineLvl w:val="0"/>
        <w:rPr>
          <w:rFonts w:ascii="Times New Roman" w:eastAsia="Times New Roman" w:hAnsi="Times New Roman" w:cs="Times New Roman"/>
          <w:sz w:val="24"/>
          <w:szCs w:val="24"/>
        </w:rPr>
      </w:pPr>
    </w:p>
    <w:p w:rsidR="00860390" w:rsidRDefault="00A9284A"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   Course Schedule</w:t>
      </w:r>
      <w:r w:rsidR="00265204" w:rsidRPr="0065484A">
        <w:rPr>
          <w:rFonts w:ascii="Times New Roman" w:eastAsia="Times New Roman" w:hAnsi="Times New Roman" w:cs="Times New Roman"/>
          <w:b/>
          <w:bCs/>
          <w:color w:val="000000"/>
          <w:sz w:val="24"/>
          <w:szCs w:val="24"/>
        </w:rPr>
        <w:t>:</w:t>
      </w:r>
    </w:p>
    <w:p w:rsidR="00512522" w:rsidRPr="00F23E67" w:rsidRDefault="00512522" w:rsidP="00512522">
      <w:pPr>
        <w:autoSpaceDE w:val="0"/>
        <w:autoSpaceDN w:val="0"/>
        <w:adjustRightInd w:val="0"/>
        <w:spacing w:after="0" w:line="240" w:lineRule="auto"/>
        <w:outlineLvl w:val="0"/>
        <w:rPr>
          <w:rFonts w:ascii="Times New Roman" w:eastAsia="Times New Roman" w:hAnsi="Times New Roman" w:cs="Times New Roman"/>
          <w:b/>
          <w:bCs/>
          <w:color w:val="000000"/>
          <w:sz w:val="12"/>
          <w:szCs w:val="12"/>
        </w:rPr>
      </w:pPr>
    </w:p>
    <w:p w:rsidR="00941E83" w:rsidRPr="00B91302" w:rsidRDefault="00265204" w:rsidP="005E13AD">
      <w:pPr>
        <w:pStyle w:val="NormalWeb"/>
        <w:spacing w:before="0" w:beforeAutospacing="0" w:after="0" w:afterAutospacing="0"/>
        <w:ind w:left="360"/>
        <w:rPr>
          <w:b/>
        </w:rPr>
      </w:pPr>
      <w:r>
        <w:t xml:space="preserve">An overview of the course content and schedule is included below. This schedule may change based on </w:t>
      </w:r>
      <w:r w:rsidR="00512522">
        <w:t>the learning needs of the class or other unforeseen circumstances.</w:t>
      </w:r>
      <w:r w:rsidR="005E13AD">
        <w:t xml:space="preserve"> </w:t>
      </w:r>
      <w:r w:rsidR="005E13AD" w:rsidRPr="00B91302">
        <w:rPr>
          <w:b/>
        </w:rPr>
        <w:t xml:space="preserve">In order to allow time for necessary </w:t>
      </w:r>
      <w:r w:rsidR="0018346F">
        <w:rPr>
          <w:b/>
        </w:rPr>
        <w:t>captioning</w:t>
      </w:r>
      <w:r w:rsidR="005E13AD" w:rsidRPr="00B91302">
        <w:rPr>
          <w:b/>
        </w:rPr>
        <w:t xml:space="preserve"> of the lecture recordings,</w:t>
      </w:r>
      <w:r w:rsidR="0018346F">
        <w:rPr>
          <w:b/>
        </w:rPr>
        <w:t xml:space="preserve"> video</w:t>
      </w:r>
      <w:r w:rsidR="005E13AD" w:rsidRPr="00B91302">
        <w:rPr>
          <w:b/>
        </w:rPr>
        <w:t xml:space="preserve"> recordings will not typically be available on Canvas until the Monday or Tuesday following the date listed on the syllabus.</w:t>
      </w:r>
      <w:r w:rsidR="00B91302" w:rsidRPr="00B91302">
        <w:rPr>
          <w:b/>
        </w:rPr>
        <w:t xml:space="preserve"> However, all other materials from the class period (e.g., handouts, power point slides, case study, etc) will be available by t</w:t>
      </w:r>
      <w:r w:rsidR="0018346F">
        <w:rPr>
          <w:b/>
        </w:rPr>
        <w:t>he dates listed in the syllabus, and a transcript of the lecture will often be available the day after lecture (Friday).</w:t>
      </w:r>
    </w:p>
    <w:p w:rsidR="00B84A0E" w:rsidRPr="0018346F" w:rsidRDefault="00B84A0E">
      <w:pPr>
        <w:rPr>
          <w:sz w:val="12"/>
          <w:szCs w:val="12"/>
        </w:rPr>
      </w:pPr>
    </w:p>
    <w:tbl>
      <w:tblPr>
        <w:tblStyle w:val="TableGrid"/>
        <w:tblW w:w="10980" w:type="dxa"/>
        <w:tblInd w:w="-725" w:type="dxa"/>
        <w:tblLook w:val="04A0" w:firstRow="1" w:lastRow="0" w:firstColumn="1" w:lastColumn="0" w:noHBand="0" w:noVBand="1"/>
      </w:tblPr>
      <w:tblGrid>
        <w:gridCol w:w="990"/>
        <w:gridCol w:w="4140"/>
        <w:gridCol w:w="2250"/>
        <w:gridCol w:w="3600"/>
      </w:tblGrid>
      <w:tr w:rsidR="00B84A0E" w:rsidRPr="004C5927" w:rsidTr="00446E6C">
        <w:tc>
          <w:tcPr>
            <w:tcW w:w="990" w:type="dxa"/>
          </w:tcPr>
          <w:p w:rsidR="00B84A0E" w:rsidRPr="004C5927" w:rsidRDefault="00B84A0E" w:rsidP="00446E6C">
            <w:pPr>
              <w:rPr>
                <w:rFonts w:ascii="Times New Roman" w:hAnsi="Times New Roman" w:cs="Times New Roman"/>
              </w:rPr>
            </w:pPr>
            <w:r w:rsidRPr="004C5927">
              <w:rPr>
                <w:rFonts w:ascii="Times New Roman" w:hAnsi="Times New Roman" w:cs="Times New Roman"/>
              </w:rPr>
              <w:t>DATE</w:t>
            </w:r>
          </w:p>
        </w:tc>
        <w:tc>
          <w:tcPr>
            <w:tcW w:w="4140" w:type="dxa"/>
          </w:tcPr>
          <w:p w:rsidR="00B84A0E" w:rsidRPr="004C5927" w:rsidRDefault="00B84A0E" w:rsidP="00446E6C">
            <w:pPr>
              <w:rPr>
                <w:rFonts w:ascii="Times New Roman" w:hAnsi="Times New Roman" w:cs="Times New Roman"/>
              </w:rPr>
            </w:pPr>
            <w:r w:rsidRPr="004C5927">
              <w:rPr>
                <w:rFonts w:ascii="Times New Roman" w:hAnsi="Times New Roman" w:cs="Times New Roman"/>
              </w:rPr>
              <w:t>CLASS TOPIC</w:t>
            </w:r>
          </w:p>
        </w:tc>
        <w:tc>
          <w:tcPr>
            <w:tcW w:w="2250" w:type="dxa"/>
          </w:tcPr>
          <w:p w:rsidR="00B84A0E" w:rsidRPr="004C5927" w:rsidRDefault="00B84A0E" w:rsidP="00446E6C">
            <w:pPr>
              <w:rPr>
                <w:rFonts w:ascii="Times New Roman" w:hAnsi="Times New Roman" w:cs="Times New Roman"/>
              </w:rPr>
            </w:pPr>
            <w:r w:rsidRPr="004C5927">
              <w:rPr>
                <w:rFonts w:ascii="Times New Roman" w:hAnsi="Times New Roman" w:cs="Times New Roman"/>
              </w:rPr>
              <w:t>READINGS</w:t>
            </w:r>
          </w:p>
        </w:tc>
        <w:tc>
          <w:tcPr>
            <w:tcW w:w="3600" w:type="dxa"/>
          </w:tcPr>
          <w:p w:rsidR="00B84A0E" w:rsidRPr="004C5927" w:rsidRDefault="00B84A0E" w:rsidP="00446E6C">
            <w:pPr>
              <w:ind w:left="252" w:hanging="252"/>
              <w:rPr>
                <w:rFonts w:ascii="Times New Roman" w:hAnsi="Times New Roman" w:cs="Times New Roman"/>
              </w:rPr>
            </w:pPr>
            <w:r w:rsidRPr="004C5927">
              <w:rPr>
                <w:rFonts w:ascii="Times New Roman" w:hAnsi="Times New Roman" w:cs="Times New Roman"/>
              </w:rPr>
              <w:t>ASSIGNMENTS DUE</w:t>
            </w:r>
          </w:p>
        </w:tc>
      </w:tr>
      <w:tr w:rsidR="00B84A0E" w:rsidRPr="004C5927" w:rsidTr="00446E6C">
        <w:tc>
          <w:tcPr>
            <w:tcW w:w="990" w:type="dxa"/>
          </w:tcPr>
          <w:p w:rsidR="00B84A0E" w:rsidRPr="004C5927" w:rsidRDefault="00B84A0E" w:rsidP="00446E6C">
            <w:pPr>
              <w:rPr>
                <w:rFonts w:ascii="Times New Roman" w:hAnsi="Times New Roman" w:cs="Times New Roman"/>
              </w:rPr>
            </w:pPr>
            <w:r>
              <w:rPr>
                <w:rFonts w:ascii="Times New Roman" w:hAnsi="Times New Roman" w:cs="Times New Roman"/>
              </w:rPr>
              <w:t>May 25, 2017</w:t>
            </w:r>
          </w:p>
        </w:tc>
        <w:tc>
          <w:tcPr>
            <w:tcW w:w="4140" w:type="dxa"/>
          </w:tcPr>
          <w:p w:rsidR="00B84A0E" w:rsidRPr="004C5927" w:rsidRDefault="00B84A0E" w:rsidP="00446E6C">
            <w:pPr>
              <w:ind w:left="252" w:hanging="252"/>
              <w:rPr>
                <w:rFonts w:ascii="Times New Roman" w:hAnsi="Times New Roman" w:cs="Times New Roman"/>
              </w:rPr>
            </w:pPr>
            <w:r w:rsidRPr="004C5927">
              <w:rPr>
                <w:rFonts w:ascii="Times New Roman" w:hAnsi="Times New Roman" w:cs="Times New Roman"/>
              </w:rPr>
              <w:t>Course Overview</w:t>
            </w:r>
          </w:p>
          <w:p w:rsidR="00B84A0E" w:rsidRPr="004C5927" w:rsidRDefault="00B84A0E" w:rsidP="00446E6C">
            <w:pPr>
              <w:ind w:left="252" w:hanging="252"/>
              <w:rPr>
                <w:rFonts w:ascii="Times New Roman" w:hAnsi="Times New Roman" w:cs="Times New Roman"/>
              </w:rPr>
            </w:pPr>
            <w:r w:rsidRPr="004C5927">
              <w:rPr>
                <w:rFonts w:ascii="Times New Roman" w:hAnsi="Times New Roman" w:cs="Times New Roman"/>
              </w:rPr>
              <w:t>Introduction to Developmental Theories</w:t>
            </w:r>
          </w:p>
          <w:p w:rsidR="00B84A0E" w:rsidRPr="004C5927" w:rsidRDefault="00B84A0E" w:rsidP="00446E6C">
            <w:pPr>
              <w:ind w:left="252" w:hanging="252"/>
              <w:rPr>
                <w:rFonts w:ascii="Times New Roman" w:hAnsi="Times New Roman" w:cs="Times New Roman"/>
              </w:rPr>
            </w:pPr>
            <w:r w:rsidRPr="004C5927">
              <w:rPr>
                <w:rFonts w:ascii="Times New Roman" w:hAnsi="Times New Roman" w:cs="Times New Roman"/>
              </w:rPr>
              <w:t>Genes and Biological Influences</w:t>
            </w:r>
          </w:p>
        </w:tc>
        <w:tc>
          <w:tcPr>
            <w:tcW w:w="2250" w:type="dxa"/>
          </w:tcPr>
          <w:p w:rsidR="00B84A0E" w:rsidRPr="004C5927" w:rsidRDefault="00B84A0E" w:rsidP="00446E6C">
            <w:pPr>
              <w:rPr>
                <w:rFonts w:ascii="Times New Roman" w:hAnsi="Times New Roman" w:cs="Times New Roman"/>
              </w:rPr>
            </w:pPr>
            <w:r w:rsidRPr="004C5927">
              <w:rPr>
                <w:rFonts w:ascii="Times New Roman" w:hAnsi="Times New Roman" w:cs="Times New Roman"/>
              </w:rPr>
              <w:t>Chapter 1</w:t>
            </w:r>
          </w:p>
          <w:p w:rsidR="00B84A0E" w:rsidRPr="004C5927" w:rsidRDefault="00B84A0E" w:rsidP="00446E6C">
            <w:pPr>
              <w:rPr>
                <w:rFonts w:ascii="Times New Roman" w:hAnsi="Times New Roman" w:cs="Times New Roman"/>
              </w:rPr>
            </w:pPr>
          </w:p>
        </w:tc>
        <w:tc>
          <w:tcPr>
            <w:tcW w:w="3600" w:type="dxa"/>
          </w:tcPr>
          <w:p w:rsidR="00B84A0E" w:rsidRPr="004C5927" w:rsidRDefault="00B84A0E" w:rsidP="00446E6C">
            <w:pPr>
              <w:ind w:left="252" w:hanging="252"/>
              <w:rPr>
                <w:rFonts w:ascii="Times New Roman" w:hAnsi="Times New Roman" w:cs="Times New Roman"/>
              </w:rPr>
            </w:pPr>
          </w:p>
        </w:tc>
      </w:tr>
      <w:tr w:rsidR="00B84A0E" w:rsidRPr="004C5927" w:rsidTr="00446E6C">
        <w:tc>
          <w:tcPr>
            <w:tcW w:w="990" w:type="dxa"/>
          </w:tcPr>
          <w:p w:rsidR="00B84A0E" w:rsidRPr="004C5927" w:rsidRDefault="00B84A0E" w:rsidP="00446E6C">
            <w:pPr>
              <w:rPr>
                <w:rFonts w:ascii="Times New Roman" w:hAnsi="Times New Roman" w:cs="Times New Roman"/>
              </w:rPr>
            </w:pPr>
            <w:r>
              <w:rPr>
                <w:rFonts w:ascii="Times New Roman" w:hAnsi="Times New Roman" w:cs="Times New Roman"/>
              </w:rPr>
              <w:t>June1, 2017</w:t>
            </w:r>
          </w:p>
        </w:tc>
        <w:tc>
          <w:tcPr>
            <w:tcW w:w="4140" w:type="dxa"/>
          </w:tcPr>
          <w:p w:rsidR="00B84A0E" w:rsidRPr="004C5927" w:rsidRDefault="00B84A0E" w:rsidP="00446E6C">
            <w:pPr>
              <w:ind w:left="252" w:hanging="252"/>
              <w:rPr>
                <w:rFonts w:ascii="Times New Roman" w:hAnsi="Times New Roman" w:cs="Times New Roman"/>
              </w:rPr>
            </w:pPr>
            <w:r w:rsidRPr="004C5927">
              <w:rPr>
                <w:rFonts w:ascii="Times New Roman" w:hAnsi="Times New Roman" w:cs="Times New Roman"/>
              </w:rPr>
              <w:t>Prenatal Development</w:t>
            </w:r>
          </w:p>
          <w:p w:rsidR="00B84A0E" w:rsidRPr="004C5927" w:rsidRDefault="00B84A0E" w:rsidP="00446E6C">
            <w:pPr>
              <w:ind w:left="252" w:hanging="252"/>
              <w:rPr>
                <w:rFonts w:ascii="Times New Roman" w:hAnsi="Times New Roman" w:cs="Times New Roman"/>
              </w:rPr>
            </w:pPr>
            <w:r>
              <w:rPr>
                <w:rFonts w:ascii="Times New Roman" w:hAnsi="Times New Roman" w:cs="Times New Roman"/>
              </w:rPr>
              <w:t>Early Years</w:t>
            </w:r>
            <w:r w:rsidRPr="004C5927">
              <w:rPr>
                <w:rFonts w:ascii="Times New Roman" w:hAnsi="Times New Roman" w:cs="Times New Roman"/>
              </w:rPr>
              <w:t xml:space="preserve">: </w:t>
            </w:r>
            <w:r>
              <w:rPr>
                <w:rFonts w:ascii="Times New Roman" w:hAnsi="Times New Roman" w:cs="Times New Roman"/>
              </w:rPr>
              <w:t xml:space="preserve">Physical and </w:t>
            </w:r>
            <w:r w:rsidRPr="004C5927">
              <w:rPr>
                <w:rFonts w:ascii="Times New Roman" w:hAnsi="Times New Roman" w:cs="Times New Roman"/>
              </w:rPr>
              <w:t>Cognitive Development</w:t>
            </w:r>
          </w:p>
        </w:tc>
        <w:tc>
          <w:tcPr>
            <w:tcW w:w="2250" w:type="dxa"/>
          </w:tcPr>
          <w:p w:rsidR="00B84A0E" w:rsidRDefault="00B84A0E" w:rsidP="00446E6C">
            <w:pPr>
              <w:rPr>
                <w:rFonts w:ascii="Times New Roman" w:hAnsi="Times New Roman" w:cs="Times New Roman"/>
              </w:rPr>
            </w:pPr>
            <w:r w:rsidRPr="004C5927">
              <w:rPr>
                <w:rFonts w:ascii="Times New Roman" w:hAnsi="Times New Roman" w:cs="Times New Roman"/>
              </w:rPr>
              <w:t>Chapter 2</w:t>
            </w:r>
          </w:p>
          <w:p w:rsidR="00B84A0E" w:rsidRPr="004C5927" w:rsidRDefault="00B84A0E" w:rsidP="00446E6C">
            <w:pPr>
              <w:rPr>
                <w:rFonts w:ascii="Times New Roman" w:hAnsi="Times New Roman" w:cs="Times New Roman"/>
              </w:rPr>
            </w:pPr>
            <w:r w:rsidRPr="004C5927">
              <w:rPr>
                <w:rFonts w:ascii="Times New Roman" w:hAnsi="Times New Roman" w:cs="Times New Roman"/>
              </w:rPr>
              <w:t>Chapter 3</w:t>
            </w:r>
          </w:p>
          <w:p w:rsidR="00B84A0E" w:rsidRPr="004C5927" w:rsidRDefault="00B84A0E" w:rsidP="00446E6C">
            <w:pPr>
              <w:rPr>
                <w:rFonts w:ascii="Times New Roman" w:hAnsi="Times New Roman" w:cs="Times New Roman"/>
              </w:rPr>
            </w:pPr>
          </w:p>
        </w:tc>
        <w:tc>
          <w:tcPr>
            <w:tcW w:w="3600" w:type="dxa"/>
          </w:tcPr>
          <w:p w:rsidR="00B84A0E" w:rsidRPr="004C5927" w:rsidRDefault="00B84A0E" w:rsidP="00446E6C">
            <w:pPr>
              <w:ind w:left="252" w:hanging="252"/>
              <w:rPr>
                <w:rFonts w:ascii="Times New Roman" w:hAnsi="Times New Roman" w:cs="Times New Roman"/>
              </w:rPr>
            </w:pPr>
          </w:p>
        </w:tc>
      </w:tr>
      <w:tr w:rsidR="00B84A0E" w:rsidRPr="004C5927" w:rsidTr="00446E6C">
        <w:tc>
          <w:tcPr>
            <w:tcW w:w="990" w:type="dxa"/>
          </w:tcPr>
          <w:p w:rsidR="00B84A0E" w:rsidRPr="004C5927" w:rsidRDefault="00B84A0E" w:rsidP="00446E6C">
            <w:pPr>
              <w:rPr>
                <w:rFonts w:ascii="Times New Roman" w:hAnsi="Times New Roman" w:cs="Times New Roman"/>
              </w:rPr>
            </w:pPr>
            <w:r>
              <w:rPr>
                <w:rFonts w:ascii="Times New Roman" w:hAnsi="Times New Roman" w:cs="Times New Roman"/>
              </w:rPr>
              <w:lastRenderedPageBreak/>
              <w:t>June 8, 2017</w:t>
            </w:r>
          </w:p>
        </w:tc>
        <w:tc>
          <w:tcPr>
            <w:tcW w:w="4140" w:type="dxa"/>
          </w:tcPr>
          <w:p w:rsidR="00B84A0E" w:rsidRPr="004C5927" w:rsidRDefault="00B84A0E" w:rsidP="00446E6C">
            <w:pPr>
              <w:ind w:left="252" w:hanging="252"/>
              <w:rPr>
                <w:rFonts w:ascii="Times New Roman" w:hAnsi="Times New Roman" w:cs="Times New Roman"/>
              </w:rPr>
            </w:pPr>
            <w:r>
              <w:rPr>
                <w:rFonts w:ascii="Times New Roman" w:hAnsi="Times New Roman" w:cs="Times New Roman"/>
              </w:rPr>
              <w:t xml:space="preserve">Infancy and </w:t>
            </w:r>
            <w:r w:rsidRPr="004C5927">
              <w:rPr>
                <w:rFonts w:ascii="Times New Roman" w:hAnsi="Times New Roman" w:cs="Times New Roman"/>
              </w:rPr>
              <w:t>Early Childhood: Emotional and Social Development</w:t>
            </w:r>
          </w:p>
        </w:tc>
        <w:tc>
          <w:tcPr>
            <w:tcW w:w="2250" w:type="dxa"/>
          </w:tcPr>
          <w:p w:rsidR="00B84A0E" w:rsidRPr="004C5927" w:rsidRDefault="00B84A0E" w:rsidP="00446E6C">
            <w:pPr>
              <w:rPr>
                <w:rFonts w:ascii="Times New Roman" w:hAnsi="Times New Roman" w:cs="Times New Roman"/>
              </w:rPr>
            </w:pPr>
            <w:r w:rsidRPr="004C5927">
              <w:rPr>
                <w:rFonts w:ascii="Times New Roman" w:hAnsi="Times New Roman" w:cs="Times New Roman"/>
              </w:rPr>
              <w:t>Chapter 4</w:t>
            </w:r>
          </w:p>
          <w:p w:rsidR="00B84A0E" w:rsidRPr="004C5927" w:rsidRDefault="00B84A0E" w:rsidP="00446E6C">
            <w:pPr>
              <w:rPr>
                <w:rFonts w:ascii="Times New Roman" w:hAnsi="Times New Roman" w:cs="Times New Roman"/>
              </w:rPr>
            </w:pPr>
            <w:r w:rsidRPr="004C5927">
              <w:rPr>
                <w:rFonts w:ascii="Times New Roman" w:hAnsi="Times New Roman" w:cs="Times New Roman"/>
              </w:rPr>
              <w:t>Chapter 5</w:t>
            </w:r>
          </w:p>
        </w:tc>
        <w:tc>
          <w:tcPr>
            <w:tcW w:w="3600" w:type="dxa"/>
          </w:tcPr>
          <w:p w:rsidR="00B84A0E" w:rsidRPr="004C5927" w:rsidRDefault="00B84A0E" w:rsidP="00446E6C">
            <w:pPr>
              <w:ind w:left="252" w:hanging="252"/>
              <w:rPr>
                <w:rFonts w:ascii="Times New Roman" w:hAnsi="Times New Roman" w:cs="Times New Roman"/>
              </w:rPr>
            </w:pPr>
            <w:r w:rsidRPr="004C5927">
              <w:rPr>
                <w:rFonts w:ascii="Times New Roman" w:hAnsi="Times New Roman" w:cs="Times New Roman"/>
              </w:rPr>
              <w:t>(</w:t>
            </w:r>
            <w:r w:rsidR="00657335">
              <w:rPr>
                <w:rFonts w:ascii="Times New Roman" w:hAnsi="Times New Roman" w:cs="Times New Roman"/>
              </w:rPr>
              <w:t xml:space="preserve">2 </w:t>
            </w:r>
            <w:r>
              <w:rPr>
                <w:rFonts w:ascii="Times New Roman" w:hAnsi="Times New Roman" w:cs="Times New Roman"/>
              </w:rPr>
              <w:t>Early Childhood</w:t>
            </w:r>
            <w:r w:rsidRPr="004C5927">
              <w:rPr>
                <w:rFonts w:ascii="Times New Roman" w:hAnsi="Times New Roman" w:cs="Times New Roman"/>
              </w:rPr>
              <w:t xml:space="preserve"> Presentation</w:t>
            </w:r>
            <w:r w:rsidR="00657335">
              <w:rPr>
                <w:rFonts w:ascii="Times New Roman" w:hAnsi="Times New Roman" w:cs="Times New Roman"/>
              </w:rPr>
              <w:t>s</w:t>
            </w:r>
            <w:r w:rsidRPr="004C5927">
              <w:rPr>
                <w:rFonts w:ascii="Times New Roman" w:hAnsi="Times New Roman" w:cs="Times New Roman"/>
              </w:rPr>
              <w:t>)</w:t>
            </w:r>
          </w:p>
        </w:tc>
      </w:tr>
      <w:tr w:rsidR="00B84A0E" w:rsidRPr="004C5927" w:rsidTr="00446E6C">
        <w:tc>
          <w:tcPr>
            <w:tcW w:w="990" w:type="dxa"/>
          </w:tcPr>
          <w:p w:rsidR="00B84A0E" w:rsidRPr="004C5927" w:rsidRDefault="00B84A0E" w:rsidP="00446E6C">
            <w:pPr>
              <w:rPr>
                <w:rFonts w:ascii="Times New Roman" w:hAnsi="Times New Roman" w:cs="Times New Roman"/>
              </w:rPr>
            </w:pPr>
            <w:r>
              <w:rPr>
                <w:rFonts w:ascii="Times New Roman" w:hAnsi="Times New Roman" w:cs="Times New Roman"/>
              </w:rPr>
              <w:t>June 15, 2017</w:t>
            </w:r>
          </w:p>
        </w:tc>
        <w:tc>
          <w:tcPr>
            <w:tcW w:w="4140" w:type="dxa"/>
          </w:tcPr>
          <w:p w:rsidR="00B84A0E" w:rsidRPr="004C5927" w:rsidRDefault="00B84A0E" w:rsidP="00446E6C">
            <w:pPr>
              <w:ind w:left="252" w:hanging="252"/>
              <w:rPr>
                <w:rFonts w:ascii="Times New Roman" w:hAnsi="Times New Roman" w:cs="Times New Roman"/>
              </w:rPr>
            </w:pPr>
            <w:r w:rsidRPr="004C5927">
              <w:rPr>
                <w:rFonts w:ascii="Times New Roman" w:hAnsi="Times New Roman" w:cs="Times New Roman"/>
              </w:rPr>
              <w:t xml:space="preserve">Middle Childhood: Cognition </w:t>
            </w:r>
          </w:p>
          <w:p w:rsidR="00B84A0E" w:rsidRPr="004C5927" w:rsidRDefault="00B84A0E" w:rsidP="00446E6C">
            <w:pPr>
              <w:ind w:left="252" w:hanging="252"/>
              <w:rPr>
                <w:rFonts w:ascii="Times New Roman" w:hAnsi="Times New Roman" w:cs="Times New Roman"/>
              </w:rPr>
            </w:pPr>
            <w:r w:rsidRPr="004C5927">
              <w:rPr>
                <w:rFonts w:ascii="Times New Roman" w:hAnsi="Times New Roman" w:cs="Times New Roman"/>
              </w:rPr>
              <w:t>Reciprocal Parent-Child Influences</w:t>
            </w:r>
          </w:p>
        </w:tc>
        <w:tc>
          <w:tcPr>
            <w:tcW w:w="2250" w:type="dxa"/>
          </w:tcPr>
          <w:p w:rsidR="00B84A0E" w:rsidRPr="004C5927" w:rsidRDefault="00B84A0E" w:rsidP="00446E6C">
            <w:pPr>
              <w:rPr>
                <w:rFonts w:ascii="Times New Roman" w:hAnsi="Times New Roman" w:cs="Times New Roman"/>
              </w:rPr>
            </w:pPr>
            <w:r w:rsidRPr="004C5927">
              <w:rPr>
                <w:rFonts w:ascii="Times New Roman" w:hAnsi="Times New Roman" w:cs="Times New Roman"/>
              </w:rPr>
              <w:t>Chapter 6</w:t>
            </w:r>
          </w:p>
          <w:p w:rsidR="00B84A0E" w:rsidRPr="004C5927" w:rsidRDefault="00B84A0E" w:rsidP="00446E6C">
            <w:pPr>
              <w:rPr>
                <w:rFonts w:ascii="Times New Roman" w:hAnsi="Times New Roman" w:cs="Times New Roman"/>
              </w:rPr>
            </w:pPr>
            <w:r w:rsidRPr="004C5927">
              <w:rPr>
                <w:rFonts w:ascii="Times New Roman" w:hAnsi="Times New Roman" w:cs="Times New Roman"/>
              </w:rPr>
              <w:t>Woodman et al (2015)</w:t>
            </w:r>
          </w:p>
        </w:tc>
        <w:tc>
          <w:tcPr>
            <w:tcW w:w="3600" w:type="dxa"/>
          </w:tcPr>
          <w:p w:rsidR="00B84A0E" w:rsidRPr="004C5927" w:rsidRDefault="00B84A0E" w:rsidP="00446E6C">
            <w:pPr>
              <w:ind w:left="252" w:hanging="252"/>
              <w:rPr>
                <w:rFonts w:ascii="Times New Roman" w:hAnsi="Times New Roman" w:cs="Times New Roman"/>
              </w:rPr>
            </w:pPr>
            <w:r w:rsidRPr="004C5927">
              <w:rPr>
                <w:rFonts w:ascii="Times New Roman" w:hAnsi="Times New Roman" w:cs="Times New Roman"/>
              </w:rPr>
              <w:t>Article reflection due</w:t>
            </w:r>
            <w:r w:rsidR="009D490E">
              <w:rPr>
                <w:rFonts w:ascii="Times New Roman" w:hAnsi="Times New Roman" w:cs="Times New Roman"/>
              </w:rPr>
              <w:t xml:space="preserve"> at 11:59pm</w:t>
            </w:r>
          </w:p>
          <w:p w:rsidR="00B84A0E" w:rsidRPr="004C5927" w:rsidRDefault="00B84A0E" w:rsidP="00446E6C">
            <w:pPr>
              <w:ind w:left="252" w:hanging="252"/>
              <w:rPr>
                <w:rFonts w:ascii="Times New Roman" w:hAnsi="Times New Roman" w:cs="Times New Roman"/>
              </w:rPr>
            </w:pPr>
            <w:r>
              <w:rPr>
                <w:rFonts w:ascii="Times New Roman" w:hAnsi="Times New Roman" w:cs="Times New Roman"/>
              </w:rPr>
              <w:t xml:space="preserve">(2 Middle Childhood </w:t>
            </w:r>
            <w:r w:rsidRPr="004C5927">
              <w:rPr>
                <w:rFonts w:ascii="Times New Roman" w:hAnsi="Times New Roman" w:cs="Times New Roman"/>
              </w:rPr>
              <w:t>Presentation</w:t>
            </w:r>
            <w:r>
              <w:rPr>
                <w:rFonts w:ascii="Times New Roman" w:hAnsi="Times New Roman" w:cs="Times New Roman"/>
              </w:rPr>
              <w:t>s</w:t>
            </w:r>
            <w:r w:rsidRPr="004C5927">
              <w:rPr>
                <w:rFonts w:ascii="Times New Roman" w:hAnsi="Times New Roman" w:cs="Times New Roman"/>
              </w:rPr>
              <w:t>)</w:t>
            </w:r>
          </w:p>
        </w:tc>
      </w:tr>
      <w:tr w:rsidR="00B84A0E" w:rsidRPr="004C5927" w:rsidTr="00446E6C">
        <w:tc>
          <w:tcPr>
            <w:tcW w:w="990" w:type="dxa"/>
          </w:tcPr>
          <w:p w:rsidR="00B84A0E" w:rsidRDefault="00B84A0E" w:rsidP="00446E6C">
            <w:pPr>
              <w:rPr>
                <w:rFonts w:ascii="Times New Roman" w:hAnsi="Times New Roman" w:cs="Times New Roman"/>
              </w:rPr>
            </w:pPr>
            <w:r>
              <w:rPr>
                <w:rFonts w:ascii="Times New Roman" w:hAnsi="Times New Roman" w:cs="Times New Roman"/>
              </w:rPr>
              <w:t>June 22, 2017</w:t>
            </w:r>
          </w:p>
        </w:tc>
        <w:tc>
          <w:tcPr>
            <w:tcW w:w="4140" w:type="dxa"/>
          </w:tcPr>
          <w:p w:rsidR="00B84A0E" w:rsidRPr="004C5927" w:rsidRDefault="00B84A0E" w:rsidP="00F01F7E">
            <w:pPr>
              <w:ind w:left="252" w:hanging="252"/>
              <w:rPr>
                <w:rFonts w:ascii="Times New Roman" w:hAnsi="Times New Roman" w:cs="Times New Roman"/>
              </w:rPr>
            </w:pPr>
            <w:r>
              <w:rPr>
                <w:rFonts w:ascii="Times New Roman" w:hAnsi="Times New Roman" w:cs="Times New Roman"/>
              </w:rPr>
              <w:t xml:space="preserve">NO CLASS – UNIVERSITY </w:t>
            </w:r>
            <w:r w:rsidR="00F01F7E">
              <w:rPr>
                <w:rFonts w:ascii="Times New Roman" w:hAnsi="Times New Roman" w:cs="Times New Roman"/>
              </w:rPr>
              <w:t>STUDY</w:t>
            </w:r>
            <w:r>
              <w:rPr>
                <w:rFonts w:ascii="Times New Roman" w:hAnsi="Times New Roman" w:cs="Times New Roman"/>
              </w:rPr>
              <w:t xml:space="preserve"> DAY FOR MINI-</w:t>
            </w:r>
            <w:r w:rsidR="00F01F7E">
              <w:rPr>
                <w:rFonts w:ascii="Times New Roman" w:hAnsi="Times New Roman" w:cs="Times New Roman"/>
              </w:rPr>
              <w:t>SE</w:t>
            </w:r>
            <w:r>
              <w:rPr>
                <w:rFonts w:ascii="Times New Roman" w:hAnsi="Times New Roman" w:cs="Times New Roman"/>
              </w:rPr>
              <w:t xml:space="preserve">MESTER </w:t>
            </w:r>
            <w:r w:rsidR="00F01F7E">
              <w:rPr>
                <w:rFonts w:ascii="Times New Roman" w:hAnsi="Times New Roman" w:cs="Times New Roman"/>
              </w:rPr>
              <w:t xml:space="preserve">I </w:t>
            </w:r>
            <w:r>
              <w:rPr>
                <w:rFonts w:ascii="Times New Roman" w:hAnsi="Times New Roman" w:cs="Times New Roman"/>
              </w:rPr>
              <w:t>FINALS</w:t>
            </w:r>
          </w:p>
        </w:tc>
        <w:tc>
          <w:tcPr>
            <w:tcW w:w="2250" w:type="dxa"/>
          </w:tcPr>
          <w:p w:rsidR="00B84A0E" w:rsidRPr="004C5927" w:rsidRDefault="00B84A0E" w:rsidP="00446E6C">
            <w:pPr>
              <w:rPr>
                <w:rFonts w:ascii="Times New Roman" w:hAnsi="Times New Roman" w:cs="Times New Roman"/>
              </w:rPr>
            </w:pPr>
          </w:p>
        </w:tc>
        <w:tc>
          <w:tcPr>
            <w:tcW w:w="3600" w:type="dxa"/>
          </w:tcPr>
          <w:p w:rsidR="00B84A0E" w:rsidRPr="004C5927" w:rsidRDefault="00F01F7E" w:rsidP="00446E6C">
            <w:pPr>
              <w:ind w:left="252" w:hanging="252"/>
              <w:rPr>
                <w:rFonts w:ascii="Times New Roman" w:hAnsi="Times New Roman" w:cs="Times New Roman"/>
              </w:rPr>
            </w:pPr>
            <w:r>
              <w:rPr>
                <w:rFonts w:ascii="Times New Roman" w:hAnsi="Times New Roman" w:cs="Times New Roman"/>
              </w:rPr>
              <w:t>Midterm Exam Opens on Canvas</w:t>
            </w:r>
          </w:p>
        </w:tc>
      </w:tr>
      <w:tr w:rsidR="00B84A0E" w:rsidRPr="004C5927" w:rsidTr="00446E6C">
        <w:tc>
          <w:tcPr>
            <w:tcW w:w="990" w:type="dxa"/>
          </w:tcPr>
          <w:p w:rsidR="00B84A0E" w:rsidRPr="004C5927" w:rsidRDefault="00B84A0E" w:rsidP="00B84A0E">
            <w:pPr>
              <w:rPr>
                <w:rFonts w:ascii="Times New Roman" w:hAnsi="Times New Roman" w:cs="Times New Roman"/>
              </w:rPr>
            </w:pPr>
            <w:r>
              <w:rPr>
                <w:rFonts w:ascii="Times New Roman" w:hAnsi="Times New Roman" w:cs="Times New Roman"/>
              </w:rPr>
              <w:t>June 29, 2017</w:t>
            </w:r>
          </w:p>
        </w:tc>
        <w:tc>
          <w:tcPr>
            <w:tcW w:w="4140" w:type="dxa"/>
          </w:tcPr>
          <w:p w:rsidR="00B84A0E" w:rsidRPr="004C5927" w:rsidRDefault="00B84A0E" w:rsidP="00B84A0E">
            <w:pPr>
              <w:ind w:left="252" w:hanging="252"/>
              <w:rPr>
                <w:rFonts w:ascii="Times New Roman" w:hAnsi="Times New Roman" w:cs="Times New Roman"/>
              </w:rPr>
            </w:pPr>
            <w:r w:rsidRPr="004C5927">
              <w:rPr>
                <w:rFonts w:ascii="Times New Roman" w:hAnsi="Times New Roman" w:cs="Times New Roman"/>
              </w:rPr>
              <w:t>Middle Childhood/Early Adolescence: Self &amp; Moral Development + Gender &amp; Peers</w:t>
            </w:r>
          </w:p>
        </w:tc>
        <w:tc>
          <w:tcPr>
            <w:tcW w:w="2250" w:type="dxa"/>
          </w:tcPr>
          <w:p w:rsidR="00B84A0E" w:rsidRPr="004C5927" w:rsidRDefault="00B84A0E" w:rsidP="00B84A0E">
            <w:pPr>
              <w:rPr>
                <w:rFonts w:ascii="Times New Roman" w:hAnsi="Times New Roman" w:cs="Times New Roman"/>
              </w:rPr>
            </w:pPr>
            <w:r w:rsidRPr="004C5927">
              <w:rPr>
                <w:rFonts w:ascii="Times New Roman" w:hAnsi="Times New Roman" w:cs="Times New Roman"/>
              </w:rPr>
              <w:t>Chapter 7</w:t>
            </w:r>
          </w:p>
          <w:p w:rsidR="00B84A0E" w:rsidRPr="004C5927" w:rsidRDefault="00B84A0E" w:rsidP="00B84A0E">
            <w:pPr>
              <w:rPr>
                <w:rFonts w:ascii="Times New Roman" w:hAnsi="Times New Roman" w:cs="Times New Roman"/>
              </w:rPr>
            </w:pPr>
            <w:r w:rsidRPr="004C5927">
              <w:rPr>
                <w:rFonts w:ascii="Times New Roman" w:hAnsi="Times New Roman" w:cs="Times New Roman"/>
              </w:rPr>
              <w:t>Chapter 8</w:t>
            </w:r>
          </w:p>
        </w:tc>
        <w:tc>
          <w:tcPr>
            <w:tcW w:w="3600" w:type="dxa"/>
          </w:tcPr>
          <w:p w:rsidR="00B84A0E" w:rsidRDefault="00B84A0E" w:rsidP="00B84A0E">
            <w:pPr>
              <w:ind w:left="252" w:hanging="252"/>
              <w:rPr>
                <w:rFonts w:ascii="Times New Roman" w:hAnsi="Times New Roman" w:cs="Times New Roman"/>
              </w:rPr>
            </w:pPr>
            <w:r>
              <w:rPr>
                <w:rFonts w:ascii="Times New Roman" w:hAnsi="Times New Roman" w:cs="Times New Roman"/>
              </w:rPr>
              <w:t xml:space="preserve">(Adolescence </w:t>
            </w:r>
            <w:r w:rsidRPr="004C5927">
              <w:rPr>
                <w:rFonts w:ascii="Times New Roman" w:hAnsi="Times New Roman" w:cs="Times New Roman"/>
              </w:rPr>
              <w:t>Presentation)</w:t>
            </w:r>
          </w:p>
          <w:p w:rsidR="00B84A0E" w:rsidRPr="004C5927" w:rsidRDefault="00B84A0E" w:rsidP="00D3011A">
            <w:pPr>
              <w:ind w:left="252" w:hanging="252"/>
              <w:rPr>
                <w:rFonts w:ascii="Times New Roman" w:hAnsi="Times New Roman" w:cs="Times New Roman"/>
              </w:rPr>
            </w:pPr>
            <w:r w:rsidRPr="004C5927">
              <w:rPr>
                <w:rFonts w:ascii="Times New Roman" w:hAnsi="Times New Roman" w:cs="Times New Roman"/>
              </w:rPr>
              <w:t>Take-home Midterm due</w:t>
            </w:r>
            <w:r>
              <w:rPr>
                <w:rFonts w:ascii="Times New Roman" w:hAnsi="Times New Roman" w:cs="Times New Roman"/>
              </w:rPr>
              <w:t xml:space="preserve"> at</w:t>
            </w:r>
            <w:r w:rsidR="00D3011A">
              <w:rPr>
                <w:rFonts w:ascii="Times New Roman" w:hAnsi="Times New Roman" w:cs="Times New Roman"/>
              </w:rPr>
              <w:t xml:space="preserve"> 11:59pm</w:t>
            </w:r>
          </w:p>
        </w:tc>
      </w:tr>
      <w:tr w:rsidR="00B84A0E" w:rsidRPr="004C5927" w:rsidTr="00446E6C">
        <w:tc>
          <w:tcPr>
            <w:tcW w:w="990" w:type="dxa"/>
          </w:tcPr>
          <w:p w:rsidR="00B84A0E" w:rsidRPr="004C5927" w:rsidRDefault="00B84A0E" w:rsidP="00B84A0E">
            <w:pPr>
              <w:rPr>
                <w:rFonts w:ascii="Times New Roman" w:hAnsi="Times New Roman" w:cs="Times New Roman"/>
              </w:rPr>
            </w:pPr>
            <w:r>
              <w:rPr>
                <w:rFonts w:ascii="Times New Roman" w:hAnsi="Times New Roman" w:cs="Times New Roman"/>
              </w:rPr>
              <w:t>July 6, 2017</w:t>
            </w:r>
          </w:p>
        </w:tc>
        <w:tc>
          <w:tcPr>
            <w:tcW w:w="4140" w:type="dxa"/>
          </w:tcPr>
          <w:p w:rsidR="00B84A0E" w:rsidRPr="004C5927" w:rsidRDefault="00B84A0E" w:rsidP="00B84A0E">
            <w:pPr>
              <w:ind w:left="252" w:hanging="252"/>
              <w:rPr>
                <w:rFonts w:ascii="Times New Roman" w:hAnsi="Times New Roman" w:cs="Times New Roman"/>
              </w:rPr>
            </w:pPr>
            <w:r w:rsidRPr="004C5927">
              <w:rPr>
                <w:rFonts w:ascii="Times New Roman" w:hAnsi="Times New Roman" w:cs="Times New Roman"/>
              </w:rPr>
              <w:t>Adolescence: Physical, Cognitive &amp; Identity Development + Social World</w:t>
            </w:r>
          </w:p>
        </w:tc>
        <w:tc>
          <w:tcPr>
            <w:tcW w:w="2250" w:type="dxa"/>
          </w:tcPr>
          <w:p w:rsidR="00B84A0E" w:rsidRPr="004C5927" w:rsidRDefault="00B84A0E" w:rsidP="00B84A0E">
            <w:pPr>
              <w:rPr>
                <w:rFonts w:ascii="Times New Roman" w:hAnsi="Times New Roman" w:cs="Times New Roman"/>
              </w:rPr>
            </w:pPr>
            <w:r w:rsidRPr="004C5927">
              <w:rPr>
                <w:rFonts w:ascii="Times New Roman" w:hAnsi="Times New Roman" w:cs="Times New Roman"/>
              </w:rPr>
              <w:t>Chapter 9</w:t>
            </w:r>
          </w:p>
          <w:p w:rsidR="00B84A0E" w:rsidRPr="004C5927" w:rsidRDefault="00B84A0E" w:rsidP="00B84A0E">
            <w:pPr>
              <w:rPr>
                <w:rFonts w:ascii="Times New Roman" w:hAnsi="Times New Roman" w:cs="Times New Roman"/>
              </w:rPr>
            </w:pPr>
            <w:r w:rsidRPr="004C5927">
              <w:rPr>
                <w:rFonts w:ascii="Times New Roman" w:hAnsi="Times New Roman" w:cs="Times New Roman"/>
              </w:rPr>
              <w:t>Chapter 10</w:t>
            </w:r>
          </w:p>
        </w:tc>
        <w:tc>
          <w:tcPr>
            <w:tcW w:w="3600" w:type="dxa"/>
          </w:tcPr>
          <w:p w:rsidR="00B84A0E" w:rsidRPr="004C5927" w:rsidRDefault="00B84A0E" w:rsidP="00B84A0E">
            <w:pPr>
              <w:ind w:left="252" w:hanging="252"/>
              <w:rPr>
                <w:rFonts w:ascii="Times New Roman" w:hAnsi="Times New Roman" w:cs="Times New Roman"/>
              </w:rPr>
            </w:pPr>
            <w:r>
              <w:rPr>
                <w:rFonts w:ascii="Times New Roman" w:hAnsi="Times New Roman" w:cs="Times New Roman"/>
              </w:rPr>
              <w:t xml:space="preserve">(Adolescence </w:t>
            </w:r>
            <w:r w:rsidRPr="004C5927">
              <w:rPr>
                <w:rFonts w:ascii="Times New Roman" w:hAnsi="Times New Roman" w:cs="Times New Roman"/>
              </w:rPr>
              <w:t>Presentation)</w:t>
            </w:r>
          </w:p>
        </w:tc>
      </w:tr>
      <w:tr w:rsidR="00B84A0E" w:rsidRPr="004C5927" w:rsidTr="00446E6C">
        <w:tc>
          <w:tcPr>
            <w:tcW w:w="990" w:type="dxa"/>
          </w:tcPr>
          <w:p w:rsidR="00B84A0E" w:rsidRPr="004C5927" w:rsidRDefault="00B84A0E" w:rsidP="00B84A0E">
            <w:pPr>
              <w:rPr>
                <w:rFonts w:ascii="Times New Roman" w:hAnsi="Times New Roman" w:cs="Times New Roman"/>
              </w:rPr>
            </w:pPr>
            <w:r w:rsidRPr="004C5927">
              <w:rPr>
                <w:rFonts w:ascii="Times New Roman" w:hAnsi="Times New Roman" w:cs="Times New Roman"/>
              </w:rPr>
              <w:t xml:space="preserve">July </w:t>
            </w:r>
            <w:r>
              <w:rPr>
                <w:rFonts w:ascii="Times New Roman" w:hAnsi="Times New Roman" w:cs="Times New Roman"/>
              </w:rPr>
              <w:t>13, 2017</w:t>
            </w:r>
          </w:p>
        </w:tc>
        <w:tc>
          <w:tcPr>
            <w:tcW w:w="4140" w:type="dxa"/>
          </w:tcPr>
          <w:p w:rsidR="00B84A0E" w:rsidRPr="004C5927" w:rsidRDefault="00B84A0E" w:rsidP="00B84A0E">
            <w:pPr>
              <w:ind w:left="252" w:hanging="252"/>
              <w:rPr>
                <w:rFonts w:ascii="Times New Roman" w:hAnsi="Times New Roman" w:cs="Times New Roman"/>
              </w:rPr>
            </w:pPr>
            <w:r w:rsidRPr="004C5927">
              <w:rPr>
                <w:rFonts w:ascii="Times New Roman" w:hAnsi="Times New Roman" w:cs="Times New Roman"/>
              </w:rPr>
              <w:t>Young Adulthood: Physical, Cognitive Social, and Vocational Development</w:t>
            </w:r>
          </w:p>
        </w:tc>
        <w:tc>
          <w:tcPr>
            <w:tcW w:w="2250" w:type="dxa"/>
          </w:tcPr>
          <w:p w:rsidR="00B84A0E" w:rsidRPr="004C5927" w:rsidRDefault="00B84A0E" w:rsidP="00B84A0E">
            <w:pPr>
              <w:rPr>
                <w:rFonts w:ascii="Times New Roman" w:hAnsi="Times New Roman" w:cs="Times New Roman"/>
              </w:rPr>
            </w:pPr>
            <w:r w:rsidRPr="004C5927">
              <w:rPr>
                <w:rFonts w:ascii="Times New Roman" w:hAnsi="Times New Roman" w:cs="Times New Roman"/>
              </w:rPr>
              <w:t>Chapter 11</w:t>
            </w:r>
          </w:p>
          <w:p w:rsidR="00B84A0E" w:rsidRPr="004C5927" w:rsidRDefault="00B84A0E" w:rsidP="00B84A0E">
            <w:pPr>
              <w:rPr>
                <w:rFonts w:ascii="Times New Roman" w:hAnsi="Times New Roman" w:cs="Times New Roman"/>
              </w:rPr>
            </w:pPr>
            <w:r w:rsidRPr="004C5927">
              <w:rPr>
                <w:rFonts w:ascii="Times New Roman" w:hAnsi="Times New Roman" w:cs="Times New Roman"/>
              </w:rPr>
              <w:t>Chapter 12</w:t>
            </w:r>
          </w:p>
        </w:tc>
        <w:tc>
          <w:tcPr>
            <w:tcW w:w="3600" w:type="dxa"/>
          </w:tcPr>
          <w:p w:rsidR="00B84A0E" w:rsidRPr="004C5927" w:rsidRDefault="00B84A0E" w:rsidP="00B84A0E">
            <w:pPr>
              <w:ind w:left="252" w:hanging="252"/>
              <w:rPr>
                <w:rFonts w:ascii="Times New Roman" w:hAnsi="Times New Roman" w:cs="Times New Roman"/>
              </w:rPr>
            </w:pPr>
            <w:r w:rsidRPr="004C5927">
              <w:rPr>
                <w:rFonts w:ascii="Times New Roman" w:hAnsi="Times New Roman" w:cs="Times New Roman"/>
              </w:rPr>
              <w:t>(</w:t>
            </w:r>
            <w:r>
              <w:rPr>
                <w:rFonts w:ascii="Times New Roman" w:hAnsi="Times New Roman" w:cs="Times New Roman"/>
              </w:rPr>
              <w:t xml:space="preserve">Young Adulthood </w:t>
            </w:r>
            <w:r w:rsidRPr="004C5927">
              <w:rPr>
                <w:rFonts w:ascii="Times New Roman" w:hAnsi="Times New Roman" w:cs="Times New Roman"/>
              </w:rPr>
              <w:t>Presentation)</w:t>
            </w:r>
          </w:p>
        </w:tc>
      </w:tr>
      <w:tr w:rsidR="00B84A0E" w:rsidRPr="004C5927" w:rsidTr="00446E6C">
        <w:tc>
          <w:tcPr>
            <w:tcW w:w="990" w:type="dxa"/>
          </w:tcPr>
          <w:p w:rsidR="00B84A0E" w:rsidRPr="004C5927" w:rsidRDefault="00B84A0E" w:rsidP="00B84A0E">
            <w:pPr>
              <w:rPr>
                <w:rFonts w:ascii="Times New Roman" w:hAnsi="Times New Roman" w:cs="Times New Roman"/>
              </w:rPr>
            </w:pPr>
            <w:r>
              <w:rPr>
                <w:rFonts w:ascii="Times New Roman" w:hAnsi="Times New Roman" w:cs="Times New Roman"/>
              </w:rPr>
              <w:t>July 20, 2017</w:t>
            </w:r>
          </w:p>
        </w:tc>
        <w:tc>
          <w:tcPr>
            <w:tcW w:w="4140" w:type="dxa"/>
          </w:tcPr>
          <w:p w:rsidR="00B84A0E" w:rsidRDefault="00B84A0E" w:rsidP="00B84A0E">
            <w:pPr>
              <w:ind w:left="252" w:hanging="252"/>
              <w:rPr>
                <w:rFonts w:ascii="Times New Roman" w:hAnsi="Times New Roman" w:cs="Times New Roman"/>
              </w:rPr>
            </w:pPr>
            <w:r w:rsidRPr="004C5927">
              <w:rPr>
                <w:rFonts w:ascii="Times New Roman" w:hAnsi="Times New Roman" w:cs="Times New Roman"/>
              </w:rPr>
              <w:t>Middle Adulthood: Cognitive, Personality, and Social Development</w:t>
            </w:r>
          </w:p>
          <w:p w:rsidR="00B84A0E" w:rsidRPr="004C5927" w:rsidRDefault="00B84A0E" w:rsidP="00B84A0E">
            <w:pPr>
              <w:ind w:left="252" w:hanging="252"/>
              <w:rPr>
                <w:rFonts w:ascii="Times New Roman" w:hAnsi="Times New Roman" w:cs="Times New Roman"/>
              </w:rPr>
            </w:pPr>
            <w:r w:rsidRPr="00C57E8E">
              <w:rPr>
                <w:rFonts w:ascii="Times New Roman" w:hAnsi="Times New Roman" w:cs="Times New Roman"/>
              </w:rPr>
              <w:t>Health Disparities in Adulthood</w:t>
            </w:r>
          </w:p>
        </w:tc>
        <w:tc>
          <w:tcPr>
            <w:tcW w:w="2250" w:type="dxa"/>
          </w:tcPr>
          <w:p w:rsidR="00B84A0E" w:rsidRPr="004C5927" w:rsidRDefault="00B84A0E" w:rsidP="00B84A0E">
            <w:pPr>
              <w:rPr>
                <w:rFonts w:ascii="Times New Roman" w:hAnsi="Times New Roman" w:cs="Times New Roman"/>
              </w:rPr>
            </w:pPr>
            <w:r w:rsidRPr="004C5927">
              <w:rPr>
                <w:rFonts w:ascii="Times New Roman" w:hAnsi="Times New Roman" w:cs="Times New Roman"/>
              </w:rPr>
              <w:t>Chapter 13</w:t>
            </w:r>
          </w:p>
          <w:p w:rsidR="00B84A0E" w:rsidRPr="004C5927" w:rsidRDefault="00B84A0E" w:rsidP="00B84A0E">
            <w:pPr>
              <w:rPr>
                <w:rFonts w:ascii="Times New Roman" w:hAnsi="Times New Roman" w:cs="Times New Roman"/>
              </w:rPr>
            </w:pPr>
            <w:r>
              <w:rPr>
                <w:rFonts w:ascii="Times New Roman" w:hAnsi="Times New Roman" w:cs="Times New Roman"/>
              </w:rPr>
              <w:t>Magaña et al (2016)</w:t>
            </w:r>
          </w:p>
        </w:tc>
        <w:tc>
          <w:tcPr>
            <w:tcW w:w="3600" w:type="dxa"/>
          </w:tcPr>
          <w:p w:rsidR="00B84A0E" w:rsidRPr="004C5927" w:rsidRDefault="00B84A0E" w:rsidP="00B84A0E">
            <w:pPr>
              <w:ind w:left="252" w:hanging="252"/>
              <w:rPr>
                <w:rFonts w:ascii="Times New Roman" w:hAnsi="Times New Roman" w:cs="Times New Roman"/>
              </w:rPr>
            </w:pPr>
            <w:r w:rsidRPr="004C5927">
              <w:rPr>
                <w:rFonts w:ascii="Times New Roman" w:hAnsi="Times New Roman" w:cs="Times New Roman"/>
              </w:rPr>
              <w:t>Article reflection due</w:t>
            </w:r>
            <w:r w:rsidR="009D490E">
              <w:rPr>
                <w:rFonts w:ascii="Times New Roman" w:hAnsi="Times New Roman" w:cs="Times New Roman"/>
              </w:rPr>
              <w:t xml:space="preserve"> at 11:59pm</w:t>
            </w:r>
          </w:p>
          <w:p w:rsidR="00B84A0E" w:rsidRPr="004C5927" w:rsidRDefault="00B84A0E" w:rsidP="00657335">
            <w:pPr>
              <w:ind w:left="252" w:hanging="252"/>
              <w:rPr>
                <w:rFonts w:ascii="Times New Roman" w:hAnsi="Times New Roman" w:cs="Times New Roman"/>
              </w:rPr>
            </w:pPr>
            <w:r w:rsidRPr="004C5927">
              <w:rPr>
                <w:rFonts w:ascii="Times New Roman" w:hAnsi="Times New Roman" w:cs="Times New Roman"/>
              </w:rPr>
              <w:t>(</w:t>
            </w:r>
            <w:r>
              <w:rPr>
                <w:rFonts w:ascii="Times New Roman" w:hAnsi="Times New Roman" w:cs="Times New Roman"/>
              </w:rPr>
              <w:t xml:space="preserve">Middle Adulthood </w:t>
            </w:r>
            <w:r w:rsidRPr="004C5927">
              <w:rPr>
                <w:rFonts w:ascii="Times New Roman" w:hAnsi="Times New Roman" w:cs="Times New Roman"/>
              </w:rPr>
              <w:t>Presentation</w:t>
            </w:r>
            <w:r w:rsidR="00657335">
              <w:rPr>
                <w:rFonts w:ascii="Times New Roman" w:hAnsi="Times New Roman" w:cs="Times New Roman"/>
              </w:rPr>
              <w:t>)</w:t>
            </w:r>
          </w:p>
        </w:tc>
      </w:tr>
      <w:tr w:rsidR="00B84A0E" w:rsidRPr="004C5927" w:rsidTr="00446E6C">
        <w:tc>
          <w:tcPr>
            <w:tcW w:w="990" w:type="dxa"/>
          </w:tcPr>
          <w:p w:rsidR="00B84A0E" w:rsidRPr="004C5927" w:rsidRDefault="00B84A0E" w:rsidP="00B84A0E">
            <w:pPr>
              <w:rPr>
                <w:rFonts w:ascii="Times New Roman" w:hAnsi="Times New Roman" w:cs="Times New Roman"/>
              </w:rPr>
            </w:pPr>
            <w:r>
              <w:rPr>
                <w:rFonts w:ascii="Times New Roman" w:hAnsi="Times New Roman" w:cs="Times New Roman"/>
              </w:rPr>
              <w:t>July 27, 2017</w:t>
            </w:r>
          </w:p>
        </w:tc>
        <w:tc>
          <w:tcPr>
            <w:tcW w:w="4140" w:type="dxa"/>
          </w:tcPr>
          <w:p w:rsidR="00B84A0E" w:rsidRDefault="00B84A0E" w:rsidP="00B84A0E">
            <w:pPr>
              <w:ind w:left="252" w:hanging="252"/>
              <w:rPr>
                <w:rFonts w:ascii="Times New Roman" w:hAnsi="Times New Roman" w:cs="Times New Roman"/>
              </w:rPr>
            </w:pPr>
            <w:r w:rsidRPr="004C5927">
              <w:rPr>
                <w:rFonts w:ascii="Times New Roman" w:hAnsi="Times New Roman" w:cs="Times New Roman"/>
              </w:rPr>
              <w:t xml:space="preserve">Late Adulthood: Gains and Losses </w:t>
            </w:r>
          </w:p>
          <w:p w:rsidR="00B84A0E" w:rsidRPr="004C5927" w:rsidRDefault="00B84A0E" w:rsidP="00B84A0E">
            <w:pPr>
              <w:ind w:left="252" w:hanging="252"/>
              <w:rPr>
                <w:rFonts w:ascii="Times New Roman" w:hAnsi="Times New Roman" w:cs="Times New Roman"/>
              </w:rPr>
            </w:pPr>
            <w:r w:rsidRPr="004C5927">
              <w:rPr>
                <w:rFonts w:ascii="Times New Roman" w:hAnsi="Times New Roman" w:cs="Times New Roman"/>
              </w:rPr>
              <w:t>Final Review of Course Material/Wrap-up</w:t>
            </w:r>
          </w:p>
        </w:tc>
        <w:tc>
          <w:tcPr>
            <w:tcW w:w="2250" w:type="dxa"/>
          </w:tcPr>
          <w:p w:rsidR="00B84A0E" w:rsidRPr="004C5927" w:rsidRDefault="00B84A0E" w:rsidP="00B84A0E">
            <w:pPr>
              <w:rPr>
                <w:rFonts w:ascii="Times New Roman" w:hAnsi="Times New Roman" w:cs="Times New Roman"/>
              </w:rPr>
            </w:pPr>
            <w:r>
              <w:rPr>
                <w:rFonts w:ascii="Times New Roman" w:hAnsi="Times New Roman" w:cs="Times New Roman"/>
              </w:rPr>
              <w:t>Chapter 15</w:t>
            </w:r>
          </w:p>
        </w:tc>
        <w:tc>
          <w:tcPr>
            <w:tcW w:w="3600" w:type="dxa"/>
          </w:tcPr>
          <w:p w:rsidR="00B84A0E" w:rsidRDefault="00B84A0E" w:rsidP="00B84A0E">
            <w:pPr>
              <w:ind w:left="252" w:hanging="252"/>
              <w:rPr>
                <w:rFonts w:ascii="Times New Roman" w:hAnsi="Times New Roman" w:cs="Times New Roman"/>
              </w:rPr>
            </w:pPr>
            <w:r w:rsidRPr="004C5927">
              <w:rPr>
                <w:rFonts w:ascii="Times New Roman" w:hAnsi="Times New Roman" w:cs="Times New Roman"/>
              </w:rPr>
              <w:t>(</w:t>
            </w:r>
            <w:r>
              <w:rPr>
                <w:rFonts w:ascii="Times New Roman" w:hAnsi="Times New Roman" w:cs="Times New Roman"/>
              </w:rPr>
              <w:t>Late Adulthood</w:t>
            </w:r>
            <w:r w:rsidRPr="004C5927">
              <w:rPr>
                <w:rFonts w:ascii="Times New Roman" w:hAnsi="Times New Roman" w:cs="Times New Roman"/>
              </w:rPr>
              <w:t xml:space="preserve"> Presentation)</w:t>
            </w:r>
          </w:p>
          <w:p w:rsidR="00B84A0E" w:rsidRPr="004C5927" w:rsidRDefault="00B84A0E" w:rsidP="00F01F7E">
            <w:pPr>
              <w:ind w:left="252" w:hanging="252"/>
              <w:rPr>
                <w:rFonts w:ascii="Times New Roman" w:hAnsi="Times New Roman" w:cs="Times New Roman"/>
              </w:rPr>
            </w:pPr>
            <w:r w:rsidRPr="00F01F7E">
              <w:rPr>
                <w:rFonts w:ascii="Times New Roman" w:hAnsi="Times New Roman" w:cs="Times New Roman"/>
              </w:rPr>
              <w:t xml:space="preserve">Final Exam </w:t>
            </w:r>
            <w:r w:rsidR="00F01F7E">
              <w:rPr>
                <w:rFonts w:ascii="Times New Roman" w:hAnsi="Times New Roman" w:cs="Times New Roman"/>
              </w:rPr>
              <w:t>Opens on Canvas</w:t>
            </w:r>
          </w:p>
        </w:tc>
      </w:tr>
      <w:tr w:rsidR="00B84A0E" w:rsidRPr="004C5927" w:rsidTr="00446E6C">
        <w:tc>
          <w:tcPr>
            <w:tcW w:w="990" w:type="dxa"/>
          </w:tcPr>
          <w:p w:rsidR="00B84A0E" w:rsidRPr="004C5927" w:rsidRDefault="003F33CB" w:rsidP="00B84A0E">
            <w:pPr>
              <w:rPr>
                <w:rFonts w:ascii="Times New Roman" w:hAnsi="Times New Roman" w:cs="Times New Roman"/>
              </w:rPr>
            </w:pPr>
            <w:r>
              <w:rPr>
                <w:rFonts w:ascii="Times New Roman" w:hAnsi="Times New Roman" w:cs="Times New Roman"/>
              </w:rPr>
              <w:t>Aug 3, 2017</w:t>
            </w:r>
          </w:p>
        </w:tc>
        <w:tc>
          <w:tcPr>
            <w:tcW w:w="4140" w:type="dxa"/>
          </w:tcPr>
          <w:p w:rsidR="00B84A0E" w:rsidRPr="004C5927" w:rsidRDefault="003F33CB" w:rsidP="00B84A0E">
            <w:pPr>
              <w:ind w:left="252" w:hanging="252"/>
              <w:rPr>
                <w:rFonts w:ascii="Times New Roman" w:hAnsi="Times New Roman" w:cs="Times New Roman"/>
              </w:rPr>
            </w:pPr>
            <w:r>
              <w:rPr>
                <w:rFonts w:ascii="Times New Roman" w:hAnsi="Times New Roman" w:cs="Times New Roman"/>
              </w:rPr>
              <w:t>FINALS WEEK</w:t>
            </w:r>
          </w:p>
        </w:tc>
        <w:tc>
          <w:tcPr>
            <w:tcW w:w="2250" w:type="dxa"/>
          </w:tcPr>
          <w:p w:rsidR="00B84A0E" w:rsidRPr="004C5927" w:rsidRDefault="00B84A0E" w:rsidP="00B84A0E">
            <w:pPr>
              <w:rPr>
                <w:rFonts w:ascii="Times New Roman" w:hAnsi="Times New Roman" w:cs="Times New Roman"/>
              </w:rPr>
            </w:pPr>
          </w:p>
        </w:tc>
        <w:tc>
          <w:tcPr>
            <w:tcW w:w="3600" w:type="dxa"/>
          </w:tcPr>
          <w:p w:rsidR="00B84A0E" w:rsidRPr="004C5927" w:rsidRDefault="00B84A0E" w:rsidP="00B706CB">
            <w:pPr>
              <w:ind w:left="252" w:hanging="252"/>
              <w:rPr>
                <w:rFonts w:ascii="Times New Roman" w:hAnsi="Times New Roman" w:cs="Times New Roman"/>
              </w:rPr>
            </w:pPr>
            <w:r>
              <w:rPr>
                <w:rFonts w:ascii="Times New Roman" w:hAnsi="Times New Roman" w:cs="Times New Roman"/>
              </w:rPr>
              <w:t xml:space="preserve">Take-home Final due </w:t>
            </w:r>
            <w:r w:rsidR="00B706CB">
              <w:rPr>
                <w:rFonts w:ascii="Times New Roman" w:hAnsi="Times New Roman" w:cs="Times New Roman"/>
              </w:rPr>
              <w:t>Thursday, August 3 by 11:59</w:t>
            </w:r>
            <w:r>
              <w:rPr>
                <w:rFonts w:ascii="Times New Roman" w:hAnsi="Times New Roman" w:cs="Times New Roman"/>
              </w:rPr>
              <w:t>pm</w:t>
            </w:r>
          </w:p>
        </w:tc>
      </w:tr>
    </w:tbl>
    <w:p w:rsidR="00B84A0E" w:rsidRPr="00F23E67" w:rsidRDefault="00B84A0E">
      <w:pPr>
        <w:rPr>
          <w:sz w:val="32"/>
          <w:szCs w:val="32"/>
        </w:rPr>
      </w:pPr>
    </w:p>
    <w:p w:rsidR="00265204" w:rsidRPr="00901F91" w:rsidRDefault="00265204" w:rsidP="00265204">
      <w:pPr>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w:t>
      </w:r>
      <w:r w:rsidRPr="00901F91">
        <w:rPr>
          <w:rFonts w:ascii="Times New Roman" w:hAnsi="Times New Roman" w:cs="Times New Roman"/>
          <w:b/>
          <w:color w:val="000000"/>
          <w:sz w:val="24"/>
          <w:szCs w:val="24"/>
        </w:rPr>
        <w:t>Course Requirements/Evaluation:</w:t>
      </w:r>
    </w:p>
    <w:p w:rsidR="00F23E67" w:rsidRPr="00F23E67" w:rsidRDefault="00F23E67" w:rsidP="00265204">
      <w:pPr>
        <w:ind w:left="360"/>
        <w:outlineLvl w:val="0"/>
        <w:rPr>
          <w:rFonts w:ascii="Times New Roman" w:hAnsi="Times New Roman" w:cs="Times New Roman"/>
          <w:color w:val="000000"/>
          <w:sz w:val="4"/>
          <w:szCs w:val="4"/>
          <w:u w:val="single"/>
        </w:rPr>
      </w:pPr>
    </w:p>
    <w:p w:rsidR="00C94C52" w:rsidRDefault="00265204" w:rsidP="00265204">
      <w:pPr>
        <w:ind w:left="360"/>
        <w:outlineLvl w:val="0"/>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Course Requirements:</w:t>
      </w:r>
    </w:p>
    <w:p w:rsidR="007C6E06" w:rsidRPr="007C6E06" w:rsidRDefault="00D767FC" w:rsidP="009D490E">
      <w:pPr>
        <w:ind w:left="360"/>
        <w:outlineLvl w:val="0"/>
        <w:rPr>
          <w:rFonts w:ascii="Times New Roman" w:hAnsi="Times New Roman" w:cs="Times New Roman"/>
          <w:color w:val="000000"/>
          <w:sz w:val="24"/>
          <w:szCs w:val="24"/>
        </w:rPr>
      </w:pPr>
      <w:r w:rsidRPr="004C2528">
        <w:rPr>
          <w:rFonts w:ascii="Times New Roman" w:hAnsi="Times New Roman" w:cs="Times New Roman"/>
          <w:i/>
          <w:color w:val="000000"/>
          <w:sz w:val="24"/>
          <w:szCs w:val="24"/>
          <w:u w:val="single"/>
        </w:rPr>
        <w:t xml:space="preserve">A. Case Study/Class </w:t>
      </w:r>
      <w:r w:rsidR="0089175C" w:rsidRPr="004C2528">
        <w:rPr>
          <w:rFonts w:ascii="Times New Roman" w:hAnsi="Times New Roman" w:cs="Times New Roman"/>
          <w:i/>
          <w:color w:val="000000"/>
          <w:sz w:val="24"/>
          <w:szCs w:val="24"/>
          <w:u w:val="single"/>
        </w:rPr>
        <w:t>Participation</w:t>
      </w:r>
      <w:r w:rsidR="0089175C" w:rsidRPr="004C2528">
        <w:rPr>
          <w:rFonts w:ascii="Times New Roman" w:hAnsi="Times New Roman" w:cs="Times New Roman"/>
          <w:color w:val="000000"/>
          <w:sz w:val="24"/>
          <w:szCs w:val="24"/>
        </w:rPr>
        <w:t xml:space="preserve"> (</w:t>
      </w:r>
      <w:r w:rsidR="00973B50">
        <w:rPr>
          <w:rFonts w:ascii="Times New Roman" w:hAnsi="Times New Roman" w:cs="Times New Roman"/>
          <w:i/>
          <w:color w:val="000000"/>
          <w:sz w:val="24"/>
          <w:szCs w:val="24"/>
        </w:rPr>
        <w:t>2</w:t>
      </w:r>
      <w:r w:rsidR="0089175C">
        <w:rPr>
          <w:rFonts w:ascii="Times New Roman" w:hAnsi="Times New Roman" w:cs="Times New Roman"/>
          <w:i/>
          <w:color w:val="000000"/>
          <w:sz w:val="24"/>
          <w:szCs w:val="24"/>
        </w:rPr>
        <w:t xml:space="preserve"> points per class, </w:t>
      </w:r>
      <w:r w:rsidR="00973B50">
        <w:rPr>
          <w:rFonts w:ascii="Times New Roman" w:hAnsi="Times New Roman" w:cs="Times New Roman"/>
          <w:i/>
          <w:color w:val="000000"/>
          <w:sz w:val="24"/>
          <w:szCs w:val="24"/>
        </w:rPr>
        <w:t>18</w:t>
      </w:r>
      <w:r w:rsidR="007C6E06">
        <w:rPr>
          <w:rFonts w:ascii="Times New Roman" w:hAnsi="Times New Roman" w:cs="Times New Roman"/>
          <w:i/>
          <w:color w:val="000000"/>
          <w:sz w:val="24"/>
          <w:szCs w:val="24"/>
        </w:rPr>
        <w:t xml:space="preserve"> points total): </w:t>
      </w:r>
      <w:r w:rsidR="00973B50">
        <w:rPr>
          <w:rFonts w:ascii="Times New Roman" w:hAnsi="Times New Roman" w:cs="Times New Roman"/>
          <w:color w:val="000000"/>
          <w:sz w:val="24"/>
          <w:szCs w:val="24"/>
        </w:rPr>
        <w:t xml:space="preserve">Most class periods will </w:t>
      </w:r>
      <w:r w:rsidR="009D490E">
        <w:rPr>
          <w:rFonts w:ascii="Times New Roman" w:hAnsi="Times New Roman" w:cs="Times New Roman"/>
          <w:color w:val="000000"/>
          <w:sz w:val="24"/>
          <w:szCs w:val="24"/>
        </w:rPr>
        <w:t>include</w:t>
      </w:r>
      <w:r w:rsidR="004C5927">
        <w:rPr>
          <w:rFonts w:ascii="Times New Roman" w:hAnsi="Times New Roman" w:cs="Times New Roman"/>
          <w:color w:val="000000"/>
          <w:sz w:val="24"/>
          <w:szCs w:val="24"/>
        </w:rPr>
        <w:t xml:space="preserve"> </w:t>
      </w:r>
      <w:r w:rsidR="007C6E06">
        <w:rPr>
          <w:rFonts w:ascii="Times New Roman" w:hAnsi="Times New Roman" w:cs="Times New Roman"/>
          <w:color w:val="000000"/>
          <w:sz w:val="24"/>
          <w:szCs w:val="24"/>
        </w:rPr>
        <w:t>analysis and discussion of a case study relevant to the day’s topic</w:t>
      </w:r>
      <w:r w:rsidR="004C5927">
        <w:rPr>
          <w:rFonts w:ascii="Times New Roman" w:hAnsi="Times New Roman" w:cs="Times New Roman"/>
          <w:color w:val="000000"/>
          <w:sz w:val="24"/>
          <w:szCs w:val="24"/>
        </w:rPr>
        <w:t xml:space="preserve"> of human development</w:t>
      </w:r>
      <w:r w:rsidR="007C6E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Other parts of class will also include active participation/discussion. Because of the </w:t>
      </w:r>
      <w:r w:rsidR="00661254">
        <w:rPr>
          <w:rFonts w:ascii="Times New Roman" w:hAnsi="Times New Roman" w:cs="Times New Roman"/>
          <w:color w:val="000000"/>
          <w:sz w:val="24"/>
          <w:szCs w:val="24"/>
        </w:rPr>
        <w:t>importance of in-class learning</w:t>
      </w:r>
      <w:r>
        <w:rPr>
          <w:rFonts w:ascii="Times New Roman" w:hAnsi="Times New Roman" w:cs="Times New Roman"/>
          <w:color w:val="000000"/>
          <w:sz w:val="24"/>
          <w:szCs w:val="24"/>
        </w:rPr>
        <w:t xml:space="preserve">, </w:t>
      </w:r>
      <w:r w:rsidR="00973B50">
        <w:rPr>
          <w:rFonts w:ascii="Times New Roman" w:hAnsi="Times New Roman" w:cs="Times New Roman"/>
          <w:color w:val="000000"/>
          <w:sz w:val="24"/>
          <w:szCs w:val="24"/>
        </w:rPr>
        <w:t xml:space="preserve">participation </w:t>
      </w:r>
      <w:r w:rsidR="00EA0505">
        <w:rPr>
          <w:rFonts w:ascii="Times New Roman" w:hAnsi="Times New Roman" w:cs="Times New Roman"/>
          <w:color w:val="000000"/>
          <w:sz w:val="24"/>
          <w:szCs w:val="24"/>
        </w:rPr>
        <w:t xml:space="preserve">in </w:t>
      </w:r>
      <w:r w:rsidR="00661254">
        <w:rPr>
          <w:rFonts w:ascii="Times New Roman" w:hAnsi="Times New Roman" w:cs="Times New Roman"/>
          <w:color w:val="000000"/>
          <w:sz w:val="24"/>
          <w:szCs w:val="24"/>
        </w:rPr>
        <w:t xml:space="preserve">each of the </w:t>
      </w:r>
      <w:r w:rsidR="00973B50">
        <w:rPr>
          <w:rFonts w:ascii="Times New Roman" w:hAnsi="Times New Roman" w:cs="Times New Roman"/>
          <w:color w:val="000000"/>
          <w:sz w:val="24"/>
          <w:szCs w:val="24"/>
        </w:rPr>
        <w:t>9</w:t>
      </w:r>
      <w:r w:rsidR="00661254">
        <w:rPr>
          <w:rFonts w:ascii="Times New Roman" w:hAnsi="Times New Roman" w:cs="Times New Roman"/>
          <w:color w:val="000000"/>
          <w:sz w:val="24"/>
          <w:szCs w:val="24"/>
        </w:rPr>
        <w:t xml:space="preserve"> class periods is worth</w:t>
      </w:r>
      <w:r w:rsidR="0089175C">
        <w:rPr>
          <w:rFonts w:ascii="Times New Roman" w:hAnsi="Times New Roman" w:cs="Times New Roman"/>
          <w:color w:val="000000"/>
          <w:sz w:val="24"/>
          <w:szCs w:val="24"/>
        </w:rPr>
        <w:t xml:space="preserve"> </w:t>
      </w:r>
      <w:r w:rsidR="00EA0505">
        <w:rPr>
          <w:rFonts w:ascii="Times New Roman" w:hAnsi="Times New Roman" w:cs="Times New Roman"/>
          <w:color w:val="000000"/>
          <w:sz w:val="24"/>
          <w:szCs w:val="24"/>
        </w:rPr>
        <w:t>2</w:t>
      </w:r>
      <w:r w:rsidR="007C6E06">
        <w:rPr>
          <w:rFonts w:ascii="Times New Roman" w:hAnsi="Times New Roman" w:cs="Times New Roman"/>
          <w:color w:val="000000"/>
          <w:sz w:val="24"/>
          <w:szCs w:val="24"/>
        </w:rPr>
        <w:t xml:space="preserve"> points</w:t>
      </w:r>
      <w:r w:rsidR="00661254">
        <w:rPr>
          <w:rFonts w:ascii="Times New Roman" w:hAnsi="Times New Roman" w:cs="Times New Roman"/>
          <w:color w:val="000000"/>
          <w:sz w:val="24"/>
          <w:szCs w:val="24"/>
        </w:rPr>
        <w:t>.</w:t>
      </w:r>
      <w:r w:rsidR="007C6E06">
        <w:rPr>
          <w:rFonts w:ascii="Times New Roman" w:hAnsi="Times New Roman" w:cs="Times New Roman"/>
          <w:color w:val="000000"/>
          <w:sz w:val="24"/>
          <w:szCs w:val="24"/>
        </w:rPr>
        <w:t xml:space="preserve"> </w:t>
      </w:r>
      <w:r w:rsidR="009D490E">
        <w:rPr>
          <w:rFonts w:ascii="Times New Roman" w:hAnsi="Times New Roman" w:cs="Times New Roman"/>
          <w:color w:val="000000"/>
          <w:sz w:val="24"/>
          <w:szCs w:val="24"/>
        </w:rPr>
        <w:t xml:space="preserve">Students enrolled in this Distance Education section will earn their participation points for each class period by 1) providing one comment about the class period’s case study and by 2) either responding/contributing to the class discussion or asking a question about the course content for the class period. Of course, students are encouraged to contribute beyond those minimums and to interact with other students on the Canvas Discussion board. Each week a new thread will be opened on Canvas </w:t>
      </w:r>
      <w:r w:rsidR="009D490E" w:rsidRPr="009D490E">
        <w:rPr>
          <w:rFonts w:ascii="Times New Roman" w:hAnsi="Times New Roman" w:cs="Times New Roman"/>
          <w:color w:val="000000"/>
          <w:sz w:val="24"/>
          <w:szCs w:val="24"/>
        </w:rPr>
        <w:sym w:font="Wingdings" w:char="F0E0"/>
      </w:r>
      <w:r w:rsidR="009D490E">
        <w:rPr>
          <w:rFonts w:ascii="Times New Roman" w:hAnsi="Times New Roman" w:cs="Times New Roman"/>
          <w:color w:val="000000"/>
          <w:sz w:val="24"/>
          <w:szCs w:val="24"/>
        </w:rPr>
        <w:t xml:space="preserve"> Discussions</w:t>
      </w:r>
      <w:r w:rsidR="0018346F">
        <w:rPr>
          <w:rFonts w:ascii="Times New Roman" w:hAnsi="Times New Roman" w:cs="Times New Roman"/>
          <w:color w:val="000000"/>
          <w:sz w:val="24"/>
          <w:szCs w:val="24"/>
        </w:rPr>
        <w:t xml:space="preserve"> for student participation</w:t>
      </w:r>
      <w:r w:rsidR="009D490E">
        <w:rPr>
          <w:rFonts w:ascii="Times New Roman" w:hAnsi="Times New Roman" w:cs="Times New Roman"/>
          <w:color w:val="000000"/>
          <w:sz w:val="24"/>
          <w:szCs w:val="24"/>
        </w:rPr>
        <w:t xml:space="preserve">. Students will have one week following the posting of the lecture </w:t>
      </w:r>
      <w:r w:rsidR="00DB15EA">
        <w:rPr>
          <w:rFonts w:ascii="Times New Roman" w:hAnsi="Times New Roman" w:cs="Times New Roman"/>
          <w:color w:val="000000"/>
          <w:sz w:val="24"/>
          <w:szCs w:val="24"/>
        </w:rPr>
        <w:t xml:space="preserve">video </w:t>
      </w:r>
      <w:r w:rsidR="009D490E">
        <w:rPr>
          <w:rFonts w:ascii="Times New Roman" w:hAnsi="Times New Roman" w:cs="Times New Roman"/>
          <w:color w:val="000000"/>
          <w:sz w:val="24"/>
          <w:szCs w:val="24"/>
        </w:rPr>
        <w:t>recording to complete their discussion participation.</w:t>
      </w:r>
    </w:p>
    <w:p w:rsidR="00BC2245" w:rsidRDefault="0000745E" w:rsidP="00D629BA">
      <w:pPr>
        <w:ind w:left="360"/>
        <w:outlineLvl w:val="0"/>
        <w:rPr>
          <w:rFonts w:ascii="Times New Roman" w:hAnsi="Times New Roman" w:cs="Times New Roman"/>
          <w:color w:val="000000"/>
          <w:sz w:val="24"/>
          <w:szCs w:val="24"/>
        </w:rPr>
      </w:pPr>
      <w:r w:rsidRPr="004C2528">
        <w:rPr>
          <w:rFonts w:ascii="Times New Roman" w:hAnsi="Times New Roman" w:cs="Times New Roman"/>
          <w:i/>
          <w:color w:val="000000"/>
          <w:sz w:val="24"/>
          <w:szCs w:val="24"/>
          <w:u w:val="single"/>
        </w:rPr>
        <w:t>B</w:t>
      </w:r>
      <w:r w:rsidR="006039DA" w:rsidRPr="004C2528">
        <w:rPr>
          <w:rFonts w:ascii="Times New Roman" w:hAnsi="Times New Roman" w:cs="Times New Roman"/>
          <w:i/>
          <w:color w:val="000000"/>
          <w:sz w:val="24"/>
          <w:szCs w:val="24"/>
          <w:u w:val="single"/>
        </w:rPr>
        <w:t xml:space="preserve">. Research Article </w:t>
      </w:r>
      <w:r w:rsidR="004C5927" w:rsidRPr="004C2528">
        <w:rPr>
          <w:rFonts w:ascii="Times New Roman" w:hAnsi="Times New Roman" w:cs="Times New Roman"/>
          <w:i/>
          <w:color w:val="000000"/>
          <w:sz w:val="24"/>
          <w:szCs w:val="24"/>
          <w:u w:val="single"/>
        </w:rPr>
        <w:t>Reflections</w:t>
      </w:r>
      <w:r w:rsidR="003271C0">
        <w:rPr>
          <w:rFonts w:ascii="Times New Roman" w:hAnsi="Times New Roman" w:cs="Times New Roman"/>
          <w:i/>
          <w:color w:val="000000"/>
          <w:sz w:val="24"/>
          <w:szCs w:val="24"/>
        </w:rPr>
        <w:t xml:space="preserve"> (15 points each, </w:t>
      </w:r>
      <w:r w:rsidR="00973B50">
        <w:rPr>
          <w:rFonts w:ascii="Times New Roman" w:hAnsi="Times New Roman" w:cs="Times New Roman"/>
          <w:i/>
          <w:color w:val="000000"/>
          <w:sz w:val="24"/>
          <w:szCs w:val="24"/>
        </w:rPr>
        <w:t>30</w:t>
      </w:r>
      <w:r w:rsidR="009C76DF">
        <w:rPr>
          <w:rFonts w:ascii="Times New Roman" w:hAnsi="Times New Roman" w:cs="Times New Roman"/>
          <w:i/>
          <w:color w:val="000000"/>
          <w:sz w:val="24"/>
          <w:szCs w:val="24"/>
        </w:rPr>
        <w:t xml:space="preserve"> points total): </w:t>
      </w:r>
      <w:r w:rsidR="009C76DF">
        <w:rPr>
          <w:rFonts w:ascii="Times New Roman" w:hAnsi="Times New Roman" w:cs="Times New Roman"/>
          <w:color w:val="000000"/>
          <w:sz w:val="24"/>
          <w:szCs w:val="24"/>
        </w:rPr>
        <w:t xml:space="preserve">There are </w:t>
      </w:r>
      <w:r w:rsidR="00973B50">
        <w:rPr>
          <w:rFonts w:ascii="Times New Roman" w:hAnsi="Times New Roman" w:cs="Times New Roman"/>
          <w:color w:val="000000"/>
          <w:sz w:val="24"/>
          <w:szCs w:val="24"/>
        </w:rPr>
        <w:t>two</w:t>
      </w:r>
      <w:r w:rsidR="009C76DF">
        <w:rPr>
          <w:rFonts w:ascii="Times New Roman" w:hAnsi="Times New Roman" w:cs="Times New Roman"/>
          <w:color w:val="000000"/>
          <w:sz w:val="24"/>
          <w:szCs w:val="24"/>
        </w:rPr>
        <w:t xml:space="preserve"> required empirical </w:t>
      </w:r>
      <w:r w:rsidR="001C067E">
        <w:rPr>
          <w:rFonts w:ascii="Times New Roman" w:hAnsi="Times New Roman" w:cs="Times New Roman"/>
          <w:color w:val="000000"/>
          <w:sz w:val="24"/>
          <w:szCs w:val="24"/>
        </w:rPr>
        <w:t xml:space="preserve">journal </w:t>
      </w:r>
      <w:r w:rsidR="009C76DF">
        <w:rPr>
          <w:rFonts w:ascii="Times New Roman" w:hAnsi="Times New Roman" w:cs="Times New Roman"/>
          <w:color w:val="000000"/>
          <w:sz w:val="24"/>
          <w:szCs w:val="24"/>
        </w:rPr>
        <w:t xml:space="preserve">article readings </w:t>
      </w:r>
      <w:r w:rsidR="00973B50">
        <w:rPr>
          <w:rFonts w:ascii="Times New Roman" w:hAnsi="Times New Roman" w:cs="Times New Roman"/>
          <w:color w:val="000000"/>
          <w:sz w:val="24"/>
          <w:szCs w:val="24"/>
        </w:rPr>
        <w:t>during</w:t>
      </w:r>
      <w:r w:rsidR="009C76DF">
        <w:rPr>
          <w:rFonts w:ascii="Times New Roman" w:hAnsi="Times New Roman" w:cs="Times New Roman"/>
          <w:color w:val="000000"/>
          <w:sz w:val="24"/>
          <w:szCs w:val="24"/>
        </w:rPr>
        <w:t xml:space="preserve"> the semester, as listed in the Course Schedule. For the course date indicated for each article, students are required to have read the </w:t>
      </w:r>
      <w:r w:rsidR="000D101E">
        <w:rPr>
          <w:rFonts w:ascii="Times New Roman" w:hAnsi="Times New Roman" w:cs="Times New Roman"/>
          <w:color w:val="000000"/>
          <w:sz w:val="24"/>
          <w:szCs w:val="24"/>
        </w:rPr>
        <w:t xml:space="preserve">assigned </w:t>
      </w:r>
      <w:r w:rsidR="0018166A">
        <w:rPr>
          <w:rFonts w:ascii="Times New Roman" w:hAnsi="Times New Roman" w:cs="Times New Roman"/>
          <w:color w:val="000000"/>
          <w:sz w:val="24"/>
          <w:szCs w:val="24"/>
        </w:rPr>
        <w:t>journal article and written a brief (</w:t>
      </w:r>
      <w:r w:rsidR="004C5927">
        <w:rPr>
          <w:rFonts w:ascii="Times New Roman" w:hAnsi="Times New Roman" w:cs="Times New Roman"/>
          <w:color w:val="000000"/>
          <w:sz w:val="24"/>
          <w:szCs w:val="24"/>
        </w:rPr>
        <w:t>3/4 to</w:t>
      </w:r>
      <w:r w:rsidR="0018166A">
        <w:rPr>
          <w:rFonts w:ascii="Times New Roman" w:hAnsi="Times New Roman" w:cs="Times New Roman"/>
          <w:color w:val="000000"/>
          <w:sz w:val="24"/>
          <w:szCs w:val="24"/>
        </w:rPr>
        <w:t xml:space="preserve"> 1 page single-spaced</w:t>
      </w:r>
      <w:r w:rsidR="00A11B1D">
        <w:rPr>
          <w:rFonts w:ascii="Times New Roman" w:hAnsi="Times New Roman" w:cs="Times New Roman"/>
          <w:color w:val="000000"/>
          <w:sz w:val="24"/>
          <w:szCs w:val="24"/>
        </w:rPr>
        <w:t xml:space="preserve">, </w:t>
      </w:r>
      <w:r w:rsidR="00F6415D">
        <w:rPr>
          <w:rFonts w:ascii="Times New Roman" w:hAnsi="Times New Roman" w:cs="Times New Roman"/>
          <w:color w:val="000000"/>
          <w:sz w:val="24"/>
          <w:szCs w:val="24"/>
        </w:rPr>
        <w:t xml:space="preserve">12-point Times New Roman, </w:t>
      </w:r>
      <w:r w:rsidR="00A11B1D">
        <w:rPr>
          <w:rFonts w:ascii="Times New Roman" w:hAnsi="Times New Roman" w:cs="Times New Roman"/>
          <w:color w:val="000000"/>
          <w:sz w:val="24"/>
          <w:szCs w:val="24"/>
        </w:rPr>
        <w:t>1-inch margins</w:t>
      </w:r>
      <w:r w:rsidR="0018166A">
        <w:rPr>
          <w:rFonts w:ascii="Times New Roman" w:hAnsi="Times New Roman" w:cs="Times New Roman"/>
          <w:color w:val="000000"/>
          <w:sz w:val="24"/>
          <w:szCs w:val="24"/>
        </w:rPr>
        <w:t xml:space="preserve">) </w:t>
      </w:r>
      <w:r w:rsidR="004C5927">
        <w:rPr>
          <w:rFonts w:ascii="Times New Roman" w:hAnsi="Times New Roman" w:cs="Times New Roman"/>
          <w:color w:val="000000"/>
          <w:sz w:val="24"/>
          <w:szCs w:val="24"/>
        </w:rPr>
        <w:t>reflection</w:t>
      </w:r>
      <w:r w:rsidR="001C067E">
        <w:rPr>
          <w:rFonts w:ascii="Times New Roman" w:hAnsi="Times New Roman" w:cs="Times New Roman"/>
          <w:color w:val="000000"/>
          <w:sz w:val="24"/>
          <w:szCs w:val="24"/>
        </w:rPr>
        <w:t xml:space="preserve"> about the article. The </w:t>
      </w:r>
      <w:r w:rsidR="004C5927">
        <w:rPr>
          <w:rFonts w:ascii="Times New Roman" w:hAnsi="Times New Roman" w:cs="Times New Roman"/>
          <w:color w:val="000000"/>
          <w:sz w:val="24"/>
          <w:szCs w:val="24"/>
        </w:rPr>
        <w:t>reflection</w:t>
      </w:r>
      <w:r w:rsidR="001C067E">
        <w:rPr>
          <w:rFonts w:ascii="Times New Roman" w:hAnsi="Times New Roman" w:cs="Times New Roman"/>
          <w:color w:val="000000"/>
          <w:sz w:val="24"/>
          <w:szCs w:val="24"/>
        </w:rPr>
        <w:t xml:space="preserve"> </w:t>
      </w:r>
      <w:r w:rsidR="00E7368C">
        <w:rPr>
          <w:rFonts w:ascii="Times New Roman" w:hAnsi="Times New Roman" w:cs="Times New Roman"/>
          <w:color w:val="000000"/>
          <w:sz w:val="24"/>
          <w:szCs w:val="24"/>
        </w:rPr>
        <w:t xml:space="preserve">should demonstrate that you have read and thought about the article. </w:t>
      </w:r>
      <w:r w:rsidR="002C4C33">
        <w:rPr>
          <w:rFonts w:ascii="Times New Roman" w:hAnsi="Times New Roman" w:cs="Times New Roman"/>
          <w:color w:val="000000"/>
          <w:sz w:val="24"/>
          <w:szCs w:val="24"/>
        </w:rPr>
        <w:t xml:space="preserve">Therefore, simply summarizing the findings of the article or providing vague descriptions of your reactions without mention of specifics from the empirical study (i.e., Method, Results and/or Discussion section) are not adequate reflections. </w:t>
      </w:r>
      <w:r w:rsidR="00E7368C">
        <w:rPr>
          <w:rFonts w:ascii="Times New Roman" w:hAnsi="Times New Roman" w:cs="Times New Roman"/>
          <w:color w:val="000000"/>
          <w:sz w:val="24"/>
          <w:szCs w:val="24"/>
        </w:rPr>
        <w:t xml:space="preserve"> </w:t>
      </w:r>
      <w:r w:rsidR="00E7368C">
        <w:rPr>
          <w:rFonts w:ascii="Times New Roman" w:hAnsi="Times New Roman" w:cs="Times New Roman"/>
          <w:color w:val="000000"/>
          <w:sz w:val="24"/>
          <w:szCs w:val="24"/>
        </w:rPr>
        <w:lastRenderedPageBreak/>
        <w:t>Instead, your reaction paper might include your agre</w:t>
      </w:r>
      <w:r w:rsidR="00A11B1D">
        <w:rPr>
          <w:rFonts w:ascii="Times New Roman" w:hAnsi="Times New Roman" w:cs="Times New Roman"/>
          <w:color w:val="000000"/>
          <w:sz w:val="24"/>
          <w:szCs w:val="24"/>
        </w:rPr>
        <w:t>ement/</w:t>
      </w:r>
      <w:r w:rsidR="00E7368C">
        <w:rPr>
          <w:rFonts w:ascii="Times New Roman" w:hAnsi="Times New Roman" w:cs="Times New Roman"/>
          <w:color w:val="000000"/>
          <w:sz w:val="24"/>
          <w:szCs w:val="24"/>
        </w:rPr>
        <w:t xml:space="preserve">disagreement with the theory underlying the </w:t>
      </w:r>
      <w:r w:rsidR="000B5406">
        <w:rPr>
          <w:rFonts w:ascii="Times New Roman" w:hAnsi="Times New Roman" w:cs="Times New Roman"/>
          <w:color w:val="000000"/>
          <w:sz w:val="24"/>
          <w:szCs w:val="24"/>
        </w:rPr>
        <w:t>research</w:t>
      </w:r>
      <w:r w:rsidR="00E7368C">
        <w:rPr>
          <w:rFonts w:ascii="Times New Roman" w:hAnsi="Times New Roman" w:cs="Times New Roman"/>
          <w:color w:val="000000"/>
          <w:sz w:val="24"/>
          <w:szCs w:val="24"/>
        </w:rPr>
        <w:t>, elements of the study or paper that you found particularly intriguing, components of the study design or analyses that are unclear to you</w:t>
      </w:r>
      <w:r w:rsidR="00973B50">
        <w:rPr>
          <w:rFonts w:ascii="Times New Roman" w:hAnsi="Times New Roman" w:cs="Times New Roman"/>
          <w:color w:val="000000"/>
          <w:sz w:val="24"/>
          <w:szCs w:val="24"/>
        </w:rPr>
        <w:t xml:space="preserve"> (Note: it is </w:t>
      </w:r>
      <w:r w:rsidR="00973B50" w:rsidRPr="00F01FBE">
        <w:rPr>
          <w:rFonts w:ascii="Times New Roman" w:hAnsi="Times New Roman" w:cs="Times New Roman"/>
          <w:color w:val="000000"/>
          <w:sz w:val="24"/>
          <w:szCs w:val="24"/>
          <w:u w:val="single"/>
        </w:rPr>
        <w:t>not</w:t>
      </w:r>
      <w:r w:rsidR="00973B50">
        <w:rPr>
          <w:rFonts w:ascii="Times New Roman" w:hAnsi="Times New Roman" w:cs="Times New Roman"/>
          <w:color w:val="000000"/>
          <w:sz w:val="24"/>
          <w:szCs w:val="24"/>
        </w:rPr>
        <w:t xml:space="preserve"> expected that you fully understand the statistics or statistical findings, as the articles use advanced designs)</w:t>
      </w:r>
      <w:r w:rsidR="00A11B1D">
        <w:rPr>
          <w:rFonts w:ascii="Times New Roman" w:hAnsi="Times New Roman" w:cs="Times New Roman"/>
          <w:color w:val="000000"/>
          <w:sz w:val="24"/>
          <w:szCs w:val="24"/>
        </w:rPr>
        <w:t>, or other significant reflections</w:t>
      </w:r>
      <w:r w:rsidR="00E7368C">
        <w:rPr>
          <w:rFonts w:ascii="Times New Roman" w:hAnsi="Times New Roman" w:cs="Times New Roman"/>
          <w:color w:val="000000"/>
          <w:sz w:val="24"/>
          <w:szCs w:val="24"/>
        </w:rPr>
        <w:t>. In addition, you need to include how you see the information presented in the article as complementary and/or contradictory to course materials</w:t>
      </w:r>
      <w:r w:rsidR="00AD3CB7">
        <w:rPr>
          <w:rFonts w:ascii="Times New Roman" w:hAnsi="Times New Roman" w:cs="Times New Roman"/>
          <w:color w:val="000000"/>
          <w:sz w:val="24"/>
          <w:szCs w:val="24"/>
        </w:rPr>
        <w:t xml:space="preserve"> (the textbook and previous class lectures or discussions)</w:t>
      </w:r>
      <w:r w:rsidR="000B5406">
        <w:rPr>
          <w:rFonts w:ascii="Times New Roman" w:hAnsi="Times New Roman" w:cs="Times New Roman"/>
          <w:color w:val="000000"/>
          <w:sz w:val="24"/>
          <w:szCs w:val="24"/>
        </w:rPr>
        <w:t xml:space="preserve">, </w:t>
      </w:r>
      <w:r w:rsidR="000B5406" w:rsidRPr="00973B50">
        <w:rPr>
          <w:rFonts w:ascii="Times New Roman" w:hAnsi="Times New Roman" w:cs="Times New Roman"/>
          <w:color w:val="000000"/>
          <w:sz w:val="24"/>
          <w:szCs w:val="24"/>
          <w:u w:val="single"/>
        </w:rPr>
        <w:t>including</w:t>
      </w:r>
      <w:r w:rsidR="000B5406">
        <w:rPr>
          <w:rFonts w:ascii="Times New Roman" w:hAnsi="Times New Roman" w:cs="Times New Roman"/>
          <w:color w:val="000000"/>
          <w:sz w:val="24"/>
          <w:szCs w:val="24"/>
        </w:rPr>
        <w:t xml:space="preserve"> the chapter reading </w:t>
      </w:r>
      <w:r w:rsidR="00973B50">
        <w:rPr>
          <w:rFonts w:ascii="Times New Roman" w:hAnsi="Times New Roman" w:cs="Times New Roman"/>
          <w:color w:val="000000"/>
          <w:sz w:val="24"/>
          <w:szCs w:val="24"/>
        </w:rPr>
        <w:t xml:space="preserve">due </w:t>
      </w:r>
      <w:r w:rsidR="000B5406">
        <w:rPr>
          <w:rFonts w:ascii="Times New Roman" w:hAnsi="Times New Roman" w:cs="Times New Roman"/>
          <w:color w:val="000000"/>
          <w:sz w:val="24"/>
          <w:szCs w:val="24"/>
        </w:rPr>
        <w:t>for class that day</w:t>
      </w:r>
      <w:r w:rsidR="00AD3CB7">
        <w:rPr>
          <w:rFonts w:ascii="Times New Roman" w:hAnsi="Times New Roman" w:cs="Times New Roman"/>
          <w:color w:val="000000"/>
          <w:sz w:val="24"/>
          <w:szCs w:val="24"/>
        </w:rPr>
        <w:t>.</w:t>
      </w:r>
      <w:r w:rsidR="00E7368C">
        <w:rPr>
          <w:rFonts w:ascii="Times New Roman" w:hAnsi="Times New Roman" w:cs="Times New Roman"/>
          <w:color w:val="000000"/>
          <w:sz w:val="24"/>
          <w:szCs w:val="24"/>
        </w:rPr>
        <w:t xml:space="preserve"> You should include supporting examples from the article throughout your reflection.</w:t>
      </w:r>
      <w:r w:rsidR="00582BA3">
        <w:rPr>
          <w:rFonts w:ascii="Times New Roman" w:hAnsi="Times New Roman" w:cs="Times New Roman"/>
          <w:color w:val="000000"/>
          <w:sz w:val="24"/>
          <w:szCs w:val="24"/>
        </w:rPr>
        <w:t xml:space="preserve"> Each </w:t>
      </w:r>
      <w:r w:rsidR="002C2EFA">
        <w:rPr>
          <w:rFonts w:ascii="Times New Roman" w:hAnsi="Times New Roman" w:cs="Times New Roman"/>
          <w:color w:val="000000"/>
          <w:sz w:val="24"/>
          <w:szCs w:val="24"/>
        </w:rPr>
        <w:t xml:space="preserve">reflection is </w:t>
      </w:r>
      <w:r w:rsidR="002C2EFA" w:rsidRPr="004B0637">
        <w:rPr>
          <w:rFonts w:ascii="Times New Roman" w:hAnsi="Times New Roman" w:cs="Times New Roman"/>
          <w:color w:val="000000"/>
          <w:sz w:val="24"/>
          <w:szCs w:val="24"/>
          <w:u w:val="single"/>
        </w:rPr>
        <w:t>due on Canvas by 11:59pm</w:t>
      </w:r>
      <w:r w:rsidR="002C2EFA">
        <w:rPr>
          <w:rFonts w:ascii="Times New Roman" w:hAnsi="Times New Roman" w:cs="Times New Roman"/>
          <w:color w:val="000000"/>
          <w:sz w:val="24"/>
          <w:szCs w:val="24"/>
        </w:rPr>
        <w:t xml:space="preserve"> on the dates listed in</w:t>
      </w:r>
      <w:r w:rsidR="00582BA3">
        <w:rPr>
          <w:rFonts w:ascii="Times New Roman" w:hAnsi="Times New Roman" w:cs="Times New Roman"/>
          <w:color w:val="000000"/>
          <w:sz w:val="24"/>
          <w:szCs w:val="24"/>
        </w:rPr>
        <w:t xml:space="preserve"> the Course Schedule</w:t>
      </w:r>
      <w:r w:rsidR="002C2EFA">
        <w:rPr>
          <w:rFonts w:ascii="Times New Roman" w:hAnsi="Times New Roman" w:cs="Times New Roman"/>
          <w:color w:val="000000"/>
          <w:sz w:val="24"/>
          <w:szCs w:val="24"/>
        </w:rPr>
        <w:t xml:space="preserve"> (June 15 and July 20)</w:t>
      </w:r>
      <w:r w:rsidR="00582BA3">
        <w:rPr>
          <w:rFonts w:ascii="Times New Roman" w:hAnsi="Times New Roman" w:cs="Times New Roman"/>
          <w:color w:val="000000"/>
          <w:sz w:val="24"/>
          <w:szCs w:val="24"/>
        </w:rPr>
        <w:t>. A grading rubric is provided on Canvas.</w:t>
      </w:r>
    </w:p>
    <w:p w:rsidR="00973B50" w:rsidRDefault="0000745E" w:rsidP="0081720A">
      <w:pPr>
        <w:ind w:left="360"/>
        <w:outlineLvl w:val="0"/>
        <w:rPr>
          <w:rFonts w:ascii="Times New Roman" w:hAnsi="Times New Roman" w:cs="Times New Roman"/>
          <w:color w:val="000000"/>
          <w:sz w:val="24"/>
          <w:szCs w:val="24"/>
        </w:rPr>
      </w:pPr>
      <w:r w:rsidRPr="004C2528">
        <w:rPr>
          <w:rFonts w:ascii="Times New Roman" w:hAnsi="Times New Roman" w:cs="Times New Roman"/>
          <w:i/>
          <w:color w:val="000000"/>
          <w:sz w:val="24"/>
          <w:szCs w:val="24"/>
          <w:u w:val="single"/>
        </w:rPr>
        <w:t>C</w:t>
      </w:r>
      <w:r w:rsidR="006F1836" w:rsidRPr="004C2528">
        <w:rPr>
          <w:rFonts w:ascii="Times New Roman" w:hAnsi="Times New Roman" w:cs="Times New Roman"/>
          <w:i/>
          <w:color w:val="000000"/>
          <w:sz w:val="24"/>
          <w:szCs w:val="24"/>
          <w:u w:val="single"/>
        </w:rPr>
        <w:t>.</w:t>
      </w:r>
      <w:r w:rsidR="004406D3" w:rsidRPr="004C2528">
        <w:rPr>
          <w:rFonts w:ascii="Times New Roman" w:hAnsi="Times New Roman" w:cs="Times New Roman"/>
          <w:i/>
          <w:color w:val="000000"/>
          <w:sz w:val="24"/>
          <w:szCs w:val="24"/>
          <w:u w:val="single"/>
        </w:rPr>
        <w:t xml:space="preserve"> </w:t>
      </w:r>
      <w:r w:rsidR="00F55F67" w:rsidRPr="004C2528">
        <w:rPr>
          <w:rFonts w:ascii="Times New Roman" w:hAnsi="Times New Roman" w:cs="Times New Roman"/>
          <w:i/>
          <w:color w:val="000000"/>
          <w:sz w:val="24"/>
          <w:szCs w:val="24"/>
          <w:u w:val="single"/>
        </w:rPr>
        <w:t>Lifespan Presentation</w:t>
      </w:r>
      <w:r w:rsidR="00F55F67">
        <w:rPr>
          <w:rFonts w:ascii="Times New Roman" w:hAnsi="Times New Roman" w:cs="Times New Roman"/>
          <w:i/>
          <w:color w:val="000000"/>
          <w:sz w:val="24"/>
          <w:szCs w:val="24"/>
        </w:rPr>
        <w:t xml:space="preserve"> (85</w:t>
      </w:r>
      <w:r w:rsidR="00AE37AC">
        <w:rPr>
          <w:rFonts w:ascii="Times New Roman" w:hAnsi="Times New Roman" w:cs="Times New Roman"/>
          <w:i/>
          <w:color w:val="000000"/>
          <w:sz w:val="24"/>
          <w:szCs w:val="24"/>
        </w:rPr>
        <w:t xml:space="preserve"> points)</w:t>
      </w:r>
      <w:r w:rsidR="006F1836">
        <w:rPr>
          <w:rFonts w:ascii="Times New Roman" w:hAnsi="Times New Roman" w:cs="Times New Roman"/>
          <w:i/>
          <w:color w:val="000000"/>
          <w:sz w:val="24"/>
          <w:szCs w:val="24"/>
        </w:rPr>
        <w:t>:</w:t>
      </w:r>
      <w:r w:rsidR="004406D3" w:rsidRPr="004406D3">
        <w:rPr>
          <w:rFonts w:ascii="Times New Roman" w:hAnsi="Times New Roman" w:cs="Times New Roman"/>
          <w:i/>
          <w:color w:val="000000"/>
          <w:sz w:val="24"/>
          <w:szCs w:val="24"/>
        </w:rPr>
        <w:t xml:space="preserve"> </w:t>
      </w:r>
      <w:r w:rsidR="00352DE7" w:rsidRPr="00352DE7">
        <w:rPr>
          <w:rFonts w:ascii="Times New Roman" w:hAnsi="Times New Roman" w:cs="Times New Roman"/>
          <w:color w:val="000000"/>
          <w:sz w:val="24"/>
          <w:szCs w:val="24"/>
        </w:rPr>
        <w:t xml:space="preserve">Students will divide into </w:t>
      </w:r>
      <w:r w:rsidR="0081720A">
        <w:rPr>
          <w:rFonts w:ascii="Times New Roman" w:hAnsi="Times New Roman" w:cs="Times New Roman"/>
          <w:color w:val="000000"/>
          <w:sz w:val="24"/>
          <w:szCs w:val="24"/>
        </w:rPr>
        <w:t xml:space="preserve">groups of 2-3 </w:t>
      </w:r>
      <w:r w:rsidR="00352DE7" w:rsidRPr="00352DE7">
        <w:rPr>
          <w:rFonts w:ascii="Times New Roman" w:hAnsi="Times New Roman" w:cs="Times New Roman"/>
          <w:color w:val="000000"/>
          <w:sz w:val="24"/>
          <w:szCs w:val="24"/>
        </w:rPr>
        <w:t xml:space="preserve">and develop a </w:t>
      </w:r>
      <w:r w:rsidR="0081720A">
        <w:rPr>
          <w:rFonts w:ascii="Times New Roman" w:hAnsi="Times New Roman" w:cs="Times New Roman"/>
          <w:color w:val="000000"/>
          <w:sz w:val="24"/>
          <w:szCs w:val="24"/>
        </w:rPr>
        <w:t>30-</w:t>
      </w:r>
      <w:r w:rsidR="001A7E40">
        <w:rPr>
          <w:rFonts w:ascii="Times New Roman" w:hAnsi="Times New Roman" w:cs="Times New Roman"/>
          <w:color w:val="000000"/>
          <w:sz w:val="24"/>
          <w:szCs w:val="24"/>
        </w:rPr>
        <w:t>35</w:t>
      </w:r>
      <w:r w:rsidR="0081720A">
        <w:rPr>
          <w:rFonts w:ascii="Times New Roman" w:hAnsi="Times New Roman" w:cs="Times New Roman"/>
          <w:color w:val="000000"/>
          <w:sz w:val="24"/>
          <w:szCs w:val="24"/>
        </w:rPr>
        <w:t xml:space="preserve"> minute</w:t>
      </w:r>
      <w:r w:rsidR="00352DE7" w:rsidRPr="00352DE7">
        <w:rPr>
          <w:rFonts w:ascii="Times New Roman" w:hAnsi="Times New Roman" w:cs="Times New Roman"/>
          <w:color w:val="000000"/>
          <w:sz w:val="24"/>
          <w:szCs w:val="24"/>
        </w:rPr>
        <w:t xml:space="preserve"> presentation </w:t>
      </w:r>
      <w:r w:rsidR="001A7E40">
        <w:rPr>
          <w:rFonts w:ascii="Times New Roman" w:hAnsi="Times New Roman" w:cs="Times New Roman"/>
          <w:color w:val="000000"/>
          <w:sz w:val="24"/>
          <w:szCs w:val="24"/>
        </w:rPr>
        <w:t xml:space="preserve">(including PowerPoint or similar slides) </w:t>
      </w:r>
      <w:r w:rsidR="00352DE7" w:rsidRPr="00352DE7">
        <w:rPr>
          <w:rFonts w:ascii="Times New Roman" w:hAnsi="Times New Roman" w:cs="Times New Roman"/>
          <w:color w:val="000000"/>
          <w:sz w:val="24"/>
          <w:szCs w:val="24"/>
        </w:rPr>
        <w:t xml:space="preserve">relevant to </w:t>
      </w:r>
      <w:r w:rsidR="00352DE7">
        <w:rPr>
          <w:rFonts w:ascii="Times New Roman" w:hAnsi="Times New Roman" w:cs="Times New Roman"/>
          <w:color w:val="000000"/>
          <w:sz w:val="24"/>
          <w:szCs w:val="24"/>
        </w:rPr>
        <w:t xml:space="preserve">the developmental period covered on the day </w:t>
      </w:r>
      <w:r w:rsidR="00FA0BB8">
        <w:rPr>
          <w:rFonts w:ascii="Times New Roman" w:hAnsi="Times New Roman" w:cs="Times New Roman"/>
          <w:color w:val="000000"/>
          <w:sz w:val="24"/>
          <w:szCs w:val="24"/>
        </w:rPr>
        <w:t>of the presentation</w:t>
      </w:r>
      <w:r w:rsidR="00CE5E62">
        <w:rPr>
          <w:rFonts w:ascii="Times New Roman" w:hAnsi="Times New Roman" w:cs="Times New Roman"/>
          <w:color w:val="000000"/>
          <w:sz w:val="24"/>
          <w:szCs w:val="24"/>
        </w:rPr>
        <w:t xml:space="preserve"> (see the Course Schedule for date options)</w:t>
      </w:r>
      <w:r w:rsidR="00352DE7" w:rsidRPr="00352DE7">
        <w:rPr>
          <w:rFonts w:ascii="Times New Roman" w:hAnsi="Times New Roman" w:cs="Times New Roman"/>
          <w:color w:val="000000"/>
          <w:sz w:val="24"/>
          <w:szCs w:val="24"/>
        </w:rPr>
        <w:t xml:space="preserve">. </w:t>
      </w:r>
      <w:r w:rsidR="00352DE7">
        <w:rPr>
          <w:rFonts w:ascii="Times New Roman" w:hAnsi="Times New Roman" w:cs="Times New Roman"/>
          <w:color w:val="000000"/>
          <w:sz w:val="24"/>
          <w:szCs w:val="24"/>
        </w:rPr>
        <w:t xml:space="preserve">For this presentation, students will identify a specific issue or topic (e.g., </w:t>
      </w:r>
      <w:r w:rsidR="00F77CDE">
        <w:rPr>
          <w:rFonts w:ascii="Times New Roman" w:hAnsi="Times New Roman" w:cs="Times New Roman"/>
          <w:color w:val="000000"/>
          <w:sz w:val="24"/>
          <w:szCs w:val="24"/>
        </w:rPr>
        <w:t>bullying</w:t>
      </w:r>
      <w:r w:rsidR="00243FDC">
        <w:rPr>
          <w:rFonts w:ascii="Times New Roman" w:hAnsi="Times New Roman" w:cs="Times New Roman"/>
          <w:color w:val="000000"/>
          <w:sz w:val="24"/>
          <w:szCs w:val="24"/>
        </w:rPr>
        <w:t xml:space="preserve">, </w:t>
      </w:r>
      <w:r w:rsidR="00352DE7">
        <w:rPr>
          <w:rFonts w:ascii="Times New Roman" w:hAnsi="Times New Roman" w:cs="Times New Roman"/>
          <w:color w:val="000000"/>
          <w:sz w:val="24"/>
          <w:szCs w:val="24"/>
        </w:rPr>
        <w:t xml:space="preserve">miscarriage, </w:t>
      </w:r>
      <w:r w:rsidR="00F77CDE">
        <w:rPr>
          <w:rFonts w:ascii="Times New Roman" w:hAnsi="Times New Roman" w:cs="Times New Roman"/>
          <w:color w:val="000000"/>
          <w:sz w:val="24"/>
          <w:szCs w:val="24"/>
        </w:rPr>
        <w:t>transition to retirement</w:t>
      </w:r>
      <w:r w:rsidR="00352DE7">
        <w:rPr>
          <w:rFonts w:ascii="Times New Roman" w:hAnsi="Times New Roman" w:cs="Times New Roman"/>
          <w:color w:val="000000"/>
          <w:sz w:val="24"/>
          <w:szCs w:val="24"/>
        </w:rPr>
        <w:t xml:space="preserve">) that has developmental significance for the targeted </w:t>
      </w:r>
      <w:r w:rsidR="001B3343">
        <w:rPr>
          <w:rFonts w:ascii="Times New Roman" w:hAnsi="Times New Roman" w:cs="Times New Roman"/>
          <w:color w:val="000000"/>
          <w:sz w:val="24"/>
          <w:szCs w:val="24"/>
        </w:rPr>
        <w:t>developmental period</w:t>
      </w:r>
      <w:r w:rsidR="00352DE7">
        <w:rPr>
          <w:rFonts w:ascii="Times New Roman" w:hAnsi="Times New Roman" w:cs="Times New Roman"/>
          <w:color w:val="000000"/>
          <w:sz w:val="24"/>
          <w:szCs w:val="24"/>
        </w:rPr>
        <w:t xml:space="preserve">. Students may choose to select a specific population </w:t>
      </w:r>
      <w:r w:rsidR="00243FDC">
        <w:rPr>
          <w:rFonts w:ascii="Times New Roman" w:hAnsi="Times New Roman" w:cs="Times New Roman"/>
          <w:color w:val="000000"/>
          <w:sz w:val="24"/>
          <w:szCs w:val="24"/>
        </w:rPr>
        <w:t>(e.g., LGBT students for a presentation on bullying</w:t>
      </w:r>
      <w:r w:rsidR="00FA0BB8">
        <w:rPr>
          <w:rFonts w:ascii="Times New Roman" w:hAnsi="Times New Roman" w:cs="Times New Roman"/>
          <w:color w:val="000000"/>
          <w:sz w:val="24"/>
          <w:szCs w:val="24"/>
        </w:rPr>
        <w:t xml:space="preserve">) </w:t>
      </w:r>
      <w:r w:rsidR="00352DE7">
        <w:rPr>
          <w:rFonts w:ascii="Times New Roman" w:hAnsi="Times New Roman" w:cs="Times New Roman"/>
          <w:color w:val="000000"/>
          <w:sz w:val="24"/>
          <w:szCs w:val="24"/>
        </w:rPr>
        <w:t xml:space="preserve">on which to focus </w:t>
      </w:r>
      <w:r w:rsidR="00FA0BB8">
        <w:rPr>
          <w:rFonts w:ascii="Times New Roman" w:hAnsi="Times New Roman" w:cs="Times New Roman"/>
          <w:color w:val="000000"/>
          <w:sz w:val="24"/>
          <w:szCs w:val="24"/>
        </w:rPr>
        <w:t xml:space="preserve">or they may talk about the issue </w:t>
      </w:r>
      <w:r w:rsidR="00973B50">
        <w:rPr>
          <w:rFonts w:ascii="Times New Roman" w:hAnsi="Times New Roman" w:cs="Times New Roman"/>
          <w:color w:val="000000"/>
          <w:sz w:val="24"/>
          <w:szCs w:val="24"/>
        </w:rPr>
        <w:t xml:space="preserve">more broadly </w:t>
      </w:r>
      <w:r w:rsidR="00FA0BB8">
        <w:rPr>
          <w:rFonts w:ascii="Times New Roman" w:hAnsi="Times New Roman" w:cs="Times New Roman"/>
          <w:color w:val="000000"/>
          <w:sz w:val="24"/>
          <w:szCs w:val="24"/>
        </w:rPr>
        <w:t xml:space="preserve">for that </w:t>
      </w:r>
      <w:r w:rsidR="001B3343">
        <w:rPr>
          <w:rFonts w:ascii="Times New Roman" w:hAnsi="Times New Roman" w:cs="Times New Roman"/>
          <w:color w:val="000000"/>
          <w:sz w:val="24"/>
          <w:szCs w:val="24"/>
        </w:rPr>
        <w:t>developmental period</w:t>
      </w:r>
      <w:r w:rsidR="00973B50">
        <w:rPr>
          <w:rFonts w:ascii="Times New Roman" w:hAnsi="Times New Roman" w:cs="Times New Roman"/>
          <w:color w:val="000000"/>
          <w:sz w:val="24"/>
          <w:szCs w:val="24"/>
        </w:rPr>
        <w:t xml:space="preserve"> of life</w:t>
      </w:r>
      <w:r w:rsidR="00FA0BB8">
        <w:rPr>
          <w:rFonts w:ascii="Times New Roman" w:hAnsi="Times New Roman" w:cs="Times New Roman"/>
          <w:color w:val="000000"/>
          <w:sz w:val="24"/>
          <w:szCs w:val="24"/>
        </w:rPr>
        <w:t xml:space="preserve">. Typically, selection of a particular population is warranted if there is a large research/literature base on the selected issue/topic. </w:t>
      </w:r>
      <w:r w:rsidR="00973B50">
        <w:rPr>
          <w:rFonts w:ascii="Times New Roman" w:hAnsi="Times New Roman" w:cs="Times New Roman"/>
          <w:color w:val="000000"/>
          <w:sz w:val="24"/>
          <w:szCs w:val="24"/>
        </w:rPr>
        <w:t>The group must get the specific topic/issue approved by the instructor at least one week in advance of the presentation, but ideally as soon as possible. Presentation topics will be approved on a first-come basis – topics with substantial overlap with another group will not be approved.</w:t>
      </w:r>
    </w:p>
    <w:p w:rsidR="00352DE7" w:rsidRDefault="009B5A2B" w:rsidP="00CE5E62">
      <w:pPr>
        <w:ind w:left="360"/>
        <w:outlineLvl w:val="0"/>
        <w:rPr>
          <w:rFonts w:ascii="Times New Roman" w:hAnsi="Times New Roman" w:cs="Times New Roman"/>
          <w:color w:val="000000"/>
          <w:sz w:val="24"/>
          <w:szCs w:val="24"/>
        </w:rPr>
      </w:pPr>
      <w:r>
        <w:rPr>
          <w:rFonts w:ascii="Times New Roman" w:hAnsi="Times New Roman" w:cs="Times New Roman"/>
          <w:color w:val="000000"/>
          <w:sz w:val="24"/>
          <w:szCs w:val="24"/>
        </w:rPr>
        <w:t>Presentation c</w:t>
      </w:r>
      <w:r w:rsidR="0081720A">
        <w:rPr>
          <w:rFonts w:ascii="Times New Roman" w:hAnsi="Times New Roman" w:cs="Times New Roman"/>
          <w:color w:val="000000"/>
          <w:sz w:val="24"/>
          <w:szCs w:val="24"/>
        </w:rPr>
        <w:t>overage of the topic must include at least three of the following areas of human development: cognitive/neurological, physical/physiological, social, emotional, and identity/cultural. The presentation must also address implications for counseling in some way (e.g., symptoms to look for, assessment or intervention strategies, implications for practice, etc). Although student</w:t>
      </w:r>
      <w:r w:rsidR="004B0637">
        <w:rPr>
          <w:rFonts w:ascii="Times New Roman" w:hAnsi="Times New Roman" w:cs="Times New Roman"/>
          <w:color w:val="000000"/>
          <w:sz w:val="24"/>
          <w:szCs w:val="24"/>
        </w:rPr>
        <w:t>s</w:t>
      </w:r>
      <w:r w:rsidR="0081720A">
        <w:rPr>
          <w:rFonts w:ascii="Times New Roman" w:hAnsi="Times New Roman" w:cs="Times New Roman"/>
          <w:color w:val="000000"/>
          <w:sz w:val="24"/>
          <w:szCs w:val="24"/>
        </w:rPr>
        <w:t xml:space="preserve"> may (</w:t>
      </w:r>
      <w:r w:rsidR="0081720A" w:rsidRPr="00973B50">
        <w:rPr>
          <w:rFonts w:ascii="Times New Roman" w:hAnsi="Times New Roman" w:cs="Times New Roman"/>
          <w:color w:val="000000"/>
          <w:sz w:val="24"/>
          <w:szCs w:val="24"/>
          <w:u w:val="single"/>
        </w:rPr>
        <w:t>very</w:t>
      </w:r>
      <w:r w:rsidR="0081720A">
        <w:rPr>
          <w:rFonts w:ascii="Times New Roman" w:hAnsi="Times New Roman" w:cs="Times New Roman"/>
          <w:color w:val="000000"/>
          <w:sz w:val="24"/>
          <w:szCs w:val="24"/>
        </w:rPr>
        <w:t xml:space="preserve"> briefly) review some information from </w:t>
      </w:r>
      <w:r w:rsidR="00973B50">
        <w:rPr>
          <w:rFonts w:ascii="Times New Roman" w:hAnsi="Times New Roman" w:cs="Times New Roman"/>
          <w:color w:val="000000"/>
          <w:sz w:val="24"/>
          <w:szCs w:val="24"/>
        </w:rPr>
        <w:t>the textbook</w:t>
      </w:r>
      <w:r w:rsidR="0081720A">
        <w:rPr>
          <w:rFonts w:ascii="Times New Roman" w:hAnsi="Times New Roman" w:cs="Times New Roman"/>
          <w:color w:val="000000"/>
          <w:sz w:val="24"/>
          <w:szCs w:val="24"/>
        </w:rPr>
        <w:t xml:space="preserve"> in this presentation, it is expected that the presentation will go significantly bey</w:t>
      </w:r>
      <w:r w:rsidR="00F01FBE">
        <w:rPr>
          <w:rFonts w:ascii="Times New Roman" w:hAnsi="Times New Roman" w:cs="Times New Roman"/>
          <w:color w:val="000000"/>
          <w:sz w:val="24"/>
          <w:szCs w:val="24"/>
        </w:rPr>
        <w:t>ond information available in</w:t>
      </w:r>
      <w:r w:rsidR="0081720A">
        <w:rPr>
          <w:rFonts w:ascii="Times New Roman" w:hAnsi="Times New Roman" w:cs="Times New Roman"/>
          <w:color w:val="000000"/>
          <w:sz w:val="24"/>
          <w:szCs w:val="24"/>
        </w:rPr>
        <w:t xml:space="preserve"> course readings</w:t>
      </w:r>
      <w:r w:rsidR="002C4C33">
        <w:rPr>
          <w:rFonts w:ascii="Times New Roman" w:hAnsi="Times New Roman" w:cs="Times New Roman"/>
          <w:color w:val="000000"/>
          <w:sz w:val="24"/>
          <w:szCs w:val="24"/>
        </w:rPr>
        <w:t xml:space="preserve"> (should reference at least 8 peer reviewed journal articles)</w:t>
      </w:r>
      <w:r w:rsidR="0081720A">
        <w:rPr>
          <w:rFonts w:ascii="Times New Roman" w:hAnsi="Times New Roman" w:cs="Times New Roman"/>
          <w:color w:val="000000"/>
          <w:sz w:val="24"/>
          <w:szCs w:val="24"/>
        </w:rPr>
        <w:t xml:space="preserve">. </w:t>
      </w:r>
      <w:r w:rsidR="00F6415D">
        <w:rPr>
          <w:rFonts w:ascii="Times New Roman" w:hAnsi="Times New Roman" w:cs="Times New Roman"/>
          <w:color w:val="000000"/>
          <w:sz w:val="24"/>
          <w:szCs w:val="24"/>
        </w:rPr>
        <w:t>A grading rubric is pro</w:t>
      </w:r>
      <w:r w:rsidR="0081720A">
        <w:rPr>
          <w:rFonts w:ascii="Times New Roman" w:hAnsi="Times New Roman" w:cs="Times New Roman"/>
          <w:color w:val="000000"/>
          <w:sz w:val="24"/>
          <w:szCs w:val="24"/>
        </w:rPr>
        <w:t xml:space="preserve">vided on Canvas that will provide additional guidance in meeting assignment requirements. </w:t>
      </w:r>
      <w:r w:rsidR="00CE5E62" w:rsidRPr="004B0637">
        <w:rPr>
          <w:rFonts w:ascii="Times New Roman" w:hAnsi="Times New Roman" w:cs="Times New Roman"/>
          <w:color w:val="000000"/>
          <w:sz w:val="24"/>
          <w:szCs w:val="24"/>
          <w:u w:val="single"/>
        </w:rPr>
        <w:t>By 2:00pm on the selected presentation date</w:t>
      </w:r>
      <w:r w:rsidR="00CE5E62">
        <w:rPr>
          <w:rFonts w:ascii="Times New Roman" w:hAnsi="Times New Roman" w:cs="Times New Roman"/>
          <w:color w:val="000000"/>
          <w:sz w:val="24"/>
          <w:szCs w:val="24"/>
        </w:rPr>
        <w:t>, students must</w:t>
      </w:r>
      <w:r w:rsidR="008F7A4B">
        <w:rPr>
          <w:rFonts w:ascii="Times New Roman" w:hAnsi="Times New Roman" w:cs="Times New Roman"/>
          <w:color w:val="000000"/>
          <w:sz w:val="24"/>
          <w:szCs w:val="24"/>
        </w:rPr>
        <w:t xml:space="preserve"> (as a group) </w:t>
      </w:r>
      <w:r w:rsidR="00CE5E62">
        <w:rPr>
          <w:rFonts w:ascii="Times New Roman" w:hAnsi="Times New Roman" w:cs="Times New Roman"/>
          <w:color w:val="000000"/>
          <w:sz w:val="24"/>
          <w:szCs w:val="24"/>
        </w:rPr>
        <w:t xml:space="preserve">1) </w:t>
      </w:r>
      <w:r w:rsidR="008F7A4B">
        <w:rPr>
          <w:rFonts w:ascii="Times New Roman" w:hAnsi="Times New Roman" w:cs="Times New Roman"/>
          <w:color w:val="000000"/>
          <w:sz w:val="24"/>
          <w:szCs w:val="24"/>
        </w:rPr>
        <w:t xml:space="preserve">upload their presentation slides </w:t>
      </w:r>
      <w:r>
        <w:rPr>
          <w:rFonts w:ascii="Times New Roman" w:hAnsi="Times New Roman" w:cs="Times New Roman"/>
          <w:color w:val="000000"/>
          <w:sz w:val="24"/>
          <w:szCs w:val="24"/>
        </w:rPr>
        <w:t xml:space="preserve">to the Canvas assignment </w:t>
      </w:r>
      <w:r w:rsidR="00CE5E62">
        <w:rPr>
          <w:rFonts w:ascii="Times New Roman" w:hAnsi="Times New Roman" w:cs="Times New Roman"/>
          <w:color w:val="000000"/>
          <w:sz w:val="24"/>
          <w:szCs w:val="24"/>
        </w:rPr>
        <w:t>and 2) upload their Panapto recording of the presentation to the [assignments] subfolder of the Panapto Recordings tab of Canvas. The recording will then be transcribed for upload</w:t>
      </w:r>
      <w:r w:rsidR="004B0637">
        <w:rPr>
          <w:rFonts w:ascii="Times New Roman" w:hAnsi="Times New Roman" w:cs="Times New Roman"/>
          <w:color w:val="000000"/>
          <w:sz w:val="24"/>
          <w:szCs w:val="24"/>
        </w:rPr>
        <w:t xml:space="preserve"> for the entire class to view.</w:t>
      </w:r>
    </w:p>
    <w:p w:rsidR="009B3F9E" w:rsidRDefault="00327F60" w:rsidP="00F01FBE">
      <w:pPr>
        <w:ind w:left="360"/>
        <w:outlineLvl w:val="0"/>
        <w:rPr>
          <w:rFonts w:ascii="Times New Roman" w:hAnsi="Times New Roman" w:cs="Times New Roman"/>
          <w:color w:val="000000"/>
          <w:sz w:val="24"/>
          <w:szCs w:val="24"/>
        </w:rPr>
      </w:pPr>
      <w:r w:rsidRPr="004C2528">
        <w:rPr>
          <w:rFonts w:ascii="Times New Roman" w:hAnsi="Times New Roman" w:cs="Times New Roman"/>
          <w:i/>
          <w:color w:val="000000"/>
          <w:sz w:val="24"/>
          <w:szCs w:val="24"/>
          <w:u w:val="single"/>
        </w:rPr>
        <w:t>D</w:t>
      </w:r>
      <w:r w:rsidR="00CB093A" w:rsidRPr="004C2528">
        <w:rPr>
          <w:rFonts w:ascii="Times New Roman" w:hAnsi="Times New Roman" w:cs="Times New Roman"/>
          <w:i/>
          <w:color w:val="000000"/>
          <w:sz w:val="24"/>
          <w:szCs w:val="24"/>
          <w:u w:val="single"/>
        </w:rPr>
        <w:t>. Take-Home Midterm Examination</w:t>
      </w:r>
      <w:r w:rsidR="00CB093A">
        <w:rPr>
          <w:rFonts w:ascii="Times New Roman" w:hAnsi="Times New Roman" w:cs="Times New Roman"/>
          <w:i/>
          <w:color w:val="000000"/>
          <w:sz w:val="24"/>
          <w:szCs w:val="24"/>
        </w:rPr>
        <w:t xml:space="preserve"> (</w:t>
      </w:r>
      <w:r w:rsidR="00F01FBE">
        <w:rPr>
          <w:rFonts w:ascii="Times New Roman" w:hAnsi="Times New Roman" w:cs="Times New Roman"/>
          <w:i/>
          <w:color w:val="000000"/>
          <w:sz w:val="24"/>
          <w:szCs w:val="24"/>
        </w:rPr>
        <w:t>45</w:t>
      </w:r>
      <w:r w:rsidR="00CB093A">
        <w:rPr>
          <w:rFonts w:ascii="Times New Roman" w:hAnsi="Times New Roman" w:cs="Times New Roman"/>
          <w:i/>
          <w:color w:val="000000"/>
          <w:sz w:val="24"/>
          <w:szCs w:val="24"/>
        </w:rPr>
        <w:t xml:space="preserve"> points): </w:t>
      </w:r>
      <w:r w:rsidR="00CB093A">
        <w:rPr>
          <w:rFonts w:ascii="Times New Roman" w:hAnsi="Times New Roman" w:cs="Times New Roman"/>
          <w:color w:val="000000"/>
          <w:sz w:val="24"/>
          <w:szCs w:val="24"/>
        </w:rPr>
        <w:t xml:space="preserve">A </w:t>
      </w:r>
      <w:r w:rsidR="006E350C">
        <w:rPr>
          <w:rFonts w:ascii="Times New Roman" w:hAnsi="Times New Roman" w:cs="Times New Roman"/>
          <w:color w:val="000000"/>
          <w:sz w:val="24"/>
          <w:szCs w:val="24"/>
        </w:rPr>
        <w:t xml:space="preserve">multiple choice </w:t>
      </w:r>
      <w:r w:rsidR="00CB093A">
        <w:rPr>
          <w:rFonts w:ascii="Times New Roman" w:hAnsi="Times New Roman" w:cs="Times New Roman"/>
          <w:color w:val="000000"/>
          <w:sz w:val="24"/>
          <w:szCs w:val="24"/>
        </w:rPr>
        <w:t>take-home midterm examination will be</w:t>
      </w:r>
      <w:r w:rsidR="00F01FBE">
        <w:rPr>
          <w:rFonts w:ascii="Times New Roman" w:hAnsi="Times New Roman" w:cs="Times New Roman"/>
          <w:color w:val="000000"/>
          <w:sz w:val="24"/>
          <w:szCs w:val="24"/>
        </w:rPr>
        <w:t xml:space="preserve"> completed on Canvas. </w:t>
      </w:r>
      <w:r w:rsidR="00CB093A">
        <w:rPr>
          <w:rFonts w:ascii="Times New Roman" w:hAnsi="Times New Roman" w:cs="Times New Roman"/>
          <w:color w:val="000000"/>
          <w:sz w:val="24"/>
          <w:szCs w:val="24"/>
        </w:rPr>
        <w:t>The exam will cove</w:t>
      </w:r>
      <w:r w:rsidR="009B5A2B">
        <w:rPr>
          <w:rFonts w:ascii="Times New Roman" w:hAnsi="Times New Roman" w:cs="Times New Roman"/>
          <w:color w:val="000000"/>
          <w:sz w:val="24"/>
          <w:szCs w:val="24"/>
        </w:rPr>
        <w:t>r course content (lecture, discussion, assigned readings</w:t>
      </w:r>
      <w:r w:rsidR="00F01FBE">
        <w:rPr>
          <w:rFonts w:ascii="Times New Roman" w:hAnsi="Times New Roman" w:cs="Times New Roman"/>
          <w:color w:val="000000"/>
          <w:sz w:val="24"/>
          <w:szCs w:val="24"/>
        </w:rPr>
        <w:t>, student presentations</w:t>
      </w:r>
      <w:r w:rsidR="009B5A2B">
        <w:rPr>
          <w:rFonts w:ascii="Times New Roman" w:hAnsi="Times New Roman" w:cs="Times New Roman"/>
          <w:color w:val="000000"/>
          <w:sz w:val="24"/>
          <w:szCs w:val="24"/>
        </w:rPr>
        <w:t xml:space="preserve">) </w:t>
      </w:r>
      <w:r w:rsidR="00F01FBE">
        <w:rPr>
          <w:rFonts w:ascii="Times New Roman" w:hAnsi="Times New Roman" w:cs="Times New Roman"/>
          <w:color w:val="000000"/>
          <w:sz w:val="24"/>
          <w:szCs w:val="24"/>
        </w:rPr>
        <w:t>from the first four weeks of class</w:t>
      </w:r>
      <w:r w:rsidR="00CB093A">
        <w:rPr>
          <w:rFonts w:ascii="Times New Roman" w:hAnsi="Times New Roman" w:cs="Times New Roman"/>
          <w:color w:val="000000"/>
          <w:sz w:val="24"/>
          <w:szCs w:val="24"/>
        </w:rPr>
        <w:t xml:space="preserve">. Students may use their course materials (e.g., book, notes, handouts), but are </w:t>
      </w:r>
      <w:r w:rsidR="00BC6091">
        <w:rPr>
          <w:rFonts w:ascii="Times New Roman" w:hAnsi="Times New Roman" w:cs="Times New Roman"/>
          <w:color w:val="000000"/>
          <w:sz w:val="24"/>
          <w:szCs w:val="24"/>
        </w:rPr>
        <w:t>re</w:t>
      </w:r>
      <w:r w:rsidR="001C067E">
        <w:rPr>
          <w:rFonts w:ascii="Times New Roman" w:hAnsi="Times New Roman" w:cs="Times New Roman"/>
          <w:color w:val="000000"/>
          <w:sz w:val="24"/>
          <w:szCs w:val="24"/>
        </w:rPr>
        <w:t>quired to work independently—t</w:t>
      </w:r>
      <w:r w:rsidR="00BC6091">
        <w:rPr>
          <w:rFonts w:ascii="Times New Roman" w:hAnsi="Times New Roman" w:cs="Times New Roman"/>
          <w:color w:val="000000"/>
          <w:sz w:val="24"/>
          <w:szCs w:val="24"/>
        </w:rPr>
        <w:t xml:space="preserve">hat is, students are </w:t>
      </w:r>
      <w:r w:rsidR="00BC6091" w:rsidRPr="00BC6091">
        <w:rPr>
          <w:rFonts w:ascii="Times New Roman" w:hAnsi="Times New Roman" w:cs="Times New Roman"/>
          <w:color w:val="000000"/>
          <w:sz w:val="24"/>
          <w:szCs w:val="24"/>
          <w:u w:val="single"/>
        </w:rPr>
        <w:t>not</w:t>
      </w:r>
      <w:r w:rsidR="00BC6091" w:rsidRPr="00BC6091">
        <w:rPr>
          <w:rFonts w:ascii="Times New Roman" w:hAnsi="Times New Roman" w:cs="Times New Roman"/>
          <w:color w:val="000000"/>
          <w:sz w:val="24"/>
          <w:szCs w:val="24"/>
        </w:rPr>
        <w:t xml:space="preserve"> </w:t>
      </w:r>
      <w:r w:rsidR="00BC6091">
        <w:rPr>
          <w:rFonts w:ascii="Times New Roman" w:hAnsi="Times New Roman" w:cs="Times New Roman"/>
          <w:color w:val="000000"/>
          <w:sz w:val="24"/>
          <w:szCs w:val="24"/>
        </w:rPr>
        <w:t xml:space="preserve">to consult with one another about answers or </w:t>
      </w:r>
      <w:r w:rsidR="00BC6091">
        <w:rPr>
          <w:rFonts w:ascii="Times New Roman" w:hAnsi="Times New Roman" w:cs="Times New Roman"/>
          <w:color w:val="000000"/>
          <w:sz w:val="24"/>
          <w:szCs w:val="24"/>
        </w:rPr>
        <w:lastRenderedPageBreak/>
        <w:t>work tog</w:t>
      </w:r>
      <w:r w:rsidR="001C067E">
        <w:rPr>
          <w:rFonts w:ascii="Times New Roman" w:hAnsi="Times New Roman" w:cs="Times New Roman"/>
          <w:color w:val="000000"/>
          <w:sz w:val="24"/>
          <w:szCs w:val="24"/>
        </w:rPr>
        <w:t>ether to com</w:t>
      </w:r>
      <w:r w:rsidR="00EA3D08">
        <w:rPr>
          <w:rFonts w:ascii="Times New Roman" w:hAnsi="Times New Roman" w:cs="Times New Roman"/>
          <w:color w:val="000000"/>
          <w:sz w:val="24"/>
          <w:szCs w:val="24"/>
        </w:rPr>
        <w:t>plete the exam.</w:t>
      </w:r>
      <w:r w:rsidR="009B5A2B">
        <w:rPr>
          <w:rFonts w:ascii="Times New Roman" w:hAnsi="Times New Roman" w:cs="Times New Roman"/>
          <w:color w:val="000000"/>
          <w:sz w:val="24"/>
          <w:szCs w:val="24"/>
        </w:rPr>
        <w:t xml:space="preserve"> Because students can use their course materials during the exam, they should expect the exam to be more challenging than would be true if the test were to be completed without the aid of course materials – </w:t>
      </w:r>
      <w:r w:rsidR="00DD05E5">
        <w:rPr>
          <w:rFonts w:ascii="Times New Roman" w:hAnsi="Times New Roman" w:cs="Times New Roman"/>
          <w:color w:val="000000"/>
          <w:sz w:val="24"/>
          <w:szCs w:val="24"/>
        </w:rPr>
        <w:t>students should</w:t>
      </w:r>
      <w:r w:rsidR="009B5A2B">
        <w:rPr>
          <w:rFonts w:ascii="Times New Roman" w:hAnsi="Times New Roman" w:cs="Times New Roman"/>
          <w:color w:val="000000"/>
          <w:sz w:val="24"/>
          <w:szCs w:val="24"/>
        </w:rPr>
        <w:t xml:space="preserve"> thus </w:t>
      </w:r>
      <w:r w:rsidR="00DD05E5">
        <w:rPr>
          <w:rFonts w:ascii="Times New Roman" w:hAnsi="Times New Roman" w:cs="Times New Roman"/>
          <w:color w:val="000000"/>
          <w:sz w:val="24"/>
          <w:szCs w:val="24"/>
        </w:rPr>
        <w:t xml:space="preserve">anticipate that it could take them </w:t>
      </w:r>
      <w:r w:rsidR="009B5A2B">
        <w:rPr>
          <w:rFonts w:ascii="Times New Roman" w:hAnsi="Times New Roman" w:cs="Times New Roman"/>
          <w:color w:val="000000"/>
          <w:sz w:val="24"/>
          <w:szCs w:val="24"/>
        </w:rPr>
        <w:t>longer to complete this exam because much of the ‘studying’ will occur while the student completes the exam.</w:t>
      </w:r>
      <w:r w:rsidR="00EA3D08">
        <w:rPr>
          <w:rFonts w:ascii="Times New Roman" w:hAnsi="Times New Roman" w:cs="Times New Roman"/>
          <w:color w:val="000000"/>
          <w:sz w:val="24"/>
          <w:szCs w:val="24"/>
        </w:rPr>
        <w:t xml:space="preserve"> </w:t>
      </w:r>
      <w:r w:rsidR="00F01FBE">
        <w:rPr>
          <w:rFonts w:ascii="Times New Roman" w:hAnsi="Times New Roman" w:cs="Times New Roman"/>
          <w:color w:val="000000"/>
          <w:sz w:val="24"/>
          <w:szCs w:val="24"/>
        </w:rPr>
        <w:t xml:space="preserve">The exam will be made available on </w:t>
      </w:r>
      <w:r w:rsidR="00D3011A">
        <w:rPr>
          <w:rFonts w:ascii="Times New Roman" w:hAnsi="Times New Roman" w:cs="Times New Roman"/>
          <w:color w:val="000000"/>
          <w:sz w:val="24"/>
          <w:szCs w:val="24"/>
        </w:rPr>
        <w:t>Canvas on</w:t>
      </w:r>
      <w:r w:rsidR="00F01FBE">
        <w:rPr>
          <w:rFonts w:ascii="Times New Roman" w:hAnsi="Times New Roman" w:cs="Times New Roman"/>
          <w:color w:val="000000"/>
          <w:sz w:val="24"/>
          <w:szCs w:val="24"/>
        </w:rPr>
        <w:t xml:space="preserve"> June 22 and will be due by </w:t>
      </w:r>
      <w:r w:rsidR="00D3011A">
        <w:rPr>
          <w:rFonts w:ascii="Times New Roman" w:hAnsi="Times New Roman" w:cs="Times New Roman"/>
          <w:color w:val="000000"/>
          <w:sz w:val="24"/>
          <w:szCs w:val="24"/>
        </w:rPr>
        <w:t>11:59pm on</w:t>
      </w:r>
      <w:r w:rsidR="00F01FBE">
        <w:rPr>
          <w:rFonts w:ascii="Times New Roman" w:hAnsi="Times New Roman" w:cs="Times New Roman"/>
          <w:color w:val="000000"/>
          <w:sz w:val="24"/>
          <w:szCs w:val="24"/>
        </w:rPr>
        <w:t xml:space="preserve"> June 29.</w:t>
      </w:r>
    </w:p>
    <w:p w:rsidR="00F6415D" w:rsidRPr="00FF4823" w:rsidRDefault="00327F60" w:rsidP="00FF4823">
      <w:pPr>
        <w:ind w:left="360"/>
        <w:outlineLvl w:val="0"/>
        <w:rPr>
          <w:rFonts w:ascii="Times New Roman" w:hAnsi="Times New Roman" w:cs="Times New Roman"/>
          <w:color w:val="000000"/>
          <w:sz w:val="24"/>
          <w:szCs w:val="24"/>
        </w:rPr>
      </w:pPr>
      <w:r w:rsidRPr="004C2528">
        <w:rPr>
          <w:rFonts w:ascii="Times New Roman" w:hAnsi="Times New Roman" w:cs="Times New Roman"/>
          <w:i/>
          <w:color w:val="000000"/>
          <w:sz w:val="24"/>
          <w:szCs w:val="24"/>
          <w:u w:val="single"/>
        </w:rPr>
        <w:t>E</w:t>
      </w:r>
      <w:r w:rsidR="003271C0" w:rsidRPr="004C2528">
        <w:rPr>
          <w:rFonts w:ascii="Times New Roman" w:hAnsi="Times New Roman" w:cs="Times New Roman"/>
          <w:i/>
          <w:color w:val="000000"/>
          <w:sz w:val="24"/>
          <w:szCs w:val="24"/>
          <w:u w:val="single"/>
        </w:rPr>
        <w:t xml:space="preserve">. </w:t>
      </w:r>
      <w:r w:rsidR="00EA3D08" w:rsidRPr="004C2528">
        <w:rPr>
          <w:rFonts w:ascii="Times New Roman" w:hAnsi="Times New Roman" w:cs="Times New Roman"/>
          <w:i/>
          <w:color w:val="000000"/>
          <w:sz w:val="24"/>
          <w:szCs w:val="24"/>
          <w:u w:val="single"/>
        </w:rPr>
        <w:t xml:space="preserve">Take-Home </w:t>
      </w:r>
      <w:r w:rsidR="003271C0" w:rsidRPr="004C2528">
        <w:rPr>
          <w:rFonts w:ascii="Times New Roman" w:hAnsi="Times New Roman" w:cs="Times New Roman"/>
          <w:i/>
          <w:color w:val="000000"/>
          <w:sz w:val="24"/>
          <w:szCs w:val="24"/>
          <w:u w:val="single"/>
        </w:rPr>
        <w:t>Final Examination</w:t>
      </w:r>
      <w:r w:rsidR="003271C0">
        <w:rPr>
          <w:rFonts w:ascii="Times New Roman" w:hAnsi="Times New Roman" w:cs="Times New Roman"/>
          <w:i/>
          <w:color w:val="000000"/>
          <w:sz w:val="24"/>
          <w:szCs w:val="24"/>
        </w:rPr>
        <w:t xml:space="preserve"> </w:t>
      </w:r>
      <w:r w:rsidR="0089175C">
        <w:rPr>
          <w:rFonts w:ascii="Times New Roman" w:hAnsi="Times New Roman" w:cs="Times New Roman"/>
          <w:i/>
          <w:color w:val="000000"/>
          <w:sz w:val="24"/>
          <w:szCs w:val="24"/>
        </w:rPr>
        <w:t>(</w:t>
      </w:r>
      <w:r w:rsidR="00F01FBE">
        <w:rPr>
          <w:rFonts w:ascii="Times New Roman" w:hAnsi="Times New Roman" w:cs="Times New Roman"/>
          <w:i/>
          <w:color w:val="000000"/>
          <w:sz w:val="24"/>
          <w:szCs w:val="24"/>
        </w:rPr>
        <w:t>55</w:t>
      </w:r>
      <w:r w:rsidR="009B3F9E" w:rsidRPr="009B3F9E">
        <w:rPr>
          <w:rFonts w:ascii="Times New Roman" w:hAnsi="Times New Roman" w:cs="Times New Roman"/>
          <w:i/>
          <w:color w:val="000000"/>
          <w:sz w:val="24"/>
          <w:szCs w:val="24"/>
        </w:rPr>
        <w:t xml:space="preserve"> points): </w:t>
      </w:r>
      <w:r w:rsidR="00EA3D08">
        <w:rPr>
          <w:rFonts w:ascii="Times New Roman" w:hAnsi="Times New Roman" w:cs="Times New Roman"/>
          <w:color w:val="000000"/>
          <w:sz w:val="24"/>
          <w:szCs w:val="24"/>
        </w:rPr>
        <w:t xml:space="preserve">A </w:t>
      </w:r>
      <w:r w:rsidR="006E350C">
        <w:rPr>
          <w:rFonts w:ascii="Times New Roman" w:hAnsi="Times New Roman" w:cs="Times New Roman"/>
          <w:color w:val="000000"/>
          <w:sz w:val="24"/>
          <w:szCs w:val="24"/>
        </w:rPr>
        <w:t xml:space="preserve">multiple choice </w:t>
      </w:r>
      <w:r w:rsidR="00EA3D08">
        <w:rPr>
          <w:rFonts w:ascii="Times New Roman" w:hAnsi="Times New Roman" w:cs="Times New Roman"/>
          <w:color w:val="000000"/>
          <w:sz w:val="24"/>
          <w:szCs w:val="24"/>
        </w:rPr>
        <w:t xml:space="preserve">take-home final examination will be </w:t>
      </w:r>
      <w:r w:rsidR="00F01FBE">
        <w:rPr>
          <w:rFonts w:ascii="Times New Roman" w:hAnsi="Times New Roman" w:cs="Times New Roman"/>
          <w:color w:val="000000"/>
          <w:sz w:val="24"/>
          <w:szCs w:val="24"/>
        </w:rPr>
        <w:t>will be completed on Canvas</w:t>
      </w:r>
      <w:r w:rsidR="00EA3D08">
        <w:rPr>
          <w:rFonts w:ascii="Times New Roman" w:hAnsi="Times New Roman" w:cs="Times New Roman"/>
          <w:color w:val="000000"/>
          <w:sz w:val="24"/>
          <w:szCs w:val="24"/>
        </w:rPr>
        <w:t xml:space="preserve">. </w:t>
      </w:r>
      <w:r w:rsidR="009B3F9E">
        <w:rPr>
          <w:rFonts w:ascii="Times New Roman" w:hAnsi="Times New Roman" w:cs="Times New Roman"/>
          <w:color w:val="000000"/>
          <w:sz w:val="24"/>
          <w:szCs w:val="24"/>
        </w:rPr>
        <w:t xml:space="preserve">The exam will primarily cover material </w:t>
      </w:r>
      <w:r w:rsidR="009B5A2B">
        <w:rPr>
          <w:rFonts w:ascii="Times New Roman" w:hAnsi="Times New Roman" w:cs="Times New Roman"/>
          <w:color w:val="000000"/>
          <w:sz w:val="24"/>
          <w:szCs w:val="24"/>
        </w:rPr>
        <w:t>(lecture, discussion, assigned readings</w:t>
      </w:r>
      <w:r w:rsidR="00F01FBE">
        <w:rPr>
          <w:rFonts w:ascii="Times New Roman" w:hAnsi="Times New Roman" w:cs="Times New Roman"/>
          <w:color w:val="000000"/>
          <w:sz w:val="24"/>
          <w:szCs w:val="24"/>
        </w:rPr>
        <w:t>, student presentations</w:t>
      </w:r>
      <w:r w:rsidR="009B5A2B">
        <w:rPr>
          <w:rFonts w:ascii="Times New Roman" w:hAnsi="Times New Roman" w:cs="Times New Roman"/>
          <w:color w:val="000000"/>
          <w:sz w:val="24"/>
          <w:szCs w:val="24"/>
        </w:rPr>
        <w:t xml:space="preserve">) from June </w:t>
      </w:r>
      <w:r w:rsidR="00F01FBE" w:rsidRPr="00F01FBE">
        <w:rPr>
          <w:rFonts w:ascii="Times New Roman" w:hAnsi="Times New Roman" w:cs="Times New Roman"/>
          <w:color w:val="000000"/>
          <w:sz w:val="24"/>
          <w:szCs w:val="24"/>
        </w:rPr>
        <w:t>29-July 27</w:t>
      </w:r>
      <w:r w:rsidR="009B3F9E" w:rsidRPr="00F01FBE">
        <w:rPr>
          <w:rFonts w:ascii="Times New Roman" w:hAnsi="Times New Roman" w:cs="Times New Roman"/>
          <w:color w:val="000000"/>
          <w:sz w:val="24"/>
          <w:szCs w:val="24"/>
        </w:rPr>
        <w:t>,</w:t>
      </w:r>
      <w:r w:rsidR="009B3F9E">
        <w:rPr>
          <w:rFonts w:ascii="Times New Roman" w:hAnsi="Times New Roman" w:cs="Times New Roman"/>
          <w:color w:val="000000"/>
          <w:sz w:val="24"/>
          <w:szCs w:val="24"/>
        </w:rPr>
        <w:t xml:space="preserve"> but </w:t>
      </w:r>
      <w:r w:rsidR="00BC2245">
        <w:rPr>
          <w:rFonts w:ascii="Times New Roman" w:hAnsi="Times New Roman" w:cs="Times New Roman"/>
          <w:color w:val="000000"/>
          <w:sz w:val="24"/>
          <w:szCs w:val="24"/>
        </w:rPr>
        <w:t>some questions will require knowledge of</w:t>
      </w:r>
      <w:r w:rsidR="00F01FBE">
        <w:rPr>
          <w:rFonts w:ascii="Times New Roman" w:hAnsi="Times New Roman" w:cs="Times New Roman"/>
          <w:color w:val="000000"/>
          <w:sz w:val="24"/>
          <w:szCs w:val="24"/>
        </w:rPr>
        <w:t xml:space="preserve"> major concepts from the first four weeks</w:t>
      </w:r>
      <w:r w:rsidR="009B3F9E">
        <w:rPr>
          <w:rFonts w:ascii="Times New Roman" w:hAnsi="Times New Roman" w:cs="Times New Roman"/>
          <w:color w:val="000000"/>
          <w:sz w:val="24"/>
          <w:szCs w:val="24"/>
        </w:rPr>
        <w:t xml:space="preserve"> of class </w:t>
      </w:r>
      <w:r w:rsidR="00BC2245">
        <w:rPr>
          <w:rFonts w:ascii="Times New Roman" w:hAnsi="Times New Roman" w:cs="Times New Roman"/>
          <w:color w:val="000000"/>
          <w:sz w:val="24"/>
          <w:szCs w:val="24"/>
        </w:rPr>
        <w:t>as well</w:t>
      </w:r>
      <w:r w:rsidR="009B3F9E">
        <w:rPr>
          <w:rFonts w:ascii="Times New Roman" w:hAnsi="Times New Roman" w:cs="Times New Roman"/>
          <w:color w:val="000000"/>
          <w:sz w:val="24"/>
          <w:szCs w:val="24"/>
        </w:rPr>
        <w:t xml:space="preserve">. </w:t>
      </w:r>
      <w:r w:rsidR="009B5A2B">
        <w:rPr>
          <w:rFonts w:ascii="Times New Roman" w:hAnsi="Times New Roman" w:cs="Times New Roman"/>
          <w:color w:val="000000"/>
          <w:sz w:val="24"/>
          <w:szCs w:val="24"/>
        </w:rPr>
        <w:t xml:space="preserve">Students may use their course materials (e.g., book, notes, handouts), but are required to work independently—that is, students are </w:t>
      </w:r>
      <w:r w:rsidR="009B5A2B" w:rsidRPr="00BC6091">
        <w:rPr>
          <w:rFonts w:ascii="Times New Roman" w:hAnsi="Times New Roman" w:cs="Times New Roman"/>
          <w:color w:val="000000"/>
          <w:sz w:val="24"/>
          <w:szCs w:val="24"/>
          <w:u w:val="single"/>
        </w:rPr>
        <w:t>not</w:t>
      </w:r>
      <w:r w:rsidR="009B5A2B" w:rsidRPr="00BC6091">
        <w:rPr>
          <w:rFonts w:ascii="Times New Roman" w:hAnsi="Times New Roman" w:cs="Times New Roman"/>
          <w:color w:val="000000"/>
          <w:sz w:val="24"/>
          <w:szCs w:val="24"/>
        </w:rPr>
        <w:t xml:space="preserve"> </w:t>
      </w:r>
      <w:r w:rsidR="009B5A2B">
        <w:rPr>
          <w:rFonts w:ascii="Times New Roman" w:hAnsi="Times New Roman" w:cs="Times New Roman"/>
          <w:color w:val="000000"/>
          <w:sz w:val="24"/>
          <w:szCs w:val="24"/>
        </w:rPr>
        <w:t xml:space="preserve">to consult with one another about answers or work together to complete the exam. </w:t>
      </w:r>
      <w:r w:rsidR="00DD05E5">
        <w:rPr>
          <w:rFonts w:ascii="Times New Roman" w:hAnsi="Times New Roman" w:cs="Times New Roman"/>
          <w:color w:val="000000"/>
          <w:sz w:val="24"/>
          <w:szCs w:val="24"/>
        </w:rPr>
        <w:t xml:space="preserve">Because students can use their course materials during the exam, they should expect the exam to be more challenging than would be true if the test were to be completed without the aid of course materials – students should thus anticipate that it could take them longer to complete this exam because much of the ‘studying’ will occur while the student completes the exam. </w:t>
      </w:r>
      <w:r w:rsidR="00F01FBE">
        <w:rPr>
          <w:rFonts w:ascii="Times New Roman" w:hAnsi="Times New Roman" w:cs="Times New Roman"/>
          <w:color w:val="000000"/>
          <w:sz w:val="24"/>
          <w:szCs w:val="24"/>
        </w:rPr>
        <w:t>The exam will be made available on Canvas on July 27 and will be due by 11:59pm on Thursday, August 3.</w:t>
      </w:r>
    </w:p>
    <w:p w:rsidR="00265204" w:rsidRDefault="00265204" w:rsidP="00265204">
      <w:pPr>
        <w:ind w:left="360"/>
        <w:outlineLvl w:val="0"/>
        <w:rPr>
          <w:rFonts w:ascii="Times New Roman" w:hAnsi="Times New Roman" w:cs="Times New Roman"/>
          <w:color w:val="000000"/>
          <w:sz w:val="24"/>
          <w:szCs w:val="24"/>
          <w:u w:val="single"/>
        </w:rPr>
      </w:pPr>
      <w:r w:rsidRPr="001C067E">
        <w:rPr>
          <w:rFonts w:ascii="Times New Roman" w:hAnsi="Times New Roman" w:cs="Times New Roman"/>
          <w:color w:val="000000"/>
          <w:sz w:val="24"/>
          <w:szCs w:val="24"/>
          <w:u w:val="single"/>
        </w:rPr>
        <w:t>Course Evaluation:</w:t>
      </w:r>
    </w:p>
    <w:p w:rsidR="00AE37AC" w:rsidRPr="00AE37AC" w:rsidRDefault="00AE37AC" w:rsidP="00AE37AC">
      <w:pPr>
        <w:ind w:left="360"/>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As described above, course requirements total </w:t>
      </w:r>
      <w:r w:rsidRPr="003271C0">
        <w:rPr>
          <w:rFonts w:ascii="Times New Roman" w:hAnsi="Times New Roman" w:cs="Times New Roman"/>
          <w:color w:val="000000"/>
          <w:sz w:val="24"/>
          <w:szCs w:val="24"/>
        </w:rPr>
        <w:t xml:space="preserve">to </w:t>
      </w:r>
      <w:r w:rsidR="00DD05E5">
        <w:rPr>
          <w:rFonts w:ascii="Times New Roman" w:hAnsi="Times New Roman" w:cs="Times New Roman"/>
          <w:color w:val="000000"/>
          <w:sz w:val="24"/>
          <w:szCs w:val="24"/>
        </w:rPr>
        <w:t>233</w:t>
      </w:r>
      <w:r w:rsidRPr="003271C0">
        <w:rPr>
          <w:rFonts w:ascii="Times New Roman" w:hAnsi="Times New Roman" w:cs="Times New Roman"/>
          <w:color w:val="000000"/>
          <w:sz w:val="24"/>
          <w:szCs w:val="24"/>
        </w:rPr>
        <w:t xml:space="preserve"> points</w:t>
      </w:r>
      <w:r>
        <w:rPr>
          <w:rFonts w:ascii="Times New Roman" w:hAnsi="Times New Roman" w:cs="Times New Roman"/>
          <w:color w:val="000000"/>
          <w:sz w:val="24"/>
          <w:szCs w:val="24"/>
        </w:rPr>
        <w:t xml:space="preserve">. </w:t>
      </w:r>
      <w:r w:rsidR="00B11E89">
        <w:rPr>
          <w:rFonts w:ascii="Times New Roman" w:hAnsi="Times New Roman" w:cs="Times New Roman"/>
          <w:color w:val="000000"/>
          <w:sz w:val="24"/>
          <w:szCs w:val="24"/>
        </w:rPr>
        <w:t>Letter g</w:t>
      </w:r>
      <w:r w:rsidRPr="00AE37AC">
        <w:rPr>
          <w:rFonts w:ascii="Times New Roman" w:hAnsi="Times New Roman" w:cs="Times New Roman"/>
          <w:color w:val="000000"/>
          <w:sz w:val="24"/>
          <w:szCs w:val="24"/>
        </w:rPr>
        <w:t>rades will be assigned on the following scale</w:t>
      </w:r>
      <w:r>
        <w:rPr>
          <w:rFonts w:ascii="Times New Roman" w:hAnsi="Times New Roman" w:cs="Times New Roman"/>
          <w:color w:val="000000"/>
          <w:sz w:val="24"/>
          <w:szCs w:val="24"/>
        </w:rPr>
        <w:t xml:space="preserve"> according to percentage of total points earned </w:t>
      </w:r>
      <w:r w:rsidRPr="00AE37AC">
        <w:rPr>
          <w:rFonts w:ascii="Times New Roman" w:hAnsi="Times New Roman" w:cs="Times New Roman"/>
          <w:color w:val="000000"/>
          <w:sz w:val="24"/>
          <w:szCs w:val="24"/>
        </w:rPr>
        <w:t>(proportions of a percentage will be rounded to the nearest whole pe</w:t>
      </w:r>
      <w:r>
        <w:rPr>
          <w:rFonts w:ascii="Times New Roman" w:hAnsi="Times New Roman" w:cs="Times New Roman"/>
          <w:color w:val="000000"/>
          <w:sz w:val="24"/>
          <w:szCs w:val="24"/>
        </w:rPr>
        <w:t xml:space="preserve">rcentage): </w:t>
      </w:r>
    </w:p>
    <w:p w:rsidR="00AE37AC" w:rsidRPr="00AE37AC" w:rsidRDefault="00D815A2" w:rsidP="00AE37AC">
      <w:pPr>
        <w:spacing w:after="0"/>
        <w:ind w:left="360" w:firstLine="360"/>
        <w:outlineLvl w:val="0"/>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t>90-100%</w:t>
      </w:r>
    </w:p>
    <w:p w:rsidR="00AE37AC" w:rsidRPr="00AE37AC" w:rsidRDefault="00AE37AC" w:rsidP="00AE37AC">
      <w:pPr>
        <w:spacing w:after="0"/>
        <w:ind w:left="360" w:firstLine="360"/>
        <w:outlineLvl w:val="0"/>
        <w:rPr>
          <w:rFonts w:ascii="Times New Roman" w:hAnsi="Times New Roman" w:cs="Times New Roman"/>
          <w:color w:val="000000"/>
          <w:sz w:val="24"/>
          <w:szCs w:val="24"/>
        </w:rPr>
      </w:pPr>
      <w:r w:rsidRPr="00AE37AC">
        <w:rPr>
          <w:rFonts w:ascii="Times New Roman" w:hAnsi="Times New Roman" w:cs="Times New Roman"/>
          <w:color w:val="000000"/>
          <w:sz w:val="24"/>
          <w:szCs w:val="24"/>
        </w:rPr>
        <w:t>B</w:t>
      </w:r>
      <w:r w:rsidRPr="00AE37AC">
        <w:rPr>
          <w:rFonts w:ascii="Times New Roman" w:hAnsi="Times New Roman" w:cs="Times New Roman"/>
          <w:color w:val="000000"/>
          <w:sz w:val="24"/>
          <w:szCs w:val="24"/>
        </w:rPr>
        <w:tab/>
        <w:t>80-89%</w:t>
      </w:r>
    </w:p>
    <w:p w:rsidR="00AE37AC" w:rsidRPr="00AE37AC" w:rsidRDefault="00AE37AC" w:rsidP="00AE37AC">
      <w:pPr>
        <w:spacing w:after="0"/>
        <w:ind w:left="360" w:firstLine="360"/>
        <w:outlineLvl w:val="0"/>
        <w:rPr>
          <w:rFonts w:ascii="Times New Roman" w:hAnsi="Times New Roman" w:cs="Times New Roman"/>
          <w:color w:val="000000"/>
          <w:sz w:val="24"/>
          <w:szCs w:val="24"/>
        </w:rPr>
      </w:pPr>
      <w:r w:rsidRPr="00AE37AC">
        <w:rPr>
          <w:rFonts w:ascii="Times New Roman" w:hAnsi="Times New Roman" w:cs="Times New Roman"/>
          <w:color w:val="000000"/>
          <w:sz w:val="24"/>
          <w:szCs w:val="24"/>
        </w:rPr>
        <w:t>C</w:t>
      </w:r>
      <w:r w:rsidRPr="00AE37AC">
        <w:rPr>
          <w:rFonts w:ascii="Times New Roman" w:hAnsi="Times New Roman" w:cs="Times New Roman"/>
          <w:color w:val="000000"/>
          <w:sz w:val="24"/>
          <w:szCs w:val="24"/>
        </w:rPr>
        <w:tab/>
        <w:t>70-79%</w:t>
      </w:r>
    </w:p>
    <w:p w:rsidR="00AE37AC" w:rsidRPr="00AE37AC" w:rsidRDefault="00AE37AC" w:rsidP="00AE37AC">
      <w:pPr>
        <w:spacing w:after="0"/>
        <w:ind w:left="360" w:firstLine="360"/>
        <w:outlineLvl w:val="0"/>
        <w:rPr>
          <w:rFonts w:ascii="Times New Roman" w:hAnsi="Times New Roman" w:cs="Times New Roman"/>
          <w:color w:val="000000"/>
          <w:sz w:val="24"/>
          <w:szCs w:val="24"/>
        </w:rPr>
      </w:pPr>
      <w:r w:rsidRPr="00AE37AC">
        <w:rPr>
          <w:rFonts w:ascii="Times New Roman" w:hAnsi="Times New Roman" w:cs="Times New Roman"/>
          <w:color w:val="000000"/>
          <w:sz w:val="24"/>
          <w:szCs w:val="24"/>
        </w:rPr>
        <w:t>D</w:t>
      </w:r>
      <w:r w:rsidRPr="00AE37AC">
        <w:rPr>
          <w:rFonts w:ascii="Times New Roman" w:hAnsi="Times New Roman" w:cs="Times New Roman"/>
          <w:color w:val="000000"/>
          <w:sz w:val="24"/>
          <w:szCs w:val="24"/>
        </w:rPr>
        <w:tab/>
        <w:t>60-69%</w:t>
      </w:r>
    </w:p>
    <w:p w:rsidR="00AE37AC" w:rsidRPr="00AE37AC" w:rsidRDefault="00D815A2" w:rsidP="00AE37AC">
      <w:pPr>
        <w:spacing w:after="0"/>
        <w:ind w:left="360" w:firstLine="360"/>
        <w:outlineLvl w:val="0"/>
        <w:rPr>
          <w:rFonts w:ascii="Times New Roman" w:hAnsi="Times New Roman" w:cs="Times New Roman"/>
          <w:color w:val="000000"/>
          <w:sz w:val="24"/>
          <w:szCs w:val="24"/>
        </w:rPr>
      </w:pPr>
      <w:r>
        <w:rPr>
          <w:rFonts w:ascii="Times New Roman" w:hAnsi="Times New Roman" w:cs="Times New Roman"/>
          <w:color w:val="000000"/>
          <w:sz w:val="24"/>
          <w:szCs w:val="24"/>
        </w:rPr>
        <w:t>F</w:t>
      </w:r>
      <w:r>
        <w:rPr>
          <w:rFonts w:ascii="Times New Roman" w:hAnsi="Times New Roman" w:cs="Times New Roman"/>
          <w:color w:val="000000"/>
          <w:sz w:val="24"/>
          <w:szCs w:val="24"/>
        </w:rPr>
        <w:tab/>
        <w:t>0-59%</w:t>
      </w:r>
    </w:p>
    <w:p w:rsidR="00F23E67" w:rsidRDefault="00F23E67" w:rsidP="00512522">
      <w:pPr>
        <w:outlineLvl w:val="0"/>
        <w:rPr>
          <w:rFonts w:ascii="Times New Roman" w:hAnsi="Times New Roman" w:cs="Times New Roman"/>
          <w:color w:val="000000"/>
          <w:sz w:val="24"/>
          <w:szCs w:val="24"/>
          <w:u w:val="single"/>
        </w:rPr>
      </w:pPr>
    </w:p>
    <w:p w:rsidR="00265204" w:rsidRPr="00A15A40" w:rsidRDefault="00265204" w:rsidP="00265204">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8.  </w:t>
      </w:r>
      <w:r w:rsidRPr="00A15A40">
        <w:rPr>
          <w:rFonts w:ascii="Times New Roman" w:hAnsi="Times New Roman" w:cs="Times New Roman"/>
          <w:b/>
          <w:bCs/>
          <w:color w:val="000000"/>
          <w:sz w:val="24"/>
          <w:szCs w:val="24"/>
        </w:rPr>
        <w:t>Class Policy Statements:</w:t>
      </w:r>
    </w:p>
    <w:p w:rsidR="00D93BE3" w:rsidRDefault="0093342A" w:rsidP="002F53B6">
      <w:pPr>
        <w:ind w:left="360"/>
        <w:rPr>
          <w:rFonts w:ascii="Times New Roman" w:hAnsi="Times New Roman" w:cs="Times New Roman"/>
          <w:sz w:val="24"/>
          <w:szCs w:val="24"/>
        </w:rPr>
      </w:pPr>
      <w:r w:rsidRPr="00A15A40">
        <w:rPr>
          <w:rFonts w:ascii="Times New Roman" w:hAnsi="Times New Roman" w:cs="Times New Roman"/>
          <w:sz w:val="24"/>
          <w:szCs w:val="24"/>
          <w:u w:val="single"/>
        </w:rPr>
        <w:t xml:space="preserve">Late </w:t>
      </w:r>
      <w:r>
        <w:rPr>
          <w:rFonts w:ascii="Times New Roman" w:hAnsi="Times New Roman" w:cs="Times New Roman"/>
          <w:sz w:val="24"/>
          <w:szCs w:val="24"/>
          <w:u w:val="single"/>
        </w:rPr>
        <w:t xml:space="preserve">Work </w:t>
      </w:r>
      <w:r w:rsidRPr="00A15A40">
        <w:rPr>
          <w:rFonts w:ascii="Times New Roman" w:hAnsi="Times New Roman" w:cs="Times New Roman"/>
          <w:sz w:val="24"/>
          <w:szCs w:val="24"/>
          <w:u w:val="single"/>
        </w:rPr>
        <w:t>Policy</w:t>
      </w:r>
      <w:r>
        <w:rPr>
          <w:rFonts w:ascii="Times New Roman" w:hAnsi="Times New Roman" w:cs="Times New Roman"/>
          <w:sz w:val="24"/>
          <w:szCs w:val="24"/>
        </w:rPr>
        <w:t xml:space="preserve">: </w:t>
      </w:r>
      <w:r w:rsidRPr="00A15A40">
        <w:rPr>
          <w:rFonts w:ascii="Times New Roman" w:hAnsi="Times New Roman" w:cs="Times New Roman"/>
          <w:sz w:val="24"/>
          <w:szCs w:val="24"/>
        </w:rPr>
        <w:t xml:space="preserve">It is expected that you have completed all assignments </w:t>
      </w:r>
      <w:r w:rsidR="00327F60">
        <w:rPr>
          <w:rFonts w:ascii="Times New Roman" w:hAnsi="Times New Roman" w:cs="Times New Roman"/>
          <w:sz w:val="24"/>
          <w:szCs w:val="24"/>
        </w:rPr>
        <w:t>on time</w:t>
      </w:r>
      <w:r>
        <w:rPr>
          <w:rFonts w:ascii="Times New Roman" w:hAnsi="Times New Roman" w:cs="Times New Roman"/>
          <w:sz w:val="24"/>
          <w:szCs w:val="24"/>
        </w:rPr>
        <w:t xml:space="preserve">. </w:t>
      </w:r>
      <w:r w:rsidR="00D93BE3">
        <w:rPr>
          <w:rFonts w:ascii="Times New Roman" w:hAnsi="Times New Roman" w:cs="Times New Roman"/>
          <w:sz w:val="24"/>
          <w:szCs w:val="24"/>
        </w:rPr>
        <w:t xml:space="preserve">I will not accept late submissions of the </w:t>
      </w:r>
      <w:r w:rsidR="00D93BE3" w:rsidRPr="00F64616">
        <w:rPr>
          <w:rFonts w:ascii="Times New Roman" w:hAnsi="Times New Roman" w:cs="Times New Roman"/>
          <w:i/>
          <w:sz w:val="24"/>
          <w:szCs w:val="24"/>
        </w:rPr>
        <w:t xml:space="preserve">Research Article </w:t>
      </w:r>
      <w:r w:rsidR="004E021E">
        <w:rPr>
          <w:rFonts w:ascii="Times New Roman" w:hAnsi="Times New Roman" w:cs="Times New Roman"/>
          <w:i/>
          <w:sz w:val="24"/>
          <w:szCs w:val="24"/>
        </w:rPr>
        <w:t>Reflections</w:t>
      </w:r>
      <w:r w:rsidR="00F01FBE">
        <w:rPr>
          <w:rFonts w:ascii="Times New Roman" w:hAnsi="Times New Roman" w:cs="Times New Roman"/>
          <w:sz w:val="24"/>
          <w:szCs w:val="24"/>
        </w:rPr>
        <w:t xml:space="preserve"> because they will be discussed in class on the day they are due</w:t>
      </w:r>
      <w:r w:rsidR="00D93BE3">
        <w:rPr>
          <w:rFonts w:ascii="Times New Roman" w:hAnsi="Times New Roman" w:cs="Times New Roman"/>
          <w:sz w:val="24"/>
          <w:szCs w:val="24"/>
        </w:rPr>
        <w:t xml:space="preserve">; thus, it is to your benefit to submit a partially completed </w:t>
      </w:r>
      <w:r w:rsidR="004E021E">
        <w:rPr>
          <w:rFonts w:ascii="Times New Roman" w:hAnsi="Times New Roman" w:cs="Times New Roman"/>
          <w:sz w:val="24"/>
          <w:szCs w:val="24"/>
        </w:rPr>
        <w:t>assignment</w:t>
      </w:r>
      <w:r w:rsidR="00D93BE3">
        <w:rPr>
          <w:rFonts w:ascii="Times New Roman" w:hAnsi="Times New Roman" w:cs="Times New Roman"/>
          <w:sz w:val="24"/>
          <w:szCs w:val="24"/>
        </w:rPr>
        <w:t xml:space="preserve"> in the event you are unable to finish </w:t>
      </w:r>
      <w:r w:rsidR="004E021E">
        <w:rPr>
          <w:rFonts w:ascii="Times New Roman" w:hAnsi="Times New Roman" w:cs="Times New Roman"/>
          <w:sz w:val="24"/>
          <w:szCs w:val="24"/>
        </w:rPr>
        <w:t>it</w:t>
      </w:r>
      <w:r w:rsidR="00D93BE3">
        <w:rPr>
          <w:rFonts w:ascii="Times New Roman" w:hAnsi="Times New Roman" w:cs="Times New Roman"/>
          <w:sz w:val="24"/>
          <w:szCs w:val="24"/>
        </w:rPr>
        <w:t xml:space="preserve"> </w:t>
      </w:r>
      <w:r w:rsidR="0018346F">
        <w:rPr>
          <w:rFonts w:ascii="Times New Roman" w:hAnsi="Times New Roman" w:cs="Times New Roman"/>
          <w:sz w:val="24"/>
          <w:szCs w:val="24"/>
        </w:rPr>
        <w:t>by the due date and time</w:t>
      </w:r>
      <w:r w:rsidR="00D93BE3">
        <w:rPr>
          <w:rFonts w:ascii="Times New Roman" w:hAnsi="Times New Roman" w:cs="Times New Roman"/>
          <w:sz w:val="24"/>
          <w:szCs w:val="24"/>
        </w:rPr>
        <w:t xml:space="preserve">. </w:t>
      </w:r>
      <w:r w:rsidR="00F64616">
        <w:rPr>
          <w:rFonts w:ascii="Times New Roman" w:hAnsi="Times New Roman" w:cs="Times New Roman"/>
          <w:sz w:val="24"/>
          <w:szCs w:val="24"/>
        </w:rPr>
        <w:t xml:space="preserve">Because the </w:t>
      </w:r>
      <w:r w:rsidR="00F64616" w:rsidRPr="00F64616">
        <w:rPr>
          <w:rFonts w:ascii="Times New Roman" w:hAnsi="Times New Roman" w:cs="Times New Roman"/>
          <w:i/>
          <w:sz w:val="24"/>
          <w:szCs w:val="24"/>
        </w:rPr>
        <w:t xml:space="preserve">Lifespan Presentation </w:t>
      </w:r>
      <w:r w:rsidR="0018346F">
        <w:rPr>
          <w:rFonts w:ascii="Times New Roman" w:hAnsi="Times New Roman" w:cs="Times New Roman"/>
          <w:sz w:val="24"/>
          <w:szCs w:val="24"/>
        </w:rPr>
        <w:t>is a group assignment</w:t>
      </w:r>
      <w:r w:rsidR="00F64616">
        <w:rPr>
          <w:rFonts w:ascii="Times New Roman" w:hAnsi="Times New Roman" w:cs="Times New Roman"/>
          <w:sz w:val="24"/>
          <w:szCs w:val="24"/>
        </w:rPr>
        <w:t>, make-ups of the presentation will only be allowed for serious illness or emergency. I reserve the right to make exceptions to my late work policy.</w:t>
      </w:r>
    </w:p>
    <w:p w:rsidR="000172CE" w:rsidRPr="000172CE" w:rsidRDefault="000172CE" w:rsidP="000172CE">
      <w:pPr>
        <w:ind w:left="360"/>
        <w:rPr>
          <w:rFonts w:ascii="Times New Roman" w:hAnsi="Times New Roman" w:cs="Times New Roman"/>
          <w:sz w:val="24"/>
          <w:szCs w:val="24"/>
        </w:rPr>
      </w:pPr>
      <w:r>
        <w:rPr>
          <w:rFonts w:ascii="Times New Roman" w:hAnsi="Times New Roman" w:cs="Times New Roman"/>
          <w:sz w:val="24"/>
          <w:szCs w:val="24"/>
          <w:u w:val="single"/>
        </w:rPr>
        <w:t>Exam Policy:</w:t>
      </w:r>
      <w:r w:rsidRPr="000172CE">
        <w:rPr>
          <w:rFonts w:ascii="Times New Roman" w:hAnsi="Times New Roman" w:cs="Times New Roman"/>
          <w:sz w:val="24"/>
          <w:szCs w:val="24"/>
        </w:rPr>
        <w:t xml:space="preserve"> </w:t>
      </w:r>
      <w:r>
        <w:rPr>
          <w:rFonts w:ascii="Times New Roman" w:hAnsi="Times New Roman" w:cs="Times New Roman"/>
          <w:sz w:val="24"/>
          <w:szCs w:val="24"/>
        </w:rPr>
        <w:t xml:space="preserve">Late submissions of the </w:t>
      </w:r>
      <w:r w:rsidR="00EA3D08">
        <w:rPr>
          <w:rFonts w:ascii="Times New Roman" w:hAnsi="Times New Roman" w:cs="Times New Roman"/>
          <w:sz w:val="24"/>
          <w:szCs w:val="24"/>
        </w:rPr>
        <w:t xml:space="preserve">take-home midterm or final </w:t>
      </w:r>
      <w:r>
        <w:rPr>
          <w:rFonts w:ascii="Times New Roman" w:hAnsi="Times New Roman" w:cs="Times New Roman"/>
          <w:sz w:val="24"/>
          <w:szCs w:val="24"/>
        </w:rPr>
        <w:t>exam</w:t>
      </w:r>
      <w:r w:rsidR="00EA3D08">
        <w:rPr>
          <w:rFonts w:ascii="Times New Roman" w:hAnsi="Times New Roman" w:cs="Times New Roman"/>
          <w:sz w:val="24"/>
          <w:szCs w:val="24"/>
        </w:rPr>
        <w:t>s</w:t>
      </w:r>
      <w:r>
        <w:rPr>
          <w:rFonts w:ascii="Times New Roman" w:hAnsi="Times New Roman" w:cs="Times New Roman"/>
          <w:sz w:val="24"/>
          <w:szCs w:val="24"/>
        </w:rPr>
        <w:t xml:space="preserve"> will not be accepted. If an exam is incomplete </w:t>
      </w:r>
      <w:r w:rsidR="00EA3D08">
        <w:rPr>
          <w:rFonts w:ascii="Times New Roman" w:hAnsi="Times New Roman" w:cs="Times New Roman"/>
          <w:sz w:val="24"/>
          <w:szCs w:val="24"/>
        </w:rPr>
        <w:t>by the due date and time</w:t>
      </w:r>
      <w:r>
        <w:rPr>
          <w:rFonts w:ascii="Times New Roman" w:hAnsi="Times New Roman" w:cs="Times New Roman"/>
          <w:sz w:val="24"/>
          <w:szCs w:val="24"/>
        </w:rPr>
        <w:t xml:space="preserve">, the incomplete exam can still be submitted for scoring of completed questions. </w:t>
      </w:r>
      <w:r w:rsidR="006878AC">
        <w:rPr>
          <w:rFonts w:ascii="Times New Roman" w:hAnsi="Times New Roman" w:cs="Times New Roman"/>
          <w:sz w:val="24"/>
          <w:szCs w:val="24"/>
        </w:rPr>
        <w:t xml:space="preserve">As stated above, students may use course </w:t>
      </w:r>
      <w:r w:rsidR="006878AC">
        <w:rPr>
          <w:rFonts w:ascii="Times New Roman" w:hAnsi="Times New Roman" w:cs="Times New Roman"/>
          <w:sz w:val="24"/>
          <w:szCs w:val="24"/>
        </w:rPr>
        <w:lastRenderedPageBreak/>
        <w:t>materials to complete their exams, but they must work independently. If I become aware of students who have worked collaboratively</w:t>
      </w:r>
      <w:r w:rsidR="00217FF3">
        <w:rPr>
          <w:rFonts w:ascii="Times New Roman" w:hAnsi="Times New Roman" w:cs="Times New Roman"/>
          <w:sz w:val="24"/>
          <w:szCs w:val="24"/>
        </w:rPr>
        <w:t xml:space="preserve"> or who have shared answers with one another</w:t>
      </w:r>
      <w:r w:rsidR="006878AC">
        <w:rPr>
          <w:rFonts w:ascii="Times New Roman" w:hAnsi="Times New Roman" w:cs="Times New Roman"/>
          <w:sz w:val="24"/>
          <w:szCs w:val="24"/>
        </w:rPr>
        <w:t>, those students will be required to participate in a re-test (using a different version of the</w:t>
      </w:r>
      <w:r w:rsidR="00327F60">
        <w:rPr>
          <w:rFonts w:ascii="Times New Roman" w:hAnsi="Times New Roman" w:cs="Times New Roman"/>
          <w:sz w:val="24"/>
          <w:szCs w:val="24"/>
        </w:rPr>
        <w:t xml:space="preserve"> exam) without course materials. If I become aware that students attempted to or did access previous years’ versions of course exams, the offending student(s) will receive a failing grade on the exam and/or the course.</w:t>
      </w:r>
    </w:p>
    <w:p w:rsidR="0093342A" w:rsidRDefault="0093342A" w:rsidP="004F044E">
      <w:pPr>
        <w:ind w:left="360"/>
        <w:rPr>
          <w:rFonts w:ascii="Times New Roman" w:hAnsi="Times New Roman" w:cs="Times New Roman"/>
          <w:sz w:val="24"/>
          <w:szCs w:val="24"/>
        </w:rPr>
      </w:pPr>
      <w:r w:rsidRPr="00A15A40">
        <w:rPr>
          <w:rFonts w:ascii="Times New Roman" w:hAnsi="Times New Roman" w:cs="Times New Roman"/>
          <w:sz w:val="24"/>
          <w:szCs w:val="24"/>
          <w:u w:val="single"/>
        </w:rPr>
        <w:t xml:space="preserve">Attendance </w:t>
      </w:r>
      <w:r>
        <w:rPr>
          <w:rFonts w:ascii="Times New Roman" w:hAnsi="Times New Roman" w:cs="Times New Roman"/>
          <w:sz w:val="24"/>
          <w:szCs w:val="24"/>
          <w:u w:val="single"/>
        </w:rPr>
        <w:t>and Participation</w:t>
      </w:r>
      <w:r w:rsidRPr="00A15A40">
        <w:rPr>
          <w:rFonts w:ascii="Times New Roman" w:hAnsi="Times New Roman" w:cs="Times New Roman"/>
          <w:sz w:val="24"/>
          <w:szCs w:val="24"/>
        </w:rPr>
        <w:t xml:space="preserve">: </w:t>
      </w:r>
      <w:r>
        <w:rPr>
          <w:rFonts w:ascii="Times New Roman" w:hAnsi="Times New Roman" w:cs="Times New Roman"/>
          <w:sz w:val="24"/>
          <w:szCs w:val="24"/>
        </w:rPr>
        <w:t xml:space="preserve">You are expected to </w:t>
      </w:r>
      <w:r w:rsidR="004F044E">
        <w:rPr>
          <w:rFonts w:ascii="Times New Roman" w:hAnsi="Times New Roman" w:cs="Times New Roman"/>
          <w:sz w:val="24"/>
          <w:szCs w:val="24"/>
        </w:rPr>
        <w:t xml:space="preserve">watch all recorded class periods in a timely manner (within one week of being posted unless you contact me with an excused absence request for a given week). </w:t>
      </w:r>
      <w:r w:rsidR="003F3C63">
        <w:rPr>
          <w:rFonts w:ascii="Times New Roman" w:hAnsi="Times New Roman" w:cs="Times New Roman"/>
          <w:sz w:val="24"/>
          <w:szCs w:val="24"/>
        </w:rPr>
        <w:t xml:space="preserve">Active, cooperative, and collaborative learning are strongly emphasized in this class. Thus, open and active participation is expected from students. </w:t>
      </w:r>
      <w:r w:rsidR="00327F60" w:rsidRPr="007F363E">
        <w:rPr>
          <w:rFonts w:ascii="Times New Roman" w:hAnsi="Times New Roman" w:cs="Times New Roman"/>
          <w:sz w:val="24"/>
          <w:szCs w:val="24"/>
        </w:rPr>
        <w:t xml:space="preserve">Students are granted </w:t>
      </w:r>
      <w:r w:rsidR="00327F60" w:rsidRPr="00327F60">
        <w:rPr>
          <w:rFonts w:ascii="Times New Roman" w:hAnsi="Times New Roman" w:cs="Times New Roman"/>
          <w:sz w:val="24"/>
          <w:szCs w:val="24"/>
          <w:u w:val="single"/>
        </w:rPr>
        <w:t>excused absences</w:t>
      </w:r>
      <w:r w:rsidR="00327F60" w:rsidRPr="007F363E">
        <w:rPr>
          <w:rFonts w:ascii="Times New Roman" w:hAnsi="Times New Roman" w:cs="Times New Roman"/>
          <w:sz w:val="24"/>
          <w:szCs w:val="24"/>
        </w:rPr>
        <w:t xml:space="preserve"> for the following reasons</w:t>
      </w:r>
      <w:r w:rsidR="004F044E">
        <w:rPr>
          <w:rFonts w:ascii="Times New Roman" w:hAnsi="Times New Roman" w:cs="Times New Roman"/>
          <w:sz w:val="24"/>
          <w:szCs w:val="24"/>
        </w:rPr>
        <w:t xml:space="preserve"> (in practicality for a distance class, this means an extension of your participation requirement)</w:t>
      </w:r>
      <w:r w:rsidR="00327F60" w:rsidRPr="007F363E">
        <w:rPr>
          <w:rFonts w:ascii="Times New Roman" w:hAnsi="Times New Roman" w:cs="Times New Roman"/>
          <w:sz w:val="24"/>
          <w:szCs w:val="24"/>
        </w:rPr>
        <w:t>: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w:t>
      </w:r>
      <w:r w:rsidR="00327F60">
        <w:rPr>
          <w:rFonts w:ascii="Times New Roman" w:hAnsi="Times New Roman" w:cs="Times New Roman"/>
          <w:sz w:val="24"/>
          <w:szCs w:val="24"/>
        </w:rPr>
        <w:t xml:space="preserve"> (and only when the reason for the absence is prolonged)</w:t>
      </w:r>
      <w:r w:rsidR="00327F60" w:rsidRPr="007F363E">
        <w:rPr>
          <w:rFonts w:ascii="Times New Roman" w:hAnsi="Times New Roman" w:cs="Times New Roman"/>
          <w:sz w:val="24"/>
          <w:szCs w:val="24"/>
        </w:rPr>
        <w:t>. Ap</w:t>
      </w:r>
      <w:r w:rsidR="00327F60">
        <w:rPr>
          <w:rFonts w:ascii="Times New Roman" w:hAnsi="Times New Roman" w:cs="Times New Roman"/>
          <w:sz w:val="24"/>
          <w:szCs w:val="24"/>
        </w:rPr>
        <w:t xml:space="preserve">propriate documentation for </w:t>
      </w:r>
      <w:r w:rsidR="00327F60" w:rsidRPr="007F363E">
        <w:rPr>
          <w:rFonts w:ascii="Times New Roman" w:hAnsi="Times New Roman" w:cs="Times New Roman"/>
          <w:sz w:val="24"/>
          <w:szCs w:val="24"/>
        </w:rPr>
        <w:t>excused absen</w:t>
      </w:r>
      <w:r w:rsidR="00327F60">
        <w:rPr>
          <w:rFonts w:ascii="Times New Roman" w:hAnsi="Times New Roman" w:cs="Times New Roman"/>
          <w:sz w:val="24"/>
          <w:szCs w:val="24"/>
        </w:rPr>
        <w:t>ces may be</w:t>
      </w:r>
      <w:r w:rsidR="00327F60" w:rsidRPr="007F363E">
        <w:rPr>
          <w:rFonts w:ascii="Times New Roman" w:hAnsi="Times New Roman" w:cs="Times New Roman"/>
          <w:sz w:val="24"/>
          <w:szCs w:val="24"/>
        </w:rPr>
        <w:t xml:space="preserve"> required. Please see the </w:t>
      </w:r>
      <w:r w:rsidR="00327F60" w:rsidRPr="007F363E">
        <w:rPr>
          <w:rFonts w:ascii="Times New Roman" w:hAnsi="Times New Roman" w:cs="Times New Roman"/>
          <w:i/>
          <w:sz w:val="24"/>
          <w:szCs w:val="24"/>
        </w:rPr>
        <w:t>Student Policy eHandbook</w:t>
      </w:r>
      <w:r w:rsidR="00327F60" w:rsidRPr="007F363E">
        <w:rPr>
          <w:rFonts w:ascii="Times New Roman" w:hAnsi="Times New Roman" w:cs="Times New Roman"/>
          <w:sz w:val="24"/>
          <w:szCs w:val="24"/>
        </w:rPr>
        <w:t xml:space="preserve"> at </w:t>
      </w:r>
      <w:hyperlink r:id="rId9" w:history="1">
        <w:r w:rsidR="00217FF3" w:rsidRPr="00FF57B5">
          <w:rPr>
            <w:rStyle w:val="Hyperlink"/>
          </w:rPr>
          <w:t>http://www.auburn.edu/student_info/student_policies/</w:t>
        </w:r>
      </w:hyperlink>
      <w:r w:rsidR="00217FF3">
        <w:t xml:space="preserve"> </w:t>
      </w:r>
      <w:r w:rsidR="00327F60" w:rsidRPr="007F363E">
        <w:rPr>
          <w:rFonts w:ascii="Times New Roman" w:hAnsi="Times New Roman" w:cs="Times New Roman"/>
          <w:sz w:val="24"/>
          <w:szCs w:val="24"/>
        </w:rPr>
        <w:t>for more information on excused absences.</w:t>
      </w:r>
      <w:r w:rsidR="00327F60">
        <w:rPr>
          <w:rFonts w:ascii="Times New Roman" w:hAnsi="Times New Roman" w:cs="Times New Roman"/>
          <w:sz w:val="24"/>
          <w:szCs w:val="24"/>
        </w:rPr>
        <w:t xml:space="preserve"> </w:t>
      </w:r>
      <w:r w:rsidR="0000745E">
        <w:rPr>
          <w:rFonts w:ascii="Times New Roman" w:hAnsi="Times New Roman" w:cs="Times New Roman"/>
          <w:sz w:val="24"/>
          <w:szCs w:val="24"/>
        </w:rPr>
        <w:t xml:space="preserve">As stated </w:t>
      </w:r>
      <w:r w:rsidR="00C526BB">
        <w:rPr>
          <w:rFonts w:ascii="Times New Roman" w:hAnsi="Times New Roman" w:cs="Times New Roman"/>
          <w:sz w:val="24"/>
          <w:szCs w:val="24"/>
        </w:rPr>
        <w:t>in the Course Requirements</w:t>
      </w:r>
      <w:r w:rsidR="0000745E">
        <w:rPr>
          <w:rFonts w:ascii="Times New Roman" w:hAnsi="Times New Roman" w:cs="Times New Roman"/>
          <w:sz w:val="24"/>
          <w:szCs w:val="24"/>
        </w:rPr>
        <w:t xml:space="preserve">, students will lose </w:t>
      </w:r>
      <w:r w:rsidR="000310DA">
        <w:rPr>
          <w:rFonts w:ascii="Times New Roman" w:hAnsi="Times New Roman" w:cs="Times New Roman"/>
          <w:sz w:val="24"/>
          <w:szCs w:val="24"/>
        </w:rPr>
        <w:t>2</w:t>
      </w:r>
      <w:r w:rsidR="0000745E">
        <w:rPr>
          <w:rFonts w:ascii="Times New Roman" w:hAnsi="Times New Roman" w:cs="Times New Roman"/>
          <w:sz w:val="24"/>
          <w:szCs w:val="24"/>
        </w:rPr>
        <w:t xml:space="preserve"> points for every class period missed because of non-participation in </w:t>
      </w:r>
      <w:r w:rsidR="00F6415D">
        <w:rPr>
          <w:rFonts w:ascii="Times New Roman" w:hAnsi="Times New Roman" w:cs="Times New Roman"/>
          <w:sz w:val="24"/>
          <w:szCs w:val="24"/>
        </w:rPr>
        <w:t xml:space="preserve">the </w:t>
      </w:r>
      <w:r w:rsidR="000310DA">
        <w:rPr>
          <w:rFonts w:ascii="Times New Roman" w:hAnsi="Times New Roman" w:cs="Times New Roman"/>
          <w:sz w:val="24"/>
          <w:szCs w:val="24"/>
        </w:rPr>
        <w:t>class</w:t>
      </w:r>
      <w:r w:rsidR="00F6415D">
        <w:rPr>
          <w:rFonts w:ascii="Times New Roman" w:hAnsi="Times New Roman" w:cs="Times New Roman"/>
          <w:sz w:val="24"/>
          <w:szCs w:val="24"/>
        </w:rPr>
        <w:t xml:space="preserve"> discussion</w:t>
      </w:r>
      <w:r w:rsidR="00C526BB">
        <w:rPr>
          <w:rFonts w:ascii="Times New Roman" w:hAnsi="Times New Roman" w:cs="Times New Roman"/>
          <w:sz w:val="24"/>
          <w:szCs w:val="24"/>
        </w:rPr>
        <w:t xml:space="preserve">. </w:t>
      </w:r>
    </w:p>
    <w:p w:rsidR="00217FF3" w:rsidRDefault="0093342A" w:rsidP="00512522">
      <w:pPr>
        <w:ind w:left="360"/>
        <w:rPr>
          <w:rFonts w:ascii="Times New Roman" w:hAnsi="Times New Roman" w:cs="Times New Roman"/>
          <w:sz w:val="24"/>
          <w:szCs w:val="24"/>
        </w:rPr>
      </w:pPr>
      <w:r>
        <w:rPr>
          <w:rFonts w:ascii="Times New Roman" w:hAnsi="Times New Roman" w:cs="Times New Roman"/>
          <w:sz w:val="24"/>
          <w:szCs w:val="24"/>
          <w:u w:val="single"/>
        </w:rPr>
        <w:t>Respect:</w:t>
      </w:r>
      <w:r w:rsidRPr="0093342A">
        <w:rPr>
          <w:rFonts w:ascii="Times New Roman" w:hAnsi="Times New Roman" w:cs="Times New Roman"/>
          <w:sz w:val="24"/>
          <w:szCs w:val="24"/>
        </w:rPr>
        <w:t xml:space="preserve"> </w:t>
      </w:r>
      <w:r w:rsidR="00217FF3">
        <w:rPr>
          <w:rFonts w:ascii="Times New Roman" w:hAnsi="Times New Roman" w:cs="Times New Roman"/>
          <w:sz w:val="24"/>
          <w:szCs w:val="24"/>
        </w:rPr>
        <w:t>Class periods will at times include discussion of material about which students have differing perspectives and opinions. This includes discussion about multicultural topics related to lifespan development that may cause personal or emotional reactions in students. Students are encouraged to openly share their perspectives and reactions in the class—including disagreements—while remaining respectful to their peers. Ground rules for such discussions will be reviewed on the first day of class, and students are expected to commit to them throughout the semester.</w:t>
      </w:r>
    </w:p>
    <w:p w:rsidR="007217CF" w:rsidRPr="001C067E" w:rsidRDefault="0093342A" w:rsidP="001C067E">
      <w:pPr>
        <w:ind w:left="360"/>
        <w:rPr>
          <w:rFonts w:ascii="Times New Roman" w:hAnsi="Times New Roman" w:cs="Times New Roman"/>
          <w:sz w:val="24"/>
          <w:szCs w:val="24"/>
        </w:rPr>
      </w:pPr>
      <w:r w:rsidRPr="00A15A40">
        <w:rPr>
          <w:rFonts w:ascii="Times New Roman" w:hAnsi="Times New Roman" w:cs="Times New Roman"/>
          <w:sz w:val="24"/>
          <w:szCs w:val="24"/>
          <w:u w:val="single"/>
        </w:rPr>
        <w:t>Accommodations</w:t>
      </w:r>
      <w:r w:rsidRPr="00A15A40">
        <w:rPr>
          <w:rFonts w:ascii="Times New Roman" w:hAnsi="Times New Roman" w:cs="Times New Roman"/>
          <w:sz w:val="24"/>
          <w:szCs w:val="24"/>
        </w:rPr>
        <w:t xml:space="preserve">:  Students who need accommodations are asked to </w:t>
      </w:r>
      <w:r>
        <w:rPr>
          <w:rFonts w:ascii="Times New Roman" w:hAnsi="Times New Roman" w:cs="Times New Roman"/>
          <w:sz w:val="24"/>
          <w:szCs w:val="24"/>
        </w:rPr>
        <w:t>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rsidR="0093342A" w:rsidRDefault="0093342A" w:rsidP="00217FF3">
      <w:pPr>
        <w:spacing w:after="0"/>
        <w:ind w:left="360"/>
        <w:rPr>
          <w:rFonts w:ascii="Times New Roman" w:hAnsi="Times New Roman" w:cs="Times New Roman"/>
          <w:sz w:val="24"/>
          <w:szCs w:val="24"/>
        </w:rPr>
      </w:pPr>
      <w:r w:rsidRPr="00A15A40">
        <w:rPr>
          <w:rFonts w:ascii="Times New Roman" w:hAnsi="Times New Roman" w:cs="Times New Roman"/>
          <w:sz w:val="24"/>
          <w:szCs w:val="24"/>
          <w:u w:val="single"/>
        </w:rPr>
        <w:t>Honesty Code</w:t>
      </w:r>
      <w:r w:rsidRPr="00A15A40">
        <w:rPr>
          <w:rFonts w:ascii="Times New Roman" w:hAnsi="Times New Roman" w:cs="Times New Roman"/>
          <w:sz w:val="24"/>
          <w:szCs w:val="24"/>
        </w:rPr>
        <w:t xml:space="preserve">:  </w:t>
      </w:r>
      <w:r>
        <w:rPr>
          <w:rFonts w:ascii="Times New Roman" w:hAnsi="Times New Roman" w:cs="Times New Roman"/>
          <w:sz w:val="24"/>
          <w:szCs w:val="24"/>
        </w:rPr>
        <w:t xml:space="preserve">All portions of the Auburn University student academic honesty code (Title XII) found </w:t>
      </w:r>
      <w:r w:rsidR="007A6C2F">
        <w:rPr>
          <w:rFonts w:ascii="Times New Roman" w:hAnsi="Times New Roman" w:cs="Times New Roman"/>
          <w:sz w:val="24"/>
          <w:szCs w:val="24"/>
        </w:rPr>
        <w:t>in</w:t>
      </w:r>
      <w:r w:rsidR="00217FF3">
        <w:rPr>
          <w:rFonts w:ascii="Times New Roman" w:hAnsi="Times New Roman" w:cs="Times New Roman"/>
          <w:sz w:val="24"/>
          <w:szCs w:val="24"/>
        </w:rPr>
        <w:t xml:space="preserve"> the Student Policy eHandbook will apply to this class: </w:t>
      </w:r>
      <w:hyperlink r:id="rId10" w:history="1">
        <w:r w:rsidR="00217FF3" w:rsidRPr="00FF57B5">
          <w:rPr>
            <w:rStyle w:val="Hyperlink"/>
          </w:rPr>
          <w:t>http://www.auburn.edu/student_info/student_policies/</w:t>
        </w:r>
      </w:hyperlink>
      <w:r>
        <w:rPr>
          <w:rFonts w:ascii="Times New Roman" w:hAnsi="Times New Roman" w:cs="Times New Roman"/>
          <w:sz w:val="24"/>
          <w:szCs w:val="24"/>
        </w:rPr>
        <w:t xml:space="preserve">. All academic honesty violations or </w:t>
      </w:r>
      <w:r>
        <w:rPr>
          <w:rFonts w:ascii="Times New Roman" w:hAnsi="Times New Roman" w:cs="Times New Roman"/>
          <w:sz w:val="24"/>
          <w:szCs w:val="24"/>
        </w:rPr>
        <w:lastRenderedPageBreak/>
        <w:t>alleged violations of the SGA Code of Laws will be reported to the Office of the Provost, which will then refer the case to the Academic Honesty Committee.</w:t>
      </w:r>
      <w:r w:rsidR="00D93BE3">
        <w:rPr>
          <w:rFonts w:ascii="Times New Roman" w:hAnsi="Times New Roman" w:cs="Times New Roman"/>
          <w:sz w:val="24"/>
          <w:szCs w:val="24"/>
        </w:rPr>
        <w:t xml:space="preserve"> Plagiarism, cheating, and sharing of exam materials</w:t>
      </w:r>
      <w:r w:rsidR="00217FF3">
        <w:rPr>
          <w:rFonts w:ascii="Times New Roman" w:hAnsi="Times New Roman" w:cs="Times New Roman"/>
          <w:sz w:val="24"/>
          <w:szCs w:val="24"/>
        </w:rPr>
        <w:t xml:space="preserve"> (including receipt of exams from previous years)</w:t>
      </w:r>
      <w:r w:rsidR="00D93BE3">
        <w:rPr>
          <w:rFonts w:ascii="Times New Roman" w:hAnsi="Times New Roman" w:cs="Times New Roman"/>
          <w:sz w:val="24"/>
          <w:szCs w:val="24"/>
        </w:rPr>
        <w:t xml:space="preserve"> may all be</w:t>
      </w:r>
      <w:r w:rsidR="00D80425">
        <w:rPr>
          <w:rFonts w:ascii="Times New Roman" w:hAnsi="Times New Roman" w:cs="Times New Roman"/>
          <w:sz w:val="24"/>
          <w:szCs w:val="24"/>
        </w:rPr>
        <w:t xml:space="preserve"> grounds for failure of the exam</w:t>
      </w:r>
      <w:r w:rsidR="00D93BE3">
        <w:rPr>
          <w:rFonts w:ascii="Times New Roman" w:hAnsi="Times New Roman" w:cs="Times New Roman"/>
          <w:sz w:val="24"/>
          <w:szCs w:val="24"/>
        </w:rPr>
        <w:t xml:space="preserve">, assignment, or </w:t>
      </w:r>
      <w:r w:rsidR="001B6B49">
        <w:rPr>
          <w:rFonts w:ascii="Times New Roman" w:hAnsi="Times New Roman" w:cs="Times New Roman"/>
          <w:sz w:val="24"/>
          <w:szCs w:val="24"/>
        </w:rPr>
        <w:t xml:space="preserve">the entire </w:t>
      </w:r>
      <w:r w:rsidR="00D93BE3">
        <w:rPr>
          <w:rFonts w:ascii="Times New Roman" w:hAnsi="Times New Roman" w:cs="Times New Roman"/>
          <w:sz w:val="24"/>
          <w:szCs w:val="24"/>
        </w:rPr>
        <w:t>course.</w:t>
      </w:r>
    </w:p>
    <w:p w:rsidR="00F23E67" w:rsidRPr="00A15A40" w:rsidRDefault="00F23E67" w:rsidP="00F23E67">
      <w:pPr>
        <w:spacing w:after="0"/>
        <w:ind w:left="360"/>
        <w:rPr>
          <w:rFonts w:ascii="Times New Roman" w:hAnsi="Times New Roman" w:cs="Times New Roman"/>
          <w:sz w:val="24"/>
          <w:szCs w:val="24"/>
        </w:rPr>
      </w:pPr>
    </w:p>
    <w:p w:rsidR="0093342A" w:rsidRPr="00A15A40" w:rsidRDefault="0093342A" w:rsidP="00512522">
      <w:pPr>
        <w:ind w:left="360"/>
        <w:rPr>
          <w:rFonts w:ascii="Times New Roman" w:hAnsi="Times New Roman" w:cs="Times New Roman"/>
          <w:sz w:val="24"/>
          <w:szCs w:val="24"/>
        </w:rPr>
      </w:pPr>
      <w:r w:rsidRPr="00A15A40">
        <w:rPr>
          <w:rFonts w:ascii="Times New Roman" w:hAnsi="Times New Roman" w:cs="Times New Roman"/>
          <w:sz w:val="24"/>
          <w:szCs w:val="24"/>
          <w:u w:val="single"/>
        </w:rPr>
        <w:t>Professionalism</w:t>
      </w:r>
      <w:r w:rsidR="001B6B49">
        <w:rPr>
          <w:rFonts w:ascii="Times New Roman" w:hAnsi="Times New Roman" w:cs="Times New Roman"/>
          <w:sz w:val="24"/>
          <w:szCs w:val="24"/>
        </w:rPr>
        <w:t xml:space="preserve">: </w:t>
      </w:r>
      <w:r w:rsidRPr="00A15A40">
        <w:rPr>
          <w:rFonts w:ascii="Times New Roman" w:hAnsi="Times New Roman" w:cs="Times New Roman"/>
          <w:sz w:val="24"/>
          <w:szCs w:val="24"/>
        </w:rPr>
        <w:t xml:space="preserve">As faculty, staff, and students interact in </w:t>
      </w:r>
      <w:r>
        <w:rPr>
          <w:rFonts w:ascii="Times New Roman" w:hAnsi="Times New Roman" w:cs="Times New Roman"/>
          <w:sz w:val="24"/>
          <w:szCs w:val="24"/>
        </w:rPr>
        <w:t xml:space="preserve">professional settings, they are </w:t>
      </w:r>
      <w:r w:rsidRPr="00A15A40">
        <w:rPr>
          <w:rFonts w:ascii="Times New Roman" w:hAnsi="Times New Roman" w:cs="Times New Roman"/>
          <w:sz w:val="24"/>
          <w:szCs w:val="24"/>
        </w:rPr>
        <w:t>expected to demonstrate professional behaviors as defined in the College’s conceptual framework. These professional commitments or dispositions are listed below:</w:t>
      </w:r>
    </w:p>
    <w:p w:rsidR="0093342A" w:rsidRPr="00A15A40" w:rsidRDefault="0093342A" w:rsidP="00512522">
      <w:pPr>
        <w:numPr>
          <w:ilvl w:val="2"/>
          <w:numId w:val="4"/>
        </w:numPr>
        <w:spacing w:after="0" w:line="240" w:lineRule="auto"/>
        <w:ind w:left="360" w:firstLine="450"/>
        <w:rPr>
          <w:rFonts w:ascii="Times New Roman" w:hAnsi="Times New Roman" w:cs="Times New Roman"/>
          <w:sz w:val="24"/>
          <w:szCs w:val="24"/>
        </w:rPr>
      </w:pPr>
      <w:r w:rsidRPr="00A15A40">
        <w:rPr>
          <w:rFonts w:ascii="Times New Roman" w:hAnsi="Times New Roman" w:cs="Times New Roman"/>
          <w:sz w:val="24"/>
          <w:szCs w:val="24"/>
        </w:rPr>
        <w:t>Engage in responsible and ethical professional practices</w:t>
      </w:r>
    </w:p>
    <w:p w:rsidR="0093342A" w:rsidRPr="00A15A40" w:rsidRDefault="0093342A" w:rsidP="00512522">
      <w:pPr>
        <w:numPr>
          <w:ilvl w:val="2"/>
          <w:numId w:val="4"/>
        </w:numPr>
        <w:spacing w:after="0" w:line="240" w:lineRule="auto"/>
        <w:ind w:left="360" w:firstLine="450"/>
        <w:rPr>
          <w:rFonts w:ascii="Times New Roman" w:hAnsi="Times New Roman" w:cs="Times New Roman"/>
          <w:sz w:val="24"/>
          <w:szCs w:val="24"/>
        </w:rPr>
      </w:pPr>
      <w:r w:rsidRPr="00A15A40">
        <w:rPr>
          <w:rFonts w:ascii="Times New Roman" w:hAnsi="Times New Roman" w:cs="Times New Roman"/>
          <w:sz w:val="24"/>
          <w:szCs w:val="24"/>
        </w:rPr>
        <w:t>Contribute to collaborative learning communities</w:t>
      </w:r>
    </w:p>
    <w:p w:rsidR="0093342A" w:rsidRPr="00A15A40" w:rsidRDefault="0093342A" w:rsidP="00512522">
      <w:pPr>
        <w:numPr>
          <w:ilvl w:val="2"/>
          <w:numId w:val="4"/>
        </w:numPr>
        <w:spacing w:after="0" w:line="240" w:lineRule="auto"/>
        <w:ind w:left="360" w:firstLine="450"/>
        <w:rPr>
          <w:rFonts w:ascii="Times New Roman" w:hAnsi="Times New Roman" w:cs="Times New Roman"/>
          <w:sz w:val="24"/>
          <w:szCs w:val="24"/>
        </w:rPr>
      </w:pPr>
      <w:r w:rsidRPr="00A15A40">
        <w:rPr>
          <w:rFonts w:ascii="Times New Roman" w:hAnsi="Times New Roman" w:cs="Times New Roman"/>
          <w:sz w:val="24"/>
          <w:szCs w:val="24"/>
        </w:rPr>
        <w:t>Demonstrate a commitment to diversity</w:t>
      </w:r>
    </w:p>
    <w:p w:rsidR="00265204" w:rsidRDefault="0093342A" w:rsidP="001C067E">
      <w:pPr>
        <w:numPr>
          <w:ilvl w:val="2"/>
          <w:numId w:val="4"/>
        </w:numPr>
        <w:spacing w:after="0" w:line="240" w:lineRule="auto"/>
        <w:ind w:left="360" w:firstLine="450"/>
        <w:rPr>
          <w:rFonts w:ascii="Times New Roman" w:hAnsi="Times New Roman" w:cs="Times New Roman"/>
          <w:b/>
          <w:sz w:val="24"/>
          <w:szCs w:val="24"/>
        </w:rPr>
      </w:pPr>
      <w:r w:rsidRPr="00A15A40">
        <w:rPr>
          <w:rFonts w:ascii="Times New Roman" w:hAnsi="Times New Roman" w:cs="Times New Roman"/>
          <w:sz w:val="24"/>
          <w:szCs w:val="24"/>
        </w:rPr>
        <w:t>Model and nurture intellectual vitality</w:t>
      </w:r>
    </w:p>
    <w:p w:rsidR="001C067E" w:rsidRPr="001C067E" w:rsidRDefault="001C067E" w:rsidP="001C067E">
      <w:pPr>
        <w:spacing w:after="0" w:line="240" w:lineRule="auto"/>
        <w:ind w:left="810"/>
        <w:rPr>
          <w:rFonts w:ascii="Times New Roman" w:hAnsi="Times New Roman" w:cs="Times New Roman"/>
          <w:b/>
          <w:sz w:val="24"/>
          <w:szCs w:val="24"/>
        </w:rPr>
      </w:pPr>
    </w:p>
    <w:p w:rsidR="0093342A" w:rsidRDefault="0093342A" w:rsidP="00512522">
      <w:pPr>
        <w:tabs>
          <w:tab w:val="left" w:pos="-720"/>
        </w:tabs>
        <w:suppressAutoHyphens/>
        <w:spacing w:line="240" w:lineRule="atLeast"/>
        <w:ind w:left="360"/>
        <w:jc w:val="both"/>
        <w:rPr>
          <w:rFonts w:ascii="Times New Roman" w:hAnsi="Times New Roman" w:cs="Times New Roman"/>
          <w:spacing w:val="-2"/>
          <w:sz w:val="24"/>
          <w:szCs w:val="24"/>
        </w:rPr>
      </w:pPr>
      <w:r w:rsidRPr="00A15A40">
        <w:rPr>
          <w:rFonts w:ascii="Times New Roman" w:hAnsi="Times New Roman" w:cs="Times New Roman"/>
          <w:spacing w:val="-2"/>
          <w:sz w:val="24"/>
          <w:szCs w:val="24"/>
          <w:u w:val="single"/>
        </w:rPr>
        <w:t>Office Hours</w:t>
      </w:r>
      <w:r w:rsidR="00AA672C">
        <w:rPr>
          <w:rFonts w:ascii="Times New Roman" w:hAnsi="Times New Roman" w:cs="Times New Roman"/>
          <w:spacing w:val="-2"/>
          <w:sz w:val="24"/>
          <w:szCs w:val="24"/>
        </w:rPr>
        <w:t xml:space="preserve">: Rather than having an established office hour, I will meet with students </w:t>
      </w:r>
      <w:r w:rsidR="004F044E">
        <w:rPr>
          <w:rFonts w:ascii="Times New Roman" w:hAnsi="Times New Roman" w:cs="Times New Roman"/>
          <w:spacing w:val="-2"/>
          <w:sz w:val="24"/>
          <w:szCs w:val="24"/>
        </w:rPr>
        <w:t xml:space="preserve">(in person or on the phone) </w:t>
      </w:r>
      <w:r w:rsidR="00AA672C">
        <w:rPr>
          <w:rFonts w:ascii="Times New Roman" w:hAnsi="Times New Roman" w:cs="Times New Roman"/>
          <w:spacing w:val="-2"/>
          <w:sz w:val="24"/>
          <w:szCs w:val="24"/>
        </w:rPr>
        <w:t>by appointment</w:t>
      </w:r>
      <w:r>
        <w:rPr>
          <w:rFonts w:ascii="Times New Roman" w:hAnsi="Times New Roman" w:cs="Times New Roman"/>
          <w:spacing w:val="-2"/>
          <w:sz w:val="24"/>
          <w:szCs w:val="24"/>
        </w:rPr>
        <w:t>. I encourage you to make an appointment with me if you have any questions or concerns about the course or your performance in it.</w:t>
      </w:r>
      <w:r w:rsidRPr="00A15A40">
        <w:rPr>
          <w:rFonts w:ascii="Times New Roman" w:hAnsi="Times New Roman" w:cs="Times New Roman"/>
          <w:spacing w:val="-2"/>
          <w:sz w:val="24"/>
          <w:szCs w:val="24"/>
        </w:rPr>
        <w:t xml:space="preserve"> </w:t>
      </w:r>
    </w:p>
    <w:p w:rsidR="00D80425" w:rsidRPr="00D80425" w:rsidRDefault="00D80425" w:rsidP="00D80425">
      <w:pPr>
        <w:tabs>
          <w:tab w:val="left" w:pos="-720"/>
        </w:tabs>
        <w:suppressAutoHyphens/>
        <w:spacing w:line="240" w:lineRule="atLeast"/>
        <w:ind w:left="360"/>
        <w:jc w:val="both"/>
        <w:rPr>
          <w:rFonts w:ascii="Times New Roman" w:hAnsi="Times New Roman" w:cs="Times New Roman"/>
          <w:spacing w:val="-2"/>
          <w:sz w:val="24"/>
          <w:szCs w:val="24"/>
          <w:u w:val="single"/>
        </w:rPr>
      </w:pPr>
      <w:r w:rsidRPr="000E2C9F">
        <w:rPr>
          <w:rFonts w:ascii="Times New Roman" w:hAnsi="Times New Roman" w:cs="Times New Roman"/>
          <w:spacing w:val="-2"/>
          <w:sz w:val="24"/>
          <w:szCs w:val="24"/>
          <w:u w:val="single"/>
        </w:rPr>
        <w:t>Course Contingency</w:t>
      </w:r>
      <w:r w:rsidRPr="00651C05">
        <w:rPr>
          <w:rFonts w:ascii="Times New Roman" w:hAnsi="Times New Roman" w:cs="Times New Roman"/>
          <w:spacing w:val="-2"/>
          <w:sz w:val="24"/>
          <w:szCs w:val="24"/>
        </w:rPr>
        <w:t xml:space="preserve">: </w:t>
      </w:r>
      <w:r w:rsidRPr="000E2C9F">
        <w:rPr>
          <w:rFonts w:ascii="Times New Roman" w:hAnsi="Times New Roman" w:cs="Times New Roman"/>
          <w:spacing w:val="-2"/>
          <w:sz w:val="24"/>
          <w:szCs w:val="24"/>
        </w:rPr>
        <w:t xml:space="preserve">If normal class activities are disrupted due to serious illness, emergency, or crisis situation, the syllabus and other course plans and assignments may be modified to allow completion of the course. If this occurs, an addendum to your syllabus and/or course assignments will replace the original materials. </w:t>
      </w:r>
    </w:p>
    <w:p w:rsidR="00265204" w:rsidRDefault="00265204" w:rsidP="00265204">
      <w:pPr>
        <w:outlineLvl w:val="0"/>
        <w:rPr>
          <w:rFonts w:ascii="Times New Roman" w:hAnsi="Times New Roman" w:cs="Times New Roman"/>
          <w:b/>
          <w:color w:val="000000"/>
          <w:sz w:val="24"/>
          <w:szCs w:val="24"/>
        </w:rPr>
      </w:pPr>
    </w:p>
    <w:p w:rsidR="00265204" w:rsidRPr="00A15A40" w:rsidRDefault="00265204" w:rsidP="00265204">
      <w:pPr>
        <w:outlineLvl w:val="0"/>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Pr="00A15A40">
        <w:rPr>
          <w:rFonts w:ascii="Times New Roman" w:hAnsi="Times New Roman" w:cs="Times New Roman"/>
          <w:b/>
          <w:color w:val="000000"/>
          <w:sz w:val="24"/>
          <w:szCs w:val="24"/>
        </w:rPr>
        <w:t>Justification for Graduate Credit:</w:t>
      </w:r>
    </w:p>
    <w:p w:rsidR="0031304D" w:rsidRPr="00C526BB" w:rsidRDefault="00512522" w:rsidP="00C526BB">
      <w:pPr>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This course includes advanced content in graduate psychology education and counselor education, and is designed to partially meet standards for accreditation by the American Psychological Association (APA) and Council for Accreditation of Counseling and Related Educational Programs (CACREP). This includes rigorous evaluation standards of students completing the student learning outcomes specified in this syllabus. As a course designed to teach </w:t>
      </w:r>
      <w:r w:rsidR="00AA672C">
        <w:rPr>
          <w:rFonts w:ascii="Times New Roman" w:hAnsi="Times New Roman" w:cs="Times New Roman"/>
          <w:color w:val="000000"/>
          <w:sz w:val="24"/>
          <w:szCs w:val="24"/>
        </w:rPr>
        <w:t>human development to</w:t>
      </w:r>
      <w:r w:rsidR="007217CF">
        <w:rPr>
          <w:rFonts w:ascii="Times New Roman" w:hAnsi="Times New Roman" w:cs="Times New Roman"/>
          <w:color w:val="000000"/>
          <w:sz w:val="24"/>
          <w:szCs w:val="24"/>
        </w:rPr>
        <w:t xml:space="preserve"> future counseling professionals</w:t>
      </w:r>
      <w:r w:rsidR="000569FE">
        <w:rPr>
          <w:rFonts w:ascii="Times New Roman" w:hAnsi="Times New Roman" w:cs="Times New Roman"/>
          <w:color w:val="000000"/>
          <w:sz w:val="24"/>
          <w:szCs w:val="24"/>
        </w:rPr>
        <w:t>, only students enrolled in approved counseling-related masters and doctoral programs are eligible to take this course.</w:t>
      </w:r>
    </w:p>
    <w:sectPr w:rsidR="0031304D" w:rsidRPr="00C526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F37" w:rsidRDefault="00321F37" w:rsidP="00CB4D31">
      <w:pPr>
        <w:spacing w:after="0" w:line="240" w:lineRule="auto"/>
      </w:pPr>
      <w:r>
        <w:separator/>
      </w:r>
    </w:p>
  </w:endnote>
  <w:endnote w:type="continuationSeparator" w:id="0">
    <w:p w:rsidR="00321F37" w:rsidRDefault="00321F37" w:rsidP="00CB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522" w:rsidRDefault="00512522">
    <w:pPr>
      <w:pStyle w:val="Footer"/>
      <w:jc w:val="center"/>
    </w:pPr>
    <w:r>
      <w:fldChar w:fldCharType="begin"/>
    </w:r>
    <w:r>
      <w:instrText xml:space="preserve"> PAGE   \* MERGEFORMAT </w:instrText>
    </w:r>
    <w:r>
      <w:fldChar w:fldCharType="separate"/>
    </w:r>
    <w:r w:rsidR="0015267E">
      <w:rPr>
        <w:noProof/>
      </w:rPr>
      <w:t>2</w:t>
    </w:r>
    <w:r>
      <w:fldChar w:fldCharType="end"/>
    </w:r>
  </w:p>
  <w:p w:rsidR="00512522" w:rsidRDefault="005125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F37" w:rsidRDefault="00321F37" w:rsidP="00CB4D31">
      <w:pPr>
        <w:spacing w:after="0" w:line="240" w:lineRule="auto"/>
      </w:pPr>
      <w:r>
        <w:separator/>
      </w:r>
    </w:p>
  </w:footnote>
  <w:footnote w:type="continuationSeparator" w:id="0">
    <w:p w:rsidR="00321F37" w:rsidRDefault="00321F37" w:rsidP="00CB4D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F7174FB"/>
    <w:multiLevelType w:val="hybridMultilevel"/>
    <w:tmpl w:val="E6AE255C"/>
    <w:lvl w:ilvl="0" w:tplc="04090019">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23EE09D3"/>
    <w:multiLevelType w:val="hybridMultilevel"/>
    <w:tmpl w:val="4B184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E521B8"/>
    <w:multiLevelType w:val="hybridMultilevel"/>
    <w:tmpl w:val="19449FF8"/>
    <w:lvl w:ilvl="0" w:tplc="FC3E8A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4D1A2E"/>
    <w:multiLevelType w:val="hybridMultilevel"/>
    <w:tmpl w:val="08121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203"/>
    <w:rsid w:val="0000745E"/>
    <w:rsid w:val="000137DA"/>
    <w:rsid w:val="000172CE"/>
    <w:rsid w:val="000310DA"/>
    <w:rsid w:val="00043657"/>
    <w:rsid w:val="000569FE"/>
    <w:rsid w:val="000A3804"/>
    <w:rsid w:val="000B5406"/>
    <w:rsid w:val="000D101E"/>
    <w:rsid w:val="000D72F4"/>
    <w:rsid w:val="00103FE4"/>
    <w:rsid w:val="00122511"/>
    <w:rsid w:val="00131BA0"/>
    <w:rsid w:val="0015267E"/>
    <w:rsid w:val="0015543C"/>
    <w:rsid w:val="00161979"/>
    <w:rsid w:val="0018166A"/>
    <w:rsid w:val="0018346F"/>
    <w:rsid w:val="00184CAE"/>
    <w:rsid w:val="00185DC7"/>
    <w:rsid w:val="001A2A7C"/>
    <w:rsid w:val="001A329A"/>
    <w:rsid w:val="001A7E40"/>
    <w:rsid w:val="001B3343"/>
    <w:rsid w:val="001B6B49"/>
    <w:rsid w:val="001C067E"/>
    <w:rsid w:val="001F0923"/>
    <w:rsid w:val="001F5360"/>
    <w:rsid w:val="00201203"/>
    <w:rsid w:val="00205DA1"/>
    <w:rsid w:val="00217FF3"/>
    <w:rsid w:val="002229BB"/>
    <w:rsid w:val="0024054D"/>
    <w:rsid w:val="00243FDC"/>
    <w:rsid w:val="00265204"/>
    <w:rsid w:val="002853EB"/>
    <w:rsid w:val="002B2D7F"/>
    <w:rsid w:val="002C2EFA"/>
    <w:rsid w:val="002C4C33"/>
    <w:rsid w:val="002D2B51"/>
    <w:rsid w:val="002F0B66"/>
    <w:rsid w:val="002F53B6"/>
    <w:rsid w:val="0030094B"/>
    <w:rsid w:val="0031304D"/>
    <w:rsid w:val="00321F37"/>
    <w:rsid w:val="003245FA"/>
    <w:rsid w:val="003271C0"/>
    <w:rsid w:val="00327F60"/>
    <w:rsid w:val="00337BA9"/>
    <w:rsid w:val="00352DE7"/>
    <w:rsid w:val="00366A6D"/>
    <w:rsid w:val="00371716"/>
    <w:rsid w:val="00395D60"/>
    <w:rsid w:val="003A0EDE"/>
    <w:rsid w:val="003A2BA1"/>
    <w:rsid w:val="003A7FD2"/>
    <w:rsid w:val="003F33CB"/>
    <w:rsid w:val="003F3C63"/>
    <w:rsid w:val="00404F9B"/>
    <w:rsid w:val="00405E55"/>
    <w:rsid w:val="00432210"/>
    <w:rsid w:val="00434879"/>
    <w:rsid w:val="00435F01"/>
    <w:rsid w:val="00437F15"/>
    <w:rsid w:val="004406D3"/>
    <w:rsid w:val="00450BC6"/>
    <w:rsid w:val="00470F44"/>
    <w:rsid w:val="004975D1"/>
    <w:rsid w:val="004A507E"/>
    <w:rsid w:val="004B0637"/>
    <w:rsid w:val="004C2528"/>
    <w:rsid w:val="004C5927"/>
    <w:rsid w:val="004E021E"/>
    <w:rsid w:val="004E0529"/>
    <w:rsid w:val="004E28AC"/>
    <w:rsid w:val="004F044E"/>
    <w:rsid w:val="004F08E2"/>
    <w:rsid w:val="004F1E02"/>
    <w:rsid w:val="004F3EE2"/>
    <w:rsid w:val="00506176"/>
    <w:rsid w:val="00512522"/>
    <w:rsid w:val="00513646"/>
    <w:rsid w:val="00541651"/>
    <w:rsid w:val="00567C52"/>
    <w:rsid w:val="00582BA3"/>
    <w:rsid w:val="005849AC"/>
    <w:rsid w:val="00584AA2"/>
    <w:rsid w:val="00590278"/>
    <w:rsid w:val="005A0CDA"/>
    <w:rsid w:val="005B1D23"/>
    <w:rsid w:val="005C6FD7"/>
    <w:rsid w:val="005C7D8B"/>
    <w:rsid w:val="005E13AD"/>
    <w:rsid w:val="006039DA"/>
    <w:rsid w:val="00605512"/>
    <w:rsid w:val="00611896"/>
    <w:rsid w:val="00652E46"/>
    <w:rsid w:val="0065484A"/>
    <w:rsid w:val="0065632A"/>
    <w:rsid w:val="00657335"/>
    <w:rsid w:val="00660F92"/>
    <w:rsid w:val="00661254"/>
    <w:rsid w:val="006661E2"/>
    <w:rsid w:val="006775DC"/>
    <w:rsid w:val="006878AC"/>
    <w:rsid w:val="006B6416"/>
    <w:rsid w:val="006E350C"/>
    <w:rsid w:val="006F1836"/>
    <w:rsid w:val="00716586"/>
    <w:rsid w:val="007217CF"/>
    <w:rsid w:val="007347C5"/>
    <w:rsid w:val="0074698B"/>
    <w:rsid w:val="00752EA8"/>
    <w:rsid w:val="00762F0E"/>
    <w:rsid w:val="00797314"/>
    <w:rsid w:val="007A6C2F"/>
    <w:rsid w:val="007C6E06"/>
    <w:rsid w:val="007D4770"/>
    <w:rsid w:val="0081720A"/>
    <w:rsid w:val="00824193"/>
    <w:rsid w:val="00825EDF"/>
    <w:rsid w:val="00845562"/>
    <w:rsid w:val="00860390"/>
    <w:rsid w:val="00873A1D"/>
    <w:rsid w:val="00876686"/>
    <w:rsid w:val="008822D2"/>
    <w:rsid w:val="008860B9"/>
    <w:rsid w:val="00886397"/>
    <w:rsid w:val="0089175C"/>
    <w:rsid w:val="00892F9B"/>
    <w:rsid w:val="008A534F"/>
    <w:rsid w:val="008B4EF0"/>
    <w:rsid w:val="008C3157"/>
    <w:rsid w:val="008D7E62"/>
    <w:rsid w:val="008E3C92"/>
    <w:rsid w:val="008F7A4B"/>
    <w:rsid w:val="00914999"/>
    <w:rsid w:val="00927E13"/>
    <w:rsid w:val="0093342A"/>
    <w:rsid w:val="00941E83"/>
    <w:rsid w:val="009426C7"/>
    <w:rsid w:val="009437E5"/>
    <w:rsid w:val="00973B50"/>
    <w:rsid w:val="00981312"/>
    <w:rsid w:val="00983BF0"/>
    <w:rsid w:val="0099291F"/>
    <w:rsid w:val="009A7D2F"/>
    <w:rsid w:val="009A7F41"/>
    <w:rsid w:val="009B3F9E"/>
    <w:rsid w:val="009B5A2B"/>
    <w:rsid w:val="009C0B74"/>
    <w:rsid w:val="009C76DF"/>
    <w:rsid w:val="009D281A"/>
    <w:rsid w:val="009D490E"/>
    <w:rsid w:val="00A11B1D"/>
    <w:rsid w:val="00A17608"/>
    <w:rsid w:val="00A24E39"/>
    <w:rsid w:val="00A37AFB"/>
    <w:rsid w:val="00A434FC"/>
    <w:rsid w:val="00A44E06"/>
    <w:rsid w:val="00A6129C"/>
    <w:rsid w:val="00A64DF7"/>
    <w:rsid w:val="00A658D0"/>
    <w:rsid w:val="00A9284A"/>
    <w:rsid w:val="00AA02EC"/>
    <w:rsid w:val="00AA2FD3"/>
    <w:rsid w:val="00AA672C"/>
    <w:rsid w:val="00AC53FF"/>
    <w:rsid w:val="00AD243E"/>
    <w:rsid w:val="00AD3CB7"/>
    <w:rsid w:val="00AD7B9A"/>
    <w:rsid w:val="00AE37AC"/>
    <w:rsid w:val="00B05F6C"/>
    <w:rsid w:val="00B11E89"/>
    <w:rsid w:val="00B24101"/>
    <w:rsid w:val="00B471F5"/>
    <w:rsid w:val="00B51958"/>
    <w:rsid w:val="00B53B6B"/>
    <w:rsid w:val="00B66C85"/>
    <w:rsid w:val="00B706CB"/>
    <w:rsid w:val="00B836B0"/>
    <w:rsid w:val="00B84A0E"/>
    <w:rsid w:val="00B91302"/>
    <w:rsid w:val="00B923B9"/>
    <w:rsid w:val="00BA669A"/>
    <w:rsid w:val="00BC2245"/>
    <w:rsid w:val="00BC5F95"/>
    <w:rsid w:val="00BC6091"/>
    <w:rsid w:val="00C02A1A"/>
    <w:rsid w:val="00C526BB"/>
    <w:rsid w:val="00C57E8E"/>
    <w:rsid w:val="00C64FC1"/>
    <w:rsid w:val="00C71264"/>
    <w:rsid w:val="00C817C5"/>
    <w:rsid w:val="00C82E17"/>
    <w:rsid w:val="00C94C52"/>
    <w:rsid w:val="00CB093A"/>
    <w:rsid w:val="00CB4D31"/>
    <w:rsid w:val="00CC29B5"/>
    <w:rsid w:val="00CC5F01"/>
    <w:rsid w:val="00CE5E62"/>
    <w:rsid w:val="00CF5EFC"/>
    <w:rsid w:val="00D26A4C"/>
    <w:rsid w:val="00D3011A"/>
    <w:rsid w:val="00D55A0D"/>
    <w:rsid w:val="00D629BA"/>
    <w:rsid w:val="00D66BBF"/>
    <w:rsid w:val="00D7568A"/>
    <w:rsid w:val="00D767FC"/>
    <w:rsid w:val="00D76DEC"/>
    <w:rsid w:val="00D80425"/>
    <w:rsid w:val="00D815A2"/>
    <w:rsid w:val="00D83BFC"/>
    <w:rsid w:val="00D9178C"/>
    <w:rsid w:val="00D93BE3"/>
    <w:rsid w:val="00DB15EA"/>
    <w:rsid w:val="00DD05E5"/>
    <w:rsid w:val="00DD176F"/>
    <w:rsid w:val="00DD39C3"/>
    <w:rsid w:val="00DE0861"/>
    <w:rsid w:val="00E13112"/>
    <w:rsid w:val="00E26EA7"/>
    <w:rsid w:val="00E3024D"/>
    <w:rsid w:val="00E54F8D"/>
    <w:rsid w:val="00E7368C"/>
    <w:rsid w:val="00EA0505"/>
    <w:rsid w:val="00EA3D08"/>
    <w:rsid w:val="00EB292C"/>
    <w:rsid w:val="00EB6089"/>
    <w:rsid w:val="00EC2561"/>
    <w:rsid w:val="00F01F7E"/>
    <w:rsid w:val="00F01FBE"/>
    <w:rsid w:val="00F07183"/>
    <w:rsid w:val="00F21134"/>
    <w:rsid w:val="00F23B2C"/>
    <w:rsid w:val="00F23E67"/>
    <w:rsid w:val="00F32F4E"/>
    <w:rsid w:val="00F546E9"/>
    <w:rsid w:val="00F559C8"/>
    <w:rsid w:val="00F55F67"/>
    <w:rsid w:val="00F6415D"/>
    <w:rsid w:val="00F64616"/>
    <w:rsid w:val="00F77CDE"/>
    <w:rsid w:val="00F87D8E"/>
    <w:rsid w:val="00F9290B"/>
    <w:rsid w:val="00FA0BB8"/>
    <w:rsid w:val="00FB0BAC"/>
    <w:rsid w:val="00FD4D3F"/>
    <w:rsid w:val="00FE266F"/>
    <w:rsid w:val="00FF4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4A0C2-D73E-4811-835F-096164CC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4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D31"/>
  </w:style>
  <w:style w:type="paragraph" w:styleId="Footer">
    <w:name w:val="footer"/>
    <w:basedOn w:val="Normal"/>
    <w:link w:val="FooterChar"/>
    <w:uiPriority w:val="99"/>
    <w:unhideWhenUsed/>
    <w:rsid w:val="00CB4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D31"/>
  </w:style>
  <w:style w:type="paragraph" w:styleId="NormalWeb">
    <w:name w:val="Normal (Web)"/>
    <w:basedOn w:val="Normal"/>
    <w:rsid w:val="00CB4D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484A"/>
    <w:rPr>
      <w:color w:val="0563C1" w:themeColor="hyperlink"/>
      <w:u w:val="single"/>
    </w:rPr>
  </w:style>
  <w:style w:type="paragraph" w:styleId="BodyTextIndent3">
    <w:name w:val="Body Text Indent 3"/>
    <w:basedOn w:val="Normal"/>
    <w:link w:val="BodyTextIndent3Char"/>
    <w:uiPriority w:val="99"/>
    <w:semiHidden/>
    <w:unhideWhenUsed/>
    <w:rsid w:val="00352DE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52DE7"/>
    <w:rPr>
      <w:sz w:val="16"/>
      <w:szCs w:val="16"/>
    </w:rPr>
  </w:style>
  <w:style w:type="character" w:styleId="FollowedHyperlink">
    <w:name w:val="FollowedHyperlink"/>
    <w:basedOn w:val="DefaultParagraphFont"/>
    <w:uiPriority w:val="99"/>
    <w:semiHidden/>
    <w:unhideWhenUsed/>
    <w:rsid w:val="00217F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24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8</Pages>
  <Words>2909</Words>
  <Characters>16791</Characters>
  <Application>Microsoft Office Word</Application>
  <DocSecurity>0</DocSecurity>
  <Lines>409</Lines>
  <Paragraphs>168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19532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dc:description/>
  <cp:lastModifiedBy>Marilyn Cornish</cp:lastModifiedBy>
  <cp:revision>18</cp:revision>
  <dcterms:created xsi:type="dcterms:W3CDTF">2017-05-17T19:32:00Z</dcterms:created>
  <dcterms:modified xsi:type="dcterms:W3CDTF">2017-05-17T21:12:00Z</dcterms:modified>
</cp:coreProperties>
</file>