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643932" w:rsidP="002D6421">
      <w:pPr>
        <w:jc w:val="center"/>
        <w:rPr>
          <w:rFonts w:ascii="Times New Roman" w:hAnsi="Times New Roman" w:cs="Times New Roman"/>
          <w:b/>
          <w:sz w:val="30"/>
        </w:rPr>
      </w:pPr>
      <w:r>
        <w:rPr>
          <w:rFonts w:ascii="Times New Roman" w:hAnsi="Times New Roman" w:cs="Times New Roman"/>
          <w:b/>
          <w:sz w:val="30"/>
        </w:rPr>
        <w:t>RESEARCH METHODS FOR SOCIAL JUSTICE</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643932">
        <w:rPr>
          <w:rFonts w:ascii="Times New Roman" w:hAnsi="Times New Roman" w:cs="Times New Roman"/>
          <w:b/>
          <w:sz w:val="30"/>
        </w:rPr>
        <w:t>970</w:t>
      </w:r>
      <w:r w:rsidR="002D6421" w:rsidRPr="003A6483">
        <w:rPr>
          <w:rFonts w:ascii="Times New Roman" w:hAnsi="Times New Roman" w:cs="Times New Roman"/>
          <w:b/>
          <w:sz w:val="30"/>
        </w:rPr>
        <w:t>)</w:t>
      </w:r>
    </w:p>
    <w:p w:rsidR="00005FEF" w:rsidRPr="003A6483" w:rsidRDefault="00927AA9" w:rsidP="002D6421">
      <w:pPr>
        <w:jc w:val="center"/>
        <w:rPr>
          <w:rFonts w:ascii="Times New Roman" w:hAnsi="Times New Roman" w:cs="Times New Roman"/>
          <w:b/>
          <w:sz w:val="30"/>
        </w:rPr>
      </w:pPr>
      <w:r>
        <w:rPr>
          <w:rFonts w:ascii="Times New Roman" w:hAnsi="Times New Roman" w:cs="Times New Roman"/>
          <w:b/>
          <w:sz w:val="30"/>
        </w:rPr>
        <w:t>Summer</w:t>
      </w:r>
      <w:r w:rsidR="00421F7B">
        <w:rPr>
          <w:rFonts w:ascii="Times New Roman" w:hAnsi="Times New Roman" w:cs="Times New Roman"/>
          <w:b/>
          <w:sz w:val="30"/>
        </w:rPr>
        <w:t xml:space="preserve"> 2016</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643932">
        <w:rPr>
          <w:rFonts w:ascii="Times New Roman" w:hAnsi="Times New Roman" w:cs="Times New Roman"/>
        </w:rPr>
        <w:t>Tuesda</w:t>
      </w:r>
      <w:r w:rsidR="0042015E">
        <w:rPr>
          <w:rFonts w:ascii="Times New Roman" w:hAnsi="Times New Roman" w:cs="Times New Roman"/>
        </w:rPr>
        <w:t>ys</w:t>
      </w:r>
      <w:r w:rsidR="00927AA9">
        <w:rPr>
          <w:rFonts w:ascii="Times New Roman" w:hAnsi="Times New Roman" w:cs="Times New Roman"/>
        </w:rPr>
        <w:t xml:space="preserve"> 4:000PM-7:50PM</w:t>
      </w:r>
      <w:r w:rsidR="00486ABF">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927AA9">
        <w:rPr>
          <w:rFonts w:ascii="Times New Roman" w:hAnsi="Times New Roman" w:cs="Times New Roman"/>
        </w:rPr>
        <w:t>By Appointment</w:t>
      </w:r>
      <w:r w:rsidR="00927AA9">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927AA9" w:rsidRPr="00733F11" w:rsidRDefault="0042015E" w:rsidP="00927AA9">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43932" w:rsidRDefault="00643932" w:rsidP="002D6421">
      <w:pPr>
        <w:rPr>
          <w:rFonts w:ascii="Times New Roman" w:hAnsi="Times New Roman" w:cs="Times New Roman"/>
          <w:b/>
        </w:rPr>
      </w:pPr>
    </w:p>
    <w:p w:rsidR="00643932" w:rsidRDefault="00643932" w:rsidP="002D6421">
      <w:pPr>
        <w:rPr>
          <w:rFonts w:ascii="Times New Roman" w:hAnsi="Times New Roman" w:cs="Times New Roman"/>
          <w:b/>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643932" w:rsidP="00D43B27">
      <w:pPr>
        <w:rPr>
          <w:rFonts w:ascii="Times New Roman" w:hAnsi="Times New Roman" w:cs="Times New Roman"/>
        </w:rPr>
      </w:pPr>
      <w:r>
        <w:rPr>
          <w:rFonts w:ascii="Times New Roman" w:hAnsi="Times New Roman" w:cs="Times New Roman"/>
        </w:rPr>
        <w:t>This course is a special topics ERMA course. The purpose of this topics course is to engage with and produce critical scholarship in the scholar-activist model.</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643932" w:rsidP="00D43B27">
      <w:pPr>
        <w:rPr>
          <w:rFonts w:ascii="Times New Roman" w:hAnsi="Times New Roman" w:cs="Times New Roman"/>
        </w:rPr>
      </w:pPr>
      <w:r>
        <w:rPr>
          <w:rFonts w:ascii="Times New Roman" w:hAnsi="Times New Roman" w:cs="Times New Roman"/>
        </w:rPr>
        <w:t>This course focuses on research methods and their application to work for social justice and equity, particularly in education. By the end of this course, students will: 1) Understand and be able to articulate the key principles of critical theory; 2) Apply critical theory and/or other critical models to the conduct and interpretation of research; 3) Articulate a personal approach to scholarship and its relationship to advocacy and activism; 4) Read, engage with, discuss, and integrate various kinds of critical scholarship; 5) Produce a publication-ready manuscript using either quantitative, qualitative, or mixed methods data; 6) Be in a position to submit their manuscript for peer review at a scholarly journal.</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643932" w:rsidP="00421F7B">
      <w:pPr>
        <w:ind w:left="720" w:hanging="720"/>
        <w:rPr>
          <w:rFonts w:ascii="Times New Roman" w:hAnsi="Times New Roman" w:cs="Times New Roman"/>
        </w:rPr>
      </w:pPr>
      <w:r>
        <w:rPr>
          <w:rFonts w:ascii="Times New Roman" w:hAnsi="Times New Roman" w:cs="Times New Roman"/>
        </w:rPr>
        <w:t>A course readings pack is available through the Auburn University Bookstore, and this course pack is required for successful completion of the class.</w:t>
      </w:r>
      <w:r w:rsidR="00167BFA">
        <w:rPr>
          <w:rFonts w:ascii="Times New Roman" w:hAnsi="Times New Roman" w:cs="Times New Roman"/>
        </w:rPr>
        <w:t xml:space="preserve"> It includes many book chapters and other publications, and is intended to result in a substantially lower financial cost for those materials.</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w:t>
      </w:r>
      <w:r w:rsidR="008E42AB" w:rsidRPr="003A6483">
        <w:rPr>
          <w:rFonts w:ascii="Times New Roman" w:hAnsi="Times New Roman" w:cs="Times New Roman"/>
        </w:rPr>
        <w:lastRenderedPageBreak/>
        <w:t xml:space="preserve">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80704F" w:rsidRDefault="00643932"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Paragraph and Question (P&amp;Q) papers: </w:t>
      </w:r>
      <w:r>
        <w:rPr>
          <w:rFonts w:ascii="Times New Roman" w:hAnsi="Times New Roman" w:cs="Times New Roman"/>
        </w:rPr>
        <w:t>Each week, students will prepare one P&amp;Q paper for each required reading. These papers involve 1) summarizing the reading in one paragraph (e.g., writing up the ‘elevator speech’ or ‘take-home message’ from each piece), and 2) posing questions about the piece that might be used to guide discussion in class.</w:t>
      </w:r>
      <w:r w:rsidR="00127282">
        <w:rPr>
          <w:rFonts w:ascii="Times New Roman" w:hAnsi="Times New Roman" w:cs="Times New Roman"/>
        </w:rPr>
        <w:t xml:space="preserve"> Students are </w:t>
      </w:r>
      <w:r w:rsidR="00127282">
        <w:rPr>
          <w:rFonts w:ascii="Times New Roman" w:hAnsi="Times New Roman" w:cs="Times New Roman"/>
          <w:b/>
        </w:rPr>
        <w:t>strongly encouraged</w:t>
      </w:r>
      <w:r w:rsidR="00127282">
        <w:rPr>
          <w:rFonts w:ascii="Times New Roman" w:hAnsi="Times New Roman" w:cs="Times New Roman"/>
        </w:rPr>
        <w:t xml:space="preserve"> to respond to the reading reflections of others in the class. As a result, these P&amp;Q papers are due on Monday nights, to allow time for others to read and reflect, but students should submit these as early as possible, and make time to discuss their peers’ reflections. These are submitted via the Canvas discussion board tool.</w:t>
      </w:r>
      <w:r w:rsidR="0075722D">
        <w:rPr>
          <w:rFonts w:ascii="Times New Roman" w:hAnsi="Times New Roman" w:cs="Times New Roman"/>
        </w:rPr>
        <w:t xml:space="preserve"> There is a discussion ‘post’ for each week of the course. You will post each your P&amp;Q posts as a “reply” to that post. This means many weeks you’ll post multiple times to the same discussion board.</w:t>
      </w:r>
    </w:p>
    <w:p w:rsidR="00643932" w:rsidRDefault="00643932"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Project: </w:t>
      </w:r>
      <w:r>
        <w:rPr>
          <w:rFonts w:ascii="Times New Roman" w:hAnsi="Times New Roman" w:cs="Times New Roman"/>
        </w:rPr>
        <w:t>Students will complete a course-long project working in teams with a dataset provided by the instructor, one that members of the team have previously collected (with valid IRB approval), or one that is publicly available (e.g., federal datasets). Working in teams, students will produce a critical literature review related to their topic, will analyze the data (qualitative, quantitative, or mixed), write up their results/findings, and write a critical discussion section. Through iterative feedback from the instructor and others in the class, the end goal is to produce a manuscript that is ready for peer review at a scholarly journal. More details about this project can be found in the Project document (handed out in class, and available via Canvas).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167BFA" w:rsidP="00B059C6">
            <w:pPr>
              <w:rPr>
                <w:rFonts w:ascii="Times New Roman" w:hAnsi="Times New Roman" w:cs="Times New Roman"/>
              </w:rPr>
            </w:pPr>
            <w:r>
              <w:rPr>
                <w:rFonts w:ascii="Times New Roman" w:hAnsi="Times New Roman" w:cs="Times New Roman"/>
              </w:rPr>
              <w:t>750</w:t>
            </w:r>
          </w:p>
        </w:tc>
      </w:tr>
      <w:tr w:rsidR="00B059C6" w:rsidRPr="00A60122">
        <w:trPr>
          <w:jc w:val="center"/>
        </w:trPr>
        <w:tc>
          <w:tcPr>
            <w:tcW w:w="2808" w:type="dxa"/>
          </w:tcPr>
          <w:p w:rsidR="00B059C6" w:rsidRPr="00A60122" w:rsidRDefault="009F3C17" w:rsidP="00B059C6">
            <w:pPr>
              <w:rPr>
                <w:rFonts w:ascii="Times New Roman" w:hAnsi="Times New Roman" w:cs="Times New Roman"/>
              </w:rPr>
            </w:pPr>
            <w:r>
              <w:rPr>
                <w:rFonts w:ascii="Times New Roman" w:hAnsi="Times New Roman" w:cs="Times New Roman"/>
              </w:rPr>
              <w:t xml:space="preserve">Weekly Reading </w:t>
            </w:r>
            <w:r w:rsidR="00167BFA">
              <w:rPr>
                <w:rFonts w:ascii="Times New Roman" w:hAnsi="Times New Roman" w:cs="Times New Roman"/>
              </w:rPr>
              <w:t>Papers</w:t>
            </w:r>
          </w:p>
        </w:tc>
        <w:tc>
          <w:tcPr>
            <w:tcW w:w="2376" w:type="dxa"/>
          </w:tcPr>
          <w:p w:rsidR="00B059C6" w:rsidRPr="00A60122" w:rsidRDefault="00167BFA" w:rsidP="00B059C6">
            <w:pPr>
              <w:rPr>
                <w:rFonts w:ascii="Times New Roman" w:hAnsi="Times New Roman" w:cs="Times New Roman"/>
              </w:rPr>
            </w:pPr>
            <w:r>
              <w:rPr>
                <w:rFonts w:ascii="Times New Roman" w:hAnsi="Times New Roman" w:cs="Times New Roman"/>
              </w:rPr>
              <w:t>250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 xml:space="preserve">You </w:t>
      </w:r>
      <w:r w:rsidR="00486ABF">
        <w:rPr>
          <w:rFonts w:ascii="Times New Roman" w:hAnsi="Times New Roman" w:cs="Times New Roman"/>
        </w:rPr>
        <w:lastRenderedPageBreak/>
        <w:t>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7A4E79" w:rsidRDefault="007A4E79" w:rsidP="006C3D14">
      <w:pPr>
        <w:rPr>
          <w:rFonts w:ascii="Times New Roman" w:hAnsi="Times New Roman" w:cs="Times New Roman"/>
          <w:b/>
          <w:caps/>
        </w:rPr>
        <w:sectPr w:rsidR="007A4E79">
          <w:pgSz w:w="12240" w:h="15840"/>
          <w:pgMar w:top="1440" w:right="1440" w:bottom="1440" w:left="1440" w:header="720" w:footer="720" w:gutter="0"/>
          <w:cols w:space="720"/>
        </w:sectPr>
      </w:pPr>
    </w:p>
    <w:p w:rsidR="00403F86" w:rsidRPr="003A6483" w:rsidRDefault="00403F86" w:rsidP="006C3D14">
      <w:pPr>
        <w:rPr>
          <w:rFonts w:ascii="Times New Roman" w:hAnsi="Times New Roman" w:cs="Times New Roman"/>
          <w:b/>
          <w:caps/>
        </w:rPr>
        <w:sectPr w:rsidR="00403F86" w:rsidRPr="003A6483" w:rsidSect="007A4E79">
          <w:type w:val="continuous"/>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540"/>
        <w:gridCol w:w="2700"/>
        <w:gridCol w:w="1260"/>
      </w:tblGrid>
      <w:tr w:rsidR="00440CB9" w:rsidRPr="009F51C4" w:rsidTr="00EF56B5">
        <w:tc>
          <w:tcPr>
            <w:tcW w:w="108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9540" w:type="dxa"/>
          </w:tcPr>
          <w:p w:rsidR="00440CB9" w:rsidRPr="009F51C4" w:rsidRDefault="00440CB9" w:rsidP="002B7033">
            <w:pPr>
              <w:ind w:left="346" w:hanging="346"/>
              <w:contextualSpacing/>
              <w:rPr>
                <w:rFonts w:ascii="Times New Roman" w:hAnsi="Times New Roman" w:cs="Times New Roman"/>
                <w:b/>
              </w:rPr>
            </w:pPr>
            <w:r w:rsidRPr="009F51C4">
              <w:rPr>
                <w:rFonts w:ascii="Times New Roman" w:hAnsi="Times New Roman" w:cs="Times New Roman"/>
                <w:b/>
              </w:rPr>
              <w:t>Readings</w:t>
            </w:r>
          </w:p>
        </w:tc>
        <w:tc>
          <w:tcPr>
            <w:tcW w:w="2700"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126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EF56B5">
        <w:tc>
          <w:tcPr>
            <w:tcW w:w="1080" w:type="dxa"/>
            <w:tcBorders>
              <w:left w:val="single" w:sz="4" w:space="0" w:color="auto"/>
            </w:tcBorders>
          </w:tcPr>
          <w:p w:rsidR="00440CB9" w:rsidRPr="006F5EDA" w:rsidRDefault="00440CB9" w:rsidP="00A60122">
            <w:pPr>
              <w:contextualSpacing/>
              <w:rPr>
                <w:rFonts w:ascii="Times New Roman" w:hAnsi="Times New Roman" w:cs="Times New Roman"/>
              </w:rPr>
            </w:pPr>
            <w:r w:rsidRPr="006F5EDA">
              <w:rPr>
                <w:rFonts w:ascii="Times New Roman" w:hAnsi="Times New Roman" w:cs="Times New Roman"/>
              </w:rPr>
              <w:t>1</w:t>
            </w:r>
          </w:p>
          <w:p w:rsidR="00440CB9" w:rsidRPr="006F5EDA" w:rsidRDefault="00643932" w:rsidP="004043A9">
            <w:pPr>
              <w:contextualSpacing/>
              <w:rPr>
                <w:rFonts w:ascii="Times New Roman" w:hAnsi="Times New Roman" w:cs="Times New Roman"/>
              </w:rPr>
            </w:pPr>
            <w:r w:rsidRPr="006F5EDA">
              <w:rPr>
                <w:rFonts w:ascii="Times New Roman" w:hAnsi="Times New Roman" w:cs="Times New Roman"/>
              </w:rPr>
              <w:t>05/23</w:t>
            </w:r>
            <w:r w:rsidR="007A4E79" w:rsidRPr="006F5EDA">
              <w:rPr>
                <w:rFonts w:ascii="Times New Roman" w:hAnsi="Times New Roman" w:cs="Times New Roman"/>
              </w:rPr>
              <w:t>/17</w:t>
            </w:r>
          </w:p>
        </w:tc>
        <w:tc>
          <w:tcPr>
            <w:tcW w:w="9540" w:type="dxa"/>
          </w:tcPr>
          <w:p w:rsidR="00551D98" w:rsidRPr="005B2FBF" w:rsidRDefault="005B2FBF" w:rsidP="002B7033">
            <w:pPr>
              <w:ind w:left="346" w:hanging="346"/>
              <w:contextualSpacing/>
              <w:rPr>
                <w:rFonts w:ascii="Times New Roman" w:hAnsi="Times New Roman" w:cs="Times New Roman"/>
              </w:rPr>
            </w:pPr>
            <w:r>
              <w:rPr>
                <w:rFonts w:ascii="Times New Roman" w:hAnsi="Times New Roman" w:cs="Times New Roman"/>
              </w:rPr>
              <w:t xml:space="preserve">Crotty, M. (1998). Critical theory: The Marxist heritage; and Critical inquiry: Contemporary critics and contemporary critique. In </w:t>
            </w:r>
            <w:r>
              <w:rPr>
                <w:rFonts w:ascii="Times New Roman" w:hAnsi="Times New Roman" w:cs="Times New Roman"/>
                <w:i/>
              </w:rPr>
              <w:t xml:space="preserve">The foundations of social research: Meaning and perspective in the research process </w:t>
            </w:r>
            <w:r>
              <w:rPr>
                <w:rFonts w:ascii="Times New Roman" w:hAnsi="Times New Roman" w:cs="Times New Roman"/>
              </w:rPr>
              <w:t xml:space="preserve">(pp. 112-159). Thousand Oaks, CA: SAGE Publications. </w:t>
            </w:r>
          </w:p>
          <w:p w:rsidR="00551D98" w:rsidRDefault="00551D98" w:rsidP="002B7033">
            <w:pPr>
              <w:ind w:left="346" w:hanging="346"/>
              <w:contextualSpacing/>
              <w:rPr>
                <w:rFonts w:ascii="Times New Roman" w:hAnsi="Times New Roman" w:cs="Times New Roman"/>
              </w:rPr>
            </w:pPr>
            <w:proofErr w:type="spellStart"/>
            <w:r>
              <w:rPr>
                <w:rFonts w:ascii="Times New Roman" w:hAnsi="Times New Roman" w:cs="Times New Roman"/>
              </w:rPr>
              <w:t>Darder</w:t>
            </w:r>
            <w:proofErr w:type="spellEnd"/>
            <w:r>
              <w:rPr>
                <w:rFonts w:ascii="Times New Roman" w:hAnsi="Times New Roman" w:cs="Times New Roman"/>
              </w:rPr>
              <w:t xml:space="preserve">, A., </w:t>
            </w:r>
            <w:proofErr w:type="spellStart"/>
            <w:r>
              <w:rPr>
                <w:rFonts w:ascii="Times New Roman" w:hAnsi="Times New Roman" w:cs="Times New Roman"/>
              </w:rPr>
              <w:t>Baltoano</w:t>
            </w:r>
            <w:proofErr w:type="spellEnd"/>
            <w:r>
              <w:rPr>
                <w:rFonts w:ascii="Times New Roman" w:hAnsi="Times New Roman" w:cs="Times New Roman"/>
              </w:rPr>
              <w:t xml:space="preserve">, M. P., &amp; Torres, R. D. (2009). Critical pedagogy: An introduction. In A. </w:t>
            </w:r>
            <w:proofErr w:type="spellStart"/>
            <w:r>
              <w:rPr>
                <w:rFonts w:ascii="Times New Roman" w:hAnsi="Times New Roman" w:cs="Times New Roman"/>
              </w:rPr>
              <w:t>Darder</w:t>
            </w:r>
            <w:proofErr w:type="spellEnd"/>
            <w:r>
              <w:rPr>
                <w:rFonts w:ascii="Times New Roman" w:hAnsi="Times New Roman" w:cs="Times New Roman"/>
              </w:rPr>
              <w:t xml:space="preserve">, M. P. </w:t>
            </w:r>
            <w:proofErr w:type="spellStart"/>
            <w:r>
              <w:rPr>
                <w:rFonts w:ascii="Times New Roman" w:hAnsi="Times New Roman" w:cs="Times New Roman"/>
              </w:rPr>
              <w:t>Boltodano</w:t>
            </w:r>
            <w:proofErr w:type="spellEnd"/>
            <w:r>
              <w:rPr>
                <w:rFonts w:ascii="Times New Roman" w:hAnsi="Times New Roman" w:cs="Times New Roman"/>
              </w:rPr>
              <w:t xml:space="preserve">, &amp; R. D. Torres (Eds.), </w:t>
            </w:r>
            <w:r>
              <w:rPr>
                <w:rFonts w:ascii="Times New Roman" w:hAnsi="Times New Roman" w:cs="Times New Roman"/>
                <w:i/>
              </w:rPr>
              <w:t>The critical pedagogy reader, 2</w:t>
            </w:r>
            <w:r w:rsidRPr="007A4E79">
              <w:rPr>
                <w:rFonts w:ascii="Times New Roman" w:hAnsi="Times New Roman" w:cs="Times New Roman"/>
                <w:i/>
                <w:vertAlign w:val="superscript"/>
              </w:rPr>
              <w:t>nd</w:t>
            </w:r>
            <w:r>
              <w:rPr>
                <w:rFonts w:ascii="Times New Roman" w:hAnsi="Times New Roman" w:cs="Times New Roman"/>
                <w:i/>
              </w:rPr>
              <w:t xml:space="preserve"> ed.</w:t>
            </w:r>
            <w:r>
              <w:rPr>
                <w:rFonts w:ascii="Times New Roman" w:hAnsi="Times New Roman" w:cs="Times New Roman"/>
              </w:rPr>
              <w:t xml:space="preserve"> (pp. 61-83). New York, NY: Routledge.</w:t>
            </w:r>
          </w:p>
          <w:p w:rsidR="00275445" w:rsidRDefault="00275445" w:rsidP="00275445">
            <w:pPr>
              <w:ind w:left="346" w:hanging="346"/>
              <w:contextualSpacing/>
              <w:rPr>
                <w:rFonts w:ascii="Times New Roman" w:hAnsi="Times New Roman" w:cs="Times New Roman"/>
              </w:rPr>
            </w:pPr>
            <w:r>
              <w:rPr>
                <w:rFonts w:ascii="Times New Roman" w:hAnsi="Times New Roman" w:cs="Times New Roman"/>
              </w:rPr>
              <w:t xml:space="preserve">Duncan-Andrade, J. M. R., &amp; Morrell, E. (2008). Youth participatory action research as critical pedagogy. In </w:t>
            </w:r>
            <w:r>
              <w:rPr>
                <w:rFonts w:ascii="Times New Roman" w:hAnsi="Times New Roman" w:cs="Times New Roman"/>
                <w:i/>
              </w:rPr>
              <w:t>The art of critical pedagogy: Possibilities for moving from theory to practice in urban schools</w:t>
            </w:r>
            <w:r>
              <w:rPr>
                <w:rFonts w:ascii="Times New Roman" w:hAnsi="Times New Roman" w:cs="Times New Roman"/>
              </w:rPr>
              <w:t xml:space="preserve"> (pp. 105-132). New York, NY: Peter Lang.</w:t>
            </w:r>
          </w:p>
          <w:p w:rsidR="002B7033" w:rsidRPr="002B7033" w:rsidRDefault="007A4E79" w:rsidP="00551D98">
            <w:pPr>
              <w:ind w:left="346" w:hanging="346"/>
              <w:contextualSpacing/>
              <w:rPr>
                <w:rFonts w:ascii="Times New Roman" w:hAnsi="Times New Roman" w:cs="Times New Roman"/>
              </w:rPr>
            </w:pPr>
            <w:r>
              <w:rPr>
                <w:rFonts w:ascii="Times New Roman" w:hAnsi="Times New Roman" w:cs="Times New Roman"/>
              </w:rPr>
              <w:t xml:space="preserve">Giroux, H. A. (2011). Rethinking cultural politics and radical pedagogy. In </w:t>
            </w:r>
            <w:r>
              <w:rPr>
                <w:rFonts w:ascii="Times New Roman" w:hAnsi="Times New Roman" w:cs="Times New Roman"/>
                <w:i/>
              </w:rPr>
              <w:t>On critical pedagogy</w:t>
            </w:r>
            <w:r>
              <w:rPr>
                <w:rFonts w:ascii="Times New Roman" w:hAnsi="Times New Roman" w:cs="Times New Roman"/>
              </w:rPr>
              <w:t xml:space="preserve"> (pp. 48-68)</w:t>
            </w:r>
            <w:r>
              <w:rPr>
                <w:rFonts w:ascii="Times New Roman" w:hAnsi="Times New Roman" w:cs="Times New Roman"/>
                <w:i/>
              </w:rPr>
              <w:t xml:space="preserve">. </w:t>
            </w:r>
            <w:r>
              <w:rPr>
                <w:rFonts w:ascii="Times New Roman" w:hAnsi="Times New Roman" w:cs="Times New Roman"/>
              </w:rPr>
              <w:t>New York, NY: Bloomsbury.</w:t>
            </w:r>
          </w:p>
        </w:tc>
        <w:tc>
          <w:tcPr>
            <w:tcW w:w="2700" w:type="dxa"/>
          </w:tcPr>
          <w:p w:rsidR="00440CB9" w:rsidRDefault="00643932" w:rsidP="00A60122">
            <w:pPr>
              <w:contextualSpacing/>
              <w:rPr>
                <w:rFonts w:ascii="Times New Roman" w:hAnsi="Times New Roman" w:cs="Times New Roman"/>
              </w:rPr>
            </w:pPr>
            <w:r>
              <w:rPr>
                <w:rFonts w:ascii="Times New Roman" w:hAnsi="Times New Roman" w:cs="Times New Roman"/>
              </w:rPr>
              <w:t>Overview of Critical Theory</w:t>
            </w:r>
            <w:r w:rsidR="007A4E79">
              <w:rPr>
                <w:rFonts w:ascii="Times New Roman" w:hAnsi="Times New Roman" w:cs="Times New Roman"/>
              </w:rPr>
              <w:t xml:space="preserve"> and Introduction to Other Theories</w:t>
            </w:r>
          </w:p>
          <w:p w:rsidR="00275445" w:rsidRDefault="00275445" w:rsidP="00A60122">
            <w:pPr>
              <w:contextualSpacing/>
              <w:rPr>
                <w:rFonts w:ascii="Times New Roman" w:hAnsi="Times New Roman" w:cs="Times New Roman"/>
              </w:rPr>
            </w:pPr>
          </w:p>
          <w:p w:rsidR="00275445" w:rsidRPr="008A20FB" w:rsidRDefault="00275445" w:rsidP="00A60122">
            <w:pPr>
              <w:contextualSpacing/>
              <w:rPr>
                <w:rFonts w:ascii="Times New Roman" w:hAnsi="Times New Roman" w:cs="Times New Roman"/>
              </w:rPr>
            </w:pPr>
            <w:r>
              <w:rPr>
                <w:rFonts w:ascii="Times New Roman" w:hAnsi="Times New Roman" w:cs="Times New Roman"/>
              </w:rPr>
              <w:t>(Guest: Dr. Jeff Duncan-Andrade)</w:t>
            </w:r>
          </w:p>
        </w:tc>
        <w:tc>
          <w:tcPr>
            <w:tcW w:w="1260" w:type="dxa"/>
          </w:tcPr>
          <w:p w:rsidR="00440CB9" w:rsidRPr="008A20FB" w:rsidRDefault="00440CB9" w:rsidP="00A60122">
            <w:pPr>
              <w:contextualSpacing/>
              <w:rPr>
                <w:rFonts w:ascii="Times New Roman" w:hAnsi="Times New Roman" w:cs="Times New Roman"/>
              </w:rPr>
            </w:pPr>
          </w:p>
        </w:tc>
      </w:tr>
      <w:tr w:rsidR="00440CB9" w:rsidRPr="009F51C4" w:rsidTr="00EF56B5">
        <w:tc>
          <w:tcPr>
            <w:tcW w:w="1080" w:type="dxa"/>
            <w:tcBorders>
              <w:left w:val="single" w:sz="4" w:space="0" w:color="auto"/>
            </w:tcBorders>
          </w:tcPr>
          <w:p w:rsidR="00440CB9" w:rsidRPr="006F5EDA" w:rsidRDefault="00044D38" w:rsidP="00A60122">
            <w:pPr>
              <w:contextualSpacing/>
              <w:rPr>
                <w:rFonts w:ascii="Times New Roman" w:hAnsi="Times New Roman" w:cs="Times New Roman"/>
              </w:rPr>
            </w:pPr>
            <w:r w:rsidRPr="006F5EDA">
              <w:rPr>
                <w:rFonts w:ascii="Times New Roman" w:hAnsi="Times New Roman" w:cs="Times New Roman"/>
              </w:rPr>
              <w:t>2</w:t>
            </w:r>
          </w:p>
          <w:p w:rsidR="00440CB9" w:rsidRPr="006F5EDA" w:rsidRDefault="00643932" w:rsidP="00643932">
            <w:pPr>
              <w:contextualSpacing/>
              <w:rPr>
                <w:rFonts w:ascii="Times New Roman" w:hAnsi="Times New Roman" w:cs="Times New Roman"/>
              </w:rPr>
            </w:pPr>
            <w:r w:rsidRPr="006F5EDA">
              <w:rPr>
                <w:rFonts w:ascii="Times New Roman" w:hAnsi="Times New Roman" w:cs="Times New Roman"/>
              </w:rPr>
              <w:t>05/30</w:t>
            </w:r>
            <w:r w:rsidR="007A4E79" w:rsidRPr="006F5EDA">
              <w:rPr>
                <w:rFonts w:ascii="Times New Roman" w:hAnsi="Times New Roman" w:cs="Times New Roman"/>
              </w:rPr>
              <w:t>/17</w:t>
            </w:r>
          </w:p>
        </w:tc>
        <w:tc>
          <w:tcPr>
            <w:tcW w:w="9540" w:type="dxa"/>
          </w:tcPr>
          <w:p w:rsidR="00275445" w:rsidRDefault="00275445" w:rsidP="00275445">
            <w:pPr>
              <w:ind w:left="346" w:hanging="346"/>
              <w:contextualSpacing/>
              <w:rPr>
                <w:rFonts w:ascii="Times New Roman" w:hAnsi="Times New Roman" w:cs="Times New Roman"/>
              </w:rPr>
            </w:pPr>
            <w:r>
              <w:rPr>
                <w:rFonts w:ascii="Times New Roman" w:hAnsi="Times New Roman" w:cs="Times New Roman"/>
              </w:rPr>
              <w:t xml:space="preserve">Duncan-Andrade, J. M. R., &amp; Morrell, E. (2008). Contemporary developers of critical pedagogy. In </w:t>
            </w:r>
            <w:r>
              <w:rPr>
                <w:rFonts w:ascii="Times New Roman" w:hAnsi="Times New Roman" w:cs="Times New Roman"/>
                <w:i/>
              </w:rPr>
              <w:t>The art of critical pedagogy: Possibilities for moving from theory to practice in urban schools</w:t>
            </w:r>
            <w:r>
              <w:rPr>
                <w:rFonts w:ascii="Times New Roman" w:hAnsi="Times New Roman" w:cs="Times New Roman"/>
              </w:rPr>
              <w:t xml:space="preserve"> (pp. 23-48). New York, NY: Peter Lang.</w:t>
            </w:r>
          </w:p>
          <w:p w:rsidR="00651407" w:rsidRDefault="00651407" w:rsidP="002B7033">
            <w:pPr>
              <w:ind w:left="346" w:hanging="346"/>
              <w:contextualSpacing/>
              <w:rPr>
                <w:rFonts w:ascii="Times New Roman" w:hAnsi="Times New Roman" w:cs="Times New Roman"/>
              </w:rPr>
            </w:pPr>
            <w:r>
              <w:rPr>
                <w:rFonts w:ascii="Times New Roman" w:hAnsi="Times New Roman" w:cs="Times New Roman"/>
              </w:rPr>
              <w:t xml:space="preserve">Irizarry, J. G., &amp; Brown, T. M. (2014). Humanizing research in dehumanizing spaces: The challenges and opportunities of conducting participatory action research with youth in schools. In D. Paris &amp; M. T. Winn (Eds.), </w:t>
            </w:r>
            <w:r>
              <w:rPr>
                <w:rFonts w:ascii="Times New Roman" w:hAnsi="Times New Roman" w:cs="Times New Roman"/>
                <w:i/>
              </w:rPr>
              <w:t>Humanizing research: Decolonizing qualitative inquiry with youth and communities</w:t>
            </w:r>
            <w:r>
              <w:rPr>
                <w:rFonts w:ascii="Times New Roman" w:hAnsi="Times New Roman" w:cs="Times New Roman"/>
              </w:rPr>
              <w:t xml:space="preserve"> (pp. 63-80). Los Angeles, CA: SAGE.</w:t>
            </w:r>
          </w:p>
          <w:p w:rsidR="00F500A3" w:rsidRPr="008A20FB" w:rsidRDefault="00651407" w:rsidP="00F500A3">
            <w:pPr>
              <w:ind w:left="346" w:hanging="346"/>
              <w:contextualSpacing/>
              <w:rPr>
                <w:rFonts w:ascii="Times New Roman" w:hAnsi="Times New Roman" w:cs="Times New Roman"/>
              </w:rPr>
            </w:pPr>
            <w:r>
              <w:rPr>
                <w:rFonts w:ascii="Times New Roman" w:hAnsi="Times New Roman" w:cs="Times New Roman"/>
              </w:rPr>
              <w:t xml:space="preserve">Johnson, L. R. (2017). Case studies in community-based qualitative research. In </w:t>
            </w:r>
            <w:r>
              <w:rPr>
                <w:rFonts w:ascii="Times New Roman" w:hAnsi="Times New Roman" w:cs="Times New Roman"/>
                <w:i/>
              </w:rPr>
              <w:t>Community-based qualitative research: Approaches for education and the social sciences</w:t>
            </w:r>
            <w:r>
              <w:rPr>
                <w:rFonts w:ascii="Times New Roman" w:hAnsi="Times New Roman" w:cs="Times New Roman"/>
              </w:rPr>
              <w:t xml:space="preserve"> (pp. 158-172).</w:t>
            </w:r>
            <w:r w:rsidR="009F3C17">
              <w:rPr>
                <w:rFonts w:ascii="Times New Roman" w:hAnsi="Times New Roman" w:cs="Times New Roman"/>
              </w:rPr>
              <w:t xml:space="preserve"> Los Angeles, CA: SAGE.</w:t>
            </w:r>
          </w:p>
        </w:tc>
        <w:tc>
          <w:tcPr>
            <w:tcW w:w="2700" w:type="dxa"/>
          </w:tcPr>
          <w:p w:rsidR="00440CB9" w:rsidRDefault="007A4E79" w:rsidP="00A60122">
            <w:pPr>
              <w:contextualSpacing/>
              <w:rPr>
                <w:rFonts w:ascii="Times New Roman" w:hAnsi="Times New Roman" w:cs="Times New Roman"/>
              </w:rPr>
            </w:pPr>
            <w:r>
              <w:rPr>
                <w:rFonts w:ascii="Times New Roman" w:hAnsi="Times New Roman" w:cs="Times New Roman"/>
              </w:rPr>
              <w:t>Humanizing and Decolonizing Methodologies</w:t>
            </w:r>
          </w:p>
          <w:p w:rsidR="002A7E9B" w:rsidRDefault="002A7E9B" w:rsidP="00A60122">
            <w:pPr>
              <w:contextualSpacing/>
              <w:rPr>
                <w:rFonts w:ascii="Times New Roman" w:hAnsi="Times New Roman" w:cs="Times New Roman"/>
              </w:rPr>
            </w:pPr>
          </w:p>
          <w:p w:rsidR="002A7E9B" w:rsidRPr="00C2395C" w:rsidRDefault="002A7E9B" w:rsidP="00A60122">
            <w:pPr>
              <w:contextualSpacing/>
              <w:rPr>
                <w:rFonts w:ascii="Times New Roman" w:hAnsi="Times New Roman" w:cs="Times New Roman"/>
              </w:rPr>
            </w:pPr>
          </w:p>
        </w:tc>
        <w:tc>
          <w:tcPr>
            <w:tcW w:w="1260" w:type="dxa"/>
          </w:tcPr>
          <w:p w:rsidR="00440CB9" w:rsidRPr="008A20FB" w:rsidRDefault="00440CB9" w:rsidP="00A60122">
            <w:pPr>
              <w:contextualSpacing/>
              <w:rPr>
                <w:rFonts w:ascii="Times New Roman" w:hAnsi="Times New Roman" w:cs="Times New Roman"/>
              </w:rPr>
            </w:pPr>
          </w:p>
        </w:tc>
      </w:tr>
      <w:tr w:rsidR="00A60122" w:rsidRPr="009F51C4" w:rsidTr="00EF56B5">
        <w:tc>
          <w:tcPr>
            <w:tcW w:w="1080" w:type="dxa"/>
            <w:tcBorders>
              <w:left w:val="single" w:sz="4" w:space="0" w:color="auto"/>
            </w:tcBorders>
          </w:tcPr>
          <w:p w:rsidR="00A60122" w:rsidRPr="006F5EDA" w:rsidRDefault="00A60122" w:rsidP="00A60122">
            <w:pPr>
              <w:contextualSpacing/>
              <w:rPr>
                <w:rFonts w:ascii="Times New Roman" w:hAnsi="Times New Roman" w:cs="Times New Roman"/>
              </w:rPr>
            </w:pPr>
            <w:r w:rsidRPr="006F5EDA">
              <w:rPr>
                <w:rFonts w:ascii="Times New Roman" w:hAnsi="Times New Roman" w:cs="Times New Roman"/>
              </w:rPr>
              <w:t>3</w:t>
            </w:r>
          </w:p>
          <w:p w:rsidR="00A60122" w:rsidRPr="006F5EDA" w:rsidRDefault="00643932" w:rsidP="00A60122">
            <w:pPr>
              <w:contextualSpacing/>
              <w:rPr>
                <w:rFonts w:ascii="Times New Roman" w:hAnsi="Times New Roman" w:cs="Times New Roman"/>
              </w:rPr>
            </w:pPr>
            <w:r w:rsidRPr="006F5EDA">
              <w:rPr>
                <w:rFonts w:ascii="Times New Roman" w:hAnsi="Times New Roman" w:cs="Times New Roman"/>
              </w:rPr>
              <w:t>06/06</w:t>
            </w:r>
            <w:r w:rsidR="007A4E79" w:rsidRPr="006F5EDA">
              <w:rPr>
                <w:rFonts w:ascii="Times New Roman" w:hAnsi="Times New Roman" w:cs="Times New Roman"/>
              </w:rPr>
              <w:t>/17</w:t>
            </w:r>
          </w:p>
        </w:tc>
        <w:tc>
          <w:tcPr>
            <w:tcW w:w="9540" w:type="dxa"/>
          </w:tcPr>
          <w:p w:rsidR="009B01D2" w:rsidRDefault="003C143D" w:rsidP="003C143D">
            <w:pPr>
              <w:ind w:left="346" w:hanging="346"/>
              <w:contextualSpacing/>
              <w:rPr>
                <w:rFonts w:ascii="Times New Roman" w:hAnsi="Times New Roman" w:cs="Times New Roman"/>
              </w:rPr>
            </w:pPr>
            <w:r>
              <w:rPr>
                <w:rFonts w:ascii="Times New Roman" w:hAnsi="Times New Roman" w:cs="Times New Roman"/>
              </w:rPr>
              <w:t xml:space="preserve">Booth, W. C., </w:t>
            </w:r>
            <w:proofErr w:type="spellStart"/>
            <w:r>
              <w:rPr>
                <w:rFonts w:ascii="Times New Roman" w:hAnsi="Times New Roman" w:cs="Times New Roman"/>
              </w:rPr>
              <w:t>Colomb</w:t>
            </w:r>
            <w:proofErr w:type="spellEnd"/>
            <w:r>
              <w:rPr>
                <w:rFonts w:ascii="Times New Roman" w:hAnsi="Times New Roman" w:cs="Times New Roman"/>
              </w:rPr>
              <w:t xml:space="preserve">, G. G., &amp; Williams, J. M. (2008). Making good arguments and making claims. In </w:t>
            </w:r>
            <w:r>
              <w:rPr>
                <w:rFonts w:ascii="Times New Roman" w:hAnsi="Times New Roman" w:cs="Times New Roman"/>
                <w:i/>
              </w:rPr>
              <w:t>The Craft of research</w:t>
            </w:r>
            <w:r>
              <w:rPr>
                <w:rFonts w:ascii="Times New Roman" w:hAnsi="Times New Roman" w:cs="Times New Roman"/>
              </w:rPr>
              <w:t xml:space="preserve"> (pp. 108-129). Chicago, IL: University of Chicago Press.</w:t>
            </w:r>
          </w:p>
          <w:p w:rsidR="00F500A3" w:rsidRPr="00F500A3" w:rsidRDefault="00F500A3" w:rsidP="003C143D">
            <w:pPr>
              <w:ind w:left="346" w:hanging="346"/>
              <w:contextualSpacing/>
              <w:rPr>
                <w:rFonts w:ascii="Times New Roman" w:hAnsi="Times New Roman" w:cs="Times New Roman"/>
              </w:rPr>
            </w:pPr>
            <w:proofErr w:type="spellStart"/>
            <w:r w:rsidRPr="00D21F8E">
              <w:rPr>
                <w:rFonts w:ascii="Times New Roman" w:hAnsi="Times New Roman" w:cs="Times New Roman"/>
                <w:u w:val="single"/>
              </w:rPr>
              <w:t>Isseks</w:t>
            </w:r>
            <w:proofErr w:type="spellEnd"/>
            <w:r w:rsidRPr="00D21F8E">
              <w:rPr>
                <w:rFonts w:ascii="Times New Roman" w:hAnsi="Times New Roman" w:cs="Times New Roman"/>
                <w:u w:val="single"/>
              </w:rPr>
              <w:t>, J.</w:t>
            </w:r>
            <w:r>
              <w:rPr>
                <w:rFonts w:ascii="Times New Roman" w:hAnsi="Times New Roman" w:cs="Times New Roman"/>
              </w:rPr>
              <w:t xml:space="preserve"> (2017). Hegemony of the “great equalizer” and the fragmentation of common sense: A </w:t>
            </w:r>
            <w:proofErr w:type="spellStart"/>
            <w:r>
              <w:rPr>
                <w:rFonts w:ascii="Times New Roman" w:hAnsi="Times New Roman" w:cs="Times New Roman"/>
              </w:rPr>
              <w:t>Gramscian</w:t>
            </w:r>
            <w:proofErr w:type="spellEnd"/>
            <w:r>
              <w:rPr>
                <w:rFonts w:ascii="Times New Roman" w:hAnsi="Times New Roman" w:cs="Times New Roman"/>
              </w:rPr>
              <w:t xml:space="preserve"> model of inflated ambitions for schooling. </w:t>
            </w:r>
            <w:r>
              <w:rPr>
                <w:rFonts w:ascii="Times New Roman" w:hAnsi="Times New Roman" w:cs="Times New Roman"/>
                <w:i/>
              </w:rPr>
              <w:t>Educational Studies, 53</w:t>
            </w:r>
            <w:r>
              <w:rPr>
                <w:rFonts w:ascii="Times New Roman" w:hAnsi="Times New Roman" w:cs="Times New Roman"/>
              </w:rPr>
              <w:t>(1), 49-62.</w:t>
            </w:r>
          </w:p>
          <w:p w:rsidR="00F500A3" w:rsidRDefault="00F500A3" w:rsidP="003C143D">
            <w:pPr>
              <w:ind w:left="346" w:hanging="346"/>
              <w:contextualSpacing/>
              <w:rPr>
                <w:rFonts w:ascii="Times New Roman" w:hAnsi="Times New Roman" w:cs="Times New Roman"/>
              </w:rPr>
            </w:pPr>
            <w:r>
              <w:rPr>
                <w:rFonts w:ascii="Times New Roman" w:hAnsi="Times New Roman" w:cs="Times New Roman"/>
              </w:rPr>
              <w:t xml:space="preserve">Nishi, N. W., Matias, C. E., Montoya, R., &amp; </w:t>
            </w:r>
            <w:proofErr w:type="spellStart"/>
            <w:r>
              <w:rPr>
                <w:rFonts w:ascii="Times New Roman" w:hAnsi="Times New Roman" w:cs="Times New Roman"/>
              </w:rPr>
              <w:t>Sarcedo</w:t>
            </w:r>
            <w:proofErr w:type="spellEnd"/>
            <w:r>
              <w:rPr>
                <w:rFonts w:ascii="Times New Roman" w:hAnsi="Times New Roman" w:cs="Times New Roman"/>
              </w:rPr>
              <w:t>, G. L. (2016). Whiteness F</w:t>
            </w:r>
            <w:r w:rsidR="00322C4E">
              <w:rPr>
                <w:rFonts w:ascii="Times New Roman" w:hAnsi="Times New Roman" w:cs="Times New Roman"/>
              </w:rPr>
              <w:t>AQ: Responses and tools for conf</w:t>
            </w:r>
            <w:r>
              <w:rPr>
                <w:rFonts w:ascii="Times New Roman" w:hAnsi="Times New Roman" w:cs="Times New Roman"/>
              </w:rPr>
              <w:t xml:space="preserve">ronting college classroom questions. </w:t>
            </w:r>
            <w:r>
              <w:rPr>
                <w:rFonts w:ascii="Times New Roman" w:hAnsi="Times New Roman" w:cs="Times New Roman"/>
                <w:i/>
              </w:rPr>
              <w:t>Journal of Critical Thought and Praxis, 5</w:t>
            </w:r>
            <w:r>
              <w:rPr>
                <w:rFonts w:ascii="Times New Roman" w:hAnsi="Times New Roman" w:cs="Times New Roman"/>
              </w:rPr>
              <w:t>(1), Article 4.</w:t>
            </w:r>
          </w:p>
          <w:p w:rsidR="00F500A3" w:rsidRPr="00F500A3" w:rsidRDefault="00F500A3" w:rsidP="003C143D">
            <w:pPr>
              <w:ind w:left="346" w:hanging="346"/>
              <w:contextualSpacing/>
              <w:rPr>
                <w:rFonts w:ascii="Times New Roman" w:hAnsi="Times New Roman" w:cs="Times New Roman"/>
              </w:rPr>
            </w:pPr>
            <w:r w:rsidRPr="00D21F8E">
              <w:rPr>
                <w:rFonts w:ascii="Times New Roman" w:hAnsi="Times New Roman" w:cs="Times New Roman"/>
                <w:u w:val="single"/>
              </w:rPr>
              <w:t>Perkins, T.</w:t>
            </w:r>
            <w:r>
              <w:rPr>
                <w:rFonts w:ascii="Times New Roman" w:hAnsi="Times New Roman" w:cs="Times New Roman"/>
              </w:rPr>
              <w:t xml:space="preserve"> (2015). School-community partnerships, friend or foe? The doublespeak of community with educational partnerships. </w:t>
            </w:r>
            <w:r>
              <w:rPr>
                <w:rFonts w:ascii="Times New Roman" w:hAnsi="Times New Roman" w:cs="Times New Roman"/>
                <w:i/>
              </w:rPr>
              <w:t>Educational Studies, 51</w:t>
            </w:r>
            <w:r>
              <w:rPr>
                <w:rFonts w:ascii="Times New Roman" w:hAnsi="Times New Roman" w:cs="Times New Roman"/>
              </w:rPr>
              <w:t>(4), 317-336.</w:t>
            </w:r>
          </w:p>
        </w:tc>
        <w:tc>
          <w:tcPr>
            <w:tcW w:w="2700" w:type="dxa"/>
          </w:tcPr>
          <w:p w:rsidR="00A60122" w:rsidRDefault="007A4E79" w:rsidP="00A60122">
            <w:pPr>
              <w:contextualSpacing/>
              <w:rPr>
                <w:rFonts w:ascii="Times New Roman" w:hAnsi="Times New Roman" w:cs="Times New Roman"/>
              </w:rPr>
            </w:pPr>
            <w:r>
              <w:rPr>
                <w:rFonts w:ascii="Times New Roman" w:hAnsi="Times New Roman" w:cs="Times New Roman"/>
              </w:rPr>
              <w:t>Constructing a Critical Literature Review</w:t>
            </w:r>
          </w:p>
          <w:p w:rsidR="002E781B" w:rsidRDefault="002E781B" w:rsidP="00A60122">
            <w:pPr>
              <w:contextualSpacing/>
              <w:rPr>
                <w:rFonts w:ascii="Times New Roman" w:hAnsi="Times New Roman" w:cs="Times New Roman"/>
              </w:rPr>
            </w:pPr>
          </w:p>
          <w:p w:rsidR="002E781B" w:rsidRPr="008A20FB" w:rsidRDefault="002E781B" w:rsidP="00A60122">
            <w:pPr>
              <w:contextualSpacing/>
              <w:rPr>
                <w:rFonts w:ascii="Times New Roman" w:hAnsi="Times New Roman" w:cs="Times New Roman"/>
              </w:rPr>
            </w:pPr>
            <w:r>
              <w:rPr>
                <w:rFonts w:ascii="Times New Roman" w:hAnsi="Times New Roman" w:cs="Times New Roman"/>
              </w:rPr>
              <w:t>(Guest: Dr. Naomi Nishi)</w:t>
            </w:r>
          </w:p>
        </w:tc>
        <w:tc>
          <w:tcPr>
            <w:tcW w:w="1260" w:type="dxa"/>
          </w:tcPr>
          <w:p w:rsidR="00A60122" w:rsidRPr="008A20FB" w:rsidRDefault="00A60122" w:rsidP="00A60122">
            <w:pPr>
              <w:contextualSpacing/>
              <w:rPr>
                <w:rFonts w:ascii="Times New Roman" w:hAnsi="Times New Roman" w:cs="Times New Roman"/>
              </w:rPr>
            </w:pPr>
          </w:p>
        </w:tc>
      </w:tr>
      <w:tr w:rsidR="00B76389" w:rsidRPr="009F51C4" w:rsidTr="00EF56B5">
        <w:tc>
          <w:tcPr>
            <w:tcW w:w="1080" w:type="dxa"/>
            <w:tcBorders>
              <w:left w:val="single" w:sz="4" w:space="0" w:color="auto"/>
            </w:tcBorders>
          </w:tcPr>
          <w:p w:rsidR="00B76389" w:rsidRPr="006F5EDA" w:rsidRDefault="00B76389" w:rsidP="00B76389">
            <w:pPr>
              <w:contextualSpacing/>
              <w:rPr>
                <w:rFonts w:ascii="Times New Roman" w:hAnsi="Times New Roman" w:cs="Times New Roman"/>
              </w:rPr>
            </w:pPr>
            <w:r w:rsidRPr="006F5EDA">
              <w:rPr>
                <w:rFonts w:ascii="Times New Roman" w:hAnsi="Times New Roman" w:cs="Times New Roman"/>
              </w:rPr>
              <w:lastRenderedPageBreak/>
              <w:t>4</w:t>
            </w:r>
          </w:p>
          <w:p w:rsidR="00B76389" w:rsidRPr="006F5EDA" w:rsidRDefault="00643932" w:rsidP="00B76389">
            <w:pPr>
              <w:contextualSpacing/>
              <w:rPr>
                <w:rFonts w:ascii="Times New Roman" w:hAnsi="Times New Roman" w:cs="Times New Roman"/>
              </w:rPr>
            </w:pPr>
            <w:r w:rsidRPr="006F5EDA">
              <w:rPr>
                <w:rFonts w:ascii="Times New Roman" w:hAnsi="Times New Roman" w:cs="Times New Roman"/>
              </w:rPr>
              <w:t>06/13</w:t>
            </w:r>
            <w:r w:rsidR="007A4E79" w:rsidRPr="006F5EDA">
              <w:rPr>
                <w:rFonts w:ascii="Times New Roman" w:hAnsi="Times New Roman" w:cs="Times New Roman"/>
              </w:rPr>
              <w:t>/17</w:t>
            </w:r>
          </w:p>
        </w:tc>
        <w:tc>
          <w:tcPr>
            <w:tcW w:w="9540" w:type="dxa"/>
          </w:tcPr>
          <w:p w:rsidR="004B34BC" w:rsidRDefault="004B34BC" w:rsidP="002B7033">
            <w:pPr>
              <w:ind w:left="346" w:hanging="346"/>
              <w:contextualSpacing/>
              <w:rPr>
                <w:rFonts w:ascii="Times New Roman" w:hAnsi="Times New Roman" w:cs="Times New Roman"/>
              </w:rPr>
            </w:pPr>
            <w:r>
              <w:rPr>
                <w:rFonts w:ascii="Times New Roman" w:hAnsi="Times New Roman" w:cs="Times New Roman"/>
              </w:rPr>
              <w:t xml:space="preserve">Allen. W. R., Suh, S. A., Gonzalez, G., &amp; Yang, J. (2008). </w:t>
            </w:r>
            <w:r w:rsidR="0079687C">
              <w:rPr>
                <w:rFonts w:ascii="Times New Roman" w:hAnsi="Times New Roman" w:cs="Times New Roman"/>
              </w:rPr>
              <w:t xml:space="preserve">Qui bono? </w:t>
            </w:r>
            <w:r w:rsidR="00FE23CF">
              <w:rPr>
                <w:rFonts w:ascii="Times New Roman" w:hAnsi="Times New Roman" w:cs="Times New Roman"/>
              </w:rPr>
              <w:t>Explaining</w:t>
            </w:r>
            <w:r w:rsidR="0079687C">
              <w:rPr>
                <w:rFonts w:ascii="Times New Roman" w:hAnsi="Times New Roman" w:cs="Times New Roman"/>
              </w:rPr>
              <w:t xml:space="preserve">—or defending—winners and losers in the competition for educational achievement. In T. </w:t>
            </w:r>
            <w:proofErr w:type="spellStart"/>
            <w:r w:rsidR="0079687C">
              <w:rPr>
                <w:rFonts w:ascii="Times New Roman" w:hAnsi="Times New Roman" w:cs="Times New Roman"/>
              </w:rPr>
              <w:t>Zuberi</w:t>
            </w:r>
            <w:proofErr w:type="spellEnd"/>
            <w:r w:rsidR="0079687C">
              <w:rPr>
                <w:rFonts w:ascii="Times New Roman" w:hAnsi="Times New Roman" w:cs="Times New Roman"/>
              </w:rPr>
              <w:t xml:space="preserve"> and E. Bonilla-Silva (Eds.), </w:t>
            </w:r>
            <w:r w:rsidR="0079687C">
              <w:rPr>
                <w:rFonts w:ascii="Times New Roman" w:hAnsi="Times New Roman" w:cs="Times New Roman"/>
                <w:i/>
              </w:rPr>
              <w:t>White logic, white methods: Racism and methodology</w:t>
            </w:r>
            <w:r w:rsidR="009F3C17">
              <w:rPr>
                <w:rFonts w:ascii="Times New Roman" w:hAnsi="Times New Roman" w:cs="Times New Roman"/>
              </w:rPr>
              <w:t xml:space="preserve"> (pp. 217-238)</w:t>
            </w:r>
            <w:r w:rsidR="0079687C">
              <w:rPr>
                <w:rFonts w:ascii="Times New Roman" w:hAnsi="Times New Roman" w:cs="Times New Roman"/>
              </w:rPr>
              <w:t>. Lanham, MD: Rowman and Littlefield.</w:t>
            </w:r>
          </w:p>
          <w:p w:rsidR="00B76389" w:rsidRPr="004B34BC" w:rsidRDefault="004B34BC" w:rsidP="002B7033">
            <w:pPr>
              <w:ind w:left="346" w:hanging="346"/>
              <w:contextualSpacing/>
              <w:rPr>
                <w:rFonts w:ascii="Times New Roman" w:hAnsi="Times New Roman" w:cs="Times New Roman"/>
              </w:rPr>
            </w:pPr>
            <w:r>
              <w:rPr>
                <w:rFonts w:ascii="Times New Roman" w:hAnsi="Times New Roman" w:cs="Times New Roman"/>
              </w:rPr>
              <w:t xml:space="preserve">Bonilla-Silva, E., &amp; </w:t>
            </w:r>
            <w:proofErr w:type="spellStart"/>
            <w:r>
              <w:rPr>
                <w:rFonts w:ascii="Times New Roman" w:hAnsi="Times New Roman" w:cs="Times New Roman"/>
              </w:rPr>
              <w:t>Zuberi</w:t>
            </w:r>
            <w:proofErr w:type="spellEnd"/>
            <w:r>
              <w:rPr>
                <w:rFonts w:ascii="Times New Roman" w:hAnsi="Times New Roman" w:cs="Times New Roman"/>
              </w:rPr>
              <w:t xml:space="preserve">, T. (2008). Toward a definition of white logic and white methods. In T. </w:t>
            </w:r>
            <w:proofErr w:type="spellStart"/>
            <w:r>
              <w:rPr>
                <w:rFonts w:ascii="Times New Roman" w:hAnsi="Times New Roman" w:cs="Times New Roman"/>
              </w:rPr>
              <w:t>Zuberi</w:t>
            </w:r>
            <w:proofErr w:type="spellEnd"/>
            <w:r>
              <w:rPr>
                <w:rFonts w:ascii="Times New Roman" w:hAnsi="Times New Roman" w:cs="Times New Roman"/>
              </w:rPr>
              <w:t xml:space="preserve"> and E. Bonilla-Silva (Eds.), </w:t>
            </w:r>
            <w:r>
              <w:rPr>
                <w:rFonts w:ascii="Times New Roman" w:hAnsi="Times New Roman" w:cs="Times New Roman"/>
                <w:i/>
              </w:rPr>
              <w:t>White logic, white methods: Racism and methodology</w:t>
            </w:r>
            <w:r w:rsidR="009F3C17">
              <w:rPr>
                <w:rFonts w:ascii="Times New Roman" w:hAnsi="Times New Roman" w:cs="Times New Roman"/>
                <w:i/>
              </w:rPr>
              <w:t xml:space="preserve"> </w:t>
            </w:r>
            <w:r w:rsidR="009F3C17">
              <w:rPr>
                <w:rFonts w:ascii="Times New Roman" w:hAnsi="Times New Roman" w:cs="Times New Roman"/>
              </w:rPr>
              <w:t>(pp. 3-27)</w:t>
            </w:r>
            <w:r>
              <w:rPr>
                <w:rFonts w:ascii="Times New Roman" w:hAnsi="Times New Roman" w:cs="Times New Roman"/>
              </w:rPr>
              <w:t xml:space="preserve">. Lanham, MD: Rowman and Littlefield. </w:t>
            </w:r>
          </w:p>
        </w:tc>
        <w:tc>
          <w:tcPr>
            <w:tcW w:w="2700" w:type="dxa"/>
          </w:tcPr>
          <w:p w:rsidR="00B76389" w:rsidRPr="00C2395C" w:rsidRDefault="007A4E79" w:rsidP="004F6F4B">
            <w:pPr>
              <w:contextualSpacing/>
              <w:rPr>
                <w:rFonts w:ascii="Times New Roman" w:hAnsi="Times New Roman" w:cs="Times New Roman"/>
              </w:rPr>
            </w:pPr>
            <w:r>
              <w:rPr>
                <w:rFonts w:ascii="Times New Roman" w:hAnsi="Times New Roman" w:cs="Times New Roman"/>
              </w:rPr>
              <w:t>Engaging Critiques of Quantitative Methods for Social Justice</w:t>
            </w:r>
          </w:p>
        </w:tc>
        <w:tc>
          <w:tcPr>
            <w:tcW w:w="1260" w:type="dxa"/>
          </w:tcPr>
          <w:p w:rsidR="00B76389" w:rsidRPr="008A20FB" w:rsidRDefault="00B76389" w:rsidP="00B76389">
            <w:pPr>
              <w:contextualSpacing/>
              <w:rPr>
                <w:rFonts w:ascii="Times New Roman" w:hAnsi="Times New Roman" w:cs="Times New Roman"/>
              </w:rPr>
            </w:pPr>
          </w:p>
        </w:tc>
      </w:tr>
      <w:tr w:rsidR="004F6F4B" w:rsidRPr="009F51C4" w:rsidTr="00EF56B5">
        <w:tc>
          <w:tcPr>
            <w:tcW w:w="1080" w:type="dxa"/>
            <w:tcBorders>
              <w:left w:val="single" w:sz="4" w:space="0" w:color="auto"/>
            </w:tcBorders>
          </w:tcPr>
          <w:p w:rsidR="004F6F4B" w:rsidRPr="006F5EDA" w:rsidRDefault="004F6F4B" w:rsidP="004F6F4B">
            <w:pPr>
              <w:contextualSpacing/>
              <w:rPr>
                <w:rFonts w:ascii="Times New Roman" w:hAnsi="Times New Roman" w:cs="Times New Roman"/>
              </w:rPr>
            </w:pPr>
            <w:r w:rsidRPr="006F5EDA">
              <w:rPr>
                <w:rFonts w:ascii="Times New Roman" w:hAnsi="Times New Roman" w:cs="Times New Roman"/>
              </w:rPr>
              <w:t>5</w:t>
            </w:r>
          </w:p>
          <w:p w:rsidR="004F6F4B" w:rsidRPr="006F5EDA" w:rsidRDefault="00643932" w:rsidP="004F6F4B">
            <w:pPr>
              <w:contextualSpacing/>
              <w:rPr>
                <w:rFonts w:ascii="Times New Roman" w:hAnsi="Times New Roman" w:cs="Times New Roman"/>
              </w:rPr>
            </w:pPr>
            <w:r w:rsidRPr="006F5EDA">
              <w:rPr>
                <w:rFonts w:ascii="Times New Roman" w:hAnsi="Times New Roman" w:cs="Times New Roman"/>
              </w:rPr>
              <w:t>06/20</w:t>
            </w:r>
            <w:r w:rsidR="007A4E79" w:rsidRPr="006F5EDA">
              <w:rPr>
                <w:rFonts w:ascii="Times New Roman" w:hAnsi="Times New Roman" w:cs="Times New Roman"/>
              </w:rPr>
              <w:t>/17</w:t>
            </w:r>
          </w:p>
        </w:tc>
        <w:tc>
          <w:tcPr>
            <w:tcW w:w="9540" w:type="dxa"/>
          </w:tcPr>
          <w:p w:rsidR="004F6F4B" w:rsidRDefault="009F3C17" w:rsidP="002B7033">
            <w:pPr>
              <w:ind w:left="346" w:hanging="346"/>
              <w:contextualSpacing/>
              <w:rPr>
                <w:rFonts w:ascii="Times New Roman" w:hAnsi="Times New Roman" w:cs="Times New Roman"/>
              </w:rPr>
            </w:pPr>
            <w:r w:rsidRPr="00D21F8E">
              <w:rPr>
                <w:rFonts w:ascii="Times New Roman" w:hAnsi="Times New Roman" w:cs="Times New Roman"/>
                <w:u w:val="single"/>
              </w:rPr>
              <w:t>Baggett, H. C.</w:t>
            </w:r>
            <w:r>
              <w:rPr>
                <w:rFonts w:ascii="Times New Roman" w:hAnsi="Times New Roman" w:cs="Times New Roman"/>
              </w:rPr>
              <w:t xml:space="preserve"> (2016). Student enrollment in world languages: </w:t>
            </w:r>
            <w:proofErr w:type="spellStart"/>
            <w:r>
              <w:rPr>
                <w:rFonts w:ascii="Times New Roman" w:hAnsi="Times New Roman" w:cs="Times New Roman"/>
              </w:rPr>
              <w:t>L</w:t>
            </w:r>
            <w:r w:rsidR="009E36B5">
              <w:rPr>
                <w:rFonts w:ascii="Times New Roman" w:hAnsi="Times New Roman" w:cs="Times New Roman"/>
              </w:rPr>
              <w:t>'égali</w:t>
            </w:r>
            <w:r>
              <w:rPr>
                <w:rFonts w:ascii="Times New Roman" w:hAnsi="Times New Roman" w:cs="Times New Roman"/>
              </w:rPr>
              <w:t>té</w:t>
            </w:r>
            <w:proofErr w:type="spellEnd"/>
            <w:r>
              <w:rPr>
                <w:rFonts w:ascii="Times New Roman" w:hAnsi="Times New Roman" w:cs="Times New Roman"/>
              </w:rPr>
              <w:t xml:space="preserve"> des c</w:t>
            </w:r>
            <w:r w:rsidRPr="009F3C17">
              <w:rPr>
                <w:rFonts w:ascii="Times New Roman" w:hAnsi="Times New Roman" w:cs="Times New Roman"/>
              </w:rPr>
              <w:t>hances?</w:t>
            </w:r>
            <w:r w:rsidR="009E36B5">
              <w:rPr>
                <w:rFonts w:ascii="Times New Roman" w:hAnsi="Times New Roman" w:cs="Times New Roman"/>
              </w:rPr>
              <w:t xml:space="preserve"> </w:t>
            </w:r>
            <w:r w:rsidR="009E36B5">
              <w:rPr>
                <w:rFonts w:ascii="Times New Roman" w:hAnsi="Times New Roman" w:cs="Times New Roman"/>
                <w:i/>
              </w:rPr>
              <w:t>Foreign Language Annals, 49</w:t>
            </w:r>
            <w:r w:rsidR="009E36B5">
              <w:rPr>
                <w:rFonts w:ascii="Times New Roman" w:hAnsi="Times New Roman" w:cs="Times New Roman"/>
              </w:rPr>
              <w:t>(1), 162-179.</w:t>
            </w:r>
          </w:p>
          <w:p w:rsidR="009E36B5" w:rsidRDefault="009E36B5" w:rsidP="002B7033">
            <w:pPr>
              <w:ind w:left="346" w:hanging="346"/>
              <w:contextualSpacing/>
              <w:rPr>
                <w:rFonts w:ascii="Times New Roman" w:hAnsi="Times New Roman" w:cs="Times New Roman"/>
              </w:rPr>
            </w:pPr>
            <w:r>
              <w:rPr>
                <w:rFonts w:ascii="Times New Roman" w:hAnsi="Times New Roman" w:cs="Times New Roman"/>
              </w:rPr>
              <w:t xml:space="preserve">Strunk, K. K., Locke, L. A., &amp; Martin, G. M. (2017). </w:t>
            </w:r>
            <w:r w:rsidR="009202F7">
              <w:rPr>
                <w:rFonts w:ascii="Times New Roman" w:hAnsi="Times New Roman" w:cs="Times New Roman"/>
              </w:rPr>
              <w:t xml:space="preserve">Conditions of oppression in Mississippi adult and higher education: The legacy of White supremacy and injustice. In </w:t>
            </w:r>
            <w:r w:rsidR="009202F7">
              <w:rPr>
                <w:rFonts w:ascii="Times New Roman" w:hAnsi="Times New Roman" w:cs="Times New Roman"/>
                <w:i/>
              </w:rPr>
              <w:t>Oppression and resistance in Southern higher and adult education: Mississippi and the dynamics of equity and social justice</w:t>
            </w:r>
            <w:r w:rsidR="009202F7">
              <w:rPr>
                <w:rFonts w:ascii="Times New Roman" w:hAnsi="Times New Roman" w:cs="Times New Roman"/>
              </w:rPr>
              <w:t xml:space="preserve"> (pp. </w:t>
            </w:r>
            <w:r w:rsidR="009B4179">
              <w:rPr>
                <w:rFonts w:ascii="Times New Roman" w:hAnsi="Times New Roman" w:cs="Times New Roman"/>
              </w:rPr>
              <w:t>33-54). New York, NY: Palgrave.</w:t>
            </w:r>
          </w:p>
          <w:p w:rsidR="00551D98" w:rsidRPr="00551D98" w:rsidRDefault="00551D98" w:rsidP="002B7033">
            <w:pPr>
              <w:ind w:left="346" w:hanging="346"/>
              <w:contextualSpacing/>
              <w:rPr>
                <w:rFonts w:ascii="Times New Roman" w:hAnsi="Times New Roman" w:cs="Times New Roman"/>
              </w:rPr>
            </w:pPr>
            <w:proofErr w:type="spellStart"/>
            <w:r>
              <w:rPr>
                <w:rFonts w:ascii="Times New Roman" w:hAnsi="Times New Roman" w:cs="Times New Roman"/>
              </w:rPr>
              <w:t>Teranishi</w:t>
            </w:r>
            <w:proofErr w:type="spellEnd"/>
            <w:r>
              <w:rPr>
                <w:rFonts w:ascii="Times New Roman" w:hAnsi="Times New Roman" w:cs="Times New Roman"/>
              </w:rPr>
              <w:t xml:space="preserve">, R. T. (2007). Race, ethnicity, and higher education policy: The use of critical quantitative research. </w:t>
            </w:r>
            <w:r>
              <w:rPr>
                <w:rFonts w:ascii="Times New Roman" w:hAnsi="Times New Roman" w:cs="Times New Roman"/>
                <w:i/>
              </w:rPr>
              <w:t>New Directions for Institutional Research, 133</w:t>
            </w:r>
            <w:r>
              <w:rPr>
                <w:rFonts w:ascii="Times New Roman" w:hAnsi="Times New Roman" w:cs="Times New Roman"/>
              </w:rPr>
              <w:t>(2007), 37-49.</w:t>
            </w:r>
          </w:p>
        </w:tc>
        <w:tc>
          <w:tcPr>
            <w:tcW w:w="2700" w:type="dxa"/>
          </w:tcPr>
          <w:p w:rsidR="004F6F4B" w:rsidRDefault="007A4E79" w:rsidP="004F6F4B">
            <w:pPr>
              <w:contextualSpacing/>
              <w:rPr>
                <w:rFonts w:ascii="Times New Roman" w:hAnsi="Times New Roman" w:cs="Times New Roman"/>
              </w:rPr>
            </w:pPr>
            <w:r>
              <w:rPr>
                <w:rFonts w:ascii="Times New Roman" w:hAnsi="Times New Roman" w:cs="Times New Roman"/>
              </w:rPr>
              <w:t>Approaches to Critical Quantitative Research</w:t>
            </w:r>
          </w:p>
          <w:p w:rsidR="00127282" w:rsidRDefault="00127282" w:rsidP="004F6F4B">
            <w:pPr>
              <w:contextualSpacing/>
              <w:rPr>
                <w:rFonts w:ascii="Times New Roman" w:hAnsi="Times New Roman" w:cs="Times New Roman"/>
              </w:rPr>
            </w:pPr>
          </w:p>
          <w:p w:rsidR="00127282" w:rsidRPr="008A20FB" w:rsidRDefault="00127282" w:rsidP="004F6F4B">
            <w:pPr>
              <w:contextualSpacing/>
              <w:rPr>
                <w:rFonts w:ascii="Times New Roman" w:hAnsi="Times New Roman" w:cs="Times New Roman"/>
              </w:rPr>
            </w:pPr>
          </w:p>
        </w:tc>
        <w:tc>
          <w:tcPr>
            <w:tcW w:w="1260" w:type="dxa"/>
          </w:tcPr>
          <w:p w:rsidR="00F10437" w:rsidRPr="00F10437" w:rsidRDefault="00F10437" w:rsidP="004F6F4B">
            <w:pPr>
              <w:contextualSpacing/>
              <w:rPr>
                <w:rFonts w:ascii="Times New Roman" w:hAnsi="Times New Roman" w:cs="Times New Roman"/>
                <w:i/>
              </w:rPr>
            </w:pPr>
          </w:p>
        </w:tc>
      </w:tr>
      <w:tr w:rsidR="004F6F4B" w:rsidRPr="009F51C4" w:rsidTr="00EF56B5">
        <w:tc>
          <w:tcPr>
            <w:tcW w:w="1080" w:type="dxa"/>
            <w:tcBorders>
              <w:left w:val="single" w:sz="4" w:space="0" w:color="auto"/>
            </w:tcBorders>
          </w:tcPr>
          <w:p w:rsidR="004F6F4B" w:rsidRPr="006F5EDA" w:rsidRDefault="004F6F4B" w:rsidP="004F6F4B">
            <w:pPr>
              <w:contextualSpacing/>
              <w:rPr>
                <w:rFonts w:ascii="Times New Roman" w:hAnsi="Times New Roman" w:cs="Times New Roman"/>
              </w:rPr>
            </w:pPr>
            <w:r w:rsidRPr="006F5EDA">
              <w:rPr>
                <w:rFonts w:ascii="Times New Roman" w:hAnsi="Times New Roman" w:cs="Times New Roman"/>
              </w:rPr>
              <w:t>6</w:t>
            </w:r>
          </w:p>
          <w:p w:rsidR="004F6F4B" w:rsidRPr="006F5EDA" w:rsidRDefault="00643932" w:rsidP="004F6F4B">
            <w:pPr>
              <w:contextualSpacing/>
              <w:rPr>
                <w:rFonts w:ascii="Times New Roman" w:hAnsi="Times New Roman" w:cs="Times New Roman"/>
              </w:rPr>
            </w:pPr>
            <w:r w:rsidRPr="006F5EDA">
              <w:rPr>
                <w:rFonts w:ascii="Times New Roman" w:hAnsi="Times New Roman" w:cs="Times New Roman"/>
              </w:rPr>
              <w:t>06/27</w:t>
            </w:r>
            <w:r w:rsidR="007A4E79" w:rsidRPr="006F5EDA">
              <w:rPr>
                <w:rFonts w:ascii="Times New Roman" w:hAnsi="Times New Roman" w:cs="Times New Roman"/>
              </w:rPr>
              <w:t>/17</w:t>
            </w:r>
          </w:p>
        </w:tc>
        <w:tc>
          <w:tcPr>
            <w:tcW w:w="9540" w:type="dxa"/>
          </w:tcPr>
          <w:p w:rsidR="004F6F4B" w:rsidRDefault="009F3C17" w:rsidP="002B7033">
            <w:pPr>
              <w:ind w:left="346" w:hanging="346"/>
              <w:contextualSpacing/>
              <w:rPr>
                <w:rFonts w:ascii="Times New Roman" w:hAnsi="Times New Roman" w:cs="Times New Roman"/>
              </w:rPr>
            </w:pPr>
            <w:r w:rsidRPr="00D21F8E">
              <w:rPr>
                <w:rFonts w:ascii="Times New Roman" w:hAnsi="Times New Roman" w:cs="Times New Roman"/>
                <w:u w:val="single"/>
              </w:rPr>
              <w:t xml:space="preserve">Locke, L. A., </w:t>
            </w:r>
            <w:proofErr w:type="spellStart"/>
            <w:r w:rsidRPr="00D21F8E">
              <w:rPr>
                <w:rFonts w:ascii="Times New Roman" w:hAnsi="Times New Roman" w:cs="Times New Roman"/>
                <w:u w:val="single"/>
              </w:rPr>
              <w:t>Tabron</w:t>
            </w:r>
            <w:proofErr w:type="spellEnd"/>
            <w:r w:rsidRPr="00D21F8E">
              <w:rPr>
                <w:rFonts w:ascii="Times New Roman" w:hAnsi="Times New Roman" w:cs="Times New Roman"/>
                <w:u w:val="single"/>
              </w:rPr>
              <w:t xml:space="preserve">, L. A., &amp; </w:t>
            </w:r>
            <w:proofErr w:type="spellStart"/>
            <w:r w:rsidRPr="00D21F8E">
              <w:rPr>
                <w:rFonts w:ascii="Times New Roman" w:hAnsi="Times New Roman" w:cs="Times New Roman"/>
                <w:u w:val="single"/>
              </w:rPr>
              <w:t>Venzant</w:t>
            </w:r>
            <w:proofErr w:type="spellEnd"/>
            <w:r w:rsidRPr="00D21F8E">
              <w:rPr>
                <w:rFonts w:ascii="Times New Roman" w:hAnsi="Times New Roman" w:cs="Times New Roman"/>
                <w:u w:val="single"/>
              </w:rPr>
              <w:t xml:space="preserve"> Chambers, T. T.</w:t>
            </w:r>
            <w:r>
              <w:rPr>
                <w:rFonts w:ascii="Times New Roman" w:hAnsi="Times New Roman" w:cs="Times New Roman"/>
              </w:rPr>
              <w:t xml:space="preserve"> (2016). “If you show who you are, then they are going to try and fix you”: The capitals and costs of schooling for high-achieving Latina students. </w:t>
            </w:r>
            <w:r>
              <w:rPr>
                <w:rFonts w:ascii="Times New Roman" w:hAnsi="Times New Roman" w:cs="Times New Roman"/>
                <w:i/>
              </w:rPr>
              <w:t>Educational Studies, 53</w:t>
            </w:r>
            <w:r>
              <w:rPr>
                <w:rFonts w:ascii="Times New Roman" w:hAnsi="Times New Roman" w:cs="Times New Roman"/>
              </w:rPr>
              <w:t>(1), 13-36.</w:t>
            </w:r>
          </w:p>
          <w:p w:rsidR="009E36B5" w:rsidRPr="009E36B5" w:rsidRDefault="009E36B5" w:rsidP="002B7033">
            <w:pPr>
              <w:ind w:left="346" w:hanging="346"/>
              <w:contextualSpacing/>
              <w:rPr>
                <w:rFonts w:ascii="Times New Roman" w:hAnsi="Times New Roman" w:cs="Times New Roman"/>
              </w:rPr>
            </w:pPr>
            <w:r w:rsidRPr="00D21F8E">
              <w:rPr>
                <w:rFonts w:ascii="Times New Roman" w:hAnsi="Times New Roman" w:cs="Times New Roman"/>
                <w:u w:val="single"/>
              </w:rPr>
              <w:t>Martin, G. L.</w:t>
            </w:r>
            <w:r>
              <w:rPr>
                <w:rFonts w:ascii="Times New Roman" w:hAnsi="Times New Roman" w:cs="Times New Roman"/>
              </w:rPr>
              <w:t xml:space="preserve"> (2015). “Tightly wound rubber bands”: Exploring the college experiences of low-income, first-generation White students. </w:t>
            </w:r>
            <w:r>
              <w:rPr>
                <w:rFonts w:ascii="Times New Roman" w:hAnsi="Times New Roman" w:cs="Times New Roman"/>
                <w:i/>
              </w:rPr>
              <w:t>Journal of Student Affairs Research and Practice, 52</w:t>
            </w:r>
            <w:r>
              <w:rPr>
                <w:rFonts w:ascii="Times New Roman" w:hAnsi="Times New Roman" w:cs="Times New Roman"/>
              </w:rPr>
              <w:t>(3), 275-286.</w:t>
            </w:r>
          </w:p>
        </w:tc>
        <w:tc>
          <w:tcPr>
            <w:tcW w:w="2700" w:type="dxa"/>
          </w:tcPr>
          <w:p w:rsidR="004F6F4B" w:rsidRDefault="007A4E79" w:rsidP="004F6F4B">
            <w:pPr>
              <w:contextualSpacing/>
              <w:rPr>
                <w:rFonts w:ascii="Times New Roman" w:hAnsi="Times New Roman" w:cs="Times New Roman"/>
              </w:rPr>
            </w:pPr>
            <w:r>
              <w:rPr>
                <w:rFonts w:ascii="Times New Roman" w:hAnsi="Times New Roman" w:cs="Times New Roman"/>
              </w:rPr>
              <w:t>Approaches to Critical Qualitative Research</w:t>
            </w:r>
          </w:p>
          <w:p w:rsidR="002E781B" w:rsidRDefault="002E781B" w:rsidP="004F6F4B">
            <w:pPr>
              <w:contextualSpacing/>
              <w:rPr>
                <w:rFonts w:ascii="Times New Roman" w:hAnsi="Times New Roman" w:cs="Times New Roman"/>
              </w:rPr>
            </w:pPr>
          </w:p>
          <w:p w:rsidR="002E781B" w:rsidRPr="008A20FB" w:rsidRDefault="002E781B" w:rsidP="004F6F4B">
            <w:pPr>
              <w:contextualSpacing/>
              <w:rPr>
                <w:rFonts w:ascii="Times New Roman" w:hAnsi="Times New Roman" w:cs="Times New Roman"/>
              </w:rPr>
            </w:pPr>
            <w:r>
              <w:rPr>
                <w:rFonts w:ascii="Times New Roman" w:hAnsi="Times New Roman" w:cs="Times New Roman"/>
              </w:rPr>
              <w:t>(Guest: Dr. Georgianna Martin)</w:t>
            </w:r>
          </w:p>
        </w:tc>
        <w:tc>
          <w:tcPr>
            <w:tcW w:w="1260" w:type="dxa"/>
          </w:tcPr>
          <w:p w:rsidR="004F6F4B" w:rsidRPr="008A20FB" w:rsidRDefault="004F6F4B" w:rsidP="004F6F4B">
            <w:pPr>
              <w:contextualSpacing/>
              <w:rPr>
                <w:rFonts w:ascii="Times New Roman" w:hAnsi="Times New Roman" w:cs="Times New Roman"/>
              </w:rPr>
            </w:pPr>
          </w:p>
        </w:tc>
      </w:tr>
      <w:tr w:rsidR="009822C7" w:rsidRPr="009F51C4" w:rsidTr="00EF56B5">
        <w:tc>
          <w:tcPr>
            <w:tcW w:w="1080" w:type="dxa"/>
            <w:tcBorders>
              <w:left w:val="single" w:sz="4" w:space="0" w:color="auto"/>
            </w:tcBorders>
          </w:tcPr>
          <w:p w:rsidR="009822C7" w:rsidRPr="006F5EDA" w:rsidRDefault="009822C7" w:rsidP="009822C7">
            <w:pPr>
              <w:contextualSpacing/>
              <w:rPr>
                <w:rFonts w:ascii="Times New Roman" w:hAnsi="Times New Roman" w:cs="Times New Roman"/>
              </w:rPr>
            </w:pPr>
            <w:r w:rsidRPr="006F5EDA">
              <w:rPr>
                <w:rFonts w:ascii="Times New Roman" w:hAnsi="Times New Roman" w:cs="Times New Roman"/>
              </w:rPr>
              <w:t>7</w:t>
            </w:r>
          </w:p>
          <w:p w:rsidR="009822C7" w:rsidRPr="006F5EDA" w:rsidRDefault="009822C7" w:rsidP="009822C7">
            <w:pPr>
              <w:contextualSpacing/>
              <w:rPr>
                <w:rFonts w:ascii="Times New Roman" w:hAnsi="Times New Roman" w:cs="Times New Roman"/>
              </w:rPr>
            </w:pPr>
            <w:r w:rsidRPr="006F5EDA">
              <w:rPr>
                <w:rFonts w:ascii="Times New Roman" w:hAnsi="Times New Roman" w:cs="Times New Roman"/>
              </w:rPr>
              <w:t>07/04/17</w:t>
            </w:r>
          </w:p>
        </w:tc>
        <w:tc>
          <w:tcPr>
            <w:tcW w:w="9540" w:type="dxa"/>
          </w:tcPr>
          <w:p w:rsidR="009822C7" w:rsidRPr="009822C7" w:rsidRDefault="009822C7" w:rsidP="009822C7">
            <w:pPr>
              <w:ind w:left="346" w:hanging="346"/>
              <w:contextualSpacing/>
              <w:rPr>
                <w:rFonts w:ascii="Times New Roman" w:hAnsi="Times New Roman" w:cs="Times New Roman"/>
              </w:rPr>
            </w:pPr>
            <w:r>
              <w:rPr>
                <w:rFonts w:ascii="Times New Roman" w:hAnsi="Times New Roman" w:cs="Times New Roman"/>
                <w:b/>
              </w:rPr>
              <w:t>No Class – Fourth of July Holiday</w:t>
            </w:r>
          </w:p>
        </w:tc>
        <w:tc>
          <w:tcPr>
            <w:tcW w:w="2700" w:type="dxa"/>
          </w:tcPr>
          <w:p w:rsidR="009822C7" w:rsidRPr="009822C7" w:rsidRDefault="009822C7" w:rsidP="009822C7">
            <w:pPr>
              <w:contextualSpacing/>
              <w:rPr>
                <w:rFonts w:ascii="Times New Roman" w:hAnsi="Times New Roman" w:cs="Times New Roman"/>
                <w:b/>
              </w:rPr>
            </w:pPr>
            <w:r>
              <w:rPr>
                <w:rFonts w:ascii="Times New Roman" w:hAnsi="Times New Roman" w:cs="Times New Roman"/>
                <w:b/>
              </w:rPr>
              <w:t>No Class</w:t>
            </w:r>
          </w:p>
        </w:tc>
        <w:tc>
          <w:tcPr>
            <w:tcW w:w="1260" w:type="dxa"/>
          </w:tcPr>
          <w:p w:rsidR="009822C7" w:rsidRPr="004F6F4B" w:rsidRDefault="009822C7" w:rsidP="009822C7">
            <w:pPr>
              <w:contextualSpacing/>
              <w:rPr>
                <w:rFonts w:ascii="Times New Roman" w:hAnsi="Times New Roman" w:cs="Times New Roman"/>
                <w:b/>
              </w:rPr>
            </w:pPr>
            <w:r>
              <w:rPr>
                <w:rFonts w:ascii="Times New Roman" w:hAnsi="Times New Roman" w:cs="Times New Roman"/>
                <w:b/>
              </w:rPr>
              <w:t>No Class</w:t>
            </w:r>
          </w:p>
        </w:tc>
      </w:tr>
      <w:tr w:rsidR="00384B2F" w:rsidRPr="009F51C4" w:rsidTr="00EF56B5">
        <w:tc>
          <w:tcPr>
            <w:tcW w:w="1080" w:type="dxa"/>
            <w:tcBorders>
              <w:left w:val="single" w:sz="4" w:space="0" w:color="auto"/>
            </w:tcBorders>
          </w:tcPr>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8</w:t>
            </w:r>
          </w:p>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07/11/17</w:t>
            </w:r>
          </w:p>
        </w:tc>
        <w:tc>
          <w:tcPr>
            <w:tcW w:w="9540" w:type="dxa"/>
          </w:tcPr>
          <w:p w:rsidR="00384B2F" w:rsidRPr="009E36B5" w:rsidRDefault="00384B2F" w:rsidP="00384B2F">
            <w:pPr>
              <w:ind w:left="346" w:hanging="346"/>
              <w:contextualSpacing/>
              <w:rPr>
                <w:rFonts w:ascii="Times New Roman" w:hAnsi="Times New Roman" w:cs="Times New Roman"/>
              </w:rPr>
            </w:pPr>
            <w:proofErr w:type="spellStart"/>
            <w:r>
              <w:rPr>
                <w:rFonts w:ascii="Times New Roman" w:hAnsi="Times New Roman" w:cs="Times New Roman"/>
              </w:rPr>
              <w:t>Bindenwald</w:t>
            </w:r>
            <w:proofErr w:type="spellEnd"/>
            <w:r>
              <w:rPr>
                <w:rFonts w:ascii="Times New Roman" w:hAnsi="Times New Roman" w:cs="Times New Roman"/>
              </w:rPr>
              <w:t xml:space="preserve">, B. J. (2015). Understanding conservative Christianity and its relationship with American public schools. </w:t>
            </w:r>
            <w:r>
              <w:rPr>
                <w:rFonts w:ascii="Times New Roman" w:hAnsi="Times New Roman" w:cs="Times New Roman"/>
                <w:i/>
              </w:rPr>
              <w:t>Educational Studies,</w:t>
            </w:r>
            <w:r>
              <w:rPr>
                <w:rFonts w:ascii="Times New Roman" w:hAnsi="Times New Roman" w:cs="Times New Roman"/>
              </w:rPr>
              <w:t xml:space="preserve"> </w:t>
            </w:r>
            <w:r>
              <w:rPr>
                <w:rFonts w:ascii="Times New Roman" w:hAnsi="Times New Roman" w:cs="Times New Roman"/>
                <w:i/>
              </w:rPr>
              <w:t>51</w:t>
            </w:r>
            <w:r>
              <w:rPr>
                <w:rFonts w:ascii="Times New Roman" w:hAnsi="Times New Roman" w:cs="Times New Roman"/>
              </w:rPr>
              <w:t>(2), 93-111.</w:t>
            </w:r>
          </w:p>
          <w:p w:rsidR="00384B2F" w:rsidRDefault="00384B2F" w:rsidP="00384B2F">
            <w:pPr>
              <w:ind w:left="346" w:hanging="346"/>
              <w:contextualSpacing/>
              <w:rPr>
                <w:rFonts w:ascii="Times New Roman" w:hAnsi="Times New Roman" w:cs="Times New Roman"/>
              </w:rPr>
            </w:pPr>
            <w:r>
              <w:rPr>
                <w:rFonts w:ascii="Times New Roman" w:hAnsi="Times New Roman" w:cs="Times New Roman"/>
              </w:rPr>
              <w:t xml:space="preserve">Blount, J. M. (2012). How sweet it is! In E. R. </w:t>
            </w:r>
            <w:proofErr w:type="spellStart"/>
            <w:r>
              <w:rPr>
                <w:rFonts w:ascii="Times New Roman" w:hAnsi="Times New Roman" w:cs="Times New Roman"/>
              </w:rPr>
              <w:t>Meiners</w:t>
            </w:r>
            <w:proofErr w:type="spellEnd"/>
            <w:r>
              <w:rPr>
                <w:rFonts w:ascii="Times New Roman" w:hAnsi="Times New Roman" w:cs="Times New Roman"/>
              </w:rPr>
              <w:t xml:space="preserve"> &amp; T. Quinn (Eds.), </w:t>
            </w:r>
            <w:r>
              <w:rPr>
                <w:rFonts w:ascii="Times New Roman" w:hAnsi="Times New Roman" w:cs="Times New Roman"/>
                <w:i/>
              </w:rPr>
              <w:t>Sexualities in education: A reader</w:t>
            </w:r>
            <w:r>
              <w:rPr>
                <w:rFonts w:ascii="Times New Roman" w:hAnsi="Times New Roman" w:cs="Times New Roman"/>
              </w:rPr>
              <w:t xml:space="preserve"> (pp. 46-60). New York, NY: Peter Lang.</w:t>
            </w:r>
          </w:p>
          <w:p w:rsidR="00384B2F" w:rsidRPr="005B2FBF" w:rsidRDefault="00384B2F" w:rsidP="00384B2F">
            <w:pPr>
              <w:ind w:left="346" w:hanging="346"/>
              <w:contextualSpacing/>
              <w:rPr>
                <w:rFonts w:ascii="Times New Roman" w:hAnsi="Times New Roman" w:cs="Times New Roman"/>
              </w:rPr>
            </w:pPr>
            <w:r w:rsidRPr="00D21F8E">
              <w:rPr>
                <w:rFonts w:ascii="Times New Roman" w:hAnsi="Times New Roman" w:cs="Times New Roman"/>
                <w:u w:val="single"/>
              </w:rPr>
              <w:t>Pillow, W. S.</w:t>
            </w:r>
            <w:r>
              <w:rPr>
                <w:rFonts w:ascii="Times New Roman" w:hAnsi="Times New Roman" w:cs="Times New Roman"/>
              </w:rPr>
              <w:t xml:space="preserve"> (2004). Constructing teen pregnancy as a problem. In </w:t>
            </w:r>
            <w:r>
              <w:rPr>
                <w:rFonts w:ascii="Times New Roman" w:hAnsi="Times New Roman" w:cs="Times New Roman"/>
                <w:i/>
              </w:rPr>
              <w:t>Unfit subjects: Educational policy and the teen mother</w:t>
            </w:r>
            <w:r>
              <w:rPr>
                <w:rFonts w:ascii="Times New Roman" w:hAnsi="Times New Roman" w:cs="Times New Roman"/>
              </w:rPr>
              <w:t xml:space="preserve"> (pp. 17-54). New York, NY: </w:t>
            </w:r>
            <w:proofErr w:type="spellStart"/>
            <w:r>
              <w:rPr>
                <w:rFonts w:ascii="Times New Roman" w:hAnsi="Times New Roman" w:cs="Times New Roman"/>
              </w:rPr>
              <w:t>RoutledgeFalmer</w:t>
            </w:r>
            <w:proofErr w:type="spellEnd"/>
            <w:r>
              <w:rPr>
                <w:rFonts w:ascii="Times New Roman" w:hAnsi="Times New Roman" w:cs="Times New Roman"/>
              </w:rPr>
              <w:t>.</w:t>
            </w:r>
          </w:p>
        </w:tc>
        <w:tc>
          <w:tcPr>
            <w:tcW w:w="2700" w:type="dxa"/>
          </w:tcPr>
          <w:p w:rsidR="00384B2F" w:rsidRDefault="00384B2F" w:rsidP="00384B2F">
            <w:pPr>
              <w:contextualSpacing/>
              <w:rPr>
                <w:rFonts w:ascii="Times New Roman" w:hAnsi="Times New Roman" w:cs="Times New Roman"/>
              </w:rPr>
            </w:pPr>
            <w:r w:rsidRPr="007A4E79">
              <w:rPr>
                <w:rFonts w:ascii="Times New Roman" w:hAnsi="Times New Roman" w:cs="Times New Roman"/>
              </w:rPr>
              <w:t>Approaches to Critical Policy and Historical Research</w:t>
            </w:r>
          </w:p>
          <w:p w:rsidR="00384B2F" w:rsidRDefault="00384B2F" w:rsidP="00384B2F">
            <w:pPr>
              <w:contextualSpacing/>
              <w:rPr>
                <w:rFonts w:ascii="Times New Roman" w:hAnsi="Times New Roman" w:cs="Times New Roman"/>
              </w:rPr>
            </w:pPr>
          </w:p>
          <w:p w:rsidR="00384B2F" w:rsidRPr="007A4E79" w:rsidRDefault="00384B2F" w:rsidP="00384B2F">
            <w:pPr>
              <w:contextualSpacing/>
              <w:rPr>
                <w:rFonts w:ascii="Times New Roman" w:hAnsi="Times New Roman" w:cs="Times New Roman"/>
              </w:rPr>
            </w:pPr>
            <w:r>
              <w:rPr>
                <w:rFonts w:ascii="Times New Roman" w:hAnsi="Times New Roman" w:cs="Times New Roman"/>
              </w:rPr>
              <w:t>(Guest: Dr. Jackie Blount)</w:t>
            </w:r>
          </w:p>
        </w:tc>
        <w:tc>
          <w:tcPr>
            <w:tcW w:w="1260" w:type="dxa"/>
          </w:tcPr>
          <w:p w:rsidR="00384B2F" w:rsidRPr="004F6F4B" w:rsidRDefault="00384B2F" w:rsidP="00384B2F">
            <w:pPr>
              <w:contextualSpacing/>
              <w:rPr>
                <w:rFonts w:ascii="Times New Roman" w:hAnsi="Times New Roman" w:cs="Times New Roman"/>
                <w:b/>
              </w:rPr>
            </w:pPr>
          </w:p>
        </w:tc>
      </w:tr>
      <w:tr w:rsidR="00384B2F" w:rsidRPr="009F51C4" w:rsidTr="00EF56B5">
        <w:trPr>
          <w:trHeight w:val="512"/>
        </w:trPr>
        <w:tc>
          <w:tcPr>
            <w:tcW w:w="1080" w:type="dxa"/>
            <w:tcBorders>
              <w:left w:val="single" w:sz="4" w:space="0" w:color="auto"/>
            </w:tcBorders>
          </w:tcPr>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9</w:t>
            </w:r>
          </w:p>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07/18/17</w:t>
            </w:r>
          </w:p>
        </w:tc>
        <w:tc>
          <w:tcPr>
            <w:tcW w:w="9540" w:type="dxa"/>
          </w:tcPr>
          <w:p w:rsidR="00384B2F" w:rsidRPr="00DF336C" w:rsidRDefault="00384B2F" w:rsidP="00384B2F">
            <w:pPr>
              <w:ind w:left="346" w:hanging="346"/>
              <w:contextualSpacing/>
              <w:rPr>
                <w:rFonts w:ascii="Times New Roman" w:hAnsi="Times New Roman" w:cs="Times New Roman"/>
              </w:rPr>
            </w:pPr>
            <w:r>
              <w:rPr>
                <w:rFonts w:ascii="Times New Roman" w:hAnsi="Times New Roman" w:cs="Times New Roman"/>
              </w:rPr>
              <w:t xml:space="preserve">Bhattacharya, K. (2009). Othering research, researching the other: De/colonizing approaches to qualitative inquiry. In J. C. Smart (Ed.), </w:t>
            </w:r>
            <w:r>
              <w:rPr>
                <w:rFonts w:ascii="Times New Roman" w:hAnsi="Times New Roman" w:cs="Times New Roman"/>
                <w:i/>
              </w:rPr>
              <w:t xml:space="preserve">Higher education: Handbook of theory and research </w:t>
            </w:r>
            <w:r>
              <w:rPr>
                <w:rFonts w:ascii="Times New Roman" w:hAnsi="Times New Roman" w:cs="Times New Roman"/>
              </w:rPr>
              <w:t>(pp. 105-150). New York, NY: Springer.</w:t>
            </w:r>
          </w:p>
        </w:tc>
        <w:tc>
          <w:tcPr>
            <w:tcW w:w="2700" w:type="dxa"/>
          </w:tcPr>
          <w:p w:rsidR="00384B2F" w:rsidRPr="004F6F4B" w:rsidRDefault="00384B2F" w:rsidP="00384B2F">
            <w:pPr>
              <w:contextualSpacing/>
              <w:rPr>
                <w:rFonts w:ascii="Times New Roman" w:hAnsi="Times New Roman" w:cs="Times New Roman"/>
              </w:rPr>
            </w:pPr>
            <w:r>
              <w:rPr>
                <w:rFonts w:ascii="Times New Roman" w:hAnsi="Times New Roman" w:cs="Times New Roman"/>
              </w:rPr>
              <w:t>Data Analysis Workshop</w:t>
            </w:r>
          </w:p>
        </w:tc>
        <w:tc>
          <w:tcPr>
            <w:tcW w:w="1260" w:type="dxa"/>
          </w:tcPr>
          <w:p w:rsidR="00384B2F" w:rsidRPr="008A20FB" w:rsidRDefault="00384B2F" w:rsidP="00384B2F">
            <w:pPr>
              <w:contextualSpacing/>
              <w:rPr>
                <w:rFonts w:ascii="Times New Roman" w:hAnsi="Times New Roman" w:cs="Times New Roman"/>
              </w:rPr>
            </w:pPr>
          </w:p>
        </w:tc>
      </w:tr>
      <w:tr w:rsidR="00384B2F" w:rsidRPr="009F51C4" w:rsidTr="00EF56B5">
        <w:tc>
          <w:tcPr>
            <w:tcW w:w="1080" w:type="dxa"/>
            <w:tcBorders>
              <w:left w:val="single" w:sz="4" w:space="0" w:color="auto"/>
            </w:tcBorders>
          </w:tcPr>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lastRenderedPageBreak/>
              <w:t>10</w:t>
            </w:r>
          </w:p>
          <w:p w:rsidR="00384B2F" w:rsidRPr="006F5EDA" w:rsidRDefault="00384B2F" w:rsidP="00384B2F">
            <w:pPr>
              <w:contextualSpacing/>
              <w:rPr>
                <w:rFonts w:ascii="Times New Roman" w:hAnsi="Times New Roman" w:cs="Times New Roman"/>
                <w:color w:val="FF0000"/>
              </w:rPr>
            </w:pPr>
            <w:r w:rsidRPr="006F5EDA">
              <w:rPr>
                <w:rFonts w:ascii="Times New Roman" w:hAnsi="Times New Roman" w:cs="Times New Roman"/>
              </w:rPr>
              <w:t>07/25/17</w:t>
            </w:r>
          </w:p>
        </w:tc>
        <w:tc>
          <w:tcPr>
            <w:tcW w:w="9540" w:type="dxa"/>
          </w:tcPr>
          <w:p w:rsidR="00384B2F" w:rsidRPr="009E36B5" w:rsidRDefault="00384B2F" w:rsidP="00384B2F">
            <w:pPr>
              <w:ind w:left="346" w:hanging="346"/>
              <w:contextualSpacing/>
              <w:rPr>
                <w:rFonts w:ascii="Times New Roman" w:hAnsi="Times New Roman" w:cs="Times New Roman"/>
              </w:rPr>
            </w:pPr>
            <w:r w:rsidRPr="00D21F8E">
              <w:rPr>
                <w:rFonts w:ascii="Times New Roman" w:hAnsi="Times New Roman" w:cs="Times New Roman"/>
                <w:u w:val="single"/>
              </w:rPr>
              <w:t>Locke, L. A.</w:t>
            </w:r>
            <w:r>
              <w:rPr>
                <w:rFonts w:ascii="Times New Roman" w:hAnsi="Times New Roman" w:cs="Times New Roman"/>
              </w:rPr>
              <w:t xml:space="preserve"> (2016). Finding my critical voice for social justice and passing it on: An essay. </w:t>
            </w:r>
            <w:r>
              <w:rPr>
                <w:rFonts w:ascii="Times New Roman" w:hAnsi="Times New Roman" w:cs="Times New Roman"/>
                <w:i/>
              </w:rPr>
              <w:t>International Journal of Qualitative Studies in Education, 30</w:t>
            </w:r>
            <w:r>
              <w:rPr>
                <w:rFonts w:ascii="Times New Roman" w:hAnsi="Times New Roman" w:cs="Times New Roman"/>
              </w:rPr>
              <w:t>(1), 83-96.</w:t>
            </w:r>
          </w:p>
        </w:tc>
        <w:tc>
          <w:tcPr>
            <w:tcW w:w="2700" w:type="dxa"/>
          </w:tcPr>
          <w:p w:rsidR="00384B2F" w:rsidRDefault="00384B2F" w:rsidP="00384B2F">
            <w:pPr>
              <w:contextualSpacing/>
              <w:rPr>
                <w:rFonts w:ascii="Times New Roman" w:hAnsi="Times New Roman" w:cs="Times New Roman"/>
              </w:rPr>
            </w:pPr>
            <w:r>
              <w:rPr>
                <w:rFonts w:ascii="Times New Roman" w:hAnsi="Times New Roman" w:cs="Times New Roman"/>
              </w:rPr>
              <w:t>Writing for Publication as a Scholar-Activist</w:t>
            </w:r>
          </w:p>
          <w:p w:rsidR="00384B2F" w:rsidRDefault="00384B2F" w:rsidP="00384B2F">
            <w:pPr>
              <w:contextualSpacing/>
              <w:rPr>
                <w:rFonts w:ascii="Times New Roman" w:hAnsi="Times New Roman" w:cs="Times New Roman"/>
              </w:rPr>
            </w:pPr>
          </w:p>
          <w:p w:rsidR="00384B2F" w:rsidRPr="008A20FB" w:rsidRDefault="00384B2F" w:rsidP="00384B2F">
            <w:pPr>
              <w:contextualSpacing/>
              <w:rPr>
                <w:rFonts w:ascii="Times New Roman" w:hAnsi="Times New Roman" w:cs="Times New Roman"/>
              </w:rPr>
            </w:pPr>
            <w:r>
              <w:rPr>
                <w:rFonts w:ascii="Times New Roman" w:hAnsi="Times New Roman" w:cs="Times New Roman"/>
              </w:rPr>
              <w:t>(Guest: Dr. Leslie Locke)</w:t>
            </w:r>
          </w:p>
        </w:tc>
        <w:tc>
          <w:tcPr>
            <w:tcW w:w="1260" w:type="dxa"/>
          </w:tcPr>
          <w:p w:rsidR="00384B2F" w:rsidRPr="008A20FB" w:rsidRDefault="00384B2F" w:rsidP="00384B2F">
            <w:pPr>
              <w:contextualSpacing/>
              <w:rPr>
                <w:rFonts w:ascii="Times New Roman" w:hAnsi="Times New Roman" w:cs="Times New Roman"/>
              </w:rPr>
            </w:pPr>
          </w:p>
        </w:tc>
        <w:bookmarkStart w:id="0" w:name="_GoBack"/>
        <w:bookmarkEnd w:id="0"/>
      </w:tr>
      <w:tr w:rsidR="00384B2F" w:rsidRPr="009F51C4" w:rsidTr="00EF56B5">
        <w:tc>
          <w:tcPr>
            <w:tcW w:w="1080" w:type="dxa"/>
            <w:tcBorders>
              <w:left w:val="single" w:sz="4" w:space="0" w:color="auto"/>
            </w:tcBorders>
          </w:tcPr>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11</w:t>
            </w:r>
          </w:p>
          <w:p w:rsidR="00384B2F" w:rsidRPr="006F5EDA" w:rsidRDefault="00384B2F" w:rsidP="00384B2F">
            <w:pPr>
              <w:contextualSpacing/>
              <w:rPr>
                <w:rFonts w:ascii="Times New Roman" w:hAnsi="Times New Roman" w:cs="Times New Roman"/>
              </w:rPr>
            </w:pPr>
            <w:r w:rsidRPr="006F5EDA">
              <w:rPr>
                <w:rFonts w:ascii="Times New Roman" w:hAnsi="Times New Roman" w:cs="Times New Roman"/>
              </w:rPr>
              <w:t>08/01/17</w:t>
            </w:r>
          </w:p>
        </w:tc>
        <w:tc>
          <w:tcPr>
            <w:tcW w:w="9540" w:type="dxa"/>
          </w:tcPr>
          <w:p w:rsidR="00384B2F" w:rsidRPr="0097600D" w:rsidRDefault="00384B2F" w:rsidP="00384B2F">
            <w:pPr>
              <w:ind w:left="346" w:hanging="346"/>
              <w:contextualSpacing/>
              <w:rPr>
                <w:rFonts w:ascii="Times New Roman" w:hAnsi="Times New Roman" w:cs="Times New Roman"/>
              </w:rPr>
            </w:pPr>
            <w:r>
              <w:rPr>
                <w:rFonts w:ascii="Times New Roman" w:hAnsi="Times New Roman" w:cs="Times New Roman"/>
              </w:rPr>
              <w:t xml:space="preserve">Diaz-Strong, D., Luna-Duarte, M., Gomez, C., &amp; </w:t>
            </w:r>
            <w:proofErr w:type="spellStart"/>
            <w:r>
              <w:rPr>
                <w:rFonts w:ascii="Times New Roman" w:hAnsi="Times New Roman" w:cs="Times New Roman"/>
              </w:rPr>
              <w:t>Meiners</w:t>
            </w:r>
            <w:proofErr w:type="spellEnd"/>
            <w:r>
              <w:rPr>
                <w:rFonts w:ascii="Times New Roman" w:hAnsi="Times New Roman" w:cs="Times New Roman"/>
              </w:rPr>
              <w:t xml:space="preserve">, E. R. (2014). Too close to the work/There is nothing right now. In D. Paris &amp; M. T. Winn (Eds.), </w:t>
            </w:r>
            <w:r>
              <w:rPr>
                <w:rFonts w:ascii="Times New Roman" w:hAnsi="Times New Roman" w:cs="Times New Roman"/>
                <w:i/>
              </w:rPr>
              <w:t xml:space="preserve">Humanizing research: Decolonizing qualitative inquiry with youth and communities </w:t>
            </w:r>
            <w:r>
              <w:rPr>
                <w:rFonts w:ascii="Times New Roman" w:hAnsi="Times New Roman" w:cs="Times New Roman"/>
              </w:rPr>
              <w:t>(pp. 3-20). Los Angeles, CA: SAGE.</w:t>
            </w:r>
          </w:p>
        </w:tc>
        <w:tc>
          <w:tcPr>
            <w:tcW w:w="2700" w:type="dxa"/>
          </w:tcPr>
          <w:p w:rsidR="00384B2F" w:rsidRPr="007A4E79" w:rsidRDefault="00384B2F" w:rsidP="00384B2F">
            <w:pPr>
              <w:contextualSpacing/>
              <w:rPr>
                <w:rFonts w:ascii="Times New Roman" w:hAnsi="Times New Roman" w:cs="Times New Roman"/>
              </w:rPr>
            </w:pPr>
            <w:r>
              <w:rPr>
                <w:rFonts w:ascii="Times New Roman" w:hAnsi="Times New Roman" w:cs="Times New Roman"/>
              </w:rPr>
              <w:t>Moving Forward as a Scholar-Activist; Peer-Review and Feedback</w:t>
            </w:r>
          </w:p>
        </w:tc>
        <w:tc>
          <w:tcPr>
            <w:tcW w:w="1260" w:type="dxa"/>
          </w:tcPr>
          <w:p w:rsidR="00384B2F" w:rsidRPr="004F6F4B" w:rsidRDefault="00384B2F" w:rsidP="00384B2F">
            <w:pPr>
              <w:contextualSpacing/>
              <w:rPr>
                <w:rFonts w:ascii="Times New Roman" w:hAnsi="Times New Roman" w:cs="Times New Roman"/>
                <w:b/>
              </w:rPr>
            </w:pPr>
          </w:p>
        </w:tc>
      </w:tr>
    </w:tbl>
    <w:p w:rsidR="007A4E79" w:rsidRPr="00D21F8E" w:rsidRDefault="00D21F8E" w:rsidP="00403F86">
      <w:pPr>
        <w:rPr>
          <w:rFonts w:ascii="Times New Roman" w:hAnsi="Times New Roman" w:cs="Times New Roman"/>
        </w:rPr>
      </w:pPr>
      <w:r>
        <w:rPr>
          <w:rFonts w:ascii="Times New Roman" w:hAnsi="Times New Roman" w:cs="Times New Roman"/>
        </w:rPr>
        <w:t xml:space="preserve">For readings with </w:t>
      </w:r>
      <w:r>
        <w:rPr>
          <w:rFonts w:ascii="Times New Roman" w:hAnsi="Times New Roman" w:cs="Times New Roman"/>
          <w:u w:val="single"/>
        </w:rPr>
        <w:t>underlined author names</w:t>
      </w:r>
      <w:r>
        <w:rPr>
          <w:rFonts w:ascii="Times New Roman" w:hAnsi="Times New Roman" w:cs="Times New Roman"/>
        </w:rPr>
        <w:t>, the reading can be found on Canvas. All other readings are supplied in the course reading pack available through the AU Bookstore.</w:t>
      </w:r>
    </w:p>
    <w:p w:rsidR="00262EC5" w:rsidRDefault="00262EC5" w:rsidP="00403F86">
      <w:pPr>
        <w:rPr>
          <w:rFonts w:ascii="Times New Roman" w:hAnsi="Times New Roman" w:cs="Times New Roman"/>
        </w:rPr>
      </w:pPr>
    </w:p>
    <w:p w:rsidR="00262EC5" w:rsidRDefault="00262EC5" w:rsidP="00403F86">
      <w:pPr>
        <w:rPr>
          <w:rFonts w:ascii="Times New Roman" w:hAnsi="Times New Roman" w:cs="Times New Roman"/>
        </w:rPr>
        <w:sectPr w:rsidR="00262EC5" w:rsidSect="007A4E79">
          <w:pgSz w:w="15840" w:h="12240" w:orient="landscape"/>
          <w:pgMar w:top="1440" w:right="1440" w:bottom="1440" w:left="1440" w:header="720" w:footer="720" w:gutter="0"/>
          <w:cols w:space="720"/>
          <w:docGrid w:linePitch="326"/>
        </w:sectPr>
      </w:pPr>
      <w:r>
        <w:rPr>
          <w:rFonts w:ascii="Times New Roman" w:hAnsi="Times New Roman" w:cs="Times New Roman"/>
        </w:rPr>
        <w:t>This reading schedule includes an average of 51 pages of reading per week. The estimated total out-of-class workload (with both reading and writing included) is about 12 hours per week. Please plan your time accordingly.</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EA2394"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EA2394" w:rsidRPr="00EA2394" w:rsidRDefault="00EA2394" w:rsidP="00EA2394">
      <w:pPr>
        <w:pStyle w:val="ListParagraph"/>
        <w:rPr>
          <w:rFonts w:ascii="Times New Roman" w:hAnsi="Times New Roman" w:cs="Times New Roman"/>
        </w:rPr>
      </w:pPr>
    </w:p>
    <w:p w:rsidR="00EA2394" w:rsidRPr="002A5433" w:rsidRDefault="00EA2394" w:rsidP="002A5433">
      <w:pPr>
        <w:pStyle w:val="ListParagraph"/>
        <w:numPr>
          <w:ilvl w:val="0"/>
          <w:numId w:val="23"/>
        </w:numPr>
        <w:ind w:left="360"/>
        <w:rPr>
          <w:rFonts w:ascii="Times New Roman" w:hAnsi="Times New Roman" w:cs="Times New Roman"/>
        </w:rPr>
      </w:pPr>
      <w:r>
        <w:rPr>
          <w:rFonts w:ascii="Times New Roman" w:hAnsi="Times New Roman" w:cs="Times New Roman"/>
        </w:rPr>
        <w:t>Participants in this course have a reasonable expectation of privacy. Students are not permitted to make any recordings of the class meetings without written permission from the instructor. Students requesting to record class meeting as part of a disability accommodation should refer contact the Office of Accessibility (see #4 above).</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71C4A"/>
    <w:rsid w:val="000A1127"/>
    <w:rsid w:val="000B25C4"/>
    <w:rsid w:val="000B2C27"/>
    <w:rsid w:val="000B2E2F"/>
    <w:rsid w:val="000B4208"/>
    <w:rsid w:val="000E2270"/>
    <w:rsid w:val="000E47BA"/>
    <w:rsid w:val="00101835"/>
    <w:rsid w:val="00110BCC"/>
    <w:rsid w:val="00110E51"/>
    <w:rsid w:val="00112A33"/>
    <w:rsid w:val="00113F8B"/>
    <w:rsid w:val="001153DF"/>
    <w:rsid w:val="0012624F"/>
    <w:rsid w:val="00127282"/>
    <w:rsid w:val="001272E1"/>
    <w:rsid w:val="00130128"/>
    <w:rsid w:val="00167BFA"/>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62EC5"/>
    <w:rsid w:val="00275445"/>
    <w:rsid w:val="00283AD5"/>
    <w:rsid w:val="002930FB"/>
    <w:rsid w:val="002A036C"/>
    <w:rsid w:val="002A5433"/>
    <w:rsid w:val="002A7E9B"/>
    <w:rsid w:val="002B7033"/>
    <w:rsid w:val="002D6421"/>
    <w:rsid w:val="002E289A"/>
    <w:rsid w:val="002E781B"/>
    <w:rsid w:val="002F32B1"/>
    <w:rsid w:val="002F3FF6"/>
    <w:rsid w:val="002F4F24"/>
    <w:rsid w:val="0031094A"/>
    <w:rsid w:val="0031189A"/>
    <w:rsid w:val="003119F6"/>
    <w:rsid w:val="00311E68"/>
    <w:rsid w:val="00322C4E"/>
    <w:rsid w:val="00335662"/>
    <w:rsid w:val="0034459A"/>
    <w:rsid w:val="00384B2F"/>
    <w:rsid w:val="00387D70"/>
    <w:rsid w:val="003A6483"/>
    <w:rsid w:val="003B04DC"/>
    <w:rsid w:val="003C143D"/>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B34BC"/>
    <w:rsid w:val="004D24D4"/>
    <w:rsid w:val="004E1F82"/>
    <w:rsid w:val="004F009E"/>
    <w:rsid w:val="004F6F4B"/>
    <w:rsid w:val="005030B6"/>
    <w:rsid w:val="0050607A"/>
    <w:rsid w:val="005245ED"/>
    <w:rsid w:val="00547CE8"/>
    <w:rsid w:val="00551D98"/>
    <w:rsid w:val="005540E9"/>
    <w:rsid w:val="005854E7"/>
    <w:rsid w:val="005A52D7"/>
    <w:rsid w:val="005B118B"/>
    <w:rsid w:val="005B2FBF"/>
    <w:rsid w:val="005C02A1"/>
    <w:rsid w:val="005E3A69"/>
    <w:rsid w:val="0062355A"/>
    <w:rsid w:val="00625CAC"/>
    <w:rsid w:val="00627AA3"/>
    <w:rsid w:val="006364CA"/>
    <w:rsid w:val="00643932"/>
    <w:rsid w:val="00646214"/>
    <w:rsid w:val="00651407"/>
    <w:rsid w:val="00663E60"/>
    <w:rsid w:val="00670129"/>
    <w:rsid w:val="00680A82"/>
    <w:rsid w:val="00686CEE"/>
    <w:rsid w:val="006878FB"/>
    <w:rsid w:val="006C3D14"/>
    <w:rsid w:val="006E2159"/>
    <w:rsid w:val="006F5EDA"/>
    <w:rsid w:val="007030DA"/>
    <w:rsid w:val="00703432"/>
    <w:rsid w:val="00724B55"/>
    <w:rsid w:val="0075722D"/>
    <w:rsid w:val="0077091B"/>
    <w:rsid w:val="00770D0C"/>
    <w:rsid w:val="00771CCF"/>
    <w:rsid w:val="0077339A"/>
    <w:rsid w:val="00785758"/>
    <w:rsid w:val="0079687C"/>
    <w:rsid w:val="007A4E79"/>
    <w:rsid w:val="007C32C4"/>
    <w:rsid w:val="007D0DB3"/>
    <w:rsid w:val="007E75CB"/>
    <w:rsid w:val="0080704F"/>
    <w:rsid w:val="008124DB"/>
    <w:rsid w:val="00813125"/>
    <w:rsid w:val="008337D4"/>
    <w:rsid w:val="008406AF"/>
    <w:rsid w:val="00840B24"/>
    <w:rsid w:val="00871A8B"/>
    <w:rsid w:val="00890859"/>
    <w:rsid w:val="00890EF8"/>
    <w:rsid w:val="008912F7"/>
    <w:rsid w:val="008A20FB"/>
    <w:rsid w:val="008B1030"/>
    <w:rsid w:val="008B11C5"/>
    <w:rsid w:val="008C5D9E"/>
    <w:rsid w:val="008E42AB"/>
    <w:rsid w:val="009202F7"/>
    <w:rsid w:val="00927AA9"/>
    <w:rsid w:val="00931198"/>
    <w:rsid w:val="00962B40"/>
    <w:rsid w:val="00974CFE"/>
    <w:rsid w:val="0097600D"/>
    <w:rsid w:val="00981E87"/>
    <w:rsid w:val="009822C7"/>
    <w:rsid w:val="009B01D2"/>
    <w:rsid w:val="009B1F49"/>
    <w:rsid w:val="009B3488"/>
    <w:rsid w:val="009B4179"/>
    <w:rsid w:val="009C3C19"/>
    <w:rsid w:val="009E36B5"/>
    <w:rsid w:val="009E7041"/>
    <w:rsid w:val="009F3C17"/>
    <w:rsid w:val="009F51C4"/>
    <w:rsid w:val="00A12245"/>
    <w:rsid w:val="00A30109"/>
    <w:rsid w:val="00A60122"/>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395C"/>
    <w:rsid w:val="00C27502"/>
    <w:rsid w:val="00C433BC"/>
    <w:rsid w:val="00C530EE"/>
    <w:rsid w:val="00C568A3"/>
    <w:rsid w:val="00CC7156"/>
    <w:rsid w:val="00D000F3"/>
    <w:rsid w:val="00D02258"/>
    <w:rsid w:val="00D05670"/>
    <w:rsid w:val="00D15EA7"/>
    <w:rsid w:val="00D21F8E"/>
    <w:rsid w:val="00D31216"/>
    <w:rsid w:val="00D43676"/>
    <w:rsid w:val="00D43B27"/>
    <w:rsid w:val="00D43B9B"/>
    <w:rsid w:val="00D57674"/>
    <w:rsid w:val="00D66857"/>
    <w:rsid w:val="00D853C4"/>
    <w:rsid w:val="00DC1AC7"/>
    <w:rsid w:val="00DC63D1"/>
    <w:rsid w:val="00DD05DD"/>
    <w:rsid w:val="00DD33C7"/>
    <w:rsid w:val="00DD3983"/>
    <w:rsid w:val="00DE1EE0"/>
    <w:rsid w:val="00DE5891"/>
    <w:rsid w:val="00DF336C"/>
    <w:rsid w:val="00E03609"/>
    <w:rsid w:val="00E30C9F"/>
    <w:rsid w:val="00E54D34"/>
    <w:rsid w:val="00E5660B"/>
    <w:rsid w:val="00E767E2"/>
    <w:rsid w:val="00EA215F"/>
    <w:rsid w:val="00EA2394"/>
    <w:rsid w:val="00EC56C0"/>
    <w:rsid w:val="00EE2AEE"/>
    <w:rsid w:val="00EE39E2"/>
    <w:rsid w:val="00EE53B7"/>
    <w:rsid w:val="00EF1EAE"/>
    <w:rsid w:val="00EF56B5"/>
    <w:rsid w:val="00F10437"/>
    <w:rsid w:val="00F1330C"/>
    <w:rsid w:val="00F14CF6"/>
    <w:rsid w:val="00F32C14"/>
    <w:rsid w:val="00F500A3"/>
    <w:rsid w:val="00F63982"/>
    <w:rsid w:val="00FC603A"/>
    <w:rsid w:val="00FE2072"/>
    <w:rsid w:val="00FE23CF"/>
    <w:rsid w:val="00FE3CCE"/>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452"/>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8</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24</cp:revision>
  <cp:lastPrinted>2017-03-06T19:27:00Z</cp:lastPrinted>
  <dcterms:created xsi:type="dcterms:W3CDTF">2017-02-09T15:57:00Z</dcterms:created>
  <dcterms:modified xsi:type="dcterms:W3CDTF">2017-05-08T17:01:00Z</dcterms:modified>
</cp:coreProperties>
</file>