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F1" w:rsidRPr="003F1632" w:rsidRDefault="003E48F1" w:rsidP="003E48F1">
      <w:pPr>
        <w:shd w:val="clear" w:color="auto" w:fill="FFFFFF"/>
        <w:spacing w:before="240" w:after="240" w:line="240" w:lineRule="auto"/>
        <w:outlineLvl w:val="2"/>
        <w:rPr>
          <w:rFonts w:ascii="Times New Roman" w:eastAsia="Times New Roman" w:hAnsi="Times New Roman" w:cs="Times New Roman"/>
          <w:b/>
          <w:bCs/>
          <w:color w:val="000080"/>
          <w:sz w:val="32"/>
          <w:szCs w:val="24"/>
        </w:rPr>
      </w:pPr>
      <w:bookmarkStart w:id="0" w:name="_GoBack"/>
      <w:bookmarkEnd w:id="0"/>
      <w:r w:rsidRPr="003F1632">
        <w:rPr>
          <w:rFonts w:ascii="Times New Roman" w:eastAsia="Times New Roman" w:hAnsi="Times New Roman" w:cs="Times New Roman"/>
          <w:b/>
          <w:bCs/>
          <w:color w:val="000080"/>
          <w:sz w:val="32"/>
          <w:szCs w:val="24"/>
        </w:rPr>
        <w:t xml:space="preserve">KINE 6820 </w:t>
      </w:r>
      <w:proofErr w:type="gramStart"/>
      <w:r w:rsidRPr="003F1632">
        <w:rPr>
          <w:rFonts w:ascii="Times New Roman" w:eastAsia="Times New Roman" w:hAnsi="Times New Roman" w:cs="Times New Roman"/>
          <w:b/>
          <w:bCs/>
          <w:color w:val="000080"/>
          <w:sz w:val="32"/>
          <w:szCs w:val="24"/>
        </w:rPr>
        <w:t>Summer</w:t>
      </w:r>
      <w:proofErr w:type="gramEnd"/>
      <w:r w:rsidRPr="003F1632">
        <w:rPr>
          <w:rFonts w:ascii="Times New Roman" w:eastAsia="Times New Roman" w:hAnsi="Times New Roman" w:cs="Times New Roman"/>
          <w:b/>
          <w:bCs/>
          <w:color w:val="000080"/>
          <w:sz w:val="32"/>
          <w:szCs w:val="24"/>
        </w:rPr>
        <w:t xml:space="preserve"> 2017</w:t>
      </w:r>
    </w:p>
    <w:p w:rsidR="000A0562" w:rsidRPr="003E48F1" w:rsidRDefault="000A0562" w:rsidP="003E48F1">
      <w:pPr>
        <w:shd w:val="clear" w:color="auto" w:fill="FFFFFF"/>
        <w:spacing w:before="240" w:after="240" w:line="240" w:lineRule="auto"/>
        <w:outlineLvl w:val="2"/>
        <w:rPr>
          <w:rFonts w:ascii="Times New Roman" w:eastAsia="Times New Roman" w:hAnsi="Times New Roman" w:cs="Times New Roman"/>
          <w:color w:val="2D3B45"/>
          <w:sz w:val="24"/>
          <w:szCs w:val="24"/>
        </w:rPr>
      </w:pP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This course is organized around three forms of information: listening, reading, and interacting.</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Across a number of topics, students will have the opportunity to listen to podcasts, read relevant academic content, and interact with personnel from the athletic department of Auburn University. The topics include:</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Compliance and unions</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Event management</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Facilities</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Financing and budgeting</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Marketing and promotions</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Media relations</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Personnel management</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Sponsorship</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Sports Agency </w:t>
      </w:r>
    </w:p>
    <w:p w:rsidR="003E48F1" w:rsidRPr="003E48F1" w:rsidRDefault="003E48F1" w:rsidP="003E48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Ticketing</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 </w:t>
      </w:r>
      <w:r w:rsidRPr="003F1632">
        <w:rPr>
          <w:rFonts w:ascii="Times New Roman" w:eastAsia="Times New Roman" w:hAnsi="Times New Roman" w:cs="Times New Roman"/>
          <w:b/>
          <w:bCs/>
          <w:color w:val="000080"/>
          <w:sz w:val="24"/>
          <w:szCs w:val="24"/>
          <w:u w:val="single"/>
        </w:rPr>
        <w:t>Listen (20%)</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A number of podcasts are provided in the table below. You are required to complete the following task for</w:t>
      </w:r>
      <w:r w:rsidRPr="003F1632">
        <w:rPr>
          <w:rFonts w:ascii="Times New Roman" w:eastAsia="Times New Roman" w:hAnsi="Times New Roman" w:cs="Times New Roman"/>
          <w:color w:val="2D3B45"/>
          <w:sz w:val="24"/>
          <w:szCs w:val="24"/>
        </w:rPr>
        <w:t> </w:t>
      </w:r>
      <w:r w:rsidRPr="003E48F1">
        <w:rPr>
          <w:rFonts w:ascii="Times New Roman" w:eastAsia="Times New Roman" w:hAnsi="Times New Roman" w:cs="Times New Roman"/>
          <w:color w:val="2D3B45"/>
          <w:sz w:val="24"/>
          <w:szCs w:val="24"/>
          <w:shd w:val="clear" w:color="auto" w:fill="FFFF00"/>
        </w:rPr>
        <w:t>6 of them.</w:t>
      </w:r>
      <w:r w:rsidRPr="003E48F1">
        <w:rPr>
          <w:rFonts w:ascii="Times New Roman" w:eastAsia="Times New Roman" w:hAnsi="Times New Roman" w:cs="Times New Roman"/>
          <w:color w:val="2D3B45"/>
          <w:sz w:val="24"/>
          <w:szCs w:val="24"/>
        </w:rPr>
        <w:t> </w:t>
      </w:r>
    </w:p>
    <w:p w:rsidR="003E48F1" w:rsidRPr="003E48F1" w:rsidRDefault="003E48F1" w:rsidP="003E48F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Listen to the podcast</w:t>
      </w:r>
    </w:p>
    <w:p w:rsidR="003E48F1" w:rsidRPr="003E48F1" w:rsidRDefault="003E48F1" w:rsidP="003E48F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Identify what you believe are 6 key points presented during the interview</w:t>
      </w:r>
    </w:p>
    <w:p w:rsidR="003E48F1" w:rsidRPr="003E48F1" w:rsidRDefault="003E48F1" w:rsidP="003E48F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Pose one question you might have for the speaker</w:t>
      </w:r>
    </w:p>
    <w:tbl>
      <w:tblPr>
        <w:tblStyle w:val="TableGrid"/>
        <w:tblW w:w="6127" w:type="dxa"/>
        <w:tblLook w:val="04A0" w:firstRow="1" w:lastRow="0" w:firstColumn="1" w:lastColumn="0" w:noHBand="0" w:noVBand="1"/>
        <w:tblCaption w:val="Podcast topics"/>
        <w:tblDescription w:val="List of podcasts that can be selected"/>
      </w:tblPr>
      <w:tblGrid>
        <w:gridCol w:w="1525"/>
        <w:gridCol w:w="4602"/>
      </w:tblGrid>
      <w:tr w:rsidR="00584C69" w:rsidRPr="003F1632" w:rsidTr="0051049D">
        <w:trPr>
          <w:tblHeader/>
        </w:trPr>
        <w:tc>
          <w:tcPr>
            <w:tcW w:w="1525" w:type="dxa"/>
          </w:tcPr>
          <w:p w:rsidR="00584C69" w:rsidRPr="003F1632" w:rsidRDefault="00540D33" w:rsidP="00584C69">
            <w:pPr>
              <w:spacing w:line="480" w:lineRule="auto"/>
              <w:rPr>
                <w:rFonts w:ascii="Times New Roman" w:eastAsia="Times New Roman" w:hAnsi="Times New Roman" w:cs="Times New Roman"/>
                <w:b/>
                <w:bCs/>
                <w:sz w:val="24"/>
                <w:szCs w:val="24"/>
              </w:rPr>
            </w:pPr>
            <w:r w:rsidRPr="003F1632">
              <w:rPr>
                <w:rFonts w:ascii="Times New Roman" w:eastAsia="Times New Roman" w:hAnsi="Times New Roman" w:cs="Times New Roman"/>
                <w:b/>
                <w:bCs/>
                <w:sz w:val="24"/>
                <w:szCs w:val="24"/>
              </w:rPr>
              <w:t>Number</w:t>
            </w:r>
          </w:p>
        </w:tc>
        <w:tc>
          <w:tcPr>
            <w:tcW w:w="4602" w:type="dxa"/>
            <w:hideMark/>
          </w:tcPr>
          <w:p w:rsidR="00584C69" w:rsidRPr="003E48F1" w:rsidRDefault="00584C69" w:rsidP="00584C69">
            <w:pPr>
              <w:spacing w:line="480" w:lineRule="auto"/>
              <w:rPr>
                <w:rFonts w:ascii="Times New Roman" w:eastAsia="Times New Roman" w:hAnsi="Times New Roman" w:cs="Times New Roman"/>
                <w:sz w:val="24"/>
                <w:szCs w:val="24"/>
              </w:rPr>
            </w:pPr>
            <w:r w:rsidRPr="003F1632">
              <w:rPr>
                <w:rFonts w:ascii="Times New Roman" w:eastAsia="Times New Roman" w:hAnsi="Times New Roman" w:cs="Times New Roman"/>
                <w:b/>
                <w:bCs/>
                <w:sz w:val="24"/>
                <w:szCs w:val="24"/>
              </w:rPr>
              <w:t>Topic</w:t>
            </w:r>
          </w:p>
        </w:tc>
      </w:tr>
      <w:tr w:rsidR="00584C69" w:rsidRPr="003F1632" w:rsidTr="00540D33">
        <w:tc>
          <w:tcPr>
            <w:tcW w:w="1525" w:type="dxa"/>
          </w:tcPr>
          <w:p w:rsidR="00584C69" w:rsidRPr="003F1632" w:rsidRDefault="00584C69" w:rsidP="00584C69">
            <w:pPr>
              <w:spacing w:line="480" w:lineRule="auto"/>
              <w:rPr>
                <w:rFonts w:ascii="Times New Roman" w:eastAsia="Times New Roman" w:hAnsi="Times New Roman" w:cs="Times New Roman"/>
                <w:sz w:val="24"/>
                <w:szCs w:val="24"/>
              </w:rPr>
            </w:pPr>
            <w:r w:rsidRPr="003F1632">
              <w:rPr>
                <w:rFonts w:ascii="Times New Roman" w:eastAsia="Times New Roman" w:hAnsi="Times New Roman" w:cs="Times New Roman"/>
                <w:sz w:val="24"/>
                <w:szCs w:val="24"/>
              </w:rPr>
              <w:t>1</w:t>
            </w:r>
          </w:p>
        </w:tc>
        <w:tc>
          <w:tcPr>
            <w:tcW w:w="4602" w:type="dxa"/>
            <w:hideMark/>
          </w:tcPr>
          <w:p w:rsidR="00584C69" w:rsidRPr="003E48F1" w:rsidRDefault="00584C69" w:rsidP="00584C69">
            <w:pPr>
              <w:spacing w:line="48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Compliance and unions</w:t>
            </w:r>
          </w:p>
        </w:tc>
      </w:tr>
      <w:tr w:rsidR="00584C69" w:rsidRPr="003F1632" w:rsidTr="00540D33">
        <w:tc>
          <w:tcPr>
            <w:tcW w:w="1525" w:type="dxa"/>
          </w:tcPr>
          <w:p w:rsidR="00584C69" w:rsidRPr="003F1632" w:rsidRDefault="00584C69" w:rsidP="00584C69">
            <w:pPr>
              <w:spacing w:line="480" w:lineRule="auto"/>
              <w:rPr>
                <w:rFonts w:ascii="Times New Roman" w:eastAsia="Times New Roman" w:hAnsi="Times New Roman" w:cs="Times New Roman"/>
                <w:sz w:val="24"/>
                <w:szCs w:val="24"/>
              </w:rPr>
            </w:pPr>
            <w:r w:rsidRPr="003F1632">
              <w:rPr>
                <w:rFonts w:ascii="Times New Roman" w:eastAsia="Times New Roman" w:hAnsi="Times New Roman" w:cs="Times New Roman"/>
                <w:sz w:val="24"/>
                <w:szCs w:val="24"/>
              </w:rPr>
              <w:t>2</w:t>
            </w:r>
          </w:p>
        </w:tc>
        <w:tc>
          <w:tcPr>
            <w:tcW w:w="4602" w:type="dxa"/>
            <w:hideMark/>
          </w:tcPr>
          <w:p w:rsidR="00584C69" w:rsidRPr="003E48F1" w:rsidRDefault="00584C69" w:rsidP="00584C69">
            <w:pPr>
              <w:spacing w:line="48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Facilities</w:t>
            </w:r>
          </w:p>
        </w:tc>
      </w:tr>
      <w:tr w:rsidR="00584C69" w:rsidRPr="003F1632" w:rsidTr="00540D33">
        <w:tc>
          <w:tcPr>
            <w:tcW w:w="1525" w:type="dxa"/>
          </w:tcPr>
          <w:p w:rsidR="00584C69" w:rsidRPr="003F1632" w:rsidRDefault="00584C69" w:rsidP="00584C69">
            <w:pPr>
              <w:spacing w:line="480" w:lineRule="auto"/>
              <w:rPr>
                <w:rFonts w:ascii="Times New Roman" w:eastAsia="Times New Roman" w:hAnsi="Times New Roman" w:cs="Times New Roman"/>
                <w:sz w:val="24"/>
                <w:szCs w:val="24"/>
              </w:rPr>
            </w:pPr>
            <w:r w:rsidRPr="003F1632">
              <w:rPr>
                <w:rFonts w:ascii="Times New Roman" w:eastAsia="Times New Roman" w:hAnsi="Times New Roman" w:cs="Times New Roman"/>
                <w:sz w:val="24"/>
                <w:szCs w:val="24"/>
              </w:rPr>
              <w:t>3</w:t>
            </w:r>
          </w:p>
        </w:tc>
        <w:tc>
          <w:tcPr>
            <w:tcW w:w="4602" w:type="dxa"/>
            <w:hideMark/>
          </w:tcPr>
          <w:p w:rsidR="00584C69" w:rsidRPr="003E48F1" w:rsidRDefault="00584C69" w:rsidP="00584C69">
            <w:pPr>
              <w:spacing w:line="48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Marketing and promotions</w:t>
            </w:r>
          </w:p>
        </w:tc>
      </w:tr>
      <w:tr w:rsidR="00584C69" w:rsidRPr="003F1632" w:rsidTr="00540D33">
        <w:tc>
          <w:tcPr>
            <w:tcW w:w="1525" w:type="dxa"/>
          </w:tcPr>
          <w:p w:rsidR="00584C69" w:rsidRPr="003F1632" w:rsidRDefault="00584C69" w:rsidP="00584C69">
            <w:pPr>
              <w:spacing w:line="480" w:lineRule="auto"/>
              <w:rPr>
                <w:rFonts w:ascii="Times New Roman" w:eastAsia="Times New Roman" w:hAnsi="Times New Roman" w:cs="Times New Roman"/>
                <w:sz w:val="24"/>
                <w:szCs w:val="24"/>
              </w:rPr>
            </w:pPr>
            <w:r w:rsidRPr="003F1632">
              <w:rPr>
                <w:rFonts w:ascii="Times New Roman" w:eastAsia="Times New Roman" w:hAnsi="Times New Roman" w:cs="Times New Roman"/>
                <w:sz w:val="24"/>
                <w:szCs w:val="24"/>
              </w:rPr>
              <w:t>4</w:t>
            </w:r>
          </w:p>
        </w:tc>
        <w:tc>
          <w:tcPr>
            <w:tcW w:w="4602" w:type="dxa"/>
            <w:hideMark/>
          </w:tcPr>
          <w:p w:rsidR="00584C69" w:rsidRPr="003E48F1" w:rsidRDefault="00584C69" w:rsidP="00584C69">
            <w:pPr>
              <w:spacing w:line="48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Media relations</w:t>
            </w:r>
          </w:p>
        </w:tc>
      </w:tr>
      <w:tr w:rsidR="00584C69" w:rsidRPr="003F1632" w:rsidTr="00540D33">
        <w:tc>
          <w:tcPr>
            <w:tcW w:w="1525" w:type="dxa"/>
          </w:tcPr>
          <w:p w:rsidR="00584C69" w:rsidRPr="003F1632" w:rsidRDefault="00584C69" w:rsidP="00584C69">
            <w:pPr>
              <w:spacing w:line="480" w:lineRule="auto"/>
              <w:rPr>
                <w:rFonts w:ascii="Times New Roman" w:eastAsia="Times New Roman" w:hAnsi="Times New Roman" w:cs="Times New Roman"/>
                <w:sz w:val="24"/>
                <w:szCs w:val="24"/>
              </w:rPr>
            </w:pPr>
            <w:r w:rsidRPr="003F1632">
              <w:rPr>
                <w:rFonts w:ascii="Times New Roman" w:eastAsia="Times New Roman" w:hAnsi="Times New Roman" w:cs="Times New Roman"/>
                <w:sz w:val="24"/>
                <w:szCs w:val="24"/>
              </w:rPr>
              <w:t>5</w:t>
            </w:r>
          </w:p>
        </w:tc>
        <w:tc>
          <w:tcPr>
            <w:tcW w:w="4602" w:type="dxa"/>
            <w:hideMark/>
          </w:tcPr>
          <w:p w:rsidR="00584C69" w:rsidRPr="003E48F1" w:rsidRDefault="00584C69" w:rsidP="00584C69">
            <w:pPr>
              <w:spacing w:line="48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Personnel management</w:t>
            </w:r>
          </w:p>
        </w:tc>
      </w:tr>
      <w:tr w:rsidR="00584C69" w:rsidRPr="003F1632" w:rsidTr="00540D33">
        <w:tc>
          <w:tcPr>
            <w:tcW w:w="1525" w:type="dxa"/>
          </w:tcPr>
          <w:p w:rsidR="00584C69" w:rsidRPr="003F1632" w:rsidRDefault="00584C69" w:rsidP="00584C69">
            <w:pPr>
              <w:spacing w:line="480" w:lineRule="auto"/>
              <w:rPr>
                <w:rFonts w:ascii="Times New Roman" w:eastAsia="Times New Roman" w:hAnsi="Times New Roman" w:cs="Times New Roman"/>
                <w:sz w:val="24"/>
                <w:szCs w:val="24"/>
              </w:rPr>
            </w:pPr>
            <w:r w:rsidRPr="003F1632">
              <w:rPr>
                <w:rFonts w:ascii="Times New Roman" w:eastAsia="Times New Roman" w:hAnsi="Times New Roman" w:cs="Times New Roman"/>
                <w:sz w:val="24"/>
                <w:szCs w:val="24"/>
              </w:rPr>
              <w:t>6</w:t>
            </w:r>
          </w:p>
        </w:tc>
        <w:tc>
          <w:tcPr>
            <w:tcW w:w="4602" w:type="dxa"/>
            <w:hideMark/>
          </w:tcPr>
          <w:p w:rsidR="00584C69" w:rsidRPr="003E48F1" w:rsidRDefault="00584C69" w:rsidP="00584C69">
            <w:pPr>
              <w:spacing w:line="48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Sponsorship</w:t>
            </w:r>
          </w:p>
        </w:tc>
      </w:tr>
      <w:tr w:rsidR="00584C69" w:rsidRPr="003F1632" w:rsidTr="00540D33">
        <w:tc>
          <w:tcPr>
            <w:tcW w:w="1525" w:type="dxa"/>
          </w:tcPr>
          <w:p w:rsidR="00584C69" w:rsidRPr="003F1632" w:rsidRDefault="00584C69" w:rsidP="00584C69">
            <w:pPr>
              <w:spacing w:line="480" w:lineRule="auto"/>
              <w:rPr>
                <w:rFonts w:ascii="Times New Roman" w:eastAsia="Times New Roman" w:hAnsi="Times New Roman" w:cs="Times New Roman"/>
                <w:sz w:val="24"/>
                <w:szCs w:val="24"/>
              </w:rPr>
            </w:pPr>
            <w:r w:rsidRPr="003F1632">
              <w:rPr>
                <w:rFonts w:ascii="Times New Roman" w:eastAsia="Times New Roman" w:hAnsi="Times New Roman" w:cs="Times New Roman"/>
                <w:sz w:val="24"/>
                <w:szCs w:val="24"/>
              </w:rPr>
              <w:t>7</w:t>
            </w:r>
          </w:p>
        </w:tc>
        <w:tc>
          <w:tcPr>
            <w:tcW w:w="4602" w:type="dxa"/>
            <w:hideMark/>
          </w:tcPr>
          <w:p w:rsidR="00584C69" w:rsidRPr="003E48F1" w:rsidRDefault="00584C69" w:rsidP="00584C69">
            <w:pPr>
              <w:spacing w:line="48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Sports Agency </w:t>
            </w:r>
          </w:p>
        </w:tc>
      </w:tr>
      <w:tr w:rsidR="00584C69" w:rsidRPr="003F1632" w:rsidTr="00540D33">
        <w:tc>
          <w:tcPr>
            <w:tcW w:w="1525" w:type="dxa"/>
          </w:tcPr>
          <w:p w:rsidR="00584C69" w:rsidRPr="003F1632" w:rsidRDefault="00584C69" w:rsidP="00584C69">
            <w:pPr>
              <w:spacing w:line="480" w:lineRule="auto"/>
              <w:rPr>
                <w:rFonts w:ascii="Times New Roman" w:eastAsia="Times New Roman" w:hAnsi="Times New Roman" w:cs="Times New Roman"/>
                <w:sz w:val="24"/>
                <w:szCs w:val="24"/>
              </w:rPr>
            </w:pPr>
            <w:r w:rsidRPr="003F1632">
              <w:rPr>
                <w:rFonts w:ascii="Times New Roman" w:eastAsia="Times New Roman" w:hAnsi="Times New Roman" w:cs="Times New Roman"/>
                <w:sz w:val="24"/>
                <w:szCs w:val="24"/>
              </w:rPr>
              <w:lastRenderedPageBreak/>
              <w:t>8</w:t>
            </w:r>
          </w:p>
        </w:tc>
        <w:tc>
          <w:tcPr>
            <w:tcW w:w="4602" w:type="dxa"/>
            <w:hideMark/>
          </w:tcPr>
          <w:p w:rsidR="00584C69" w:rsidRPr="003E48F1" w:rsidRDefault="00584C69" w:rsidP="00584C69">
            <w:pPr>
              <w:spacing w:line="48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Ticketing</w:t>
            </w:r>
          </w:p>
        </w:tc>
      </w:tr>
    </w:tbl>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 </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000080"/>
          <w:sz w:val="24"/>
          <w:szCs w:val="24"/>
          <w:u w:val="single"/>
        </w:rPr>
        <w:t>Read (35%)</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A number of definitions and readings are provided in the table below. You are required to complete the following tasks.  </w:t>
      </w:r>
    </w:p>
    <w:p w:rsidR="003E48F1" w:rsidRPr="003E48F1" w:rsidRDefault="003E48F1" w:rsidP="003E48F1">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12121"/>
          <w:sz w:val="24"/>
          <w:szCs w:val="24"/>
        </w:rPr>
        <w:t>For</w:t>
      </w:r>
      <w:r w:rsidRPr="003F1632">
        <w:rPr>
          <w:rFonts w:ascii="Times New Roman" w:eastAsia="Times New Roman" w:hAnsi="Times New Roman" w:cs="Times New Roman"/>
          <w:color w:val="212121"/>
          <w:sz w:val="24"/>
          <w:szCs w:val="24"/>
        </w:rPr>
        <w:t> </w:t>
      </w:r>
      <w:r w:rsidRPr="003E48F1">
        <w:rPr>
          <w:rFonts w:ascii="Times New Roman" w:eastAsia="Times New Roman" w:hAnsi="Times New Roman" w:cs="Times New Roman"/>
          <w:color w:val="212121"/>
          <w:sz w:val="24"/>
          <w:szCs w:val="24"/>
          <w:shd w:val="clear" w:color="auto" w:fill="FFFF00"/>
        </w:rPr>
        <w:t>each of the definitions</w:t>
      </w:r>
      <w:r w:rsidRPr="003E48F1">
        <w:rPr>
          <w:rFonts w:ascii="Times New Roman" w:eastAsia="Times New Roman" w:hAnsi="Times New Roman" w:cs="Times New Roman"/>
          <w:color w:val="212121"/>
          <w:sz w:val="24"/>
          <w:szCs w:val="24"/>
        </w:rPr>
        <w:t>, provide the 3 key points that are relevant to it. (10%)</w:t>
      </w:r>
    </w:p>
    <w:p w:rsidR="003E48F1" w:rsidRPr="003E48F1" w:rsidRDefault="003E48F1" w:rsidP="003E48F1">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12121"/>
          <w:sz w:val="24"/>
          <w:szCs w:val="24"/>
        </w:rPr>
        <w:t>For</w:t>
      </w:r>
      <w:r w:rsidRPr="003F1632">
        <w:rPr>
          <w:rFonts w:ascii="Times New Roman" w:eastAsia="Times New Roman" w:hAnsi="Times New Roman" w:cs="Times New Roman"/>
          <w:color w:val="212121"/>
          <w:sz w:val="24"/>
          <w:szCs w:val="24"/>
        </w:rPr>
        <w:t> </w:t>
      </w:r>
      <w:r w:rsidRPr="003E48F1">
        <w:rPr>
          <w:rFonts w:ascii="Times New Roman" w:eastAsia="Times New Roman" w:hAnsi="Times New Roman" w:cs="Times New Roman"/>
          <w:color w:val="212121"/>
          <w:sz w:val="24"/>
          <w:szCs w:val="24"/>
          <w:shd w:val="clear" w:color="auto" w:fill="FFFF00"/>
        </w:rPr>
        <w:t>5 of the readings</w:t>
      </w:r>
      <w:r w:rsidRPr="003E48F1">
        <w:rPr>
          <w:rFonts w:ascii="Times New Roman" w:eastAsia="Times New Roman" w:hAnsi="Times New Roman" w:cs="Times New Roman"/>
          <w:color w:val="212121"/>
          <w:sz w:val="24"/>
          <w:szCs w:val="24"/>
        </w:rPr>
        <w:t>, write a 100 word paragraph that answers the question, "</w:t>
      </w:r>
      <w:proofErr w:type="gramStart"/>
      <w:r w:rsidRPr="003E48F1">
        <w:rPr>
          <w:rFonts w:ascii="Times New Roman" w:eastAsia="Times New Roman" w:hAnsi="Times New Roman" w:cs="Times New Roman"/>
          <w:color w:val="212121"/>
          <w:sz w:val="24"/>
          <w:szCs w:val="24"/>
        </w:rPr>
        <w:t>what</w:t>
      </w:r>
      <w:proofErr w:type="gramEnd"/>
      <w:r w:rsidRPr="003E48F1">
        <w:rPr>
          <w:rFonts w:ascii="Times New Roman" w:eastAsia="Times New Roman" w:hAnsi="Times New Roman" w:cs="Times New Roman"/>
          <w:color w:val="212121"/>
          <w:sz w:val="24"/>
          <w:szCs w:val="24"/>
        </w:rPr>
        <w:t xml:space="preserve"> was the most significant thing you learned from this reading? (15%)</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1"/>
        <w:gridCol w:w="3806"/>
        <w:gridCol w:w="2842"/>
      </w:tblGrid>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F1632">
              <w:rPr>
                <w:rFonts w:ascii="Times New Roman" w:eastAsia="Times New Roman" w:hAnsi="Times New Roman" w:cs="Times New Roman"/>
                <w:b/>
                <w:bCs/>
                <w:sz w:val="24"/>
                <w:szCs w:val="24"/>
              </w:rPr>
              <w:t>Topic</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F1632">
              <w:rPr>
                <w:rFonts w:ascii="Times New Roman" w:eastAsia="Times New Roman" w:hAnsi="Times New Roman" w:cs="Times New Roman"/>
                <w:b/>
                <w:bCs/>
                <w:sz w:val="24"/>
                <w:szCs w:val="24"/>
              </w:rPr>
              <w:t>Definition</w:t>
            </w:r>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F1632">
              <w:rPr>
                <w:rFonts w:ascii="Times New Roman" w:eastAsia="Times New Roman" w:hAnsi="Times New Roman" w:cs="Times New Roman"/>
                <w:b/>
                <w:bCs/>
                <w:sz w:val="24"/>
                <w:szCs w:val="24"/>
              </w:rPr>
              <w:t>Reading</w:t>
            </w:r>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Compliance and unions</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5" w:tooltip="Sport compliance definitions.pdf" w:history="1">
              <w:r w:rsidRPr="003F1632">
                <w:rPr>
                  <w:rFonts w:ascii="Times New Roman" w:eastAsia="Times New Roman" w:hAnsi="Times New Roman" w:cs="Times New Roman"/>
                  <w:color w:val="008EE2"/>
                  <w:sz w:val="24"/>
                  <w:szCs w:val="24"/>
                  <w:u w:val="single"/>
                </w:rPr>
                <w:t>Sport compliance definitions.pdf</w:t>
              </w:r>
            </w:hyperlink>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6" w:tooltip="Sport unions.pdf" w:history="1">
              <w:r w:rsidRPr="003F1632">
                <w:rPr>
                  <w:rFonts w:ascii="Times New Roman" w:eastAsia="Times New Roman" w:hAnsi="Times New Roman" w:cs="Times New Roman"/>
                  <w:color w:val="008EE2"/>
                  <w:sz w:val="24"/>
                  <w:szCs w:val="24"/>
                  <w:u w:val="single"/>
                </w:rPr>
                <w:t>Sport unions.pdf</w:t>
              </w:r>
            </w:hyperlink>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Event management</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7" w:tooltip="Sport event management definitions.pdf" w:history="1">
              <w:r w:rsidRPr="003F1632">
                <w:rPr>
                  <w:rFonts w:ascii="Times New Roman" w:eastAsia="Times New Roman" w:hAnsi="Times New Roman" w:cs="Times New Roman"/>
                  <w:color w:val="008EE2"/>
                  <w:sz w:val="24"/>
                  <w:szCs w:val="24"/>
                  <w:u w:val="single"/>
                </w:rPr>
                <w:t>Sport event management definitions.pdf</w:t>
              </w:r>
            </w:hyperlink>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8" w:tooltip="Sport event management.pdf" w:history="1">
              <w:r w:rsidRPr="003F1632">
                <w:rPr>
                  <w:rFonts w:ascii="Times New Roman" w:eastAsia="Times New Roman" w:hAnsi="Times New Roman" w:cs="Times New Roman"/>
                  <w:color w:val="008EE2"/>
                  <w:sz w:val="24"/>
                  <w:szCs w:val="24"/>
                  <w:u w:val="single"/>
                </w:rPr>
                <w:t>Sport event management.pdf</w:t>
              </w:r>
            </w:hyperlink>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Facilities</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9" w:tooltip="Sport facilities definitions.pdf" w:history="1">
              <w:r w:rsidRPr="003F1632">
                <w:rPr>
                  <w:rFonts w:ascii="Times New Roman" w:eastAsia="Times New Roman" w:hAnsi="Times New Roman" w:cs="Times New Roman"/>
                  <w:color w:val="008EE2"/>
                  <w:sz w:val="24"/>
                  <w:szCs w:val="24"/>
                  <w:u w:val="single"/>
                </w:rPr>
                <w:t>Sport facilities definitions.pdf</w:t>
              </w:r>
            </w:hyperlink>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0" w:tooltip="Sports Facility Management.pdf" w:history="1">
              <w:r w:rsidRPr="003F1632">
                <w:rPr>
                  <w:rFonts w:ascii="Times New Roman" w:eastAsia="Times New Roman" w:hAnsi="Times New Roman" w:cs="Times New Roman"/>
                  <w:color w:val="008EE2"/>
                  <w:sz w:val="24"/>
                  <w:szCs w:val="24"/>
                  <w:u w:val="single"/>
                </w:rPr>
                <w:t>Sports facility Management.pdf</w:t>
              </w:r>
            </w:hyperlink>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Financing and budgeting</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1" w:tooltip="Sport finance definitions.pdf" w:history="1">
              <w:r w:rsidRPr="003F1632">
                <w:rPr>
                  <w:rFonts w:ascii="Times New Roman" w:eastAsia="Times New Roman" w:hAnsi="Times New Roman" w:cs="Times New Roman"/>
                  <w:color w:val="008EE2"/>
                  <w:sz w:val="24"/>
                  <w:szCs w:val="24"/>
                  <w:u w:val="single"/>
                </w:rPr>
                <w:t>Sport finance definitions.pdf</w:t>
              </w:r>
            </w:hyperlink>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2" w:tooltip="Sports franchises.pdf" w:history="1">
              <w:r w:rsidRPr="003F1632">
                <w:rPr>
                  <w:rFonts w:ascii="Times New Roman" w:eastAsia="Times New Roman" w:hAnsi="Times New Roman" w:cs="Times New Roman"/>
                  <w:color w:val="008EE2"/>
                  <w:sz w:val="24"/>
                  <w:szCs w:val="24"/>
                  <w:u w:val="single"/>
                </w:rPr>
                <w:t>Sports franchises.pdf</w:t>
              </w:r>
            </w:hyperlink>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Marketing and promotions</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3" w:tooltip="Sport marketing definitions.pdf" w:history="1">
              <w:r w:rsidRPr="003F1632">
                <w:rPr>
                  <w:rFonts w:ascii="Times New Roman" w:eastAsia="Times New Roman" w:hAnsi="Times New Roman" w:cs="Times New Roman"/>
                  <w:color w:val="008EE2"/>
                  <w:sz w:val="24"/>
                  <w:szCs w:val="24"/>
                  <w:u w:val="single"/>
                </w:rPr>
                <w:t>Sport marketing definitions.pdf</w:t>
              </w:r>
            </w:hyperlink>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4" w:tooltip="Sport marketing.pdf" w:history="1">
              <w:r w:rsidRPr="003F1632">
                <w:rPr>
                  <w:rFonts w:ascii="Times New Roman" w:eastAsia="Times New Roman" w:hAnsi="Times New Roman" w:cs="Times New Roman"/>
                  <w:color w:val="008EE2"/>
                  <w:sz w:val="24"/>
                  <w:szCs w:val="24"/>
                  <w:u w:val="single"/>
                </w:rPr>
                <w:t>Sport marketing.pdf</w:t>
              </w:r>
            </w:hyperlink>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Media relations</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5" w:tooltip="Sport media definitions.pdf" w:history="1">
              <w:r w:rsidRPr="003F1632">
                <w:rPr>
                  <w:rFonts w:ascii="Times New Roman" w:eastAsia="Times New Roman" w:hAnsi="Times New Roman" w:cs="Times New Roman"/>
                  <w:color w:val="008EE2"/>
                  <w:sz w:val="24"/>
                  <w:szCs w:val="24"/>
                  <w:u w:val="single"/>
                </w:rPr>
                <w:t>Sport media definitions.pdf</w:t>
              </w:r>
            </w:hyperlink>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6" w:tooltip="Sport media.pdf" w:history="1">
              <w:r w:rsidRPr="003F1632">
                <w:rPr>
                  <w:rFonts w:ascii="Times New Roman" w:eastAsia="Times New Roman" w:hAnsi="Times New Roman" w:cs="Times New Roman"/>
                  <w:color w:val="008EE2"/>
                  <w:sz w:val="24"/>
                  <w:szCs w:val="24"/>
                  <w:u w:val="single"/>
                </w:rPr>
                <w:t>Sport media.pdf</w:t>
              </w:r>
            </w:hyperlink>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Personnel management</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7" w:tooltip="Sports HR definitions.pdf" w:history="1">
              <w:r w:rsidRPr="003F1632">
                <w:rPr>
                  <w:rFonts w:ascii="Times New Roman" w:eastAsia="Times New Roman" w:hAnsi="Times New Roman" w:cs="Times New Roman"/>
                  <w:color w:val="008EE2"/>
                  <w:sz w:val="24"/>
                  <w:szCs w:val="24"/>
                  <w:u w:val="single"/>
                </w:rPr>
                <w:t>Sports HR definitions.pdf</w:t>
              </w:r>
            </w:hyperlink>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8" w:tooltip="Sports HR.pdf" w:history="1">
              <w:r w:rsidRPr="003F1632">
                <w:rPr>
                  <w:rFonts w:ascii="Times New Roman" w:eastAsia="Times New Roman" w:hAnsi="Times New Roman" w:cs="Times New Roman"/>
                  <w:color w:val="008EE2"/>
                  <w:sz w:val="24"/>
                  <w:szCs w:val="24"/>
                  <w:u w:val="single"/>
                </w:rPr>
                <w:t>Sports HR.pdf</w:t>
              </w:r>
            </w:hyperlink>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Sponsorship</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r w:rsidRPr="003F1632">
              <w:rPr>
                <w:rFonts w:ascii="Times New Roman" w:eastAsia="Times New Roman" w:hAnsi="Times New Roman" w:cs="Times New Roman"/>
                <w:color w:val="008EE2"/>
                <w:sz w:val="24"/>
                <w:szCs w:val="24"/>
                <w:u w:val="single"/>
              </w:rPr>
              <w:t>Sport sponsorship definitions.pdf</w:t>
            </w:r>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19" w:tooltip="Sport sponsorship.pdf" w:history="1">
              <w:r w:rsidRPr="003F1632">
                <w:rPr>
                  <w:rFonts w:ascii="Times New Roman" w:eastAsia="Times New Roman" w:hAnsi="Times New Roman" w:cs="Times New Roman"/>
                  <w:color w:val="008EE2"/>
                  <w:sz w:val="24"/>
                  <w:szCs w:val="24"/>
                  <w:u w:val="single"/>
                </w:rPr>
                <w:t>Sport sponsorship.pdf</w:t>
              </w:r>
            </w:hyperlink>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Sports Agency </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20" w:tooltip="Sport agent definition.pdf" w:history="1">
              <w:r w:rsidRPr="003F1632">
                <w:rPr>
                  <w:rFonts w:ascii="Times New Roman" w:eastAsia="Times New Roman" w:hAnsi="Times New Roman" w:cs="Times New Roman"/>
                  <w:color w:val="008EE2"/>
                  <w:sz w:val="24"/>
                  <w:szCs w:val="24"/>
                  <w:u w:val="single"/>
                </w:rPr>
                <w:t>Sport agent definition.pdf</w:t>
              </w:r>
            </w:hyperlink>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21" w:tooltip="Sport agency.pdf" w:history="1">
              <w:r w:rsidRPr="003F1632">
                <w:rPr>
                  <w:rFonts w:ascii="Times New Roman" w:eastAsia="Times New Roman" w:hAnsi="Times New Roman" w:cs="Times New Roman"/>
                  <w:color w:val="008EE2"/>
                  <w:sz w:val="24"/>
                  <w:szCs w:val="24"/>
                  <w:u w:val="single"/>
                </w:rPr>
                <w:t>Sport agency.pdf</w:t>
              </w:r>
            </w:hyperlink>
          </w:p>
        </w:tc>
      </w:tr>
      <w:tr w:rsidR="003E48F1" w:rsidRPr="003E48F1" w:rsidTr="003E48F1">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Ticketing</w:t>
            </w:r>
          </w:p>
        </w:tc>
        <w:tc>
          <w:tcPr>
            <w:tcW w:w="39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22" w:tooltip="Sport ticketing defintions.pdf" w:history="1">
              <w:r w:rsidRPr="003F1632">
                <w:rPr>
                  <w:rFonts w:ascii="Times New Roman" w:eastAsia="Times New Roman" w:hAnsi="Times New Roman" w:cs="Times New Roman"/>
                  <w:color w:val="008EE2"/>
                  <w:sz w:val="24"/>
                  <w:szCs w:val="24"/>
                  <w:u w:val="single"/>
                </w:rPr>
                <w:t>Sport ticketing defintions.pdf</w:t>
              </w:r>
            </w:hyperlink>
          </w:p>
        </w:tc>
        <w:tc>
          <w:tcPr>
            <w:tcW w:w="2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before="180" w:after="18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w:t>
            </w:r>
            <w:hyperlink r:id="rId23" w:tooltip="Sport ticketing.pdf" w:history="1">
              <w:r w:rsidRPr="003F1632">
                <w:rPr>
                  <w:rFonts w:ascii="Times New Roman" w:eastAsia="Times New Roman" w:hAnsi="Times New Roman" w:cs="Times New Roman"/>
                  <w:color w:val="008EE2"/>
                  <w:sz w:val="24"/>
                  <w:szCs w:val="24"/>
                  <w:u w:val="single"/>
                </w:rPr>
                <w:t>Sport ticketing.pdf</w:t>
              </w:r>
            </w:hyperlink>
          </w:p>
        </w:tc>
      </w:tr>
    </w:tbl>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lastRenderedPageBreak/>
        <w:t> </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000080"/>
          <w:sz w:val="24"/>
          <w:szCs w:val="24"/>
          <w:u w:val="single"/>
        </w:rPr>
        <w:t>Interact (40%)</w:t>
      </w:r>
    </w:p>
    <w:p w:rsidR="003E48F1" w:rsidRPr="003E48F1" w:rsidRDefault="003E48F1" w:rsidP="003E48F1">
      <w:pPr>
        <w:shd w:val="clear" w:color="auto" w:fill="FFFFFF"/>
        <w:spacing w:after="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A number of Auburn Athletic Department leaders will be presenting in during a number of class periods. Your attendance at each of these sessions is REQUIRED, and an unexcused absence will result in 3 points deducted from your final grade.</w:t>
      </w:r>
    </w:p>
    <w:p w:rsidR="003E48F1" w:rsidRPr="003E48F1" w:rsidRDefault="003E48F1" w:rsidP="003E48F1">
      <w:pPr>
        <w:shd w:val="clear" w:color="auto" w:fill="FFFFFF"/>
        <w:spacing w:after="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It is recommended that you complete the definition reading from the list above that matches the speaker PRIOR to their presentation. In this way you will be more ready to get the most value out of these talk. It would also be helpful to have completed the podcast for that topic before the speaker's presentation as again, it might help prompt you to ask good questions.</w:t>
      </w:r>
    </w:p>
    <w:p w:rsidR="003E48F1" w:rsidRPr="003E48F1" w:rsidRDefault="003E48F1" w:rsidP="003E48F1">
      <w:pPr>
        <w:shd w:val="clear" w:color="auto" w:fill="FFFFFF"/>
        <w:spacing w:after="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Your task is to </w:t>
      </w:r>
    </w:p>
    <w:p w:rsidR="003E48F1" w:rsidRPr="003E48F1" w:rsidRDefault="003E48F1" w:rsidP="003E48F1">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Make a summary of the major points presented by the speaker (these can be in bullet format)</w:t>
      </w:r>
    </w:p>
    <w:p w:rsidR="003E48F1" w:rsidRPr="003E48F1" w:rsidRDefault="003E48F1" w:rsidP="003E48F1">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Identify one question you would have liked to ask them but were not given the opportunity</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 </w:t>
      </w:r>
    </w:p>
    <w:tbl>
      <w:tblPr>
        <w:tblW w:w="6660"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0"/>
        <w:gridCol w:w="782"/>
        <w:gridCol w:w="1781"/>
        <w:gridCol w:w="2917"/>
      </w:tblGrid>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F1632">
              <w:rPr>
                <w:rFonts w:ascii="Times New Roman" w:eastAsia="Times New Roman" w:hAnsi="Times New Roman" w:cs="Times New Roman"/>
                <w:b/>
                <w:bCs/>
                <w:sz w:val="24"/>
                <w:szCs w:val="24"/>
              </w:rPr>
              <w:t>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F1632">
              <w:rPr>
                <w:rFonts w:ascii="Times New Roman" w:eastAsia="Times New Roman" w:hAnsi="Times New Roman" w:cs="Times New Roman"/>
                <w:b/>
                <w:bCs/>
                <w:sz w:val="24"/>
                <w:szCs w:val="24"/>
              </w:rPr>
              <w:t>Date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F1632">
              <w:rPr>
                <w:rFonts w:ascii="Times New Roman" w:eastAsia="Times New Roman" w:hAnsi="Times New Roman" w:cs="Times New Roman"/>
                <w:b/>
                <w:bCs/>
                <w:sz w:val="24"/>
                <w:szCs w:val="24"/>
              </w:rPr>
              <w:t>Speaker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F1632">
              <w:rPr>
                <w:rFonts w:ascii="Times New Roman" w:eastAsia="Times New Roman" w:hAnsi="Times New Roman" w:cs="Times New Roman"/>
                <w:b/>
                <w:bCs/>
                <w:sz w:val="24"/>
                <w:szCs w:val="24"/>
              </w:rPr>
              <w:t>Title</w:t>
            </w: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Tuesday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23 May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Ward Swift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Marketing</w:t>
            </w: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Wednesday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24 May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Bernard Hill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Friday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26 May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xml:space="preserve">Marcy </w:t>
            </w:r>
            <w:proofErr w:type="spellStart"/>
            <w:r w:rsidRPr="003E48F1">
              <w:rPr>
                <w:rFonts w:ascii="Times New Roman" w:eastAsia="Times New Roman" w:hAnsi="Times New Roman" w:cs="Times New Roman"/>
                <w:sz w:val="24"/>
                <w:szCs w:val="24"/>
              </w:rPr>
              <w:t>Girton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Chief Operating Officer</w:t>
            </w: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Tuesday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30 May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Gary Waters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Academic Services</w:t>
            </w: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1 June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Stephen Naughton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proofErr w:type="spellStart"/>
            <w:r w:rsidRPr="003E48F1">
              <w:rPr>
                <w:rFonts w:ascii="Times New Roman" w:eastAsia="Times New Roman" w:hAnsi="Times New Roman" w:cs="Times New Roman"/>
                <w:sz w:val="24"/>
                <w:szCs w:val="24"/>
              </w:rPr>
              <w:t>Asst</w:t>
            </w:r>
            <w:proofErr w:type="spellEnd"/>
            <w:r w:rsidRPr="003E48F1">
              <w:rPr>
                <w:rFonts w:ascii="Times New Roman" w:eastAsia="Times New Roman" w:hAnsi="Times New Roman" w:cs="Times New Roman"/>
                <w:sz w:val="24"/>
                <w:szCs w:val="24"/>
              </w:rPr>
              <w:t xml:space="preserve"> AD for Ticketing</w:t>
            </w: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Friday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2 June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Lori Arthurs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Chief Financial Officer</w:t>
            </w: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Monday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5 June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David Mines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Director of Internal Operations</w:t>
            </w: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Tuesday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6 June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Jeremy Roberts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proofErr w:type="spellStart"/>
            <w:r w:rsidRPr="003E48F1">
              <w:rPr>
                <w:rFonts w:ascii="Times New Roman" w:eastAsia="Times New Roman" w:hAnsi="Times New Roman" w:cs="Times New Roman"/>
                <w:sz w:val="24"/>
                <w:szCs w:val="24"/>
              </w:rPr>
              <w:t>Assoc</w:t>
            </w:r>
            <w:proofErr w:type="spellEnd"/>
            <w:r w:rsidRPr="003E48F1">
              <w:rPr>
                <w:rFonts w:ascii="Times New Roman" w:eastAsia="Times New Roman" w:hAnsi="Times New Roman" w:cs="Times New Roman"/>
                <w:sz w:val="24"/>
                <w:szCs w:val="24"/>
              </w:rPr>
              <w:t xml:space="preserve"> AD for Operations</w:t>
            </w: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8 June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r w:rsidRPr="003E48F1">
              <w:rPr>
                <w:rFonts w:ascii="Times New Roman" w:eastAsia="Times New Roman" w:hAnsi="Times New Roman" w:cs="Times New Roman"/>
                <w:sz w:val="24"/>
                <w:szCs w:val="24"/>
              </w:rPr>
              <w:t xml:space="preserve">Rich </w:t>
            </w:r>
            <w:proofErr w:type="spellStart"/>
            <w:r w:rsidRPr="003E48F1">
              <w:rPr>
                <w:rFonts w:ascii="Times New Roman" w:eastAsia="Times New Roman" w:hAnsi="Times New Roman" w:cs="Times New Roman"/>
                <w:sz w:val="24"/>
                <w:szCs w:val="24"/>
              </w:rPr>
              <w:t>MvGlynn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proofErr w:type="spellStart"/>
            <w:r w:rsidRPr="003E48F1">
              <w:rPr>
                <w:rFonts w:ascii="Times New Roman" w:eastAsia="Times New Roman" w:hAnsi="Times New Roman" w:cs="Times New Roman"/>
                <w:sz w:val="24"/>
                <w:szCs w:val="24"/>
              </w:rPr>
              <w:t>Assoc</w:t>
            </w:r>
            <w:proofErr w:type="spellEnd"/>
            <w:r w:rsidRPr="003E48F1">
              <w:rPr>
                <w:rFonts w:ascii="Times New Roman" w:eastAsia="Times New Roman" w:hAnsi="Times New Roman" w:cs="Times New Roman"/>
                <w:sz w:val="24"/>
                <w:szCs w:val="24"/>
              </w:rPr>
              <w:t xml:space="preserve"> AD for Compliance</w:t>
            </w:r>
          </w:p>
        </w:tc>
      </w:tr>
      <w:tr w:rsidR="003E48F1" w:rsidRPr="003E48F1" w:rsidTr="003E48F1">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E48F1" w:rsidRPr="003E48F1" w:rsidRDefault="003E48F1" w:rsidP="003E48F1">
            <w:pPr>
              <w:spacing w:after="0" w:line="240" w:lineRule="auto"/>
              <w:rPr>
                <w:rFonts w:ascii="Times New Roman" w:eastAsia="Times New Roman" w:hAnsi="Times New Roman" w:cs="Times New Roman"/>
                <w:sz w:val="24"/>
                <w:szCs w:val="24"/>
              </w:rPr>
            </w:pPr>
          </w:p>
        </w:tc>
      </w:tr>
    </w:tbl>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 </w:t>
      </w:r>
    </w:p>
    <w:p w:rsidR="003E48F1" w:rsidRPr="003E48F1" w:rsidRDefault="003E48F1" w:rsidP="003E48F1">
      <w:pPr>
        <w:shd w:val="clear" w:color="auto" w:fill="FFFFFF"/>
        <w:spacing w:after="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000080"/>
          <w:sz w:val="24"/>
          <w:szCs w:val="24"/>
          <w:u w:val="single"/>
        </w:rPr>
        <w:t>Summarize (5%)</w:t>
      </w:r>
    </w:p>
    <w:p w:rsidR="003E48F1" w:rsidRPr="003E48F1" w:rsidRDefault="003E48F1" w:rsidP="003E48F1">
      <w:pPr>
        <w:shd w:val="clear" w:color="auto" w:fill="FFFFFF"/>
        <w:spacing w:after="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Compose a summary consisting of:</w:t>
      </w:r>
    </w:p>
    <w:p w:rsidR="003E48F1" w:rsidRPr="003E48F1" w:rsidRDefault="003E48F1" w:rsidP="003E48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A list of the Big 10 things you learned about Sport Management from this course</w:t>
      </w:r>
    </w:p>
    <w:p w:rsidR="003E48F1" w:rsidRPr="003E48F1" w:rsidRDefault="003E48F1" w:rsidP="003E48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The list can contain descriptors of "Do's" and "</w:t>
      </w:r>
      <w:proofErr w:type="spellStart"/>
      <w:r w:rsidRPr="003E48F1">
        <w:rPr>
          <w:rFonts w:ascii="Times New Roman" w:eastAsia="Times New Roman" w:hAnsi="Times New Roman" w:cs="Times New Roman"/>
          <w:color w:val="2D3B45"/>
          <w:sz w:val="24"/>
          <w:szCs w:val="24"/>
        </w:rPr>
        <w:t>Dont's</w:t>
      </w:r>
      <w:proofErr w:type="spellEnd"/>
      <w:r w:rsidRPr="003E48F1">
        <w:rPr>
          <w:rFonts w:ascii="Times New Roman" w:eastAsia="Times New Roman" w:hAnsi="Times New Roman" w:cs="Times New Roman"/>
          <w:color w:val="2D3B45"/>
          <w:sz w:val="24"/>
          <w:szCs w:val="24"/>
        </w:rPr>
        <w:t>"</w:t>
      </w:r>
    </w:p>
    <w:p w:rsidR="003E48F1" w:rsidRPr="003E48F1" w:rsidRDefault="003E48F1" w:rsidP="003E48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The list can be in bullet format</w:t>
      </w:r>
    </w:p>
    <w:p w:rsidR="003E48F1" w:rsidRPr="003E48F1" w:rsidRDefault="003E48F1" w:rsidP="003E48F1">
      <w:pPr>
        <w:shd w:val="clear" w:color="auto" w:fill="FFFFFF"/>
        <w:spacing w:after="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 </w:t>
      </w:r>
    </w:p>
    <w:p w:rsidR="003E48F1" w:rsidRPr="003E48F1" w:rsidRDefault="003E48F1" w:rsidP="003E48F1">
      <w:pPr>
        <w:shd w:val="clear" w:color="auto" w:fill="FFFFFF"/>
        <w:spacing w:after="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2D3B45"/>
          <w:sz w:val="24"/>
          <w:szCs w:val="24"/>
          <w:u w:val="single"/>
        </w:rPr>
        <w:lastRenderedPageBreak/>
        <w:t>Webpage</w:t>
      </w:r>
    </w:p>
    <w:p w:rsidR="003E48F1" w:rsidRPr="003E48F1" w:rsidRDefault="003E48F1" w:rsidP="003E48F1">
      <w:pPr>
        <w:shd w:val="clear" w:color="auto" w:fill="FFFFFF"/>
        <w:spacing w:after="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All your submissions will be by a google sites webpage that you create. The reason for this is that you can send an alert to me for perusal of content before the due date to receive preliminary feedback.</w:t>
      </w:r>
    </w:p>
    <w:p w:rsidR="003E48F1" w:rsidRPr="003E48F1" w:rsidRDefault="003E48F1" w:rsidP="003E48F1">
      <w:pPr>
        <w:numPr>
          <w:ilvl w:val="0"/>
          <w:numId w:val="6"/>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View the following video concerning Google Sites</w:t>
      </w:r>
      <w:r w:rsidRPr="003F1632">
        <w:rPr>
          <w:rFonts w:ascii="Times New Roman" w:eastAsia="Times New Roman" w:hAnsi="Times New Roman" w:cs="Times New Roman"/>
          <w:color w:val="2D3B45"/>
          <w:sz w:val="24"/>
          <w:szCs w:val="24"/>
        </w:rPr>
        <w:t xml:space="preserve"> </w:t>
      </w:r>
      <w:hyperlink r:id="rId24" w:tgtFrame="_blank" w:history="1">
        <w:r w:rsidRPr="003F1632">
          <w:rPr>
            <w:rFonts w:ascii="Times New Roman" w:eastAsia="Times New Roman" w:hAnsi="Times New Roman" w:cs="Times New Roman"/>
            <w:color w:val="008EE2"/>
            <w:sz w:val="24"/>
            <w:szCs w:val="24"/>
            <w:u w:val="single"/>
          </w:rPr>
          <w:t>https://www.youtube.com/watch?v=iVrZWPql8UU</w:t>
        </w:r>
        <w:r w:rsidRPr="003F1632">
          <w:rPr>
            <w:rFonts w:ascii="Times New Roman" w:eastAsia="Times New Roman" w:hAnsi="Times New Roman" w:cs="Times New Roman"/>
            <w:color w:val="008EE2"/>
            <w:sz w:val="24"/>
            <w:szCs w:val="24"/>
            <w:u w:val="single"/>
            <w:bdr w:val="none" w:sz="0" w:space="0" w:color="auto" w:frame="1"/>
          </w:rPr>
          <w:t>Links to an external site.</w:t>
        </w:r>
      </w:hyperlink>
    </w:p>
    <w:p w:rsidR="003E48F1" w:rsidRPr="003E48F1" w:rsidRDefault="003E48F1" w:rsidP="003E48F1">
      <w:pPr>
        <w:numPr>
          <w:ilvl w:val="0"/>
          <w:numId w:val="6"/>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Read the following link concerning Google Sites</w:t>
      </w:r>
      <w:r w:rsidRPr="003F1632">
        <w:rPr>
          <w:rFonts w:ascii="Times New Roman" w:eastAsia="Times New Roman" w:hAnsi="Times New Roman" w:cs="Times New Roman"/>
          <w:color w:val="2D3B45"/>
          <w:sz w:val="24"/>
          <w:szCs w:val="24"/>
        </w:rPr>
        <w:t> </w:t>
      </w:r>
      <w:hyperlink r:id="rId25" w:tgtFrame="_blank" w:history="1">
        <w:r w:rsidRPr="003F1632">
          <w:rPr>
            <w:rFonts w:ascii="Times New Roman" w:eastAsia="Times New Roman" w:hAnsi="Times New Roman" w:cs="Times New Roman"/>
            <w:color w:val="008EE2"/>
            <w:sz w:val="24"/>
            <w:szCs w:val="24"/>
            <w:u w:val="single"/>
          </w:rPr>
          <w:t>http://www.google.com/sites/</w:t>
        </w:r>
        <w:r w:rsidRPr="003F1632">
          <w:rPr>
            <w:rFonts w:ascii="Times New Roman" w:eastAsia="Times New Roman" w:hAnsi="Times New Roman" w:cs="Times New Roman"/>
            <w:color w:val="008EE2"/>
            <w:sz w:val="24"/>
            <w:szCs w:val="24"/>
            <w:u w:val="single"/>
            <w:bdr w:val="none" w:sz="0" w:space="0" w:color="auto" w:frame="1"/>
          </w:rPr>
          <w:t>Links to an external site.</w:t>
        </w:r>
      </w:hyperlink>
    </w:p>
    <w:p w:rsidR="003E48F1" w:rsidRPr="003E48F1" w:rsidRDefault="003E48F1" w:rsidP="003E48F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Choose a</w:t>
      </w:r>
      <w:r w:rsidRPr="003F1632">
        <w:rPr>
          <w:rFonts w:ascii="Times New Roman" w:eastAsia="Times New Roman" w:hAnsi="Times New Roman" w:cs="Times New Roman"/>
          <w:color w:val="2D3B45"/>
          <w:sz w:val="24"/>
          <w:szCs w:val="24"/>
        </w:rPr>
        <w:t> </w:t>
      </w:r>
      <w:r w:rsidRPr="003E48F1">
        <w:rPr>
          <w:rFonts w:ascii="Times New Roman" w:eastAsia="Times New Roman" w:hAnsi="Times New Roman" w:cs="Times New Roman"/>
          <w:color w:val="2D3B45"/>
          <w:sz w:val="24"/>
          <w:szCs w:val="24"/>
          <w:u w:val="single"/>
        </w:rPr>
        <w:t>blank</w:t>
      </w:r>
      <w:r w:rsidRPr="003E48F1">
        <w:rPr>
          <w:rFonts w:ascii="Times New Roman" w:eastAsia="Times New Roman" w:hAnsi="Times New Roman" w:cs="Times New Roman"/>
          <w:color w:val="2D3B45"/>
          <w:sz w:val="24"/>
          <w:szCs w:val="24"/>
        </w:rPr>
        <w:t> template and begin designing your page. Then you can change background colors etc.</w:t>
      </w:r>
    </w:p>
    <w:p w:rsidR="003E48F1" w:rsidRPr="003E48F1" w:rsidRDefault="003E48F1" w:rsidP="003E48F1">
      <w:pPr>
        <w:numPr>
          <w:ilvl w:val="0"/>
          <w:numId w:val="6"/>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Check out </w:t>
      </w:r>
      <w:hyperlink r:id="rId26" w:tgtFrame="_blank" w:history="1">
        <w:r w:rsidRPr="003F1632">
          <w:rPr>
            <w:rFonts w:ascii="Times New Roman" w:eastAsia="Times New Roman" w:hAnsi="Times New Roman" w:cs="Times New Roman"/>
            <w:color w:val="008EE2"/>
            <w:sz w:val="24"/>
            <w:szCs w:val="24"/>
            <w:u w:val="single"/>
          </w:rPr>
          <w:t>http://support.google.com/sites/answer/97520</w:t>
        </w:r>
        <w:r w:rsidRPr="003F1632">
          <w:rPr>
            <w:rFonts w:ascii="Times New Roman" w:eastAsia="Times New Roman" w:hAnsi="Times New Roman" w:cs="Times New Roman"/>
            <w:color w:val="008EE2"/>
            <w:sz w:val="24"/>
            <w:szCs w:val="24"/>
            <w:u w:val="single"/>
            <w:bdr w:val="none" w:sz="0" w:space="0" w:color="auto" w:frame="1"/>
          </w:rPr>
          <w:t>Links to an external site.</w:t>
        </w:r>
      </w:hyperlink>
    </w:p>
    <w:p w:rsidR="003E48F1" w:rsidRPr="003E48F1" w:rsidRDefault="003E48F1" w:rsidP="003E48F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Your page will be the introduction page with links to the various modules you will include in this course.</w:t>
      </w:r>
      <w:r w:rsidRPr="003F1632">
        <w:rPr>
          <w:rFonts w:ascii="Times New Roman" w:eastAsia="Times New Roman" w:hAnsi="Times New Roman" w:cs="Times New Roman"/>
          <w:color w:val="2D3B45"/>
          <w:sz w:val="24"/>
          <w:szCs w:val="24"/>
        </w:rPr>
        <w:t xml:space="preserve"> </w:t>
      </w:r>
      <w:r w:rsidRPr="003E48F1">
        <w:rPr>
          <w:rFonts w:ascii="Times New Roman" w:eastAsia="Times New Roman" w:hAnsi="Times New Roman" w:cs="Times New Roman"/>
          <w:color w:val="2D3B45"/>
          <w:sz w:val="24"/>
          <w:szCs w:val="24"/>
        </w:rPr>
        <w:t>Create a link from the introduction page to other webpages that at this point contain the relevant tasks for that module.</w:t>
      </w:r>
    </w:p>
    <w:p w:rsidR="003E48F1" w:rsidRPr="003E48F1" w:rsidRDefault="003E48F1" w:rsidP="003E48F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Send your Google Sites URL to me by the due date.</w:t>
      </w:r>
    </w:p>
    <w:p w:rsidR="003E48F1" w:rsidRPr="003E48F1" w:rsidRDefault="003E48F1" w:rsidP="003E48F1">
      <w:pPr>
        <w:shd w:val="clear" w:color="auto" w:fill="FFFFFF"/>
        <w:spacing w:after="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2D3B45"/>
          <w:sz w:val="24"/>
          <w:szCs w:val="24"/>
        </w:rPr>
        <w:t>Grading</w:t>
      </w:r>
    </w:p>
    <w:p w:rsidR="003E48F1" w:rsidRPr="003E48F1" w:rsidRDefault="003E48F1" w:rsidP="003E48F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A = 90+</w:t>
      </w:r>
    </w:p>
    <w:p w:rsidR="003E48F1" w:rsidRPr="003E48F1" w:rsidRDefault="003E48F1" w:rsidP="003E48F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B = 80-89</w:t>
      </w:r>
    </w:p>
    <w:p w:rsidR="003E48F1" w:rsidRPr="003E48F1" w:rsidRDefault="003E48F1" w:rsidP="003E48F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C = 70-79</w:t>
      </w:r>
    </w:p>
    <w:p w:rsidR="003E48F1" w:rsidRPr="003E48F1" w:rsidRDefault="003E48F1" w:rsidP="003E48F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D = 60-69</w:t>
      </w:r>
    </w:p>
    <w:p w:rsidR="003E48F1" w:rsidRPr="003E48F1" w:rsidRDefault="003E48F1" w:rsidP="003E48F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F &lt;60</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2D3B45"/>
          <w:sz w:val="24"/>
          <w:szCs w:val="24"/>
        </w:rPr>
        <w:t>Participation</w:t>
      </w:r>
      <w:r w:rsidRPr="003F1632">
        <w:rPr>
          <w:rFonts w:ascii="Times New Roman" w:eastAsia="Times New Roman" w:hAnsi="Times New Roman" w:cs="Times New Roman"/>
          <w:color w:val="2D3B45"/>
          <w:sz w:val="24"/>
          <w:szCs w:val="24"/>
        </w:rPr>
        <w:t> </w:t>
      </w:r>
      <w:r w:rsidRPr="003E48F1">
        <w:rPr>
          <w:rFonts w:ascii="Times New Roman" w:eastAsia="Times New Roman" w:hAnsi="Times New Roman" w:cs="Times New Roman"/>
          <w:color w:val="2D3B45"/>
          <w:sz w:val="24"/>
          <w:szCs w:val="24"/>
        </w:rPr>
        <w:t>- It is expected that students will attend every scheduled class meeting, will actively participate in class discussions if relevant, and will meet all project, term paper, or presentation deadlines. Please refer to the current edition of the Tiger Cub (http://www.auburn.edu/tigercub) for the definition of excused absences. Students are responsible for initiating arrangements for missed work.</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2D3B45"/>
          <w:sz w:val="24"/>
          <w:szCs w:val="24"/>
        </w:rPr>
        <w:t>Unannounced Quizzes</w:t>
      </w:r>
      <w:r w:rsidRPr="003E48F1">
        <w:rPr>
          <w:rFonts w:ascii="Times New Roman" w:eastAsia="Times New Roman" w:hAnsi="Times New Roman" w:cs="Times New Roman"/>
          <w:color w:val="2D3B45"/>
          <w:sz w:val="24"/>
          <w:szCs w:val="24"/>
        </w:rPr>
        <w:t> - There will be no unannounced quizzes in this class.</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2D3B45"/>
          <w:sz w:val="24"/>
          <w:szCs w:val="24"/>
        </w:rPr>
        <w:t>Accommodations </w:t>
      </w:r>
      <w:r w:rsidRPr="003E48F1">
        <w:rPr>
          <w:rFonts w:ascii="Times New Roman" w:eastAsia="Times New Roman" w:hAnsi="Times New Roman" w:cs="Times New Roman"/>
          <w:color w:val="2D3B45"/>
          <w:sz w:val="24"/>
          <w:szCs w:val="24"/>
        </w:rPr>
        <w:t>- Students who need accommodations are asked to arrange a meeting during office hours the first week of classes, or as soon as possible if accommodations are needed immediately. To set up this meeting, please contact me by e-mail.</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Bring a copy of your Accommodation Memo and an Instructor Verification Form to the meeting.</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If you do not have an Accommodation Memo but need accommodations, make an appointment with The Program for Students with Disabilities, 1244 Haley Center, 844-2096 (V/TT).</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E48F1">
        <w:rPr>
          <w:rFonts w:ascii="Times New Roman" w:eastAsia="Times New Roman" w:hAnsi="Times New Roman" w:cs="Times New Roman"/>
          <w:color w:val="2D3B45"/>
          <w:sz w:val="24"/>
          <w:szCs w:val="24"/>
        </w:rPr>
        <w:t>It is the student’s responsibility to inform the instructor of any medical conditions or allergies that may affect in class participation or performance. Students with any health problems should have completed a Health Referral Form.</w:t>
      </w:r>
    </w:p>
    <w:p w:rsidR="003E48F1" w:rsidRPr="003E48F1"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2D3B45"/>
          <w:sz w:val="24"/>
          <w:szCs w:val="24"/>
        </w:rPr>
        <w:t>Honesty Code</w:t>
      </w:r>
      <w:r w:rsidRPr="003F1632">
        <w:rPr>
          <w:rFonts w:ascii="Times New Roman" w:eastAsia="Times New Roman" w:hAnsi="Times New Roman" w:cs="Times New Roman"/>
          <w:color w:val="2D3B45"/>
          <w:sz w:val="24"/>
          <w:szCs w:val="24"/>
        </w:rPr>
        <w:t> </w:t>
      </w:r>
      <w:r w:rsidRPr="003E48F1">
        <w:rPr>
          <w:rFonts w:ascii="Times New Roman" w:eastAsia="Times New Roman" w:hAnsi="Times New Roman" w:cs="Times New Roman"/>
          <w:color w:val="2D3B45"/>
          <w:sz w:val="24"/>
          <w:szCs w:val="24"/>
        </w:rPr>
        <w:t>– The University Academic Honesty Code and the Tiger Cub Rules and Regulations pertaining to Cheating will apply to this class.</w:t>
      </w:r>
    </w:p>
    <w:p w:rsidR="00910818" w:rsidRPr="003F1632" w:rsidRDefault="003E48F1" w:rsidP="003E48F1">
      <w:pPr>
        <w:shd w:val="clear" w:color="auto" w:fill="FFFFFF"/>
        <w:spacing w:before="180" w:after="180" w:line="240" w:lineRule="auto"/>
        <w:rPr>
          <w:rFonts w:ascii="Times New Roman" w:eastAsia="Times New Roman" w:hAnsi="Times New Roman" w:cs="Times New Roman"/>
          <w:color w:val="2D3B45"/>
          <w:sz w:val="24"/>
          <w:szCs w:val="24"/>
        </w:rPr>
      </w:pPr>
      <w:r w:rsidRPr="003F1632">
        <w:rPr>
          <w:rFonts w:ascii="Times New Roman" w:eastAsia="Times New Roman" w:hAnsi="Times New Roman" w:cs="Times New Roman"/>
          <w:b/>
          <w:bCs/>
          <w:color w:val="2D3B45"/>
          <w:sz w:val="24"/>
          <w:szCs w:val="24"/>
        </w:rPr>
        <w:lastRenderedPageBreak/>
        <w:t>Professionalism</w:t>
      </w:r>
      <w:r w:rsidRPr="003F1632">
        <w:rPr>
          <w:rFonts w:ascii="Times New Roman" w:eastAsia="Times New Roman" w:hAnsi="Times New Roman" w:cs="Times New Roman"/>
          <w:color w:val="2D3B45"/>
          <w:sz w:val="24"/>
          <w:szCs w:val="24"/>
        </w:rPr>
        <w:t> </w:t>
      </w:r>
      <w:r w:rsidRPr="003E48F1">
        <w:rPr>
          <w:rFonts w:ascii="Times New Roman" w:eastAsia="Times New Roman" w:hAnsi="Times New Roman" w:cs="Times New Roman"/>
          <w:color w:val="2D3B45"/>
          <w:sz w:val="24"/>
          <w:szCs w:val="24"/>
        </w:rPr>
        <w:t>–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3E48F1">
        <w:rPr>
          <w:rFonts w:ascii="Times New Roman" w:eastAsia="Times New Roman" w:hAnsi="Times New Roman" w:cs="Times New Roman"/>
          <w:color w:val="2D3B45"/>
          <w:sz w:val="24"/>
          <w:szCs w:val="24"/>
        </w:rPr>
        <w:t xml:space="preserve"> 3) demonstrate a commitment to diversity, and 4) model and nurture intellectual vitality</w:t>
      </w:r>
      <w:proofErr w:type="gramEnd"/>
      <w:r w:rsidRPr="003E48F1">
        <w:rPr>
          <w:rFonts w:ascii="Times New Roman" w:eastAsia="Times New Roman" w:hAnsi="Times New Roman" w:cs="Times New Roman"/>
          <w:color w:val="2D3B45"/>
          <w:sz w:val="24"/>
          <w:szCs w:val="24"/>
        </w:rPr>
        <w:t>.</w:t>
      </w:r>
    </w:p>
    <w:sectPr w:rsidR="00910818" w:rsidRPr="003F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4C59"/>
    <w:multiLevelType w:val="multilevel"/>
    <w:tmpl w:val="4C2E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E16E4"/>
    <w:multiLevelType w:val="multilevel"/>
    <w:tmpl w:val="D4AE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35021"/>
    <w:multiLevelType w:val="multilevel"/>
    <w:tmpl w:val="B24A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96C40"/>
    <w:multiLevelType w:val="multilevel"/>
    <w:tmpl w:val="3DB8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993A48"/>
    <w:multiLevelType w:val="multilevel"/>
    <w:tmpl w:val="4F64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C2629"/>
    <w:multiLevelType w:val="multilevel"/>
    <w:tmpl w:val="4622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D57E2"/>
    <w:multiLevelType w:val="multilevel"/>
    <w:tmpl w:val="8FAC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F1"/>
    <w:rsid w:val="000A0562"/>
    <w:rsid w:val="003C1FA0"/>
    <w:rsid w:val="003E48F1"/>
    <w:rsid w:val="003F1632"/>
    <w:rsid w:val="004E21BD"/>
    <w:rsid w:val="0051049D"/>
    <w:rsid w:val="00540D33"/>
    <w:rsid w:val="00584C69"/>
    <w:rsid w:val="005B0927"/>
    <w:rsid w:val="00782F53"/>
    <w:rsid w:val="0091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0CA91-30AF-4F64-8423-951FBFD1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48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48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qFormat/>
    <w:rsid w:val="00782F53"/>
    <w:rPr>
      <w:rFonts w:asciiTheme="minorHAnsi" w:hAnsiTheme="minorHAnsi"/>
      <w:sz w:val="18"/>
    </w:rPr>
  </w:style>
  <w:style w:type="character" w:customStyle="1" w:styleId="Heading1Char">
    <w:name w:val="Heading 1 Char"/>
    <w:basedOn w:val="DefaultParagraphFont"/>
    <w:link w:val="Heading1"/>
    <w:uiPriority w:val="9"/>
    <w:rsid w:val="003E48F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48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E48F1"/>
    <w:rPr>
      <w:color w:val="0000FF"/>
      <w:u w:val="single"/>
    </w:rPr>
  </w:style>
  <w:style w:type="character" w:customStyle="1" w:styleId="apple-converted-space">
    <w:name w:val="apple-converted-space"/>
    <w:basedOn w:val="DefaultParagraphFont"/>
    <w:rsid w:val="003E48F1"/>
  </w:style>
  <w:style w:type="character" w:styleId="Strong">
    <w:name w:val="Strong"/>
    <w:basedOn w:val="DefaultParagraphFont"/>
    <w:uiPriority w:val="22"/>
    <w:qFormat/>
    <w:rsid w:val="003E48F1"/>
    <w:rPr>
      <w:b/>
      <w:bCs/>
    </w:rPr>
  </w:style>
  <w:style w:type="paragraph" w:styleId="NormalWeb">
    <w:name w:val="Normal (Web)"/>
    <w:basedOn w:val="Normal"/>
    <w:uiPriority w:val="99"/>
    <w:semiHidden/>
    <w:unhideWhenUsed/>
    <w:rsid w:val="003E4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commentthumbnailplaybutton">
    <w:name w:val="media_comment_thumbnail_play_button"/>
    <w:basedOn w:val="DefaultParagraphFont"/>
    <w:rsid w:val="003E48F1"/>
  </w:style>
  <w:style w:type="character" w:customStyle="1" w:styleId="instructurefilelinkholder">
    <w:name w:val="instructure_file_link_holder"/>
    <w:basedOn w:val="DefaultParagraphFont"/>
    <w:rsid w:val="003E48F1"/>
  </w:style>
  <w:style w:type="character" w:customStyle="1" w:styleId="instructurescribdfileholder">
    <w:name w:val="instructure_scribd_file_holder"/>
    <w:basedOn w:val="DefaultParagraphFont"/>
    <w:rsid w:val="003E48F1"/>
  </w:style>
  <w:style w:type="character" w:customStyle="1" w:styleId="screenreader-only">
    <w:name w:val="screenreader-only"/>
    <w:basedOn w:val="DefaultParagraphFont"/>
    <w:rsid w:val="003E48F1"/>
  </w:style>
  <w:style w:type="table" w:styleId="PlainTable1">
    <w:name w:val="Plain Table 1"/>
    <w:basedOn w:val="TableNormal"/>
    <w:uiPriority w:val="41"/>
    <w:rsid w:val="00540D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40D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40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10499">
      <w:bodyDiv w:val="1"/>
      <w:marLeft w:val="0"/>
      <w:marRight w:val="0"/>
      <w:marTop w:val="0"/>
      <w:marBottom w:val="0"/>
      <w:divBdr>
        <w:top w:val="none" w:sz="0" w:space="0" w:color="auto"/>
        <w:left w:val="none" w:sz="0" w:space="0" w:color="auto"/>
        <w:bottom w:val="none" w:sz="0" w:space="0" w:color="auto"/>
        <w:right w:val="none" w:sz="0" w:space="0" w:color="auto"/>
      </w:divBdr>
      <w:divsChild>
        <w:div w:id="16083474">
          <w:marLeft w:val="0"/>
          <w:marRight w:val="0"/>
          <w:marTop w:val="0"/>
          <w:marBottom w:val="360"/>
          <w:divBdr>
            <w:top w:val="none" w:sz="0" w:space="0" w:color="auto"/>
            <w:left w:val="none" w:sz="0" w:space="0" w:color="auto"/>
            <w:bottom w:val="none" w:sz="0" w:space="0" w:color="auto"/>
            <w:right w:val="none" w:sz="0" w:space="0" w:color="auto"/>
          </w:divBdr>
          <w:divsChild>
            <w:div w:id="740828409">
              <w:marLeft w:val="0"/>
              <w:marRight w:val="0"/>
              <w:marTop w:val="0"/>
              <w:marBottom w:val="0"/>
              <w:divBdr>
                <w:top w:val="none" w:sz="0" w:space="0" w:color="auto"/>
                <w:left w:val="none" w:sz="0" w:space="0" w:color="auto"/>
                <w:bottom w:val="none" w:sz="0" w:space="0" w:color="auto"/>
                <w:right w:val="none" w:sz="0" w:space="0" w:color="auto"/>
              </w:divBdr>
            </w:div>
          </w:divsChild>
        </w:div>
        <w:div w:id="1938057405">
          <w:marLeft w:val="0"/>
          <w:marRight w:val="0"/>
          <w:marTop w:val="0"/>
          <w:marBottom w:val="150"/>
          <w:divBdr>
            <w:top w:val="none" w:sz="0" w:space="0" w:color="auto"/>
            <w:left w:val="none" w:sz="0" w:space="0" w:color="auto"/>
            <w:bottom w:val="none" w:sz="0" w:space="0" w:color="auto"/>
            <w:right w:val="none" w:sz="0" w:space="0" w:color="auto"/>
          </w:divBdr>
          <w:divsChild>
            <w:div w:id="235436338">
              <w:marLeft w:val="0"/>
              <w:marRight w:val="0"/>
              <w:marTop w:val="0"/>
              <w:marBottom w:val="0"/>
              <w:divBdr>
                <w:top w:val="none" w:sz="0" w:space="0" w:color="auto"/>
                <w:left w:val="none" w:sz="0" w:space="0" w:color="auto"/>
                <w:bottom w:val="none" w:sz="0" w:space="0" w:color="auto"/>
                <w:right w:val="none" w:sz="0" w:space="0" w:color="auto"/>
              </w:divBdr>
            </w:div>
            <w:div w:id="1295066992">
              <w:marLeft w:val="0"/>
              <w:marRight w:val="0"/>
              <w:marTop w:val="0"/>
              <w:marBottom w:val="0"/>
              <w:divBdr>
                <w:top w:val="none" w:sz="0" w:space="0" w:color="auto"/>
                <w:left w:val="none" w:sz="0" w:space="0" w:color="auto"/>
                <w:bottom w:val="none" w:sz="0" w:space="0" w:color="auto"/>
                <w:right w:val="none" w:sz="0" w:space="0" w:color="auto"/>
              </w:divBdr>
              <w:divsChild>
                <w:div w:id="1693414848">
                  <w:marLeft w:val="0"/>
                  <w:marRight w:val="0"/>
                  <w:marTop w:val="0"/>
                  <w:marBottom w:val="0"/>
                  <w:divBdr>
                    <w:top w:val="none" w:sz="0" w:space="0" w:color="auto"/>
                    <w:left w:val="none" w:sz="0" w:space="0" w:color="auto"/>
                    <w:bottom w:val="none" w:sz="0" w:space="0" w:color="auto"/>
                    <w:right w:val="none" w:sz="0" w:space="0" w:color="auto"/>
                  </w:divBdr>
                </w:div>
                <w:div w:id="357243956">
                  <w:marLeft w:val="0"/>
                  <w:marRight w:val="0"/>
                  <w:marTop w:val="0"/>
                  <w:marBottom w:val="0"/>
                  <w:divBdr>
                    <w:top w:val="none" w:sz="0" w:space="0" w:color="auto"/>
                    <w:left w:val="none" w:sz="0" w:space="0" w:color="auto"/>
                    <w:bottom w:val="none" w:sz="0" w:space="0" w:color="auto"/>
                    <w:right w:val="none" w:sz="0" w:space="0" w:color="auto"/>
                  </w:divBdr>
                </w:div>
                <w:div w:id="2097021336">
                  <w:marLeft w:val="0"/>
                  <w:marRight w:val="0"/>
                  <w:marTop w:val="0"/>
                  <w:marBottom w:val="0"/>
                  <w:divBdr>
                    <w:top w:val="none" w:sz="0" w:space="0" w:color="auto"/>
                    <w:left w:val="none" w:sz="0" w:space="0" w:color="auto"/>
                    <w:bottom w:val="none" w:sz="0" w:space="0" w:color="auto"/>
                    <w:right w:val="none" w:sz="0" w:space="0" w:color="auto"/>
                  </w:divBdr>
                </w:div>
                <w:div w:id="922646970">
                  <w:marLeft w:val="0"/>
                  <w:marRight w:val="0"/>
                  <w:marTop w:val="0"/>
                  <w:marBottom w:val="0"/>
                  <w:divBdr>
                    <w:top w:val="none" w:sz="0" w:space="0" w:color="auto"/>
                    <w:left w:val="none" w:sz="0" w:space="0" w:color="auto"/>
                    <w:bottom w:val="none" w:sz="0" w:space="0" w:color="auto"/>
                    <w:right w:val="none" w:sz="0" w:space="0" w:color="auto"/>
                  </w:divBdr>
                </w:div>
                <w:div w:id="2078088948">
                  <w:marLeft w:val="0"/>
                  <w:marRight w:val="0"/>
                  <w:marTop w:val="0"/>
                  <w:marBottom w:val="0"/>
                  <w:divBdr>
                    <w:top w:val="none" w:sz="0" w:space="0" w:color="auto"/>
                    <w:left w:val="none" w:sz="0" w:space="0" w:color="auto"/>
                    <w:bottom w:val="none" w:sz="0" w:space="0" w:color="auto"/>
                    <w:right w:val="none" w:sz="0" w:space="0" w:color="auto"/>
                  </w:divBdr>
                </w:div>
                <w:div w:id="1903325493">
                  <w:marLeft w:val="0"/>
                  <w:marRight w:val="0"/>
                  <w:marTop w:val="0"/>
                  <w:marBottom w:val="0"/>
                  <w:divBdr>
                    <w:top w:val="none" w:sz="0" w:space="0" w:color="auto"/>
                    <w:left w:val="none" w:sz="0" w:space="0" w:color="auto"/>
                    <w:bottom w:val="none" w:sz="0" w:space="0" w:color="auto"/>
                    <w:right w:val="none" w:sz="0" w:space="0" w:color="auto"/>
                  </w:divBdr>
                </w:div>
                <w:div w:id="679503239">
                  <w:marLeft w:val="0"/>
                  <w:marRight w:val="0"/>
                  <w:marTop w:val="0"/>
                  <w:marBottom w:val="0"/>
                  <w:divBdr>
                    <w:top w:val="none" w:sz="0" w:space="0" w:color="auto"/>
                    <w:left w:val="none" w:sz="0" w:space="0" w:color="auto"/>
                    <w:bottom w:val="none" w:sz="0" w:space="0" w:color="auto"/>
                    <w:right w:val="none" w:sz="0" w:space="0" w:color="auto"/>
                  </w:divBdr>
                </w:div>
                <w:div w:id="1455950437">
                  <w:marLeft w:val="0"/>
                  <w:marRight w:val="0"/>
                  <w:marTop w:val="0"/>
                  <w:marBottom w:val="0"/>
                  <w:divBdr>
                    <w:top w:val="none" w:sz="0" w:space="0" w:color="auto"/>
                    <w:left w:val="none" w:sz="0" w:space="0" w:color="auto"/>
                    <w:bottom w:val="none" w:sz="0" w:space="0" w:color="auto"/>
                    <w:right w:val="none" w:sz="0" w:space="0" w:color="auto"/>
                  </w:divBdr>
                </w:div>
              </w:divsChild>
            </w:div>
            <w:div w:id="285087070">
              <w:marLeft w:val="0"/>
              <w:marRight w:val="0"/>
              <w:marTop w:val="0"/>
              <w:marBottom w:val="0"/>
              <w:divBdr>
                <w:top w:val="none" w:sz="0" w:space="0" w:color="auto"/>
                <w:left w:val="none" w:sz="0" w:space="0" w:color="auto"/>
                <w:bottom w:val="none" w:sz="0" w:space="0" w:color="auto"/>
                <w:right w:val="none" w:sz="0" w:space="0" w:color="auto"/>
              </w:divBdr>
            </w:div>
            <w:div w:id="1164665854">
              <w:marLeft w:val="0"/>
              <w:marRight w:val="0"/>
              <w:marTop w:val="0"/>
              <w:marBottom w:val="0"/>
              <w:divBdr>
                <w:top w:val="none" w:sz="0" w:space="0" w:color="auto"/>
                <w:left w:val="none" w:sz="0" w:space="0" w:color="auto"/>
                <w:bottom w:val="none" w:sz="0" w:space="0" w:color="auto"/>
                <w:right w:val="none" w:sz="0" w:space="0" w:color="auto"/>
              </w:divBdr>
            </w:div>
            <w:div w:id="711881516">
              <w:marLeft w:val="0"/>
              <w:marRight w:val="0"/>
              <w:marTop w:val="0"/>
              <w:marBottom w:val="0"/>
              <w:divBdr>
                <w:top w:val="none" w:sz="0" w:space="0" w:color="auto"/>
                <w:left w:val="none" w:sz="0" w:space="0" w:color="auto"/>
                <w:bottom w:val="none" w:sz="0" w:space="0" w:color="auto"/>
                <w:right w:val="none" w:sz="0" w:space="0" w:color="auto"/>
              </w:divBdr>
            </w:div>
            <w:div w:id="4160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067385/files/107933506/download?verifier=ief9rBMQaG6XWon2ur4l5gNrmAuBchKP638dDeU2&amp;wrap=1" TargetMode="External"/><Relationship Id="rId13" Type="http://schemas.openxmlformats.org/officeDocument/2006/relationships/hyperlink" Target="https://auburn.instructure.com/courses/1067385/files/107934150/download?verifier=63wVqO1oXbMQvbNpLVNjaTTwJ435lZnJRwl0VuET&amp;wrap=1" TargetMode="External"/><Relationship Id="rId18" Type="http://schemas.openxmlformats.org/officeDocument/2006/relationships/hyperlink" Target="https://auburn.instructure.com/courses/1067385/files/107933512/download?verifier=9qsRQXwRtnF5xxDiZyYvlajtyxiVdG5g06ptGBMA&amp;wrap=1" TargetMode="External"/><Relationship Id="rId26" Type="http://schemas.openxmlformats.org/officeDocument/2006/relationships/hyperlink" Target="http://support.google.com/sites/answer/97520" TargetMode="External"/><Relationship Id="rId3" Type="http://schemas.openxmlformats.org/officeDocument/2006/relationships/settings" Target="settings.xml"/><Relationship Id="rId21" Type="http://schemas.openxmlformats.org/officeDocument/2006/relationships/hyperlink" Target="https://auburn.instructure.com/courses/1067385/files/107934925/download?verifier=9fLGKkJt35tsNsveonwA0Kxu6r0XUgIdm3ol0Uq8&amp;wrap=1" TargetMode="External"/><Relationship Id="rId7" Type="http://schemas.openxmlformats.org/officeDocument/2006/relationships/hyperlink" Target="https://auburn.instructure.com/courses/1067385/files/107933513/download?verifier=cvYikioS3orucogaxEhmI4R97tyejXk97BQFAS6O&amp;wrap=1" TargetMode="External"/><Relationship Id="rId12" Type="http://schemas.openxmlformats.org/officeDocument/2006/relationships/hyperlink" Target="https://auburn.instructure.com/courses/1067385/files/107980602/download?verifier=sW1jq6vUxwhXLST38ks9eiAvzbQtsGCTkKeSgUV1&amp;wrap=1" TargetMode="External"/><Relationship Id="rId17" Type="http://schemas.openxmlformats.org/officeDocument/2006/relationships/hyperlink" Target="https://auburn.instructure.com/courses/1067385/files/107982944/download?verifier=qzmf24PMmM4PLssl1eTKwEp96WJPfgKchTcsMERt&amp;wrap=1" TargetMode="External"/><Relationship Id="rId25" Type="http://schemas.openxmlformats.org/officeDocument/2006/relationships/hyperlink" Target="http://www.google.com/sites/" TargetMode="External"/><Relationship Id="rId2" Type="http://schemas.openxmlformats.org/officeDocument/2006/relationships/styles" Target="styles.xml"/><Relationship Id="rId16" Type="http://schemas.openxmlformats.org/officeDocument/2006/relationships/hyperlink" Target="https://auburn.instructure.com/courses/1067385/files/107933509/download?verifier=KwQ8s5XOEGOJzjbHVGAO7xWk67vfrdqfyJdCu18n&amp;wrap=1" TargetMode="External"/><Relationship Id="rId20" Type="http://schemas.openxmlformats.org/officeDocument/2006/relationships/hyperlink" Target="https://auburn.instructure.com/courses/1067385/files/107934502/download?verifier=WxjJqy8S9LLidKuNaFE3t9sMQ5eUVgf2PalkP2JG&amp;wrap=1" TargetMode="External"/><Relationship Id="rId1" Type="http://schemas.openxmlformats.org/officeDocument/2006/relationships/numbering" Target="numbering.xml"/><Relationship Id="rId6" Type="http://schemas.openxmlformats.org/officeDocument/2006/relationships/hyperlink" Target="https://auburn.instructure.com/courses/1067385/files/107935189/download?verifier=f4cTHrylWjISlAgKhyO75S8OO8DAwaITWRfzrT5q&amp;wrap=1" TargetMode="External"/><Relationship Id="rId11" Type="http://schemas.openxmlformats.org/officeDocument/2006/relationships/hyperlink" Target="https://auburn.instructure.com/courses/1067385/files/107933505/download?verifier=Ee71u9ztUUEX7g37ztVxcWrdJf8hrG3GeYoH4pz8&amp;wrap=1" TargetMode="External"/><Relationship Id="rId24" Type="http://schemas.openxmlformats.org/officeDocument/2006/relationships/hyperlink" Target="https://www.youtube.com/watch?v=iVrZWPql8UU" TargetMode="External"/><Relationship Id="rId5" Type="http://schemas.openxmlformats.org/officeDocument/2006/relationships/hyperlink" Target="https://auburn.instructure.com/courses/1067385/files/107934875/download?verifier=ckoisg1SPKDuo6ySFUDychMA08aKuJesNqPjPcoF&amp;wrap=1" TargetMode="External"/><Relationship Id="rId15" Type="http://schemas.openxmlformats.org/officeDocument/2006/relationships/hyperlink" Target="https://auburn.instructure.com/courses/1067385/files/107934165/download?verifier=e9TgXTnCKaZIlWHp4Ocq64aJHdBBePYqzVpIG0Vq&amp;wrap=1" TargetMode="External"/><Relationship Id="rId23" Type="http://schemas.openxmlformats.org/officeDocument/2006/relationships/hyperlink" Target="https://auburn.instructure.com/courses/1067385/files/107933511/download?verifier=wkvIUjWYrHxJKIh5i7LwsnFBsmx5R816GeI0Cfnq&amp;wrap=1" TargetMode="External"/><Relationship Id="rId28" Type="http://schemas.openxmlformats.org/officeDocument/2006/relationships/theme" Target="theme/theme1.xml"/><Relationship Id="rId10" Type="http://schemas.openxmlformats.org/officeDocument/2006/relationships/hyperlink" Target="https://auburn.instructure.com/courses/1067385/files/107982118/download?verifier=iguddD1T3aRALvgKZiS0NxgtaMSoIi8mY7WqxgLY&amp;wrap=1" TargetMode="External"/><Relationship Id="rId19" Type="http://schemas.openxmlformats.org/officeDocument/2006/relationships/hyperlink" Target="https://auburn.instructure.com/courses/1067385/files/107933510/download?verifier=u1ngM4EPpUKy1rSDxGMnbduWc13J1gr6m5nllbLL&amp;wrap=1" TargetMode="External"/><Relationship Id="rId4" Type="http://schemas.openxmlformats.org/officeDocument/2006/relationships/webSettings" Target="webSettings.xml"/><Relationship Id="rId9" Type="http://schemas.openxmlformats.org/officeDocument/2006/relationships/hyperlink" Target="https://auburn.instructure.com/courses/1067385/files/107933507/download?verifier=7to77kjAxN6WXXFkidKG5dmI6bauFOQCwyzY365U&amp;wrap=1" TargetMode="External"/><Relationship Id="rId14" Type="http://schemas.openxmlformats.org/officeDocument/2006/relationships/hyperlink" Target="https://auburn.instructure.com/courses/1067385/files/107933508/download?verifier=cf60HLAA15Knw4rLF9bEk3ACDCoh3HD8UMfbRXxK&amp;wrap=1" TargetMode="External"/><Relationship Id="rId22" Type="http://schemas.openxmlformats.org/officeDocument/2006/relationships/hyperlink" Target="https://auburn.instructure.com/courses/1067385/files/107933514/download?verifier=onhcmntFEWBWogSZzJVRaKd9fY7RWkDqnH0gPYiU&amp;wrap=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2</cp:revision>
  <dcterms:created xsi:type="dcterms:W3CDTF">2017-05-16T18:54:00Z</dcterms:created>
  <dcterms:modified xsi:type="dcterms:W3CDTF">2017-05-16T18:54:00Z</dcterms:modified>
</cp:coreProperties>
</file>