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BC" w:rsidRPr="007173BC" w:rsidRDefault="007173BC" w:rsidP="007173BC">
      <w:pPr>
        <w:shd w:val="clear" w:color="auto" w:fill="FFFFFF"/>
        <w:spacing w:before="90" w:after="90" w:line="240" w:lineRule="auto"/>
        <w:outlineLvl w:val="0"/>
        <w:rPr>
          <w:rFonts w:ascii="Helvetica" w:eastAsia="Times New Roman" w:hAnsi="Helvetica" w:cs="Helvetica"/>
          <w:color w:val="2D3B45"/>
          <w:kern w:val="36"/>
          <w:sz w:val="43"/>
          <w:szCs w:val="43"/>
        </w:rPr>
      </w:pPr>
      <w:r w:rsidRPr="007173BC">
        <w:rPr>
          <w:rFonts w:ascii="Helvetica" w:eastAsia="Times New Roman" w:hAnsi="Helvetica" w:cs="Helvetica"/>
          <w:b/>
          <w:bCs/>
          <w:color w:val="2D3B45"/>
          <w:kern w:val="36"/>
          <w:sz w:val="24"/>
          <w:szCs w:val="24"/>
        </w:rPr>
        <w:t>1. Course Number: </w:t>
      </w:r>
      <w:r w:rsidRPr="007173BC">
        <w:rPr>
          <w:rFonts w:ascii="Helvetica" w:eastAsia="Times New Roman" w:hAnsi="Helvetica" w:cs="Helvetica"/>
          <w:color w:val="2D3B45"/>
          <w:kern w:val="36"/>
          <w:sz w:val="24"/>
          <w:szCs w:val="24"/>
        </w:rPr>
        <w:t>KINE 4623-002</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Course Title: </w:t>
      </w:r>
      <w:r w:rsidRPr="007173BC">
        <w:rPr>
          <w:rFonts w:ascii="Helvetica" w:eastAsia="Times New Roman" w:hAnsi="Helvetica" w:cs="Helvetica"/>
          <w:color w:val="2D3B45"/>
          <w:sz w:val="24"/>
          <w:szCs w:val="24"/>
        </w:rPr>
        <w:t>Exercise and Sport Psychology, Distance Course</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Credit Hours: </w:t>
      </w:r>
      <w:r w:rsidRPr="007173BC">
        <w:rPr>
          <w:rFonts w:ascii="Helvetica" w:eastAsia="Times New Roman" w:hAnsi="Helvetica" w:cs="Helvetica"/>
          <w:color w:val="2D3B45"/>
          <w:sz w:val="24"/>
          <w:szCs w:val="24"/>
        </w:rPr>
        <w:t>3 semester hours</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Prerequisites: </w:t>
      </w:r>
      <w:r w:rsidRPr="007173BC">
        <w:rPr>
          <w:rFonts w:ascii="Helvetica" w:eastAsia="Times New Roman" w:hAnsi="Helvetica" w:cs="Helvetica"/>
          <w:color w:val="2D3B45"/>
          <w:sz w:val="24"/>
          <w:szCs w:val="24"/>
        </w:rPr>
        <w:t>None</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Co-requisites: </w:t>
      </w:r>
      <w:r w:rsidRPr="007173BC">
        <w:rPr>
          <w:rFonts w:ascii="Helvetica" w:eastAsia="Times New Roman" w:hAnsi="Helvetica" w:cs="Helvetica"/>
          <w:color w:val="2D3B45"/>
          <w:sz w:val="24"/>
          <w:szCs w:val="24"/>
        </w:rPr>
        <w:t>None</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Term: </w:t>
      </w:r>
      <w:r w:rsidRPr="007173BC">
        <w:rPr>
          <w:rFonts w:ascii="Helvetica" w:eastAsia="Times New Roman" w:hAnsi="Helvetica" w:cs="Helvetica"/>
          <w:color w:val="2D3B45"/>
          <w:sz w:val="24"/>
          <w:szCs w:val="24"/>
        </w:rPr>
        <w:t>Summer 2019 (Mini-Semester I)</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Day/Time: </w:t>
      </w:r>
      <w:r w:rsidRPr="007173BC">
        <w:rPr>
          <w:rFonts w:ascii="Helvetica" w:eastAsia="Times New Roman" w:hAnsi="Helvetica" w:cs="Helvetica"/>
          <w:color w:val="2D3B45"/>
          <w:sz w:val="24"/>
          <w:szCs w:val="24"/>
        </w:rPr>
        <w:t>Distance Education Course</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Instructor: </w:t>
      </w:r>
      <w:r w:rsidRPr="007173BC">
        <w:rPr>
          <w:rFonts w:ascii="Helvetica" w:eastAsia="Times New Roman" w:hAnsi="Helvetica" w:cs="Helvetica"/>
          <w:color w:val="2D3B45"/>
          <w:sz w:val="24"/>
          <w:szCs w:val="24"/>
        </w:rPr>
        <w:t>Matthew W. Miller, Ph. D.</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Office Address: </w:t>
      </w:r>
      <w:r w:rsidRPr="007173BC">
        <w:rPr>
          <w:rFonts w:ascii="Helvetica" w:eastAsia="Times New Roman" w:hAnsi="Helvetica" w:cs="Helvetica"/>
          <w:color w:val="2D3B45"/>
          <w:sz w:val="24"/>
          <w:szCs w:val="24"/>
        </w:rPr>
        <w:t>Kinesiology Building, Room 164</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Contact Information:  </w:t>
      </w:r>
      <w:r w:rsidRPr="007173BC">
        <w:rPr>
          <w:rFonts w:ascii="Helvetica" w:eastAsia="Times New Roman" w:hAnsi="Helvetica" w:cs="Helvetica"/>
          <w:color w:val="2D3B45"/>
          <w:sz w:val="24"/>
          <w:szCs w:val="24"/>
        </w:rPr>
        <w:t>mwm0024@auburn.edu</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Office Hours (when I will be in my office to meet with students): </w:t>
      </w:r>
      <w:r w:rsidRPr="007173BC">
        <w:rPr>
          <w:rFonts w:ascii="Helvetica" w:eastAsia="Times New Roman" w:hAnsi="Helvetica" w:cs="Helvetica"/>
          <w:color w:val="2D3B45"/>
          <w:sz w:val="24"/>
          <w:szCs w:val="24"/>
        </w:rPr>
        <w:t>Tuesdays 2 - 4 PM and By Appointment</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Text (</w:t>
      </w:r>
      <w:proofErr w:type="gramStart"/>
      <w:r w:rsidRPr="007173BC">
        <w:rPr>
          <w:rFonts w:ascii="Helvetica" w:eastAsia="Times New Roman" w:hAnsi="Helvetica" w:cs="Helvetica"/>
          <w:b/>
          <w:bCs/>
          <w:color w:val="2D3B45"/>
          <w:sz w:val="24"/>
          <w:szCs w:val="24"/>
        </w:rPr>
        <w:t>Required):</w:t>
      </w:r>
      <w:proofErr w:type="gramEnd"/>
      <w:r w:rsidRPr="007173BC">
        <w:rPr>
          <w:rFonts w:ascii="Helvetica" w:eastAsia="Times New Roman" w:hAnsi="Helvetica" w:cs="Helvetica"/>
          <w:b/>
          <w:bCs/>
          <w:color w:val="2D3B45"/>
          <w:sz w:val="24"/>
          <w:szCs w:val="24"/>
        </w:rPr>
        <w:t> </w:t>
      </w:r>
      <w:r w:rsidRPr="007173BC">
        <w:rPr>
          <w:rFonts w:ascii="Helvetica" w:eastAsia="Times New Roman" w:hAnsi="Helvetica" w:cs="Helvetica"/>
          <w:color w:val="2D3B45"/>
          <w:sz w:val="24"/>
          <w:szCs w:val="24"/>
        </w:rPr>
        <w:t>Weinberg, R. &amp; Gould, D. (2014). Foundations of Sport &amp; Exercise Psychology (</w:t>
      </w:r>
      <w:proofErr w:type="gramStart"/>
      <w:r w:rsidRPr="007173BC">
        <w:rPr>
          <w:rFonts w:ascii="Helvetica" w:eastAsia="Times New Roman" w:hAnsi="Helvetica" w:cs="Helvetica"/>
          <w:color w:val="2D3B45"/>
          <w:sz w:val="24"/>
          <w:szCs w:val="24"/>
        </w:rPr>
        <w:t>7</w:t>
      </w:r>
      <w:r w:rsidRPr="007173BC">
        <w:rPr>
          <w:rFonts w:ascii="Helvetica" w:eastAsia="Times New Roman" w:hAnsi="Helvetica" w:cs="Helvetica"/>
          <w:color w:val="2D3B45"/>
          <w:sz w:val="18"/>
          <w:szCs w:val="18"/>
          <w:vertAlign w:val="superscript"/>
        </w:rPr>
        <w:t>th</w:t>
      </w:r>
      <w:proofErr w:type="gramEnd"/>
      <w:r w:rsidRPr="007173BC">
        <w:rPr>
          <w:rFonts w:ascii="Helvetica" w:eastAsia="Times New Roman" w:hAnsi="Helvetica" w:cs="Helvetica"/>
          <w:color w:val="2D3B45"/>
          <w:sz w:val="24"/>
          <w:szCs w:val="24"/>
        </w:rPr>
        <w:t> edition). Human Kinetics, Champaign, IL.      </w:t>
      </w:r>
    </w:p>
    <w:p w:rsidR="007173BC" w:rsidRPr="007173BC" w:rsidRDefault="007173BC" w:rsidP="007173BC">
      <w:p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 xml:space="preserve">You have the option to purchase the book through the "All Access Format" located on the Modules Link on our Canvas page.  After clicking the Module access, you should select the </w:t>
      </w:r>
      <w:proofErr w:type="spellStart"/>
      <w:r w:rsidRPr="007173BC">
        <w:rPr>
          <w:rFonts w:ascii="Helvetica" w:eastAsia="Times New Roman" w:hAnsi="Helvetica" w:cs="Helvetica"/>
          <w:b/>
          <w:bCs/>
          <w:color w:val="2D3B45"/>
          <w:sz w:val="24"/>
          <w:szCs w:val="24"/>
        </w:rPr>
        <w:t>Redshelf</w:t>
      </w:r>
      <w:proofErr w:type="spellEnd"/>
      <w:r w:rsidRPr="007173BC">
        <w:rPr>
          <w:rFonts w:ascii="Helvetica" w:eastAsia="Times New Roman" w:hAnsi="Helvetica" w:cs="Helvetica"/>
          <w:b/>
          <w:bCs/>
          <w:color w:val="2D3B45"/>
          <w:sz w:val="24"/>
          <w:szCs w:val="24"/>
        </w:rPr>
        <w:t xml:space="preserve"> link to select the book option. With this format, you will find a more affordable option to follow the class and apply the content to your best convenience!</w:t>
      </w:r>
    </w:p>
    <w:p w:rsidR="007173BC" w:rsidRPr="007173BC" w:rsidRDefault="007173BC" w:rsidP="007173BC">
      <w:p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
    <w:p w:rsidR="007173BC" w:rsidRPr="007173BC" w:rsidRDefault="007173BC" w:rsidP="007173B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Course Description: </w:t>
      </w:r>
      <w:r w:rsidRPr="007173BC">
        <w:rPr>
          <w:rFonts w:ascii="Helvetica" w:eastAsia="Times New Roman" w:hAnsi="Helvetica" w:cs="Helvetica"/>
          <w:color w:val="2D3B45"/>
          <w:sz w:val="24"/>
          <w:szCs w:val="24"/>
        </w:rPr>
        <w:t>Role of psychological factors in sport, exercise and physical activity.</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Student Learning Outcomes:</w:t>
      </w:r>
    </w:p>
    <w:p w:rsidR="007173BC" w:rsidRPr="007173BC" w:rsidRDefault="007173BC" w:rsidP="007173BC">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To increase your understanding of how psychological factors influence involvement and performance in sport, exercise, and physical education settings.</w:t>
      </w:r>
    </w:p>
    <w:p w:rsidR="007173BC" w:rsidRPr="007173BC" w:rsidRDefault="007173BC" w:rsidP="007173BC">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To increase your understanding of how participation in sport, exercise, and physical education influences the psychological makeup of the individuals involved.</w:t>
      </w:r>
    </w:p>
    <w:p w:rsidR="007173BC" w:rsidRPr="007173BC" w:rsidRDefault="007173BC" w:rsidP="007173BC">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lastRenderedPageBreak/>
        <w:t>To help you acquire skills and knowledge about sport and exercise psychology that you can apply as a coach, teacher, athletic trainer, or exercise leader.</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Course Content Outline:</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3420"/>
        <w:gridCol w:w="1740"/>
      </w:tblGrid>
      <w:tr w:rsidR="007173BC" w:rsidRPr="007173BC" w:rsidTr="007173BC">
        <w:trPr>
          <w:trHeight w:val="72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Due Date</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Topic &amp; Assignments</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Quizzes</w:t>
            </w:r>
          </w:p>
        </w:tc>
      </w:tr>
      <w:tr w:rsidR="007173BC" w:rsidRPr="007173BC" w:rsidTr="007173BC">
        <w:trPr>
          <w:trHeight w:val="72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05/17</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Introduction &amp; Syllabus</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Syllabus Quiz</w:t>
            </w:r>
          </w:p>
        </w:tc>
      </w:tr>
      <w:tr w:rsidR="007173BC" w:rsidRPr="007173BC" w:rsidTr="007173BC">
        <w:trPr>
          <w:trHeight w:val="72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05/20</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4: Motivation</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Quiz 1 (Ch. 4)</w:t>
            </w:r>
          </w:p>
        </w:tc>
      </w:tr>
      <w:tr w:rsidR="007173BC" w:rsidRPr="007173BC" w:rsidTr="007173BC">
        <w:trPr>
          <w:trHeight w:val="126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05/22</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5: Arousal, Stress &amp; Anxiety</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13: Arousal Regulation</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Quizzes 2 &amp; 3 (Ch. 5 &amp; 13)</w:t>
            </w:r>
          </w:p>
        </w:tc>
      </w:tr>
      <w:tr w:rsidR="007173BC" w:rsidRPr="007173BC" w:rsidTr="007173BC">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05/24</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Assignment 1 due</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tc>
      </w:tr>
      <w:tr w:rsidR="007173BC" w:rsidRPr="007173BC" w:rsidTr="007173BC">
        <w:trPr>
          <w:trHeight w:val="144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05/28</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7: Feedback, Reinforcement, &amp; Intrinsic Motivation</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Quiz 4 (Ch. 7)</w:t>
            </w:r>
          </w:p>
        </w:tc>
      </w:tr>
      <w:tr w:rsidR="007173BC" w:rsidRPr="007173BC" w:rsidTr="007173BC">
        <w:trPr>
          <w:trHeight w:val="72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05/30</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15: Self-Confidence</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14: Imagery</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Quizzes 5 &amp; 6 (Ch. 14 &amp; 15)</w:t>
            </w:r>
          </w:p>
        </w:tc>
      </w:tr>
      <w:tr w:rsidR="007173BC" w:rsidRPr="007173BC" w:rsidTr="007173BC">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06/03</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Assignment 2 due</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tc>
      </w:tr>
      <w:tr w:rsidR="007173BC" w:rsidRPr="007173BC" w:rsidTr="007173BC">
        <w:trPr>
          <w:trHeight w:val="72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06/05</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16: Goal Setting</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17: Concentration</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Quizzes 7 &amp; 8 (Ch. 16 &amp; 17)</w:t>
            </w:r>
          </w:p>
        </w:tc>
      </w:tr>
      <w:tr w:rsidR="007173BC" w:rsidRPr="007173BC" w:rsidTr="007173BC">
        <w:trPr>
          <w:trHeight w:val="72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06/07</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10: Leadership</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11: Communication</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(There are no PowerPoints for Chapter 11--Communication.) </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Quizzes 9 &amp; 10 (Ch. 10 &amp; 11)</w:t>
            </w:r>
          </w:p>
        </w:tc>
      </w:tr>
      <w:tr w:rsidR="007173BC" w:rsidRPr="007173BC" w:rsidTr="007173BC">
        <w:trPr>
          <w:trHeight w:val="72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06/02</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Assignment 2 due</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tc>
      </w:tr>
      <w:tr w:rsidR="007173BC" w:rsidRPr="007173BC" w:rsidTr="007173BC">
        <w:trPr>
          <w:trHeight w:val="108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06/10</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6: Competition and Cooperation</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Quiz 11 (Ch. 6)</w:t>
            </w:r>
          </w:p>
        </w:tc>
      </w:tr>
      <w:tr w:rsidR="007173BC" w:rsidRPr="007173BC" w:rsidTr="007173BC">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06/12</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Assignment 3 due</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tc>
      </w:tr>
      <w:tr w:rsidR="007173BC" w:rsidRPr="007173BC" w:rsidTr="007173BC">
        <w:trPr>
          <w:trHeight w:val="126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06/14</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9: Team Dynamics and Cohesion</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Quiz 12 (Ch. 9)</w:t>
            </w:r>
          </w:p>
        </w:tc>
      </w:tr>
      <w:tr w:rsidR="007173BC" w:rsidRPr="007173BC" w:rsidTr="007173BC">
        <w:trPr>
          <w:trHeight w:val="108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06/17</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22: Burnout and Overtraining</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21: Addictive and Unhealthy Behaviors</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Quizzes 13 &amp; 14 (Ch. 21 &amp; 22)</w:t>
            </w:r>
          </w:p>
        </w:tc>
      </w:tr>
      <w:tr w:rsidR="007173BC" w:rsidRPr="007173BC" w:rsidTr="007173BC">
        <w:trPr>
          <w:trHeight w:val="108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after="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06/19</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24: Aggression in Sport</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Ch. 25: Character Development and Good Sporting Behavior</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Quizzes 15 &amp; 16 (Ch. 24 &amp; 25)</w:t>
            </w:r>
          </w:p>
        </w:tc>
      </w:tr>
      <w:tr w:rsidR="007173BC" w:rsidRPr="007173BC" w:rsidTr="007173BC">
        <w:trPr>
          <w:trHeight w:val="720"/>
        </w:trPr>
        <w:tc>
          <w:tcPr>
            <w:tcW w:w="108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06/21</w:t>
            </w:r>
          </w:p>
        </w:tc>
        <w:tc>
          <w:tcPr>
            <w:tcW w:w="342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Assignment 4 due</w:t>
            </w:r>
          </w:p>
        </w:tc>
        <w:tc>
          <w:tcPr>
            <w:tcW w:w="174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tc>
      </w:tr>
    </w:tbl>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Assignments/Projects:</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434"/>
        <w:gridCol w:w="930"/>
        <w:gridCol w:w="4530"/>
      </w:tblGrid>
      <w:tr w:rsidR="007173BC" w:rsidRPr="007173BC" w:rsidTr="007173BC">
        <w:tc>
          <w:tcPr>
            <w:tcW w:w="127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Evaluations</w:t>
            </w:r>
          </w:p>
        </w:tc>
        <w:tc>
          <w:tcPr>
            <w:tcW w:w="93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Value</w:t>
            </w:r>
          </w:p>
        </w:tc>
        <w:tc>
          <w:tcPr>
            <w:tcW w:w="453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Description</w:t>
            </w:r>
          </w:p>
        </w:tc>
      </w:tr>
      <w:tr w:rsidR="007173BC" w:rsidRPr="007173BC" w:rsidTr="007173BC">
        <w:tc>
          <w:tcPr>
            <w:tcW w:w="127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1) Quizzes</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tc>
        <w:tc>
          <w:tcPr>
            <w:tcW w:w="93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160 points</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(10 points each)</w:t>
            </w:r>
          </w:p>
        </w:tc>
        <w:tc>
          <w:tcPr>
            <w:tcW w:w="453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xml:space="preserve">Quizzes </w:t>
            </w:r>
            <w:proofErr w:type="gramStart"/>
            <w:r w:rsidRPr="007173BC">
              <w:rPr>
                <w:rFonts w:ascii="Helvetica" w:eastAsia="Times New Roman" w:hAnsi="Helvetica" w:cs="Helvetica"/>
                <w:color w:val="2D3B45"/>
                <w:sz w:val="24"/>
                <w:szCs w:val="24"/>
              </w:rPr>
              <w:t>will be conducted</w:t>
            </w:r>
            <w:proofErr w:type="gramEnd"/>
            <w:r w:rsidRPr="007173BC">
              <w:rPr>
                <w:rFonts w:ascii="Helvetica" w:eastAsia="Times New Roman" w:hAnsi="Helvetica" w:cs="Helvetica"/>
                <w:color w:val="2D3B45"/>
                <w:sz w:val="24"/>
                <w:szCs w:val="24"/>
              </w:rPr>
              <w:t xml:space="preserve"> online via Canvas. </w:t>
            </w:r>
            <w:r w:rsidRPr="007173BC">
              <w:rPr>
                <w:rFonts w:ascii="Helvetica" w:eastAsia="Times New Roman" w:hAnsi="Helvetica" w:cs="Helvetica"/>
                <w:b/>
                <w:bCs/>
                <w:color w:val="2D3B45"/>
                <w:sz w:val="24"/>
                <w:szCs w:val="24"/>
              </w:rPr>
              <w:t> </w:t>
            </w:r>
            <w:r w:rsidRPr="007173BC">
              <w:rPr>
                <w:rFonts w:ascii="Helvetica" w:eastAsia="Times New Roman" w:hAnsi="Helvetica" w:cs="Helvetica"/>
                <w:color w:val="2D3B45"/>
                <w:sz w:val="24"/>
                <w:szCs w:val="24"/>
              </w:rPr>
              <w:t xml:space="preserve">All quizzes will close on a fading syllabus (see course calendar). Once the quiz is </w:t>
            </w:r>
            <w:proofErr w:type="gramStart"/>
            <w:r w:rsidRPr="007173BC">
              <w:rPr>
                <w:rFonts w:ascii="Helvetica" w:eastAsia="Times New Roman" w:hAnsi="Helvetica" w:cs="Helvetica"/>
                <w:color w:val="2D3B45"/>
                <w:sz w:val="24"/>
                <w:szCs w:val="24"/>
              </w:rPr>
              <w:t>open</w:t>
            </w:r>
            <w:proofErr w:type="gramEnd"/>
            <w:r w:rsidRPr="007173BC">
              <w:rPr>
                <w:rFonts w:ascii="Helvetica" w:eastAsia="Times New Roman" w:hAnsi="Helvetica" w:cs="Helvetica"/>
                <w:color w:val="2D3B45"/>
                <w:sz w:val="24"/>
                <w:szCs w:val="24"/>
              </w:rPr>
              <w:t xml:space="preserve"> you will have 10 minutes to take the quiz, depending on the number of questions. You can only take the quiz once. You may use your notes and book to answer the quiz questions. FOCUS ON THE MATERIAL FROM THE BOOK when taking the quizzes. Indeed, it is a good idea to HAVE YOUR BOOK AVAILABLE ON ONE SCREEN AND THE QUIZ OPEN ON ANOTHER SCREEN. You may NOT work together to complete the quizzes. Unfortunately, I cannot let you see what questions you got correct/incorrect on the quizzes due to past issues with quiz answers </w:t>
            </w:r>
            <w:proofErr w:type="gramStart"/>
            <w:r w:rsidRPr="007173BC">
              <w:rPr>
                <w:rFonts w:ascii="Helvetica" w:eastAsia="Times New Roman" w:hAnsi="Helvetica" w:cs="Helvetica"/>
                <w:color w:val="2D3B45"/>
                <w:sz w:val="24"/>
                <w:szCs w:val="24"/>
              </w:rPr>
              <w:t>being shared</w:t>
            </w:r>
            <w:proofErr w:type="gramEnd"/>
            <w:r w:rsidRPr="007173BC">
              <w:rPr>
                <w:rFonts w:ascii="Helvetica" w:eastAsia="Times New Roman" w:hAnsi="Helvetica" w:cs="Helvetica"/>
                <w:color w:val="2D3B45"/>
                <w:sz w:val="24"/>
                <w:szCs w:val="24"/>
              </w:rPr>
              <w:t>. However, I am happy to give you specific feedback about the quizzes if you ask me.</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i/>
                <w:iCs/>
                <w:color w:val="2D3B45"/>
                <w:sz w:val="24"/>
                <w:szCs w:val="24"/>
              </w:rPr>
              <w:t>You will also have a short quiz on the Introduction set of slides and the syllabus to ensure understanding and clarify any questions</w:t>
            </w:r>
            <w:r w:rsidRPr="007173BC">
              <w:rPr>
                <w:rFonts w:ascii="Helvetica" w:eastAsia="Times New Roman" w:hAnsi="Helvetica" w:cs="Helvetica"/>
                <w:color w:val="2D3B45"/>
                <w:sz w:val="24"/>
                <w:szCs w:val="24"/>
              </w:rPr>
              <w:t>.</w:t>
            </w:r>
          </w:p>
        </w:tc>
      </w:tr>
      <w:tr w:rsidR="007173BC" w:rsidRPr="007173BC" w:rsidTr="007173BC">
        <w:tc>
          <w:tcPr>
            <w:tcW w:w="127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2) Assignments</w:t>
            </w:r>
          </w:p>
        </w:tc>
        <w:tc>
          <w:tcPr>
            <w:tcW w:w="93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100 points</w:t>
            </w:r>
          </w:p>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(25 or 50 points each)</w:t>
            </w:r>
          </w:p>
        </w:tc>
        <w:tc>
          <w:tcPr>
            <w:tcW w:w="4530"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Assignments are a mixture of observations and writing.  Instructions are available on Canvas for the assignments and due dates are in the course schedule.  No late assignments are accepted. Please read the assignment instructions for each option carefully. A g</w:t>
            </w:r>
            <w:r w:rsidRPr="007173BC">
              <w:rPr>
                <w:rFonts w:ascii="Helvetica" w:eastAsia="Times New Roman" w:hAnsi="Helvetica" w:cs="Helvetica"/>
                <w:i/>
                <w:iCs/>
                <w:color w:val="2D3B45"/>
                <w:sz w:val="24"/>
                <w:szCs w:val="24"/>
              </w:rPr>
              <w:t xml:space="preserve">rading rubric </w:t>
            </w:r>
            <w:proofErr w:type="gramStart"/>
            <w:r w:rsidRPr="007173BC">
              <w:rPr>
                <w:rFonts w:ascii="Helvetica" w:eastAsia="Times New Roman" w:hAnsi="Helvetica" w:cs="Helvetica"/>
                <w:i/>
                <w:iCs/>
                <w:color w:val="2D3B45"/>
                <w:sz w:val="24"/>
                <w:szCs w:val="24"/>
              </w:rPr>
              <w:t>is provided</w:t>
            </w:r>
            <w:proofErr w:type="gramEnd"/>
            <w:r w:rsidRPr="007173BC">
              <w:rPr>
                <w:rFonts w:ascii="Helvetica" w:eastAsia="Times New Roman" w:hAnsi="Helvetica" w:cs="Helvetica"/>
                <w:i/>
                <w:iCs/>
                <w:color w:val="2D3B45"/>
                <w:sz w:val="24"/>
                <w:szCs w:val="24"/>
              </w:rPr>
              <w:t xml:space="preserve"> with each assignment option. You must complete a total of 100 points worth of assignments. You may not complete more than 100 points or complete the same option twice.</w:t>
            </w:r>
          </w:p>
        </w:tc>
      </w:tr>
    </w:tbl>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Grading Scale:</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i/>
          <w:iCs/>
          <w:color w:val="2D3B45"/>
          <w:sz w:val="24"/>
          <w:szCs w:val="24"/>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728"/>
        <w:gridCol w:w="1245"/>
      </w:tblGrid>
      <w:tr w:rsidR="007173BC" w:rsidRPr="007173BC" w:rsidTr="007173BC">
        <w:tc>
          <w:tcPr>
            <w:tcW w:w="70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Grade</w:t>
            </w:r>
          </w:p>
        </w:tc>
        <w:tc>
          <w:tcPr>
            <w:tcW w:w="124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Scale</w:t>
            </w:r>
          </w:p>
        </w:tc>
      </w:tr>
      <w:tr w:rsidR="007173BC" w:rsidRPr="007173BC" w:rsidTr="007173BC">
        <w:tc>
          <w:tcPr>
            <w:tcW w:w="70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A</w:t>
            </w:r>
          </w:p>
        </w:tc>
        <w:tc>
          <w:tcPr>
            <w:tcW w:w="124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100 – 90.0</w:t>
            </w:r>
          </w:p>
        </w:tc>
      </w:tr>
      <w:tr w:rsidR="007173BC" w:rsidRPr="007173BC" w:rsidTr="007173BC">
        <w:tc>
          <w:tcPr>
            <w:tcW w:w="70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B</w:t>
            </w:r>
          </w:p>
        </w:tc>
        <w:tc>
          <w:tcPr>
            <w:tcW w:w="124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&lt; 90.0 - 80.0</w:t>
            </w:r>
          </w:p>
        </w:tc>
      </w:tr>
      <w:tr w:rsidR="007173BC" w:rsidRPr="007173BC" w:rsidTr="007173BC">
        <w:tc>
          <w:tcPr>
            <w:tcW w:w="70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C</w:t>
            </w:r>
          </w:p>
        </w:tc>
        <w:tc>
          <w:tcPr>
            <w:tcW w:w="124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&lt; 80.0 – 70.0</w:t>
            </w:r>
          </w:p>
        </w:tc>
      </w:tr>
      <w:tr w:rsidR="007173BC" w:rsidRPr="007173BC" w:rsidTr="007173BC">
        <w:tc>
          <w:tcPr>
            <w:tcW w:w="70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D</w:t>
            </w:r>
          </w:p>
        </w:tc>
        <w:tc>
          <w:tcPr>
            <w:tcW w:w="124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&lt; 70.0 – 60.0</w:t>
            </w:r>
          </w:p>
        </w:tc>
      </w:tr>
      <w:tr w:rsidR="007173BC" w:rsidRPr="007173BC" w:rsidTr="007173BC">
        <w:tc>
          <w:tcPr>
            <w:tcW w:w="70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F</w:t>
            </w:r>
          </w:p>
        </w:tc>
        <w:tc>
          <w:tcPr>
            <w:tcW w:w="1245" w:type="dxa"/>
            <w:shd w:val="clear" w:color="auto" w:fill="FFFFFF"/>
            <w:tcMar>
              <w:top w:w="30" w:type="dxa"/>
              <w:left w:w="30" w:type="dxa"/>
              <w:bottom w:w="30" w:type="dxa"/>
              <w:right w:w="30" w:type="dxa"/>
            </w:tcMar>
            <w:vAlign w:val="center"/>
            <w:hideMark/>
          </w:tcPr>
          <w:p w:rsidR="007173BC" w:rsidRPr="007173BC" w:rsidRDefault="007173BC" w:rsidP="007173BC">
            <w:pPr>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&lt; 60.0</w:t>
            </w:r>
          </w:p>
        </w:tc>
      </w:tr>
    </w:tbl>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Class Policy Statements:</w:t>
      </w:r>
    </w:p>
    <w:p w:rsidR="007173BC" w:rsidRPr="007173BC" w:rsidRDefault="007173BC" w:rsidP="007173BC">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rPr>
        <w:t>Please pay close attention to the due dates posted on the syllabus.</w:t>
      </w:r>
      <w:r w:rsidRPr="007173BC">
        <w:rPr>
          <w:rFonts w:ascii="Helvetica" w:eastAsia="Times New Roman" w:hAnsi="Helvetica" w:cs="Helvetica"/>
          <w:color w:val="2D3B45"/>
          <w:sz w:val="24"/>
          <w:szCs w:val="24"/>
        </w:rPr>
        <w:t> </w:t>
      </w:r>
      <w:r w:rsidRPr="007173BC">
        <w:rPr>
          <w:rFonts w:ascii="Helvetica" w:eastAsia="Times New Roman" w:hAnsi="Helvetica" w:cs="Helvetica"/>
          <w:b/>
          <w:bCs/>
          <w:color w:val="2D3B45"/>
          <w:sz w:val="24"/>
          <w:szCs w:val="24"/>
        </w:rPr>
        <w:t xml:space="preserve">No late quizzes or assignments </w:t>
      </w:r>
      <w:proofErr w:type="gramStart"/>
      <w:r w:rsidRPr="007173BC">
        <w:rPr>
          <w:rFonts w:ascii="Helvetica" w:eastAsia="Times New Roman" w:hAnsi="Helvetica" w:cs="Helvetica"/>
          <w:b/>
          <w:bCs/>
          <w:color w:val="2D3B45"/>
          <w:sz w:val="24"/>
          <w:szCs w:val="24"/>
        </w:rPr>
        <w:t>will be accepted</w:t>
      </w:r>
      <w:proofErr w:type="gramEnd"/>
      <w:r w:rsidRPr="007173BC">
        <w:rPr>
          <w:rFonts w:ascii="Helvetica" w:eastAsia="Times New Roman" w:hAnsi="Helvetica" w:cs="Helvetica"/>
          <w:b/>
          <w:bCs/>
          <w:color w:val="2D3B45"/>
          <w:sz w:val="24"/>
          <w:szCs w:val="24"/>
        </w:rPr>
        <w:t xml:space="preserve"> after the due dates.</w:t>
      </w:r>
    </w:p>
    <w:p w:rsidR="007173BC" w:rsidRPr="007173BC" w:rsidRDefault="007173BC" w:rsidP="007173BC">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You can view your grades accumulated throughout the semester on Canvas.  I will not round or give any points at the end of the semester.  Please do not ask.</w:t>
      </w:r>
    </w:p>
    <w:p w:rsidR="007173BC" w:rsidRPr="007173BC" w:rsidRDefault="007173BC" w:rsidP="007173BC">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xml:space="preserve">The University </w:t>
      </w:r>
      <w:proofErr w:type="gramStart"/>
      <w:r w:rsidRPr="007173BC">
        <w:rPr>
          <w:rFonts w:ascii="Helvetica" w:eastAsia="Times New Roman" w:hAnsi="Helvetica" w:cs="Helvetica"/>
          <w:color w:val="2D3B45"/>
          <w:sz w:val="24"/>
          <w:szCs w:val="24"/>
        </w:rPr>
        <w:t>is conducted</w:t>
      </w:r>
      <w:proofErr w:type="gramEnd"/>
      <w:r w:rsidRPr="007173BC">
        <w:rPr>
          <w:rFonts w:ascii="Helvetica" w:eastAsia="Times New Roman" w:hAnsi="Helvetica" w:cs="Helvetica"/>
          <w:color w:val="2D3B45"/>
          <w:sz w:val="24"/>
          <w:szCs w:val="24"/>
        </w:rPr>
        <w:t xml:space="preserve"> on a basis of common honesty.  Dishonesty, cheating, plagiarism, or knowingly furnishing false information to the University </w:t>
      </w:r>
      <w:proofErr w:type="gramStart"/>
      <w:r w:rsidRPr="007173BC">
        <w:rPr>
          <w:rFonts w:ascii="Helvetica" w:eastAsia="Times New Roman" w:hAnsi="Helvetica" w:cs="Helvetica"/>
          <w:color w:val="2D3B45"/>
          <w:sz w:val="24"/>
          <w:szCs w:val="24"/>
        </w:rPr>
        <w:t>are regarded</w:t>
      </w:r>
      <w:proofErr w:type="gramEnd"/>
      <w:r w:rsidRPr="007173BC">
        <w:rPr>
          <w:rFonts w:ascii="Helvetica" w:eastAsia="Times New Roman" w:hAnsi="Helvetica" w:cs="Helvetica"/>
          <w:color w:val="2D3B45"/>
          <w:sz w:val="24"/>
          <w:szCs w:val="24"/>
        </w:rPr>
        <w:t xml:space="preserve"> as particularly serious offenses.  Any form of this type of conduct </w:t>
      </w:r>
      <w:proofErr w:type="gramStart"/>
      <w:r w:rsidRPr="007173BC">
        <w:rPr>
          <w:rFonts w:ascii="Helvetica" w:eastAsia="Times New Roman" w:hAnsi="Helvetica" w:cs="Helvetica"/>
          <w:color w:val="2D3B45"/>
          <w:sz w:val="24"/>
          <w:szCs w:val="24"/>
        </w:rPr>
        <w:t>will not be tolerated</w:t>
      </w:r>
      <w:proofErr w:type="gramEnd"/>
      <w:r w:rsidRPr="007173BC">
        <w:rPr>
          <w:rFonts w:ascii="Helvetica" w:eastAsia="Times New Roman" w:hAnsi="Helvetica" w:cs="Helvetica"/>
          <w:color w:val="2D3B45"/>
          <w:sz w:val="24"/>
          <w:szCs w:val="24"/>
        </w:rPr>
        <w:t>.</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 </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u w:val="single"/>
        </w:rPr>
        <w:t>Attendance</w:t>
      </w:r>
      <w:r w:rsidRPr="007173BC">
        <w:rPr>
          <w:rFonts w:ascii="Helvetica" w:eastAsia="Times New Roman" w:hAnsi="Helvetica" w:cs="Helvetica"/>
          <w:color w:val="2D3B45"/>
          <w:sz w:val="24"/>
          <w:szCs w:val="24"/>
        </w:rPr>
        <w:t xml:space="preserve">: Due to the nature of this </w:t>
      </w:r>
      <w:proofErr w:type="gramStart"/>
      <w:r w:rsidRPr="007173BC">
        <w:rPr>
          <w:rFonts w:ascii="Helvetica" w:eastAsia="Times New Roman" w:hAnsi="Helvetica" w:cs="Helvetica"/>
          <w:color w:val="2D3B45"/>
          <w:sz w:val="24"/>
          <w:szCs w:val="24"/>
        </w:rPr>
        <w:t>course</w:t>
      </w:r>
      <w:proofErr w:type="gramEnd"/>
      <w:r w:rsidRPr="007173BC">
        <w:rPr>
          <w:rFonts w:ascii="Helvetica" w:eastAsia="Times New Roman" w:hAnsi="Helvetica" w:cs="Helvetica"/>
          <w:color w:val="2D3B45"/>
          <w:sz w:val="24"/>
          <w:szCs w:val="24"/>
        </w:rPr>
        <w:t xml:space="preserve"> there is no formal attendance policy. However, students </w:t>
      </w:r>
      <w:proofErr w:type="gramStart"/>
      <w:r w:rsidRPr="007173BC">
        <w:rPr>
          <w:rFonts w:ascii="Helvetica" w:eastAsia="Times New Roman" w:hAnsi="Helvetica" w:cs="Helvetica"/>
          <w:color w:val="2D3B45"/>
          <w:sz w:val="24"/>
          <w:szCs w:val="24"/>
        </w:rPr>
        <w:t>are expected</w:t>
      </w:r>
      <w:proofErr w:type="gramEnd"/>
      <w:r w:rsidRPr="007173BC">
        <w:rPr>
          <w:rFonts w:ascii="Helvetica" w:eastAsia="Times New Roman" w:hAnsi="Helvetica" w:cs="Helvetica"/>
          <w:color w:val="2D3B45"/>
          <w:sz w:val="24"/>
          <w:szCs w:val="24"/>
        </w:rPr>
        <w:t xml:space="preserve"> to follow the course outline and will be held responsible for all content covered in the syllabus and expected to meet all posted deadlines.</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u w:val="single"/>
        </w:rPr>
        <w:t>Make-Up Policy</w:t>
      </w:r>
      <w:r w:rsidRPr="007173BC">
        <w:rPr>
          <w:rFonts w:ascii="Helvetica" w:eastAsia="Times New Roman" w:hAnsi="Helvetica" w:cs="Helvetica"/>
          <w:color w:val="2D3B45"/>
          <w:sz w:val="24"/>
          <w:szCs w:val="24"/>
        </w:rPr>
        <w:t>: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7173BC">
        <w:rPr>
          <w:rFonts w:ascii="Helvetica" w:eastAsia="Times New Roman" w:hAnsi="Helvetica" w:cs="Helvetica"/>
          <w:color w:val="2D3B45"/>
          <w:sz w:val="24"/>
          <w:szCs w:val="24"/>
          <w:u w:val="single"/>
        </w:rPr>
        <w:t>extraordinary circumstance</w:t>
      </w:r>
      <w:r w:rsidRPr="007173BC">
        <w:rPr>
          <w:rFonts w:ascii="Helvetica" w:eastAsia="Times New Roman" w:hAnsi="Helvetica" w:cs="Helvetica"/>
          <w:color w:val="2D3B45"/>
          <w:sz w:val="24"/>
          <w:szCs w:val="24"/>
        </w:rPr>
        <w:t xml:space="preserve"> occurs and a deadline needs to be missed or cannot be completed in the time assigned you must contact the instructor immediately to explain the circumstances and the instructor will weigh the merits of the request and render a decision. </w:t>
      </w:r>
      <w:proofErr w:type="gramStart"/>
      <w:r w:rsidRPr="007173BC">
        <w:rPr>
          <w:rFonts w:ascii="Helvetica" w:eastAsia="Times New Roman" w:hAnsi="Helvetica" w:cs="Helvetica"/>
          <w:color w:val="2D3B45"/>
          <w:sz w:val="24"/>
          <w:szCs w:val="24"/>
        </w:rPr>
        <w:t>When feasible, the student must notify the instructor about this prior to the occurrence, but in no case shall such notification occur more than 1 week after the absence.</w:t>
      </w:r>
      <w:proofErr w:type="gramEnd"/>
      <w:r w:rsidRPr="007173BC">
        <w:rPr>
          <w:rFonts w:ascii="Helvetica" w:eastAsia="Times New Roman" w:hAnsi="Helvetica" w:cs="Helvetica"/>
          <w:color w:val="2D3B45"/>
          <w:sz w:val="24"/>
          <w:szCs w:val="24"/>
        </w:rPr>
        <w:t xml:space="preserve"> Appropriate documentation for all excused absences is required. Please see the </w:t>
      </w:r>
      <w:r w:rsidRPr="007173BC">
        <w:rPr>
          <w:rFonts w:ascii="Helvetica" w:eastAsia="Times New Roman" w:hAnsi="Helvetica" w:cs="Helvetica"/>
          <w:i/>
          <w:iCs/>
          <w:color w:val="2D3B45"/>
          <w:sz w:val="24"/>
          <w:szCs w:val="24"/>
        </w:rPr>
        <w:t>Tiger Cub </w:t>
      </w:r>
      <w:r w:rsidRPr="007173BC">
        <w:rPr>
          <w:rFonts w:ascii="Helvetica" w:eastAsia="Times New Roman" w:hAnsi="Helvetica" w:cs="Helvetica"/>
          <w:color w:val="2D3B45"/>
          <w:sz w:val="24"/>
          <w:szCs w:val="24"/>
        </w:rPr>
        <w:t>for more information on excused absences.</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u w:val="single"/>
        </w:rPr>
        <w:t>Academic Honesty Policy</w:t>
      </w:r>
      <w:r w:rsidRPr="007173BC">
        <w:rPr>
          <w:rFonts w:ascii="Helvetica" w:eastAsia="Times New Roman" w:hAnsi="Helvetica" w:cs="Helvetica"/>
          <w:color w:val="2D3B45"/>
          <w:sz w:val="24"/>
          <w:szCs w:val="24"/>
        </w:rPr>
        <w:t>: All portions of the Auburn University student academic honesty code (Title XII) found in the </w:t>
      </w:r>
      <w:r w:rsidRPr="007173BC">
        <w:rPr>
          <w:rFonts w:ascii="Helvetica" w:eastAsia="Times New Roman" w:hAnsi="Helvetica" w:cs="Helvetica"/>
          <w:i/>
          <w:iCs/>
          <w:color w:val="2D3B45"/>
          <w:sz w:val="24"/>
          <w:szCs w:val="24"/>
        </w:rPr>
        <w:t>Tiger Cub </w:t>
      </w:r>
      <w:r w:rsidRPr="007173BC">
        <w:rPr>
          <w:rFonts w:ascii="Helvetica" w:eastAsia="Times New Roman" w:hAnsi="Helvetica" w:cs="Helvetica"/>
          <w:color w:val="2D3B45"/>
          <w:sz w:val="24"/>
          <w:szCs w:val="24"/>
        </w:rPr>
        <w:t xml:space="preserve">will apply to university courses. All academic honesty violations or alleged violations of the SGA Code of Laws </w:t>
      </w:r>
      <w:proofErr w:type="gramStart"/>
      <w:r w:rsidRPr="007173BC">
        <w:rPr>
          <w:rFonts w:ascii="Helvetica" w:eastAsia="Times New Roman" w:hAnsi="Helvetica" w:cs="Helvetica"/>
          <w:color w:val="2D3B45"/>
          <w:sz w:val="24"/>
          <w:szCs w:val="24"/>
        </w:rPr>
        <w:t>will be reported</w:t>
      </w:r>
      <w:proofErr w:type="gramEnd"/>
      <w:r w:rsidRPr="007173BC">
        <w:rPr>
          <w:rFonts w:ascii="Helvetica" w:eastAsia="Times New Roman" w:hAnsi="Helvetica" w:cs="Helvetica"/>
          <w:color w:val="2D3B45"/>
          <w:sz w:val="24"/>
          <w:szCs w:val="24"/>
        </w:rPr>
        <w:t xml:space="preserve"> to the Office of the Provost, which will then refer the case to the Academic Honesty Committee.</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u w:val="single"/>
        </w:rPr>
        <w:t>Disability Accommodations</w:t>
      </w:r>
      <w:r w:rsidRPr="007173BC">
        <w:rPr>
          <w:rFonts w:ascii="Helvetica" w:eastAsia="Times New Roman" w:hAnsi="Helvetica" w:cs="Helvetica"/>
          <w:color w:val="2D3B45"/>
          <w:sz w:val="24"/>
          <w:szCs w:val="24"/>
        </w:rPr>
        <w:t xml:space="preserve">: Students who need accommodations </w:t>
      </w:r>
      <w:proofErr w:type="gramStart"/>
      <w:r w:rsidRPr="007173BC">
        <w:rPr>
          <w:rFonts w:ascii="Helvetica" w:eastAsia="Times New Roman" w:hAnsi="Helvetica" w:cs="Helvetica"/>
          <w:color w:val="2D3B45"/>
          <w:sz w:val="24"/>
          <w:szCs w:val="24"/>
        </w:rPr>
        <w:t>are asked</w:t>
      </w:r>
      <w:proofErr w:type="gramEnd"/>
      <w:r w:rsidRPr="007173BC">
        <w:rPr>
          <w:rFonts w:ascii="Helvetica" w:eastAsia="Times New Roman" w:hAnsi="Helvetica" w:cs="Helvetica"/>
          <w:color w:val="2D3B45"/>
          <w:sz w:val="24"/>
          <w:szCs w:val="24"/>
        </w:rPr>
        <w:t xml:space="preserve"> to electronically submit their approved accommodations through AU Access and to arrange a meeting during office hours the first week of classes, or as soon as possible if accommodations are needed immediately. If you have a conflict with my office hours. To set up this meeting, please contact me by e-mail. If you have not established accommodations through the Office of Accessibility, but need accommodations, make an appointment with the Office of Accessibility, 1228 Haley Center, 844-2096 (V/TT).</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u w:val="single"/>
        </w:rPr>
        <w:t>Course contingency</w:t>
      </w:r>
      <w:r w:rsidRPr="007173BC">
        <w:rPr>
          <w:rFonts w:ascii="Helvetica" w:eastAsia="Times New Roman" w:hAnsi="Helvetica" w:cs="Helvetica"/>
          <w:color w:val="2D3B45"/>
          <w:sz w:val="24"/>
          <w:szCs w:val="24"/>
        </w:rPr>
        <w:t xml:space="preserve">: If normal class and/or lab activities are disrupted due to illness, emergency, or </w:t>
      </w:r>
      <w:proofErr w:type="gramStart"/>
      <w:r w:rsidRPr="007173BC">
        <w:rPr>
          <w:rFonts w:ascii="Helvetica" w:eastAsia="Times New Roman" w:hAnsi="Helvetica" w:cs="Helvetica"/>
          <w:color w:val="2D3B45"/>
          <w:sz w:val="24"/>
          <w:szCs w:val="24"/>
        </w:rPr>
        <w:t>crisis situation</w:t>
      </w:r>
      <w:proofErr w:type="gramEnd"/>
      <w:r w:rsidRPr="007173BC">
        <w:rPr>
          <w:rFonts w:ascii="Helvetica" w:eastAsia="Times New Roman" w:hAnsi="Helvetica" w:cs="Helvetica"/>
          <w:color w:val="2D3B45"/>
          <w:sz w:val="24"/>
          <w:szCs w:val="24"/>
        </w:rPr>
        <w:t>, the syllabus and other course plans and assignments may be modified to allow completion of the course. If this occurs, and addendum to your syllabus and/or course assignments will replace the original materials.</w:t>
      </w:r>
    </w:p>
    <w:p w:rsidR="007173BC" w:rsidRPr="007173BC" w:rsidRDefault="007173BC" w:rsidP="007173BC">
      <w:pPr>
        <w:shd w:val="clear" w:color="auto" w:fill="FFFFFF"/>
        <w:spacing w:before="180" w:after="180" w:line="240" w:lineRule="auto"/>
        <w:rPr>
          <w:rFonts w:ascii="Helvetica" w:eastAsia="Times New Roman" w:hAnsi="Helvetica" w:cs="Helvetica"/>
          <w:color w:val="2D3B45"/>
          <w:sz w:val="24"/>
          <w:szCs w:val="24"/>
        </w:rPr>
      </w:pPr>
      <w:r w:rsidRPr="007173BC">
        <w:rPr>
          <w:rFonts w:ascii="Helvetica" w:eastAsia="Times New Roman" w:hAnsi="Helvetica" w:cs="Helvetica"/>
          <w:b/>
          <w:bCs/>
          <w:color w:val="2D3B45"/>
          <w:sz w:val="24"/>
          <w:szCs w:val="24"/>
          <w:u w:val="single"/>
        </w:rPr>
        <w:t>Professionalism</w:t>
      </w:r>
      <w:r w:rsidRPr="007173BC">
        <w:rPr>
          <w:rFonts w:ascii="Helvetica" w:eastAsia="Times New Roman" w:hAnsi="Helvetica" w:cs="Helvetica"/>
          <w:color w:val="2D3B45"/>
          <w:sz w:val="24"/>
          <w:szCs w:val="24"/>
        </w:rPr>
        <w:t xml:space="preserve">: As faculty, staff, and students interact in professional settings, they </w:t>
      </w:r>
      <w:proofErr w:type="gramStart"/>
      <w:r w:rsidRPr="007173BC">
        <w:rPr>
          <w:rFonts w:ascii="Helvetica" w:eastAsia="Times New Roman" w:hAnsi="Helvetica" w:cs="Helvetica"/>
          <w:color w:val="2D3B45"/>
          <w:sz w:val="24"/>
          <w:szCs w:val="24"/>
        </w:rPr>
        <w:t>are expected</w:t>
      </w:r>
      <w:proofErr w:type="gramEnd"/>
      <w:r w:rsidRPr="007173BC">
        <w:rPr>
          <w:rFonts w:ascii="Helvetica" w:eastAsia="Times New Roman" w:hAnsi="Helvetica" w:cs="Helvetica"/>
          <w:color w:val="2D3B45"/>
          <w:sz w:val="24"/>
          <w:szCs w:val="24"/>
        </w:rPr>
        <w:t xml:space="preserve"> to demonstrate professional behaviors as defined in the College’s conceptual framework. These professional commitments or dispositions </w:t>
      </w:r>
      <w:proofErr w:type="gramStart"/>
      <w:r w:rsidRPr="007173BC">
        <w:rPr>
          <w:rFonts w:ascii="Helvetica" w:eastAsia="Times New Roman" w:hAnsi="Helvetica" w:cs="Helvetica"/>
          <w:color w:val="2D3B45"/>
          <w:sz w:val="24"/>
          <w:szCs w:val="24"/>
        </w:rPr>
        <w:t>are listed</w:t>
      </w:r>
      <w:proofErr w:type="gramEnd"/>
      <w:r w:rsidRPr="007173BC">
        <w:rPr>
          <w:rFonts w:ascii="Helvetica" w:eastAsia="Times New Roman" w:hAnsi="Helvetica" w:cs="Helvetica"/>
          <w:color w:val="2D3B45"/>
          <w:sz w:val="24"/>
          <w:szCs w:val="24"/>
        </w:rPr>
        <w:t xml:space="preserve"> below:</w:t>
      </w:r>
    </w:p>
    <w:p w:rsidR="007173BC" w:rsidRPr="007173BC" w:rsidRDefault="007173BC" w:rsidP="007173BC">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Engage in responsible and ethical professional practices</w:t>
      </w:r>
    </w:p>
    <w:p w:rsidR="007173BC" w:rsidRPr="007173BC" w:rsidRDefault="007173BC" w:rsidP="007173BC">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Contribute to collaborative learning communities</w:t>
      </w:r>
    </w:p>
    <w:p w:rsidR="007173BC" w:rsidRPr="007173BC" w:rsidRDefault="007173BC" w:rsidP="007173BC">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Demonstrate a commitment to diversity</w:t>
      </w:r>
    </w:p>
    <w:p w:rsidR="007173BC" w:rsidRPr="007173BC" w:rsidRDefault="007173BC" w:rsidP="007173BC">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173BC">
        <w:rPr>
          <w:rFonts w:ascii="Helvetica" w:eastAsia="Times New Roman" w:hAnsi="Helvetica" w:cs="Helvetica"/>
          <w:color w:val="2D3B45"/>
          <w:sz w:val="24"/>
          <w:szCs w:val="24"/>
        </w:rPr>
        <w:t>Model and nurture intellectual vitality</w:t>
      </w:r>
    </w:p>
    <w:p w:rsidR="00CE01BE" w:rsidRDefault="00CE01BE">
      <w:bookmarkStart w:id="0" w:name="_GoBack"/>
      <w:bookmarkEnd w:id="0"/>
    </w:p>
    <w:sectPr w:rsidR="00CE0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45D5"/>
    <w:multiLevelType w:val="multilevel"/>
    <w:tmpl w:val="6A76C5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2D34B6"/>
    <w:multiLevelType w:val="multilevel"/>
    <w:tmpl w:val="C6A67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782345"/>
    <w:multiLevelType w:val="multilevel"/>
    <w:tmpl w:val="8A02F5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C332E7"/>
    <w:multiLevelType w:val="multilevel"/>
    <w:tmpl w:val="13BE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152AA"/>
    <w:multiLevelType w:val="multilevel"/>
    <w:tmpl w:val="27F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74DFC"/>
    <w:multiLevelType w:val="multilevel"/>
    <w:tmpl w:val="025A8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3629BF"/>
    <w:multiLevelType w:val="multilevel"/>
    <w:tmpl w:val="71F8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911F8"/>
    <w:multiLevelType w:val="multilevel"/>
    <w:tmpl w:val="F4F4D4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586804"/>
    <w:multiLevelType w:val="multilevel"/>
    <w:tmpl w:val="7BFCDA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E0A06"/>
    <w:multiLevelType w:val="multilevel"/>
    <w:tmpl w:val="515819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6"/>
  </w:num>
  <w:num w:numId="5">
    <w:abstractNumId w:val="2"/>
  </w:num>
  <w:num w:numId="6">
    <w:abstractNumId w:val="7"/>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BC"/>
    <w:rsid w:val="007173BC"/>
    <w:rsid w:val="00CE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9EF62-46D9-4D22-BDFB-9606A38E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73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B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173BC"/>
    <w:rPr>
      <w:b/>
      <w:bCs/>
    </w:rPr>
  </w:style>
  <w:style w:type="paragraph" w:styleId="NormalWeb">
    <w:name w:val="Normal (Web)"/>
    <w:basedOn w:val="Normal"/>
    <w:uiPriority w:val="99"/>
    <w:semiHidden/>
    <w:unhideWhenUsed/>
    <w:rsid w:val="007173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73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55716">
      <w:bodyDiv w:val="1"/>
      <w:marLeft w:val="0"/>
      <w:marRight w:val="0"/>
      <w:marTop w:val="0"/>
      <w:marBottom w:val="0"/>
      <w:divBdr>
        <w:top w:val="none" w:sz="0" w:space="0" w:color="auto"/>
        <w:left w:val="none" w:sz="0" w:space="0" w:color="auto"/>
        <w:bottom w:val="none" w:sz="0" w:space="0" w:color="auto"/>
        <w:right w:val="none" w:sz="0" w:space="0" w:color="auto"/>
      </w:divBdr>
      <w:divsChild>
        <w:div w:id="1541286065">
          <w:marLeft w:val="0"/>
          <w:marRight w:val="0"/>
          <w:marTop w:val="0"/>
          <w:marBottom w:val="0"/>
          <w:divBdr>
            <w:top w:val="none" w:sz="0" w:space="0" w:color="auto"/>
            <w:left w:val="none" w:sz="0" w:space="0" w:color="auto"/>
            <w:bottom w:val="none" w:sz="0" w:space="0" w:color="auto"/>
            <w:right w:val="none" w:sz="0" w:space="0" w:color="auto"/>
          </w:divBdr>
        </w:div>
        <w:div w:id="71535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1139</Words>
  <Characters>6494</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 Course Number: KINE 4623-002</vt:lpstr>
    </vt:vector>
  </TitlesOfParts>
  <Company>Auburn University</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Miller</dc:creator>
  <cp:keywords/>
  <dc:description/>
  <cp:lastModifiedBy>Matthew Miller</cp:lastModifiedBy>
  <cp:revision>1</cp:revision>
  <dcterms:created xsi:type="dcterms:W3CDTF">2019-05-14T17:17:00Z</dcterms:created>
  <dcterms:modified xsi:type="dcterms:W3CDTF">2019-05-14T17:22:00Z</dcterms:modified>
</cp:coreProperties>
</file>