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Palatino" w:cs="Palatino" w:hAnsi="Palatino" w:eastAsia="Palatino"/>
          <w:sz w:val="28"/>
          <w:szCs w:val="28"/>
        </w:rPr>
      </w:pPr>
      <w:r>
        <w:rPr>
          <w:rFonts w:ascii="Palatino" w:hAnsi="Palatino"/>
          <w:sz w:val="28"/>
          <w:szCs w:val="28"/>
          <w:rtl w:val="0"/>
          <w:lang w:val="en-US"/>
        </w:rPr>
        <w:t>Class Readings for discussions</w:t>
      </w:r>
    </w:p>
    <w:p>
      <w:pPr>
        <w:pStyle w:val="Subject"/>
        <w:rPr>
          <w:rFonts w:ascii="Palatino" w:cs="Palatino" w:hAnsi="Palatino" w:eastAsia="Palatino"/>
        </w:rPr>
      </w:pPr>
      <w:r>
        <w:rPr>
          <w:rFonts w:ascii="Palatino" w:hAnsi="Palatino"/>
          <w:rtl w:val="0"/>
          <w:lang w:val="en-US"/>
        </w:rPr>
        <w:t>Responses due before or after class (within 24 hrs).</w:t>
      </w:r>
    </w:p>
    <w:p>
      <w:pPr>
        <w:pStyle w:val="Default"/>
        <w:bidi w:val="0"/>
        <w:ind w:left="0" w:right="0" w:firstLine="0"/>
        <w:jc w:val="left"/>
        <w:rPr>
          <w:rFonts w:ascii="Palatino" w:cs="Palatino" w:hAnsi="Palatino" w:eastAsia="Palatino"/>
          <w:outline w:val="0"/>
          <w:color w:val="2c3a45"/>
          <w:sz w:val="24"/>
          <w:szCs w:val="24"/>
          <w:rtl w:val="0"/>
          <w14:textFill>
            <w14:solidFill>
              <w14:srgbClr w14:val="2D3B45"/>
            </w14:solidFill>
          </w14:textFill>
        </w:rPr>
      </w:pPr>
      <w:r>
        <w:rPr>
          <w:rFonts w:ascii="Palatino" w:hAnsi="Palatino" w:hint="default"/>
          <w:outline w:val="0"/>
          <w:color w:val="2c3a45"/>
          <w:sz w:val="24"/>
          <w:szCs w:val="24"/>
          <w:rtl w:val="0"/>
          <w:lang w:val="en-US"/>
          <w14:textFill>
            <w14:solidFill>
              <w14:srgbClr w14:val="2D3B45"/>
            </w14:solidFill>
          </w14:textFill>
        </w:rPr>
        <w:t>—</w:t>
      </w:r>
      <w:r>
        <w:rPr>
          <w:rFonts w:ascii="Palatino" w:hAnsi="Palatino"/>
          <w:outline w:val="0"/>
          <w:color w:val="2c3a45"/>
          <w:sz w:val="24"/>
          <w:szCs w:val="24"/>
          <w:rtl w:val="0"/>
          <w:lang w:val="en-US"/>
          <w14:textFill>
            <w14:solidFill>
              <w14:srgbClr w14:val="2D3B45"/>
            </w14:solidFill>
          </w14:textFill>
        </w:rPr>
        <w:t xml:space="preserve">In these collaborative reflections discuss what you have learned from the readings and how they have altered your knowledge of learning. Generate two to three questions for discussion to extend your current understandings and to discuss with the class. In the discussion you will summarize </w:t>
      </w:r>
      <w:r>
        <w:rPr>
          <w:rFonts w:ascii="Palatino" w:hAnsi="Palatino"/>
          <w:outline w:val="0"/>
          <w:color w:val="2c3a45"/>
          <w:sz w:val="24"/>
          <w:szCs w:val="24"/>
          <w:u w:val="single"/>
          <w:rtl w:val="0"/>
          <w:lang w:val="nl-NL"/>
          <w14:textFill>
            <w14:solidFill>
              <w14:srgbClr w14:val="2D3B45"/>
            </w14:solidFill>
          </w14:textFill>
        </w:rPr>
        <w:t>briefly</w:t>
      </w:r>
      <w:r>
        <w:rPr>
          <w:rFonts w:ascii="Palatino" w:hAnsi="Palatino"/>
          <w:outline w:val="0"/>
          <w:color w:val="2c3a45"/>
          <w:sz w:val="24"/>
          <w:szCs w:val="24"/>
          <w:rtl w:val="0"/>
          <w:lang w:val="en-US"/>
          <w14:textFill>
            <w14:solidFill>
              <w14:srgbClr w14:val="2D3B45"/>
            </w14:solidFill>
          </w14:textFill>
        </w:rPr>
        <w:t xml:space="preserve"> what you understand thus far and what remains unclear to you. Be brave and use this as an opportunity to challenge yourself and provoke others' thinking, as well. Add a resource to </w:t>
      </w:r>
      <w:r>
        <w:rPr>
          <w:rFonts w:ascii="Palatino" w:hAnsi="Palatino"/>
          <w:outline w:val="0"/>
          <w:color w:val="2c3a45"/>
          <w:sz w:val="24"/>
          <w:szCs w:val="24"/>
          <w:rtl w:val="0"/>
          <w:lang w:val="en-US"/>
          <w14:textFill>
            <w14:solidFill>
              <w14:srgbClr w14:val="2D3B45"/>
            </w14:solidFill>
          </w14:textFill>
        </w:rPr>
        <w:t>your post</w:t>
      </w:r>
      <w:r>
        <w:rPr>
          <w:rFonts w:ascii="Palatino" w:hAnsi="Palatino"/>
          <w:outline w:val="0"/>
          <w:color w:val="2c3a45"/>
          <w:sz w:val="24"/>
          <w:szCs w:val="24"/>
          <w:rtl w:val="0"/>
          <w:lang w:val="en-US"/>
          <w14:textFill>
            <w14:solidFill>
              <w14:srgbClr w14:val="2D3B45"/>
            </w14:solidFill>
          </w14:textFill>
        </w:rPr>
        <w:t xml:space="preserve"> for this discussion</w:t>
      </w:r>
      <w:r>
        <w:rPr>
          <w:rFonts w:ascii="Palatino" w:hAnsi="Palatino"/>
          <w:outline w:val="0"/>
          <w:color w:val="2c3a45"/>
          <w:sz w:val="24"/>
          <w:szCs w:val="24"/>
          <w:rtl w:val="0"/>
          <w:lang w:val="en-US"/>
          <w14:textFill>
            <w14:solidFill>
              <w14:srgbClr w14:val="2D3B45"/>
            </w14:solidFill>
          </w14:textFill>
        </w:rPr>
        <w:t>, and watch and comment on one or two others</w:t>
      </w:r>
      <w:r>
        <w:rPr>
          <w:rFonts w:ascii="Palatino" w:hAnsi="Palatino" w:hint="default"/>
          <w:outline w:val="0"/>
          <w:color w:val="2c3a45"/>
          <w:sz w:val="24"/>
          <w:szCs w:val="24"/>
          <w:rtl w:val="0"/>
          <w:lang w:val="en-US"/>
          <w14:textFill>
            <w14:solidFill>
              <w14:srgbClr w14:val="2D3B45"/>
            </w14:solidFill>
          </w14:textFill>
        </w:rPr>
        <w:t xml:space="preserve">’ </w:t>
      </w:r>
      <w:r>
        <w:rPr>
          <w:rFonts w:ascii="Palatino" w:hAnsi="Palatino"/>
          <w:outline w:val="0"/>
          <w:color w:val="2c3a45"/>
          <w:sz w:val="24"/>
          <w:szCs w:val="24"/>
          <w:rtl w:val="0"/>
          <w:lang w:val="en-US"/>
          <w14:textFill>
            <w14:solidFill>
              <w14:srgbClr w14:val="2D3B45"/>
            </w14:solidFill>
          </w14:textFill>
        </w:rPr>
        <w:t>rescues and posts.</w:t>
      </w:r>
    </w:p>
    <w:p>
      <w:pPr>
        <w:pStyle w:val="Subject"/>
        <w:rPr>
          <w:rFonts w:ascii="Palatino" w:cs="Palatino" w:hAnsi="Palatino" w:eastAsia="Palatino"/>
        </w:rPr>
      </w:pPr>
      <w:r>
        <w:rPr>
          <w:rFonts w:ascii="Palatino" w:hAnsi="Palatino"/>
          <w:rtl w:val="0"/>
          <w:lang w:val="en-US"/>
        </w:rPr>
        <w:t>June 1</w:t>
      </w:r>
    </w:p>
    <w:p>
      <w:pPr>
        <w:pStyle w:val="Subject"/>
        <w:rPr>
          <w:rFonts w:ascii="Palatino" w:cs="Palatino" w:hAnsi="Palatino" w:eastAsia="Palatino"/>
        </w:rPr>
      </w:pPr>
      <w:r>
        <w:rPr>
          <w:rFonts w:ascii="Palatino" w:hAnsi="Palatino"/>
          <w:rtl w:val="0"/>
          <w:lang w:val="en-US"/>
        </w:rPr>
        <w:t>June 8 *Set up for 30-min. Pre-experience UG interviews (mind-map)</w:t>
      </w:r>
    </w:p>
    <w:p>
      <w:pPr>
        <w:pStyle w:val="Body"/>
        <w:numPr>
          <w:ilvl w:val="0"/>
          <w:numId w:val="2"/>
        </w:numPr>
        <w:rPr>
          <w:rFonts w:ascii="Palatino" w:hAnsi="Palatino"/>
          <w:lang w:val="en-US"/>
        </w:rPr>
      </w:pPr>
      <w:r>
        <w:rPr>
          <w:rFonts w:ascii="Palatino" w:hAnsi="Palatino"/>
          <w:u w:color="000000"/>
          <w:rtl w:val="0"/>
          <w:lang w:val="en-US"/>
        </w:rPr>
        <w:t>Carr, M., &amp; Lee, W., (2013),  CH 1-3</w:t>
      </w:r>
    </w:p>
    <w:p>
      <w:pPr>
        <w:pStyle w:val="Subject"/>
        <w:rPr>
          <w:rFonts w:ascii="Palatino" w:cs="Palatino" w:hAnsi="Palatino" w:eastAsia="Palatino"/>
        </w:rPr>
      </w:pPr>
      <w:r>
        <w:rPr>
          <w:rFonts w:ascii="Palatino" w:hAnsi="Palatino"/>
          <w:rtl w:val="0"/>
          <w:lang w:val="en-US"/>
        </w:rPr>
        <w:t xml:space="preserve">June </w:t>
      </w:r>
      <w:r>
        <w:rPr>
          <w:rFonts w:ascii="Palatino" w:hAnsi="Palatino"/>
          <w:rtl w:val="0"/>
          <w:lang w:val="en-US"/>
        </w:rPr>
        <w:t>15 *Oral report of interviews</w:t>
      </w:r>
    </w:p>
    <w:p>
      <w:pPr>
        <w:pStyle w:val="Body"/>
        <w:numPr>
          <w:ilvl w:val="0"/>
          <w:numId w:val="2"/>
        </w:numPr>
        <w:rPr>
          <w:rFonts w:ascii="Palatino" w:hAnsi="Palatino"/>
          <w:lang w:val="en-US"/>
        </w:rPr>
      </w:pPr>
      <w:r>
        <w:rPr>
          <w:rFonts w:ascii="Palatino" w:hAnsi="Palatino"/>
          <w:u w:color="000000"/>
          <w:rtl w:val="0"/>
          <w:lang w:val="en-US"/>
        </w:rPr>
        <w:t>Carr, M., &amp; Lee, W., (2013),  CH 4-5</w:t>
      </w:r>
    </w:p>
    <w:p>
      <w:pPr>
        <w:pStyle w:val="Subject"/>
        <w:rPr>
          <w:rFonts w:ascii="Palatino" w:cs="Palatino" w:hAnsi="Palatino" w:eastAsia="Palatino"/>
          <w:lang w:val="en-US"/>
        </w:rPr>
      </w:pPr>
      <w:r>
        <w:rPr>
          <w:rFonts w:ascii="Palatino" w:hAnsi="Palatino"/>
          <w:rtl w:val="0"/>
          <w:lang w:val="en-US"/>
        </w:rPr>
        <w:t>June</w:t>
      </w:r>
      <w:r>
        <w:rPr>
          <w:rFonts w:ascii="Palatino" w:hAnsi="Palatino"/>
          <w:rtl w:val="0"/>
          <w:lang w:val="en-US"/>
        </w:rPr>
        <w:t xml:space="preserve"> 22 - Discussion of experiences as mentors</w:t>
      </w:r>
    </w:p>
    <w:p>
      <w:pPr>
        <w:pStyle w:val="Body"/>
        <w:numPr>
          <w:ilvl w:val="0"/>
          <w:numId w:val="2"/>
        </w:numPr>
        <w:rPr>
          <w:rFonts w:ascii="Palatino" w:hAnsi="Palatino"/>
          <w:lang w:val="en-US"/>
        </w:rPr>
      </w:pPr>
      <w:r>
        <w:rPr>
          <w:rFonts w:ascii="Palatino" w:hAnsi="Palatino"/>
          <w:u w:color="000000"/>
          <w:rtl w:val="0"/>
          <w:lang w:val="en-US"/>
        </w:rPr>
        <w:t>Carr, M., &amp; Lee, W., (2013),  CH 6-7</w:t>
      </w:r>
    </w:p>
    <w:p>
      <w:pPr>
        <w:pStyle w:val="Body"/>
        <w:numPr>
          <w:ilvl w:val="0"/>
          <w:numId w:val="2"/>
        </w:numPr>
        <w:rPr>
          <w:rFonts w:ascii="Palatino" w:hAnsi="Palatino"/>
          <w:lang w:val="en-US"/>
        </w:rPr>
      </w:pPr>
      <w:r>
        <w:rPr>
          <w:rFonts w:ascii="Palatino" w:hAnsi="Palatino"/>
          <w:u w:color="000000"/>
          <w:rtl w:val="0"/>
          <w:lang w:val="en-US"/>
        </w:rPr>
        <w:t>Edwards, C., &amp; Rinaldi, C. (2009), Part 1 &amp; 2</w:t>
      </w:r>
    </w:p>
    <w:p>
      <w:pPr>
        <w:pStyle w:val="Subject"/>
        <w:rPr>
          <w:rFonts w:ascii="Palatino" w:cs="Palatino" w:hAnsi="Palatino" w:eastAsia="Palatino"/>
        </w:rPr>
      </w:pPr>
      <w:r>
        <w:rPr>
          <w:rFonts w:ascii="Palatino" w:hAnsi="Palatino"/>
          <w:rtl w:val="0"/>
          <w:lang w:val="en-US"/>
        </w:rPr>
        <w:t>June</w:t>
      </w:r>
      <w:r>
        <w:rPr>
          <w:rFonts w:ascii="Palatino" w:hAnsi="Palatino"/>
          <w:rtl w:val="0"/>
          <w:lang w:val="en-US"/>
        </w:rPr>
        <w:t xml:space="preserve"> 29 - What you</w:t>
      </w:r>
      <w:r>
        <w:rPr>
          <w:rFonts w:ascii="Palatino" w:hAnsi="Palatino" w:hint="default"/>
          <w:rtl w:val="0"/>
          <w:lang w:val="en-US"/>
        </w:rPr>
        <w:t>’</w:t>
      </w:r>
      <w:r>
        <w:rPr>
          <w:rFonts w:ascii="Palatino" w:hAnsi="Palatino"/>
          <w:rtl w:val="0"/>
          <w:lang w:val="en-US"/>
        </w:rPr>
        <w:t>ve learned as mentor</w:t>
      </w:r>
    </w:p>
    <w:p>
      <w:pPr>
        <w:pStyle w:val="Body"/>
        <w:numPr>
          <w:ilvl w:val="0"/>
          <w:numId w:val="2"/>
        </w:numPr>
        <w:rPr>
          <w:rFonts w:ascii="Palatino" w:hAnsi="Palatino"/>
          <w:lang w:val="en-US"/>
        </w:rPr>
      </w:pPr>
      <w:r>
        <w:rPr>
          <w:rFonts w:ascii="Palatino" w:hAnsi="Palatino"/>
          <w:u w:color="000000"/>
          <w:rtl w:val="0"/>
          <w:lang w:val="en-US"/>
        </w:rPr>
        <w:t>Edwards, C., &amp; Rinaldi, C. (2009), Part 3 &amp; 4</w:t>
      </w:r>
    </w:p>
    <w:p>
      <w:pPr>
        <w:pStyle w:val="Subject"/>
        <w:rPr>
          <w:rFonts w:ascii="Palatino" w:cs="Palatino" w:hAnsi="Palatino" w:eastAsia="Palatino"/>
          <w:u w:color="000000"/>
          <w:lang w:val="en-US"/>
        </w:rPr>
      </w:pPr>
      <w:r>
        <w:rPr>
          <w:rFonts w:ascii="Palatino" w:hAnsi="Palatino"/>
          <w:u w:color="000000"/>
          <w:rtl w:val="0"/>
          <w:lang w:val="en-US"/>
        </w:rPr>
        <w:t xml:space="preserve">July </w:t>
      </w:r>
      <w:r>
        <w:rPr>
          <w:rFonts w:ascii="Palatino" w:hAnsi="Palatino"/>
          <w:u w:color="000000"/>
          <w:rtl w:val="0"/>
          <w:lang w:val="en-US"/>
        </w:rPr>
        <w:t xml:space="preserve">6 NO CLASS - complete post-experience UG interviews </w:t>
      </w:r>
      <w:r>
        <w:rPr>
          <w:rFonts w:ascii="Palatino" w:hAnsi="Palatino"/>
          <w:b w:val="1"/>
          <w:bCs w:val="1"/>
          <w:u w:color="000000"/>
          <w:rtl w:val="0"/>
          <w:lang w:val="en-US"/>
        </w:rPr>
        <w:t xml:space="preserve">*due curriculum research </w:t>
      </w:r>
      <w:r>
        <w:rPr>
          <w:rFonts w:ascii="Palatino" w:hAnsi="Palatino"/>
          <w:b w:val="1"/>
          <w:bCs w:val="1"/>
          <w:u w:val="single" w:color="000000"/>
          <w:rtl w:val="0"/>
          <w:lang w:val="en-US"/>
        </w:rPr>
        <w:t>topic</w:t>
      </w:r>
      <w:r>
        <w:rPr>
          <w:rFonts w:ascii="Palatino" w:hAnsi="Palatino"/>
          <w:b w:val="1"/>
          <w:bCs w:val="1"/>
          <w:u w:color="000000"/>
          <w:rtl w:val="0"/>
          <w:lang w:val="en-US"/>
        </w:rPr>
        <w:t xml:space="preserve"> due</w:t>
      </w:r>
    </w:p>
    <w:p>
      <w:pPr>
        <w:pStyle w:val="Subject"/>
        <w:rPr>
          <w:rFonts w:ascii="Palatino" w:cs="Palatino" w:hAnsi="Palatino" w:eastAsia="Palatino"/>
        </w:rPr>
      </w:pPr>
      <w:r>
        <w:rPr>
          <w:rFonts w:ascii="Palatino" w:hAnsi="Palatino"/>
          <w:rtl w:val="0"/>
          <w:lang w:val="en-US"/>
        </w:rPr>
        <w:t xml:space="preserve">July </w:t>
      </w:r>
      <w:r>
        <w:rPr>
          <w:rFonts w:ascii="Palatino" w:hAnsi="Palatino"/>
          <w:rtl w:val="0"/>
          <w:lang w:val="en-US"/>
        </w:rPr>
        <w:t xml:space="preserve">13 </w:t>
      </w:r>
      <w:r>
        <w:rPr>
          <w:rFonts w:ascii="Palatino" w:hAnsi="Palatino"/>
          <w:b w:val="1"/>
          <w:bCs w:val="1"/>
          <w:rtl w:val="0"/>
          <w:lang w:val="en-US"/>
        </w:rPr>
        <w:t>*due interview research/handout + graphic presentation</w:t>
      </w:r>
    </w:p>
    <w:p>
      <w:pPr>
        <w:pStyle w:val="Body"/>
        <w:numPr>
          <w:ilvl w:val="0"/>
          <w:numId w:val="2"/>
        </w:numPr>
        <w:rPr>
          <w:rFonts w:ascii="Palatino" w:hAnsi="Palatino"/>
          <w:lang w:val="en-US"/>
        </w:rPr>
      </w:pPr>
      <w:r>
        <w:rPr>
          <w:rFonts w:ascii="Palatino" w:hAnsi="Palatino"/>
          <w:rtl w:val="0"/>
          <w:lang w:val="en-US"/>
        </w:rPr>
        <w:t>Discussion board on curriculum</w:t>
      </w:r>
    </w:p>
    <w:p>
      <w:pPr>
        <w:pStyle w:val="Subject"/>
        <w:rPr>
          <w:rFonts w:ascii="Palatino" w:cs="Palatino" w:hAnsi="Palatino" w:eastAsia="Palatino"/>
        </w:rPr>
      </w:pPr>
      <w:r>
        <w:rPr>
          <w:rFonts w:ascii="Palatino" w:hAnsi="Palatino"/>
          <w:rtl w:val="0"/>
          <w:lang w:val="en-US"/>
        </w:rPr>
        <w:t>July</w:t>
      </w:r>
      <w:r>
        <w:rPr>
          <w:rFonts w:ascii="Palatino" w:hAnsi="Palatino"/>
          <w:rtl w:val="0"/>
        </w:rPr>
        <w:t xml:space="preserve"> </w:t>
      </w:r>
      <w:r>
        <w:rPr>
          <w:rFonts w:ascii="Palatino" w:hAnsi="Palatino"/>
          <w:rtl w:val="0"/>
          <w:lang w:val="en-US"/>
        </w:rPr>
        <w:t xml:space="preserve">20 - </w:t>
      </w:r>
      <w:r>
        <w:rPr>
          <w:rFonts w:ascii="Palatino" w:hAnsi="Palatino"/>
          <w:b w:val="1"/>
          <w:bCs w:val="1"/>
          <w:rtl w:val="0"/>
          <w:lang w:val="en-US"/>
        </w:rPr>
        <w:t>*overview of curriculum research &amp; readings</w:t>
      </w:r>
    </w:p>
    <w:p>
      <w:pPr>
        <w:pStyle w:val="Subject"/>
      </w:pPr>
      <w:r>
        <w:rPr>
          <w:rFonts w:ascii="Palatino" w:hAnsi="Palatino"/>
          <w:rtl w:val="0"/>
          <w:lang w:val="en-US"/>
        </w:rPr>
        <w:t>July</w:t>
      </w:r>
      <w:r>
        <w:rPr>
          <w:rFonts w:ascii="Palatino" w:hAnsi="Palatino"/>
          <w:rtl w:val="0"/>
        </w:rPr>
        <w:t xml:space="preserve"> </w:t>
      </w:r>
      <w:r>
        <w:rPr>
          <w:rFonts w:ascii="Palatino" w:hAnsi="Palatino"/>
          <w:rtl w:val="0"/>
          <w:lang w:val="en-US"/>
        </w:rPr>
        <w:t xml:space="preserve">27 - </w:t>
      </w:r>
      <w:r>
        <w:rPr>
          <w:rFonts w:ascii="Palatino" w:hAnsi="Palatino"/>
          <w:b w:val="1"/>
          <w:bCs w:val="1"/>
          <w:rtl w:val="0"/>
          <w:lang w:val="en-US"/>
        </w:rPr>
        <w:t>*due research paper &amp; presentation</w:t>
      </w:r>
      <w:r>
        <w:rPr>
          <w:rFonts w:ascii="Palatino" w:cs="Palatino" w:hAnsi="Palatino" w:eastAsia="Palatino"/>
        </w:rPr>
      </w:r>
    </w:p>
    <w:sectPr>
      <w:headerReference w:type="default" r:id="rId4"/>
      <w:footerReference w:type="default" r:id="rId5"/>
      <w:pgSz w:w="12240" w:h="15840" w:orient="portrait"/>
      <w:pgMar w:top="1598" w:right="1440" w:bottom="1440" w:left="1440" w:header="1195"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latino">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CTEC 7520/6</w:t>
    </w:r>
    <w:r>
      <w:tab/>
    </w:r>
    <w:r>
      <w:rPr>
        <w:rtl w:val="0"/>
        <w:lang w:val="en-US"/>
      </w:rPr>
      <w:t>Angela Love &amp; Sarah Crim</w:t>
    </w:r>
    <w:r>
      <w:tab/>
    </w:r>
    <w:r>
      <w:rPr/>
      <w:fldChar w:fldCharType="begin" w:fldLock="0"/>
    </w:r>
    <w:r>
      <w:instrText xml:space="preserve"> DATE \@ "MMMM d, y" </w:instrText>
    </w:r>
    <w:r>
      <w:rPr/>
      <w:fldChar w:fldCharType="separate" w:fldLock="0"/>
    </w:r>
    <w:r>
      <w:rPr>
        <w:rtl w:val="0"/>
        <w:lang w:val="en-US"/>
      </w:rPr>
      <w:t>June 1, 2020</w:t>
    </w:r>
    <w:r>
      <w:rPr/>
      <w:fldChar w:fldCharType="end" w:fldLock="1"/>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ote Taking"/>
  </w:abstractNum>
  <w:abstractNum w:abstractNumId="1">
    <w:multiLevelType w:val="hybridMultilevel"/>
    <w:styleLink w:val="Note Taking"/>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paragraph" w:styleId="Title">
    <w:name w:val="Title"/>
    <w:next w:val="Body 2"/>
    <w:pPr>
      <w:keepNext w:val="1"/>
      <w:keepLines w:val="0"/>
      <w:pageBreakBefore w:val="0"/>
      <w:widowControl w:val="1"/>
      <w:shd w:val="clear" w:color="auto" w:fill="auto"/>
      <w:suppressAutoHyphens w:val="0"/>
      <w:bidi w:val="0"/>
      <w:spacing w:before="200" w:after="20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434343"/>
      <w:spacing w:val="0"/>
      <w:kern w:val="0"/>
      <w:position w:val="0"/>
      <w:sz w:val="36"/>
      <w:szCs w:val="36"/>
      <w:u w:val="none"/>
      <w:vertAlign w:val="baseline"/>
      <w:lang w:val="en-US"/>
      <w14:textOutline>
        <w14:noFill/>
      </w14:textOutline>
      <w14:textFill>
        <w14:solidFill>
          <w14:srgbClr w14:val="444444"/>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Subject">
    <w:name w:val="Subject"/>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2"/>
    </w:pPr>
    <w:rPr>
      <w:rFonts w:ascii="Helvetica Light" w:cs="Arial Unicode MS" w:hAnsi="Helvetica Light" w:eastAsia="Arial Unicode MS"/>
      <w:b w:val="0"/>
      <w:bCs w:val="0"/>
      <w:i w:val="0"/>
      <w:iCs w:val="0"/>
      <w:caps w:val="0"/>
      <w:smallCaps w:val="0"/>
      <w:strike w:val="0"/>
      <w:dstrike w:val="0"/>
      <w:outline w:val="0"/>
      <w:color w:val="000000"/>
      <w:spacing w:val="5"/>
      <w:kern w:val="0"/>
      <w:position w:val="0"/>
      <w:sz w:val="28"/>
      <w:szCs w:val="28"/>
      <w:u w:val="none"/>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ote Taking">
    <w:name w:val="Note Takin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00_Note-taking">
  <a:themeElements>
    <a:clrScheme name="00_Note-taking">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00_Note-taking">
      <a:majorFont>
        <a:latin typeface="Helvetica"/>
        <a:ea typeface="Helvetica"/>
        <a:cs typeface="Helvetica"/>
      </a:majorFont>
      <a:minorFont>
        <a:latin typeface="Helvetica Light"/>
        <a:ea typeface="Helvetica Light"/>
        <a:cs typeface="Helvetica Light"/>
      </a:minorFont>
    </a:fontScheme>
    <a:fmtScheme name="00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