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Palatino" w:hAnsi="Palatino"/>
          <w:b w:val="1"/>
          <w:bCs w:val="1"/>
          <w:sz w:val="24"/>
          <w:szCs w:val="24"/>
        </w:rPr>
      </w:pPr>
    </w:p>
    <w:p>
      <w:pPr>
        <w:pStyle w:val="Body"/>
        <w:jc w:val="center"/>
        <w:rPr>
          <w:rFonts w:ascii="Palatino" w:cs="Palatino" w:hAnsi="Palatino" w:eastAsia="Palatino"/>
          <w:b w:val="1"/>
          <w:bCs w:val="1"/>
          <w:sz w:val="24"/>
          <w:szCs w:val="24"/>
        </w:rPr>
      </w:pPr>
      <w:r>
        <w:rPr>
          <w:rFonts w:ascii="Palatino" w:hAnsi="Palatino"/>
          <w:b w:val="1"/>
          <w:bCs w:val="1"/>
          <w:sz w:val="24"/>
          <w:szCs w:val="24"/>
          <w:rtl w:val="0"/>
          <w:lang w:val="de-DE"/>
        </w:rPr>
        <w:t xml:space="preserve">AUBURN UNIVERISTY </w:t>
      </w:r>
    </w:p>
    <w:p>
      <w:pPr>
        <w:pStyle w:val="Body"/>
        <w:jc w:val="center"/>
        <w:rPr>
          <w:rFonts w:ascii="Palatino" w:cs="Palatino" w:hAnsi="Palatino" w:eastAsia="Palatino"/>
          <w:b w:val="1"/>
          <w:bCs w:val="1"/>
          <w:sz w:val="24"/>
          <w:szCs w:val="24"/>
        </w:rPr>
      </w:pPr>
      <w:r>
        <w:rPr>
          <w:rFonts w:ascii="Palatino" w:hAnsi="Palatino"/>
          <w:b w:val="1"/>
          <w:bCs w:val="1"/>
          <w:sz w:val="24"/>
          <w:szCs w:val="24"/>
          <w:rtl w:val="0"/>
        </w:rPr>
        <w:t>SYLLABUS</w:t>
      </w:r>
    </w:p>
    <w:p>
      <w:pPr>
        <w:pStyle w:val="Body"/>
        <w:widowControl w:val="1"/>
        <w:rPr>
          <w:rFonts w:ascii="Palatino" w:cs="Palatino" w:hAnsi="Palatino" w:eastAsia="Palatino"/>
          <w:b w:val="1"/>
          <w:bCs w:val="1"/>
          <w:sz w:val="24"/>
          <w:szCs w:val="24"/>
        </w:rPr>
      </w:pPr>
    </w:p>
    <w:p>
      <w:pPr>
        <w:pStyle w:val="Body"/>
        <w:widowControl w:val="1"/>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b w:val="1"/>
          <w:bCs w:val="1"/>
          <w:sz w:val="24"/>
          <w:szCs w:val="24"/>
          <w:rtl w:val="0"/>
          <w:lang w:val="en-US"/>
        </w:rPr>
      </w:pPr>
      <w:r>
        <w:rPr>
          <w:rFonts w:ascii="Palatino" w:hAnsi="Palatino"/>
          <w:b w:val="1"/>
          <w:bCs w:val="1"/>
          <w:sz w:val="24"/>
          <w:szCs w:val="24"/>
          <w:rtl w:val="0"/>
          <w:lang w:val="en-US"/>
        </w:rPr>
        <w:t>Course Number:</w:t>
        <w:tab/>
      </w:r>
      <w:r>
        <w:rPr>
          <w:rFonts w:ascii="Palatino" w:hAnsi="Palatino"/>
          <w:b w:val="0"/>
          <w:bCs w:val="0"/>
          <w:sz w:val="24"/>
          <w:szCs w:val="24"/>
          <w:rtl w:val="0"/>
          <w:lang w:val="en-US"/>
        </w:rPr>
        <w:t xml:space="preserve">CTEC </w:t>
      </w:r>
      <w:r>
        <w:rPr>
          <w:rFonts w:ascii="Palatino" w:hAnsi="Palatino"/>
          <w:b w:val="0"/>
          <w:bCs w:val="0"/>
          <w:sz w:val="24"/>
          <w:szCs w:val="24"/>
          <w:rtl w:val="0"/>
          <w:lang w:val="en-US"/>
        </w:rPr>
        <w:t>7970/6</w:t>
      </w:r>
    </w:p>
    <w:p>
      <w:pPr>
        <w:pStyle w:val="Body"/>
        <w:widowControl w:val="1"/>
        <w:tabs>
          <w:tab w:val="left" w:pos="1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Course Title:</w:t>
        <w:tab/>
      </w:r>
      <w:r>
        <w:rPr>
          <w:rFonts w:ascii="Palatino" w:hAnsi="Palatino"/>
          <w:sz w:val="24"/>
          <w:szCs w:val="24"/>
          <w:rtl w:val="0"/>
          <w:lang w:val="en-US"/>
        </w:rPr>
        <w:t>Forest Kindergartens &amp; Nature Preschools in the U.S. &amp; Abroad</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980"/>
        <w:rPr>
          <w:rFonts w:ascii="Palatino" w:cs="Palatino" w:hAnsi="Palatino" w:eastAsia="Palatino"/>
          <w:b w:val="1"/>
          <w:bCs w:val="1"/>
          <w:sz w:val="24"/>
          <w:szCs w:val="24"/>
        </w:rPr>
      </w:pPr>
      <w:r>
        <w:rPr>
          <w:rFonts w:ascii="Palatino" w:hAnsi="Palatino"/>
          <w:b w:val="1"/>
          <w:bCs w:val="1"/>
          <w:sz w:val="24"/>
          <w:szCs w:val="24"/>
          <w:rtl w:val="0"/>
          <w:lang w:val="en-US"/>
        </w:rPr>
        <w:t>Course Credit:</w:t>
        <w:tab/>
      </w:r>
      <w:r>
        <w:rPr>
          <w:rFonts w:ascii="Palatino" w:hAnsi="Palatino"/>
          <w:sz w:val="24"/>
          <w:szCs w:val="24"/>
          <w:rtl w:val="0"/>
          <w:lang w:val="en-US"/>
        </w:rPr>
        <w:t>3 semester hours</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Prerequisites:</w:t>
        <w:tab/>
      </w:r>
      <w:r>
        <w:rPr>
          <w:rFonts w:ascii="Palatino" w:hAnsi="Palatino"/>
          <w:sz w:val="24"/>
          <w:szCs w:val="24"/>
          <w:rtl w:val="0"/>
          <w:lang w:val="it-IT"/>
        </w:rPr>
        <w:t>None</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n-US"/>
        </w:rPr>
        <w:t>Corequisites:</w:t>
        <w:tab/>
      </w:r>
      <w:r>
        <w:rPr>
          <w:rFonts w:ascii="Palatino" w:hAnsi="Palatino"/>
          <w:sz w:val="24"/>
          <w:szCs w:val="24"/>
          <w:rtl w:val="0"/>
          <w:lang w:val="it-IT"/>
        </w:rPr>
        <w:t>None</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s-ES_tradnl"/>
        </w:rPr>
        <w:t>Instructor:</w:t>
      </w:r>
      <w:r>
        <w:rPr>
          <w:rFonts w:ascii="Palatino" w:cs="Palatino" w:hAnsi="Palatino" w:eastAsia="Palatino"/>
          <w:sz w:val="24"/>
          <w:szCs w:val="24"/>
          <w:rtl w:val="0"/>
          <w:lang w:val="it-IT"/>
        </w:rPr>
        <w:tab/>
        <w:t>Angela Love, Ph.D.</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cs="Palatino" w:hAnsi="Palatino" w:eastAsia="Palatino"/>
          <w:sz w:val="24"/>
          <w:szCs w:val="24"/>
        </w:rPr>
        <w:tab/>
        <w:tab/>
      </w:r>
      <w:r>
        <w:rPr>
          <w:rStyle w:val="Hyperlink.0"/>
        </w:rPr>
        <w:fldChar w:fldCharType="begin" w:fldLock="0"/>
      </w:r>
      <w:r>
        <w:rPr>
          <w:rStyle w:val="Hyperlink.0"/>
        </w:rPr>
        <w:instrText xml:space="preserve"> HYPERLINK "mailto:azl0009@auburn.edu"</w:instrText>
      </w:r>
      <w:r>
        <w:rPr>
          <w:rStyle w:val="Hyperlink.0"/>
        </w:rPr>
        <w:fldChar w:fldCharType="separate" w:fldLock="0"/>
      </w:r>
      <w:r>
        <w:rPr>
          <w:rStyle w:val="Hyperlink.0"/>
          <w:rtl w:val="0"/>
          <w:lang w:val="en-US"/>
        </w:rPr>
        <w:t>azl0009@auburn.edu</w:t>
      </w:r>
      <w:r>
        <w:rPr/>
        <w:fldChar w:fldCharType="end" w:fldLock="0"/>
      </w:r>
    </w:p>
    <w:p>
      <w:pPr>
        <w:pStyle w:val="Body"/>
        <w:widowControl w:val="1"/>
        <w:tabs>
          <w:tab w:val="left" w:pos="9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147" w:hanging="2707"/>
        <w:rPr>
          <w:rFonts w:ascii="Palatino" w:cs="Palatino" w:hAnsi="Palatino" w:eastAsia="Palatino"/>
          <w:sz w:val="24"/>
          <w:szCs w:val="24"/>
        </w:rPr>
      </w:pPr>
      <w:r>
        <w:rPr>
          <w:rFonts w:ascii="Palatino" w:cs="Palatino" w:hAnsi="Palatino" w:eastAsia="Palatino"/>
          <w:sz w:val="24"/>
          <w:szCs w:val="24"/>
          <w:rtl w:val="0"/>
          <w:lang w:val="en-US"/>
        </w:rPr>
        <w:tab/>
        <w:t>Virtual office hours:  by appointment</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sz w:val="24"/>
          <w:szCs w:val="24"/>
          <w:rtl w:val="0"/>
          <w:lang w:val="en-US"/>
        </w:rPr>
      </w:pPr>
      <w:r>
        <w:rPr>
          <w:rFonts w:ascii="Palatino" w:hAnsi="Palatino"/>
          <w:b w:val="1"/>
          <w:bCs w:val="1"/>
          <w:sz w:val="24"/>
          <w:szCs w:val="24"/>
          <w:rtl w:val="0"/>
          <w:lang w:val="en-US"/>
        </w:rPr>
        <w:t>Date Syllabus Prepared:</w:t>
        <w:tab/>
      </w:r>
      <w:r>
        <w:rPr>
          <w:rFonts w:ascii="Palatino" w:hAnsi="Palatino"/>
          <w:sz w:val="24"/>
          <w:szCs w:val="24"/>
          <w:rtl w:val="0"/>
          <w:lang w:val="en-US"/>
        </w:rPr>
        <w:t>May 2020</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sz w:val="24"/>
          <w:szCs w:val="24"/>
        </w:rPr>
      </w:pPr>
    </w:p>
    <w:p>
      <w:pPr>
        <w:pStyle w:val="List Paragraph"/>
        <w:numPr>
          <w:ilvl w:val="0"/>
          <w:numId w:val="3"/>
        </w:numPr>
        <w:bidi w:val="0"/>
        <w:ind w:right="0"/>
        <w:jc w:val="left"/>
        <w:rPr>
          <w:rFonts w:ascii="Palatino" w:hAnsi="Palatino"/>
          <w:sz w:val="24"/>
          <w:szCs w:val="24"/>
          <w:rtl w:val="0"/>
          <w:lang w:val="en-US"/>
        </w:rPr>
      </w:pPr>
      <w:r>
        <w:rPr>
          <w:rFonts w:ascii="Palatino" w:hAnsi="Palatino"/>
          <w:b w:val="1"/>
          <w:bCs w:val="1"/>
          <w:sz w:val="24"/>
          <w:szCs w:val="24"/>
          <w:rtl w:val="0"/>
          <w:lang w:val="en-US"/>
        </w:rPr>
        <w:t>Texts:</w:t>
      </w:r>
      <w:r>
        <w:rPr>
          <w:rFonts w:ascii="Palatino" w:cs="Palatino" w:hAnsi="Palatino" w:eastAsia="Palatino"/>
          <w:sz w:val="24"/>
          <w:szCs w:val="24"/>
        </w:rPr>
        <w:tab/>
      </w:r>
    </w:p>
    <w:p>
      <w:pPr>
        <w:pStyle w:val="Default"/>
        <w:numPr>
          <w:ilvl w:val="0"/>
          <w:numId w:val="5"/>
        </w:numPr>
        <w:bidi w:val="0"/>
        <w:ind w:right="0"/>
        <w:jc w:val="left"/>
        <w:rPr>
          <w:rFonts w:ascii="Palatino" w:hAnsi="Palatino"/>
          <w:i w:val="1"/>
          <w:iCs w:val="1"/>
          <w:sz w:val="24"/>
          <w:szCs w:val="24"/>
          <w:rtl w:val="0"/>
          <w:lang w:val="en-US"/>
        </w:rPr>
      </w:pPr>
      <w:r>
        <w:rPr>
          <w:rFonts w:ascii="Palatino" w:hAnsi="Palatino"/>
          <w:i w:val="0"/>
          <w:iCs w:val="0"/>
          <w:sz w:val="24"/>
          <w:szCs w:val="24"/>
          <w:rtl w:val="0"/>
          <w:lang w:val="en-US"/>
        </w:rPr>
        <w:t xml:space="preserve">Einarsdottir, J., &amp; Wagner, J. T. (Eds.) (2006). </w:t>
      </w:r>
      <w:r>
        <w:rPr>
          <w:rFonts w:ascii="Palatino" w:hAnsi="Palatino"/>
          <w:i w:val="1"/>
          <w:iCs w:val="1"/>
          <w:sz w:val="24"/>
          <w:szCs w:val="24"/>
          <w:rtl w:val="0"/>
          <w:lang w:val="en-US"/>
        </w:rPr>
        <w:t xml:space="preserve">Nordic childhoods and early education: Philosophy, research, policy, and practice in Denmark, Finland, Iceland, Norway, and Sweden. </w:t>
      </w:r>
      <w:r>
        <w:rPr>
          <w:rFonts w:ascii="Palatino" w:hAnsi="Palatino" w:hint="default"/>
          <w:i w:val="1"/>
          <w:iCs w:val="1"/>
          <w:sz w:val="24"/>
          <w:szCs w:val="24"/>
          <w:rtl w:val="0"/>
          <w:lang w:val="en-US"/>
        </w:rPr>
        <w:t> </w:t>
      </w:r>
      <w:r>
        <w:rPr>
          <w:rFonts w:ascii="Palatino" w:hAnsi="Palatino"/>
          <w:i w:val="0"/>
          <w:iCs w:val="0"/>
          <w:sz w:val="24"/>
          <w:szCs w:val="24"/>
          <w:rtl w:val="0"/>
          <w:lang w:val="en-US"/>
        </w:rPr>
        <w:t>(Book mentioned above)</w:t>
      </w:r>
    </w:p>
    <w:p>
      <w:pPr>
        <w:pStyle w:val="Default"/>
        <w:numPr>
          <w:ilvl w:val="0"/>
          <w:numId w:val="6"/>
        </w:numPr>
        <w:bidi w:val="0"/>
        <w:ind w:right="0"/>
        <w:jc w:val="left"/>
        <w:rPr>
          <w:rFonts w:ascii="Palatino" w:hAnsi="Palatino"/>
          <w:sz w:val="24"/>
          <w:szCs w:val="24"/>
          <w:rtl w:val="0"/>
          <w:lang w:val="en-US"/>
        </w:rPr>
      </w:pPr>
      <w:r>
        <w:rPr>
          <w:rFonts w:ascii="Palatino" w:hAnsi="Palatino"/>
          <w:sz w:val="24"/>
          <w:szCs w:val="24"/>
          <w:rtl w:val="0"/>
          <w:lang w:val="en-US"/>
        </w:rPr>
        <w:t>One of the following by Richard Louv:</w:t>
      </w:r>
    </w:p>
    <w:p>
      <w:pPr>
        <w:pStyle w:val="Default"/>
        <w:numPr>
          <w:ilvl w:val="1"/>
          <w:numId w:val="6"/>
        </w:numPr>
        <w:bidi w:val="0"/>
        <w:ind w:right="0"/>
        <w:jc w:val="left"/>
        <w:rPr>
          <w:rFonts w:ascii="Palatino" w:hAnsi="Palatino"/>
          <w:i w:val="1"/>
          <w:iCs w:val="1"/>
          <w:sz w:val="24"/>
          <w:szCs w:val="24"/>
          <w:rtl w:val="0"/>
          <w:lang w:val="en-US"/>
        </w:rPr>
      </w:pPr>
      <w:r>
        <w:rPr>
          <w:rFonts w:ascii="Palatino" w:hAnsi="Palatino"/>
          <w:i w:val="1"/>
          <w:iCs w:val="1"/>
          <w:sz w:val="24"/>
          <w:szCs w:val="24"/>
          <w:rtl w:val="0"/>
          <w:lang w:val="en-US"/>
        </w:rPr>
        <w:t>Last Child in the Woods: Saving Our Children from Nature-Deficit Disorder</w:t>
      </w:r>
      <w:r>
        <w:rPr>
          <w:rFonts w:ascii="Palatino" w:hAnsi="Palatino"/>
          <w:i w:val="0"/>
          <w:iCs w:val="0"/>
          <w:sz w:val="24"/>
          <w:szCs w:val="24"/>
          <w:rtl w:val="0"/>
          <w:lang w:val="en-US"/>
        </w:rPr>
        <w:t xml:space="preserve"> (2008) - a classic </w:t>
      </w:r>
    </w:p>
    <w:p>
      <w:pPr>
        <w:pStyle w:val="Default"/>
        <w:numPr>
          <w:ilvl w:val="1"/>
          <w:numId w:val="7"/>
        </w:numPr>
        <w:bidi w:val="0"/>
        <w:ind w:right="0"/>
        <w:jc w:val="left"/>
        <w:rPr>
          <w:rFonts w:ascii="Palatino" w:cs="Palatino" w:hAnsi="Palatino" w:eastAsia="Palatino"/>
          <w:outline w:val="0"/>
          <w:color w:val="0000ee"/>
          <w:sz w:val="24"/>
          <w:szCs w:val="24"/>
          <w:u w:val="single"/>
          <w:rtl w:val="0"/>
          <w14:textFill>
            <w14:solidFill>
              <w14:srgbClr w14:val="0000EE"/>
            </w14:solidFill>
          </w14:textFill>
        </w:rPr>
      </w:pPr>
      <w:r>
        <w:rPr>
          <w:rStyle w:val="Hyperlink.1"/>
          <w:rFonts w:ascii="Palatino" w:cs="Palatino" w:hAnsi="Palatino" w:eastAsia="Palatino"/>
          <w:i w:val="1"/>
          <w:iCs w:val="1"/>
          <w:outline w:val="0"/>
          <w:color w:val="2d3b45"/>
          <w:sz w:val="24"/>
          <w:szCs w:val="24"/>
          <w:u w:val="single"/>
          <w:rtl w:val="0"/>
          <w14:textFill>
            <w14:solidFill>
              <w14:srgbClr w14:val="2D3B45"/>
            </w14:solidFill>
          </w14:textFill>
        </w:rPr>
        <w:fldChar w:fldCharType="begin" w:fldLock="0"/>
      </w:r>
      <w:r>
        <w:rPr>
          <w:rStyle w:val="Hyperlink.1"/>
          <w:rFonts w:ascii="Palatino" w:cs="Palatino" w:hAnsi="Palatino" w:eastAsia="Palatino"/>
          <w:i w:val="1"/>
          <w:iCs w:val="1"/>
          <w:outline w:val="0"/>
          <w:color w:val="2d3b45"/>
          <w:sz w:val="24"/>
          <w:szCs w:val="24"/>
          <w:u w:val="single"/>
          <w:rtl w:val="0"/>
          <w14:textFill>
            <w14:solidFill>
              <w14:srgbClr w14:val="2D3B45"/>
            </w14:solidFill>
          </w14:textFill>
        </w:rPr>
        <w:instrText xml:space="preserve"> HYPERLINK "https://www.amazon.com/Our-Wild-Calling-Richard-Louv-audiobook/dp/B07ZTPSLX3/ref=sr_1_1?dchild=1&amp;keywords=Richard+Louv&amp;qid=1590599435&amp;s=books&amp;sr=1-1"</w:instrText>
      </w:r>
      <w:r>
        <w:rPr>
          <w:rStyle w:val="Hyperlink.1"/>
          <w:rFonts w:ascii="Palatino" w:cs="Palatino" w:hAnsi="Palatino" w:eastAsia="Palatino"/>
          <w:i w:val="1"/>
          <w:iCs w:val="1"/>
          <w:outline w:val="0"/>
          <w:color w:val="2d3b45"/>
          <w:sz w:val="24"/>
          <w:szCs w:val="24"/>
          <w:u w:val="single"/>
          <w:rtl w:val="0"/>
          <w14:textFill>
            <w14:solidFill>
              <w14:srgbClr w14:val="2D3B45"/>
            </w14:solidFill>
          </w14:textFill>
        </w:rPr>
        <w:fldChar w:fldCharType="separate" w:fldLock="0"/>
      </w:r>
      <w:r>
        <w:rPr>
          <w:rStyle w:val="Hyperlink.1"/>
          <w:rFonts w:ascii="Palatino" w:hAnsi="Palatino"/>
          <w:i w:val="1"/>
          <w:iCs w:val="1"/>
          <w:outline w:val="0"/>
          <w:color w:val="2d3b45"/>
          <w:sz w:val="24"/>
          <w:szCs w:val="24"/>
          <w:u w:val="single"/>
          <w:rtl w:val="0"/>
          <w:lang w:val="en-US"/>
          <w14:textFill>
            <w14:solidFill>
              <w14:srgbClr w14:val="2D3B45"/>
            </w14:solidFill>
          </w14:textFill>
        </w:rPr>
        <w:t>Vitamin N: The essential guide to a nature-rich life</w:t>
      </w:r>
      <w:r>
        <w:rPr>
          <w:rStyle w:val="None"/>
          <w:rFonts w:ascii="Palatino" w:hAnsi="Palatino" w:hint="default"/>
          <w:i w:val="1"/>
          <w:iCs w:val="1"/>
          <w:outline w:val="0"/>
          <w:color w:val="0000ee"/>
          <w:sz w:val="24"/>
          <w:szCs w:val="24"/>
          <w:u w:val="single"/>
          <w:rtl w:val="0"/>
          <w:lang w:val="en-US"/>
          <w14:textFill>
            <w14:solidFill>
              <w14:srgbClr w14:val="0000EE"/>
            </w14:solidFill>
          </w14:textFill>
        </w:rPr>
        <w:t> </w:t>
      </w:r>
      <w:r>
        <w:rPr>
          <w:rStyle w:val="None"/>
          <w:rFonts w:ascii="Palatino" w:hAnsi="Palatino"/>
          <w:i w:val="1"/>
          <w:iCs w:val="1"/>
          <w:outline w:val="0"/>
          <w:color w:val="0000ee"/>
          <w:sz w:val="24"/>
          <w:szCs w:val="24"/>
          <w:u w:val="single"/>
          <w:rtl w:val="0"/>
          <w:lang w:val="en-US"/>
          <w14:textFill>
            <w14:solidFill>
              <w14:srgbClr w14:val="0000EE"/>
            </w14:solidFill>
          </w14:textFill>
        </w:rPr>
        <w:t>(Links to an external site.)</w:t>
      </w:r>
      <w:r>
        <w:rPr>
          <w:rFonts w:ascii="Palatino" w:hAnsi="Palatino" w:hint="default"/>
          <w:outline w:val="0"/>
          <w:color w:val="0000ee"/>
          <w:sz w:val="24"/>
          <w:szCs w:val="24"/>
          <w:u w:val="single"/>
          <w:rtl w:val="0"/>
          <w:lang w:val="en-US"/>
          <w14:textFill>
            <w14:solidFill>
              <w14:srgbClr w14:val="0000EE"/>
            </w14:solidFill>
          </w14:textFill>
        </w:rPr>
        <w:t> </w:t>
      </w:r>
      <w:r>
        <w:rPr>
          <w:rFonts w:ascii="Palatino" w:hAnsi="Palatino"/>
          <w:outline w:val="0"/>
          <w:color w:val="0000ee"/>
          <w:sz w:val="24"/>
          <w:szCs w:val="24"/>
          <w:u w:val="single"/>
          <w:rtl w:val="0"/>
          <w:lang w:val="en-US"/>
          <w14:textFill>
            <w14:solidFill>
              <w14:srgbClr w14:val="0000EE"/>
            </w14:solidFill>
          </w14:textFill>
        </w:rPr>
        <w:t>(2016)</w:t>
      </w:r>
      <w:r>
        <w:rPr>
          <w:rFonts w:ascii="Palatino" w:hAnsi="Palatino" w:hint="default"/>
          <w:outline w:val="0"/>
          <w:color w:val="0000ee"/>
          <w:sz w:val="24"/>
          <w:szCs w:val="24"/>
          <w:u w:val="single"/>
          <w:rtl w:val="0"/>
          <w:lang w:val="en-US"/>
          <w14:textFill>
            <w14:solidFill>
              <w14:srgbClr w14:val="0000EE"/>
            </w14:solidFill>
          </w14:textFill>
        </w:rPr>
        <w:t> </w:t>
      </w:r>
      <w:r>
        <w:rPr>
          <w:rFonts w:ascii="Palatino" w:hAnsi="Palatino"/>
          <w:outline w:val="0"/>
          <w:color w:val="0000ee"/>
          <w:sz w:val="24"/>
          <w:szCs w:val="24"/>
          <w:u w:val="single"/>
          <w:rtl w:val="0"/>
          <w:lang w:val="en-US"/>
          <w14:textFill>
            <w14:solidFill>
              <w14:srgbClr w14:val="0000EE"/>
            </w14:solidFill>
          </w14:textFill>
        </w:rPr>
        <w:t>(Links to an external site.)</w:t>
      </w:r>
      <w:r>
        <w:rPr>
          <w:rFonts w:ascii="Palatino" w:cs="Palatino" w:hAnsi="Palatino" w:eastAsia="Palatino"/>
          <w:outline w:val="0"/>
          <w:color w:val="0000ee"/>
          <w:sz w:val="24"/>
          <w:szCs w:val="24"/>
          <w:u w:val="single"/>
          <w:rtl w:val="0"/>
          <w14:textFill>
            <w14:solidFill>
              <w14:srgbClr w14:val="0000EE"/>
            </w14:solidFill>
          </w14:textFill>
        </w:rPr>
        <w:fldChar w:fldCharType="end" w:fldLock="0"/>
      </w:r>
      <w:r>
        <w:rPr>
          <w:rStyle w:val="None"/>
          <w:rFonts w:ascii="Palatino" w:hAnsi="Palatino" w:hint="default"/>
          <w:outline w:val="0"/>
          <w:color w:val="2d3b45"/>
          <w:sz w:val="24"/>
          <w:szCs w:val="24"/>
          <w:u w:val="none"/>
          <w:rtl w:val="0"/>
          <w:lang w:val="en-US"/>
          <w14:textFill>
            <w14:solidFill>
              <w14:srgbClr w14:val="2D3B45"/>
            </w14:solidFill>
          </w14:textFill>
        </w:rPr>
        <w:t> </w:t>
      </w:r>
      <w:r>
        <w:rPr>
          <w:rStyle w:val="None"/>
          <w:rFonts w:ascii="Palatino" w:hAnsi="Palatino"/>
          <w:outline w:val="0"/>
          <w:color w:val="2d3b45"/>
          <w:sz w:val="24"/>
          <w:szCs w:val="24"/>
          <w:u w:val="none"/>
          <w:rtl w:val="0"/>
          <w:lang w:val="en-US"/>
          <w14:textFill>
            <w14:solidFill>
              <w14:srgbClr w14:val="2D3B45"/>
            </w14:solidFill>
          </w14:textFill>
        </w:rPr>
        <w:t>- more of a guidebook</w:t>
      </w:r>
      <w:r>
        <w:rPr>
          <w:rStyle w:val="Hyperlink.2"/>
          <w:rFonts w:ascii="Palatino" w:cs="Palatino" w:hAnsi="Palatino" w:eastAsia="Palatino"/>
          <w:i w:val="1"/>
          <w:iCs w:val="1"/>
          <w:outline w:val="0"/>
          <w:color w:val="0000ee"/>
          <w:sz w:val="24"/>
          <w:szCs w:val="24"/>
          <w:u w:val="none"/>
          <w:rtl w:val="0"/>
          <w14:textFill>
            <w14:solidFill>
              <w14:srgbClr w14:val="0000EE"/>
            </w14:solidFill>
          </w14:textFill>
        </w:rPr>
        <w:fldChar w:fldCharType="begin" w:fldLock="0"/>
      </w:r>
      <w:r>
        <w:rPr>
          <w:rStyle w:val="Hyperlink.2"/>
          <w:rFonts w:ascii="Palatino" w:cs="Palatino" w:hAnsi="Palatino" w:eastAsia="Palatino"/>
          <w:i w:val="1"/>
          <w:iCs w:val="1"/>
          <w:outline w:val="0"/>
          <w:color w:val="0000ee"/>
          <w:sz w:val="24"/>
          <w:szCs w:val="24"/>
          <w:u w:val="none"/>
          <w:rtl w:val="0"/>
          <w14:textFill>
            <w14:solidFill>
              <w14:srgbClr w14:val="0000EE"/>
            </w14:solidFill>
          </w14:textFill>
        </w:rPr>
        <w:instrText xml:space="preserve"> HYPERLINK "https://www.amazon.com/Our-Wild-Calling-Richard-Louv-audiobook/dp/B07ZTPSLX3/ref=sr_1_1?dchild=1&amp;keywords=Richard+Louv&amp;qid=1590599435&amp;s=books&amp;sr=1-1"</w:instrText>
      </w:r>
      <w:r>
        <w:rPr>
          <w:rStyle w:val="Hyperlink.2"/>
          <w:rFonts w:ascii="Palatino" w:cs="Palatino" w:hAnsi="Palatino" w:eastAsia="Palatino"/>
          <w:i w:val="1"/>
          <w:iCs w:val="1"/>
          <w:outline w:val="0"/>
          <w:color w:val="0000ee"/>
          <w:sz w:val="24"/>
          <w:szCs w:val="24"/>
          <w:u w:val="none"/>
          <w:rtl w:val="0"/>
          <w14:textFill>
            <w14:solidFill>
              <w14:srgbClr w14:val="0000EE"/>
            </w14:solidFill>
          </w14:textFill>
        </w:rPr>
        <w:fldChar w:fldCharType="separate" w:fldLock="0"/>
      </w:r>
      <w:r>
        <w:rPr>
          <w:rStyle w:val="Hyperlink.2"/>
          <w:rFonts w:ascii="Palatino" w:cs="Palatino" w:hAnsi="Palatino" w:eastAsia="Palatino"/>
          <w:i w:val="1"/>
          <w:iCs w:val="1"/>
          <w:outline w:val="0"/>
          <w:color w:val="0000ee"/>
          <w:sz w:val="24"/>
          <w:szCs w:val="24"/>
          <w:u w:val="none"/>
          <w:rtl w:val="0"/>
          <w14:textFill>
            <w14:solidFill>
              <w14:srgbClr w14:val="0000EE"/>
            </w14:solidFill>
          </w14:textFill>
        </w:rPr>
        <w:br w:type="textWrapping"/>
      </w:r>
      <w:r>
        <w:rPr>
          <w:rStyle w:val="None"/>
          <w:rFonts w:ascii="Palatino" w:hAnsi="Palatino" w:hint="default"/>
          <w:i w:val="1"/>
          <w:iCs w:val="1"/>
          <w:outline w:val="0"/>
          <w:color w:val="0000ee"/>
          <w:sz w:val="24"/>
          <w:szCs w:val="24"/>
          <w:u w:val="single"/>
          <w:rtl w:val="0"/>
          <w:lang w:val="en-US"/>
          <w14:textFill>
            <w14:solidFill>
              <w14:srgbClr w14:val="0000EE"/>
            </w14:solidFill>
          </w14:textFill>
        </w:rPr>
        <w:t> </w:t>
      </w:r>
      <w:r>
        <w:rPr>
          <w:rStyle w:val="None"/>
          <w:rFonts w:ascii="Palatino" w:hAnsi="Palatino"/>
          <w:i w:val="1"/>
          <w:iCs w:val="1"/>
          <w:outline w:val="0"/>
          <w:color w:val="0000ee"/>
          <w:sz w:val="24"/>
          <w:szCs w:val="24"/>
          <w:u w:val="single"/>
          <w:rtl w:val="0"/>
          <w:lang w:val="en-US"/>
          <w14:textFill>
            <w14:solidFill>
              <w14:srgbClr w14:val="0000EE"/>
            </w14:solidFill>
          </w14:textFill>
        </w:rPr>
        <w:t>(Links to an external site.)</w:t>
      </w:r>
      <w:r>
        <w:rPr>
          <w:rFonts w:ascii="Palatino" w:hAnsi="Palatino" w:hint="default"/>
          <w:outline w:val="0"/>
          <w:color w:val="0000ee"/>
          <w:sz w:val="24"/>
          <w:szCs w:val="24"/>
          <w:u w:val="single"/>
          <w:rtl w:val="0"/>
          <w:lang w:val="en-US"/>
          <w14:textFill>
            <w14:solidFill>
              <w14:srgbClr w14:val="0000EE"/>
            </w14:solidFill>
          </w14:textFill>
        </w:rPr>
        <w:t> </w:t>
      </w:r>
      <w:r>
        <w:rPr>
          <w:rFonts w:ascii="Palatino" w:hAnsi="Palatino"/>
          <w:outline w:val="0"/>
          <w:color w:val="0000ee"/>
          <w:sz w:val="24"/>
          <w:szCs w:val="24"/>
          <w:u w:val="single"/>
          <w:rtl w:val="0"/>
          <w:lang w:val="en-US"/>
          <w14:textFill>
            <w14:solidFill>
              <w14:srgbClr w14:val="0000EE"/>
            </w14:solidFill>
          </w14:textFill>
        </w:rPr>
        <w:t>(Links to an external site.)</w:t>
      </w:r>
      <w:r>
        <w:rPr>
          <w:rFonts w:ascii="Palatino" w:cs="Palatino" w:hAnsi="Palatino" w:eastAsia="Palatino"/>
          <w:outline w:val="0"/>
          <w:color w:val="0000ee"/>
          <w:sz w:val="24"/>
          <w:szCs w:val="24"/>
          <w:u w:val="single"/>
          <w:rtl w:val="0"/>
          <w14:textFill>
            <w14:solidFill>
              <w14:srgbClr w14:val="0000EE"/>
            </w14:solidFill>
          </w14:textFill>
        </w:rPr>
        <w:fldChar w:fldCharType="end" w:fldLock="0"/>
      </w:r>
      <w:r>
        <w:rPr>
          <w:rStyle w:val="None"/>
          <w:rFonts w:ascii="Palatino" w:hAnsi="Palatino"/>
          <w:outline w:val="0"/>
          <w:color w:val="000000"/>
          <w:sz w:val="24"/>
          <w:szCs w:val="24"/>
          <w:u w:val="none"/>
          <w:rtl w:val="0"/>
          <w:lang w:val="en-US"/>
          <w14:textFill>
            <w14:solidFill>
              <w14:srgbClr w14:val="000000"/>
            </w14:solidFill>
          </w14:textFill>
        </w:rPr>
        <w:t xml:space="preserve"> </w:t>
      </w:r>
    </w:p>
    <w:p>
      <w:pPr>
        <w:pStyle w:val="Default"/>
        <w:numPr>
          <w:ilvl w:val="1"/>
          <w:numId w:val="6"/>
        </w:numPr>
        <w:bidi w:val="0"/>
        <w:ind w:right="0"/>
        <w:jc w:val="left"/>
        <w:rPr>
          <w:rFonts w:ascii="Palatino" w:cs="Palatino" w:hAnsi="Palatino" w:eastAsia="Palatino"/>
          <w:i w:val="1"/>
          <w:iCs w:val="1"/>
          <w:outline w:val="0"/>
          <w:color w:val="0000ee"/>
          <w:sz w:val="24"/>
          <w:szCs w:val="24"/>
          <w:u w:val="single"/>
          <w:rtl w:val="0"/>
          <w14:textFill>
            <w14:solidFill>
              <w14:srgbClr w14:val="0000EE"/>
            </w14:solidFill>
          </w14:textFill>
        </w:rPr>
      </w:pPr>
      <w:r>
        <w:rPr>
          <w:rFonts w:ascii="Palatino" w:cs="Palatino" w:hAnsi="Palatino" w:eastAsia="Palatino"/>
          <w:i w:val="1"/>
          <w:iCs w:val="1"/>
          <w:outline w:val="0"/>
          <w:color w:val="0000ee"/>
          <w:sz w:val="24"/>
          <w:szCs w:val="24"/>
          <w:u w:val="single"/>
          <w:rtl w:val="0"/>
          <w14:textFill>
            <w14:solidFill>
              <w14:srgbClr w14:val="0000EE"/>
            </w14:solidFill>
          </w14:textFill>
        </w:rPr>
        <w:fldChar w:fldCharType="begin" w:fldLock="0"/>
      </w:r>
      <w:r>
        <w:rPr>
          <w:rFonts w:ascii="Palatino" w:cs="Palatino" w:hAnsi="Palatino" w:eastAsia="Palatino"/>
          <w:i w:val="1"/>
          <w:iCs w:val="1"/>
          <w:outline w:val="0"/>
          <w:color w:val="0000ee"/>
          <w:sz w:val="24"/>
          <w:szCs w:val="24"/>
          <w:u w:val="single"/>
          <w:rtl w:val="0"/>
          <w14:textFill>
            <w14:solidFill>
              <w14:srgbClr w14:val="0000EE"/>
            </w14:solidFill>
          </w14:textFill>
        </w:rPr>
        <w:instrText xml:space="preserve"> HYPERLINK "https://www.amazon.com/Our-Wild-Calling-Richard-Louv-audiobook/dp/B07ZTPSLX3/ref=sr_1_1?dchild=1&amp;keywords=Richard+Louv&amp;qid=1590599435&amp;s=books&amp;sr=1-1"</w:instrText>
      </w:r>
      <w:r>
        <w:rPr>
          <w:rFonts w:ascii="Palatino" w:cs="Palatino" w:hAnsi="Palatino" w:eastAsia="Palatino"/>
          <w:i w:val="1"/>
          <w:iCs w:val="1"/>
          <w:outline w:val="0"/>
          <w:color w:val="0000ee"/>
          <w:sz w:val="24"/>
          <w:szCs w:val="24"/>
          <w:u w:val="single"/>
          <w:rtl w:val="0"/>
          <w14:textFill>
            <w14:solidFill>
              <w14:srgbClr w14:val="0000EE"/>
            </w14:solidFill>
          </w14:textFill>
        </w:rPr>
        <w:fldChar w:fldCharType="separate" w:fldLock="0"/>
      </w:r>
      <w:r>
        <w:rPr>
          <w:rFonts w:ascii="Palatino" w:hAnsi="Palatino"/>
          <w:i w:val="1"/>
          <w:iCs w:val="1"/>
          <w:outline w:val="0"/>
          <w:color w:val="0000ee"/>
          <w:sz w:val="24"/>
          <w:szCs w:val="24"/>
          <w:u w:val="single"/>
          <w:rtl w:val="0"/>
          <w:lang w:val="en-US"/>
          <w14:textFill>
            <w14:solidFill>
              <w14:srgbClr w14:val="0000EE"/>
            </w14:solidFill>
          </w14:textFill>
        </w:rPr>
        <w:t>Our Wild Calling: How Connecting with Animals Can Transform Our Lives - and Save Theirs</w:t>
      </w:r>
      <w:r>
        <w:rPr>
          <w:rStyle w:val="None"/>
          <w:rFonts w:ascii="Palatino" w:hAnsi="Palatino"/>
          <w:i w:val="0"/>
          <w:iCs w:val="0"/>
          <w:outline w:val="0"/>
          <w:color w:val="0000ee"/>
          <w:sz w:val="24"/>
          <w:szCs w:val="24"/>
          <w:u w:val="single"/>
          <w:rtl w:val="0"/>
          <w:lang w:val="en-US"/>
          <w14:textFill>
            <w14:solidFill>
              <w14:srgbClr w14:val="0000EE"/>
            </w14:solidFill>
          </w14:textFill>
        </w:rPr>
        <w:t xml:space="preserve"> (2019)</w:t>
      </w:r>
      <w:r>
        <w:rPr>
          <w:rStyle w:val="None"/>
          <w:rFonts w:ascii="Palatino" w:hAnsi="Palatino" w:hint="default"/>
          <w:i w:val="0"/>
          <w:iCs w:val="0"/>
          <w:outline w:val="0"/>
          <w:color w:val="0000ee"/>
          <w:sz w:val="24"/>
          <w:szCs w:val="24"/>
          <w:u w:val="single"/>
          <w:rtl w:val="0"/>
          <w:lang w:val="en-US"/>
          <w14:textFill>
            <w14:solidFill>
              <w14:srgbClr w14:val="0000EE"/>
            </w14:solidFill>
          </w14:textFill>
        </w:rPr>
        <w:t> </w:t>
      </w:r>
      <w:r>
        <w:rPr>
          <w:rStyle w:val="None"/>
          <w:rFonts w:ascii="Palatino" w:hAnsi="Palatino"/>
          <w:i w:val="0"/>
          <w:iCs w:val="0"/>
          <w:outline w:val="0"/>
          <w:color w:val="0000ee"/>
          <w:sz w:val="24"/>
          <w:szCs w:val="24"/>
          <w:u w:val="single"/>
          <w:rtl w:val="0"/>
          <w:lang w:val="en-US"/>
          <w14:textFill>
            <w14:solidFill>
              <w14:srgbClr w14:val="0000EE"/>
            </w14:solidFill>
          </w14:textFill>
        </w:rPr>
        <w:t>(Links to an external site.)</w:t>
      </w:r>
      <w:r>
        <w:rPr>
          <w:rFonts w:ascii="Palatino" w:cs="Palatino" w:hAnsi="Palatino" w:eastAsia="Palatino"/>
          <w:i w:val="1"/>
          <w:iCs w:val="1"/>
          <w:outline w:val="0"/>
          <w:color w:val="0000ee"/>
          <w:sz w:val="24"/>
          <w:szCs w:val="24"/>
          <w:u w:val="single"/>
          <w:rtl w:val="0"/>
          <w14:textFill>
            <w14:solidFill>
              <w14:srgbClr w14:val="0000EE"/>
            </w14:solidFill>
          </w14:textFill>
        </w:rPr>
        <w:fldChar w:fldCharType="end" w:fldLock="0"/>
      </w:r>
    </w:p>
    <w:p>
      <w:pPr>
        <w:pStyle w:val="Default"/>
        <w:numPr>
          <w:ilvl w:val="0"/>
          <w:numId w:val="5"/>
        </w:numPr>
        <w:bidi w:val="0"/>
        <w:ind w:right="0"/>
        <w:jc w:val="left"/>
        <w:rPr>
          <w:rFonts w:ascii="Palatino" w:hAnsi="Palatino"/>
          <w:i w:val="1"/>
          <w:iCs w:val="1"/>
          <w:sz w:val="24"/>
          <w:szCs w:val="24"/>
          <w:rtl w:val="0"/>
          <w:lang w:val="en-US"/>
        </w:rPr>
      </w:pPr>
      <w:r>
        <w:rPr>
          <w:rStyle w:val="None"/>
          <w:rFonts w:ascii="Palatino" w:hAnsi="Palatino"/>
          <w:i w:val="0"/>
          <w:iCs w:val="0"/>
          <w:sz w:val="24"/>
          <w:szCs w:val="24"/>
          <w:rtl w:val="0"/>
          <w:lang w:val="en-US"/>
        </w:rPr>
        <w:t>Sobel, D. (2016).</w:t>
      </w:r>
      <w:r>
        <w:rPr>
          <w:rStyle w:val="None"/>
          <w:rFonts w:ascii="Palatino" w:hAnsi="Palatino" w:hint="default"/>
          <w:i w:val="0"/>
          <w:iCs w:val="0"/>
          <w:sz w:val="24"/>
          <w:szCs w:val="24"/>
          <w:rtl w:val="0"/>
          <w:lang w:val="en-US"/>
        </w:rPr>
        <w:t> </w:t>
      </w:r>
      <w:r>
        <w:rPr>
          <w:rFonts w:ascii="Palatino" w:hAnsi="Palatino"/>
          <w:i w:val="1"/>
          <w:iCs w:val="1"/>
          <w:sz w:val="24"/>
          <w:szCs w:val="24"/>
          <w:rtl w:val="0"/>
          <w:lang w:val="en-US"/>
        </w:rPr>
        <w:t>Nature preschools and forest kindergartens: The handbook for outdoor learning.</w:t>
      </w:r>
      <w:r>
        <w:rPr>
          <w:rFonts w:ascii="Palatino" w:hAnsi="Palatino" w:hint="default"/>
          <w:i w:val="1"/>
          <w:iCs w:val="1"/>
          <w:sz w:val="24"/>
          <w:szCs w:val="24"/>
          <w:rtl w:val="0"/>
          <w:lang w:val="en-US"/>
        </w:rPr>
        <w:t> </w:t>
      </w:r>
      <w:r>
        <w:rPr>
          <w:rStyle w:val="None"/>
          <w:rFonts w:ascii="Palatino" w:hAnsi="Palatino"/>
          <w:i w:val="0"/>
          <w:iCs w:val="0"/>
          <w:sz w:val="24"/>
          <w:szCs w:val="24"/>
          <w:rtl w:val="0"/>
          <w:lang w:val="en-US"/>
        </w:rPr>
        <w:t>St. Paul, MN: Redleaf Press.</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rPr>
      </w:pPr>
    </w:p>
    <w:p>
      <w:pPr>
        <w:pStyle w:val="List Paragraph"/>
        <w:widowControl w:val="1"/>
        <w:numPr>
          <w:ilvl w:val="0"/>
          <w:numId w:val="8"/>
        </w:numPr>
        <w:bidi w:val="0"/>
        <w:ind w:right="0"/>
        <w:jc w:val="both"/>
        <w:rPr>
          <w:rFonts w:ascii="Palatino" w:hAnsi="Palatino"/>
          <w:sz w:val="24"/>
          <w:szCs w:val="24"/>
          <w:rtl w:val="0"/>
          <w:lang w:val="en-US"/>
        </w:rPr>
      </w:pPr>
      <w:r>
        <w:rPr>
          <w:rStyle w:val="None"/>
          <w:rFonts w:ascii="Palatino" w:hAnsi="Palatino"/>
          <w:b w:val="1"/>
          <w:bCs w:val="1"/>
          <w:sz w:val="24"/>
          <w:szCs w:val="24"/>
          <w:rtl w:val="0"/>
          <w:lang w:val="en-US"/>
        </w:rPr>
        <w:t xml:space="preserve">Course Description: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The course is designed for students interested in advancing and transforming their understanding of the</w:t>
      </w:r>
      <w:r>
        <w:rPr>
          <w:rStyle w:val="None"/>
          <w:rFonts w:ascii="Palatino" w:hAnsi="Palatino"/>
          <w:sz w:val="24"/>
          <w:szCs w:val="24"/>
          <w:rtl w:val="0"/>
          <w:lang w:val="en-US"/>
        </w:rPr>
        <w:t xml:space="preserve"> forest kindergartens and nature-based preschools</w:t>
      </w:r>
      <w:r>
        <w:rPr>
          <w:rStyle w:val="None"/>
          <w:rFonts w:ascii="Palatino" w:hAnsi="Palatino"/>
          <w:sz w:val="24"/>
          <w:szCs w:val="24"/>
          <w:rtl w:val="0"/>
        </w:rPr>
        <w:t xml:space="preserve"> </w:t>
      </w:r>
      <w:r>
        <w:rPr>
          <w:rStyle w:val="None"/>
          <w:rFonts w:ascii="Palatino" w:hAnsi="Palatino"/>
          <w:sz w:val="24"/>
          <w:szCs w:val="24"/>
          <w:rtl w:val="0"/>
          <w:lang w:val="en-US"/>
        </w:rPr>
        <w:t>for</w:t>
      </w:r>
      <w:r>
        <w:rPr>
          <w:rStyle w:val="None"/>
          <w:rFonts w:ascii="Palatino" w:hAnsi="Palatino"/>
          <w:sz w:val="24"/>
          <w:szCs w:val="24"/>
          <w:rtl w:val="0"/>
          <w:lang w:val="en-US"/>
        </w:rPr>
        <w:t xml:space="preserve"> young children </w:t>
      </w:r>
      <w:r>
        <w:rPr>
          <w:rStyle w:val="None"/>
          <w:rFonts w:ascii="Palatino" w:hAnsi="Palatino"/>
          <w:sz w:val="24"/>
          <w:szCs w:val="24"/>
          <w:rtl w:val="0"/>
          <w:lang w:val="en-US"/>
        </w:rPr>
        <w:t>in international contexts</w:t>
      </w:r>
      <w:r>
        <w:rPr>
          <w:rStyle w:val="None"/>
          <w:rFonts w:ascii="Palatino" w:hAnsi="Palatino"/>
          <w:sz w:val="24"/>
          <w:szCs w:val="24"/>
          <w:rtl w:val="0"/>
          <w:lang w:val="en-US"/>
        </w:rPr>
        <w:t xml:space="preserve">. It </w:t>
      </w:r>
      <w:r>
        <w:rPr>
          <w:rStyle w:val="None"/>
          <w:rFonts w:ascii="Palatino" w:hAnsi="Palatino"/>
          <w:sz w:val="24"/>
          <w:szCs w:val="24"/>
          <w:rtl w:val="0"/>
          <w:lang w:val="en-US"/>
        </w:rPr>
        <w:t>examines</w:t>
      </w:r>
      <w:r>
        <w:rPr>
          <w:rStyle w:val="None"/>
          <w:rFonts w:ascii="Palatino" w:hAnsi="Palatino"/>
          <w:sz w:val="24"/>
          <w:szCs w:val="24"/>
          <w:rtl w:val="0"/>
        </w:rPr>
        <w:t xml:space="preserve"> </w:t>
      </w:r>
      <w:r>
        <w:rPr>
          <w:rStyle w:val="None"/>
          <w:rFonts w:ascii="Palatino" w:hAnsi="Palatino"/>
          <w:sz w:val="24"/>
          <w:szCs w:val="24"/>
          <w:rtl w:val="0"/>
          <w:lang w:val="en-US"/>
        </w:rPr>
        <w:t>current research in</w:t>
      </w:r>
      <w:r>
        <w:rPr>
          <w:rStyle w:val="None"/>
          <w:rFonts w:ascii="Palatino" w:hAnsi="Palatino"/>
          <w:sz w:val="24"/>
          <w:szCs w:val="24"/>
          <w:rtl w:val="0"/>
          <w:lang w:val="en-US"/>
        </w:rPr>
        <w:t xml:space="preserve"> early childhood programs</w:t>
      </w:r>
      <w:r>
        <w:rPr>
          <w:rStyle w:val="None"/>
          <w:rFonts w:ascii="Palatino" w:hAnsi="Palatino"/>
          <w:sz w:val="24"/>
          <w:szCs w:val="24"/>
          <w:rtl w:val="0"/>
          <w:lang w:val="en-US"/>
        </w:rPr>
        <w:t xml:space="preserve"> focused on nature as an environment for learning,</w:t>
      </w:r>
      <w:r>
        <w:rPr>
          <w:rStyle w:val="None"/>
          <w:rFonts w:ascii="Palatino" w:hAnsi="Palatino"/>
          <w:sz w:val="24"/>
          <w:szCs w:val="24"/>
          <w:rtl w:val="0"/>
          <w:lang w:val="en-US"/>
        </w:rPr>
        <w:t xml:space="preserve"> from a variety of perspectives.</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List Paragraph"/>
        <w:widowControl w:val="1"/>
        <w:numPr>
          <w:ilvl w:val="0"/>
          <w:numId w:val="9"/>
        </w:numPr>
        <w:bidi w:val="0"/>
        <w:ind w:right="0"/>
        <w:jc w:val="both"/>
        <w:rPr>
          <w:rFonts w:ascii="Palatino" w:hAnsi="Palatino"/>
          <w:sz w:val="24"/>
          <w:szCs w:val="24"/>
          <w:rtl w:val="0"/>
          <w:lang w:val="en-US"/>
        </w:rPr>
      </w:pPr>
      <w:r>
        <w:rPr>
          <w:rStyle w:val="None"/>
          <w:rFonts w:ascii="Palatino" w:hAnsi="Palatino"/>
          <w:b w:val="1"/>
          <w:bCs w:val="1"/>
          <w:sz w:val="24"/>
          <w:szCs w:val="24"/>
          <w:rtl w:val="0"/>
          <w:lang w:val="en-US"/>
        </w:rPr>
        <w:t xml:space="preserve">Course Objectives: </w:t>
      </w:r>
    </w:p>
    <w:p>
      <w:pPr>
        <w:pStyle w:val="Body"/>
        <w:widowControl w:val="1"/>
        <w:numPr>
          <w:ilvl w:val="0"/>
          <w:numId w:val="11"/>
        </w:numPr>
        <w:bidi w:val="0"/>
        <w:ind w:right="0"/>
        <w:jc w:val="left"/>
        <w:rPr>
          <w:rFonts w:ascii="Palatino" w:hAnsi="Palatino"/>
          <w:sz w:val="24"/>
          <w:szCs w:val="24"/>
          <w:rtl w:val="0"/>
          <w:lang w:val="en-US"/>
        </w:rPr>
      </w:pPr>
      <w:r>
        <w:rPr>
          <w:rFonts w:ascii="Palatino" w:hAnsi="Palatino"/>
          <w:sz w:val="24"/>
          <w:szCs w:val="24"/>
          <w:rtl w:val="0"/>
          <w:lang w:val="en-US"/>
        </w:rPr>
        <w:t xml:space="preserve">Students will gain an understanding of different </w:t>
      </w:r>
      <w:r>
        <w:rPr>
          <w:rFonts w:ascii="Palatino" w:hAnsi="Palatino"/>
          <w:sz w:val="24"/>
          <w:szCs w:val="24"/>
          <w:rtl w:val="0"/>
          <w:lang w:val="en-US"/>
        </w:rPr>
        <w:t>perspectives on nature-based learning and forest kindergartens, exploring international perspectives and the cultural contexts for early education</w:t>
      </w:r>
      <w:r>
        <w:rPr>
          <w:rFonts w:ascii="Palatino" w:hAnsi="Palatino"/>
          <w:sz w:val="24"/>
          <w:szCs w:val="24"/>
          <w:rtl w:val="0"/>
        </w:rPr>
        <w:t>.</w:t>
      </w:r>
    </w:p>
    <w:p>
      <w:pPr>
        <w:pStyle w:val="Body"/>
        <w:widowControl w:val="1"/>
        <w:numPr>
          <w:ilvl w:val="0"/>
          <w:numId w:val="11"/>
        </w:numPr>
        <w:bidi w:val="0"/>
        <w:ind w:right="0"/>
        <w:jc w:val="left"/>
        <w:rPr>
          <w:rFonts w:ascii="Palatino" w:hAnsi="Palatino"/>
          <w:sz w:val="24"/>
          <w:szCs w:val="24"/>
          <w:rtl w:val="0"/>
          <w:lang w:val="en-US"/>
        </w:rPr>
      </w:pPr>
      <w:r>
        <w:rPr>
          <w:rFonts w:ascii="Palatino" w:hAnsi="Palatino"/>
          <w:sz w:val="24"/>
          <w:szCs w:val="24"/>
          <w:rtl w:val="0"/>
          <w:lang w:val="en-US"/>
        </w:rPr>
        <w:t>Students will deepen their understanding of common models of early childhood program</w:t>
      </w:r>
      <w:r>
        <w:rPr>
          <w:rFonts w:ascii="Palatino" w:hAnsi="Palatino"/>
          <w:sz w:val="24"/>
          <w:szCs w:val="24"/>
          <w:rtl w:val="0"/>
          <w:lang w:val="en-US"/>
        </w:rPr>
        <w:t>s focused on outdoor spaces for learning</w:t>
      </w:r>
      <w:r>
        <w:rPr>
          <w:rFonts w:ascii="Palatino" w:hAnsi="Palatino"/>
          <w:sz w:val="24"/>
          <w:szCs w:val="24"/>
          <w:rtl w:val="0"/>
        </w:rPr>
        <w:t>.</w:t>
      </w:r>
    </w:p>
    <w:p>
      <w:pPr>
        <w:pStyle w:val="List Paragraph"/>
        <w:numPr>
          <w:ilvl w:val="0"/>
          <w:numId w:val="11"/>
        </w:numPr>
        <w:bidi w:val="0"/>
        <w:ind w:right="0"/>
        <w:jc w:val="left"/>
        <w:rPr>
          <w:rFonts w:ascii="Palatino" w:hAnsi="Palatino"/>
          <w:sz w:val="24"/>
          <w:szCs w:val="24"/>
          <w:rtl w:val="0"/>
          <w:lang w:val="en-US"/>
        </w:rPr>
      </w:pPr>
      <w:r>
        <w:rPr>
          <w:rFonts w:ascii="Palatino" w:hAnsi="Palatino"/>
          <w:sz w:val="24"/>
          <w:szCs w:val="24"/>
          <w:rtl w:val="0"/>
          <w:lang w:val="en-US"/>
        </w:rPr>
        <w:t xml:space="preserve">Students will develop an understanding of the socio-political context of </w:t>
      </w:r>
      <w:r>
        <w:rPr>
          <w:rFonts w:ascii="Palatino" w:hAnsi="Palatino"/>
          <w:sz w:val="24"/>
          <w:szCs w:val="24"/>
          <w:rtl w:val="0"/>
          <w:lang w:val="en-US"/>
        </w:rPr>
        <w:t>the forest school and nature-based preschool movements</w:t>
      </w:r>
      <w:r>
        <w:rPr>
          <w:rFonts w:ascii="Palatino" w:hAnsi="Palatino"/>
          <w:sz w:val="24"/>
          <w:szCs w:val="24"/>
          <w:rtl w:val="0"/>
          <w:lang w:val="en-US"/>
        </w:rPr>
        <w:t>.</w:t>
      </w:r>
    </w:p>
    <w:p>
      <w:pPr>
        <w:pStyle w:val="List Paragraph"/>
        <w:numPr>
          <w:ilvl w:val="0"/>
          <w:numId w:val="11"/>
        </w:numPr>
        <w:bidi w:val="0"/>
        <w:ind w:right="0"/>
        <w:jc w:val="left"/>
        <w:rPr>
          <w:rFonts w:ascii="Palatino" w:hAnsi="Palatino"/>
          <w:sz w:val="24"/>
          <w:szCs w:val="24"/>
          <w:rtl w:val="0"/>
          <w:lang w:val="en-US"/>
        </w:rPr>
      </w:pPr>
      <w:r>
        <w:rPr>
          <w:rFonts w:ascii="Palatino" w:hAnsi="Palatino"/>
          <w:sz w:val="24"/>
          <w:szCs w:val="24"/>
          <w:rtl w:val="0"/>
          <w:lang w:val="en-US"/>
        </w:rPr>
        <w:t xml:space="preserve">Students will examine current practices related to </w:t>
      </w:r>
      <w:r>
        <w:rPr>
          <w:rFonts w:ascii="Palatino" w:hAnsi="Palatino"/>
          <w:sz w:val="24"/>
          <w:szCs w:val="24"/>
          <w:rtl w:val="0"/>
          <w:lang w:val="en-US"/>
        </w:rPr>
        <w:t>the outdoors as the environment for learning</w:t>
      </w:r>
      <w:r>
        <w:rPr>
          <w:rFonts w:ascii="Palatino" w:hAnsi="Palatino"/>
          <w:sz w:val="24"/>
          <w:szCs w:val="24"/>
          <w:rtl w:val="0"/>
          <w:lang w:val="en-US"/>
        </w:rPr>
        <w:t xml:space="preserve"> in early childhood education.</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List Paragraph"/>
        <w:widowControl w:val="1"/>
        <w:numPr>
          <w:ilvl w:val="0"/>
          <w:numId w:val="12"/>
        </w:numPr>
        <w:bidi w:val="0"/>
        <w:ind w:right="0"/>
        <w:jc w:val="both"/>
        <w:rPr>
          <w:rFonts w:ascii="Palatino" w:hAnsi="Palatino"/>
          <w:sz w:val="24"/>
          <w:szCs w:val="24"/>
          <w:rtl w:val="0"/>
          <w:lang w:val="en-US"/>
        </w:rPr>
      </w:pPr>
      <w:r>
        <w:rPr>
          <w:rStyle w:val="None"/>
          <w:rFonts w:ascii="Palatino" w:hAnsi="Palatino"/>
          <w:b w:val="1"/>
          <w:bCs w:val="1"/>
          <w:sz w:val="24"/>
          <w:szCs w:val="24"/>
          <w:rtl w:val="0"/>
          <w:lang w:val="en-US"/>
        </w:rPr>
        <w:t>Course Content and Schedule:</w:t>
      </w:r>
    </w:p>
    <w:p>
      <w:pPr>
        <w:pStyle w:val="Body"/>
        <w:widowControl w:v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Distance education students will have access to the Auburn University libraries by utilizing the library</w:t>
      </w:r>
      <w:r>
        <w:rPr>
          <w:rStyle w:val="None"/>
          <w:rFonts w:ascii="Palatino" w:hAnsi="Palatino" w:hint="default"/>
          <w:sz w:val="24"/>
          <w:szCs w:val="24"/>
          <w:rtl w:val="0"/>
          <w:lang w:val="en-US"/>
        </w:rPr>
        <w:t>’</w:t>
      </w:r>
      <w:r>
        <w:rPr>
          <w:rStyle w:val="None"/>
          <w:rFonts w:ascii="Palatino" w:hAnsi="Palatino"/>
          <w:sz w:val="24"/>
          <w:szCs w:val="24"/>
          <w:rtl w:val="0"/>
          <w:lang w:val="en-US"/>
        </w:rPr>
        <w:t>s online databases for materials that will support the completion of assignments. Students may also have materials e-mailed directly to them upon request. Distance education students will have access to course materials through Canvas (or other AU accessible and available LMS) and electronic mail.</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Style w:val="None"/>
          <w:rFonts w:ascii="Palatino" w:cs="Palatino" w:hAnsi="Palatino" w:eastAsia="Palatino"/>
          <w:sz w:val="24"/>
          <w:szCs w:val="24"/>
        </w:rPr>
      </w:pPr>
      <w:r>
        <w:rPr>
          <w:rStyle w:val="None"/>
          <w:rFonts w:ascii="Palatino" w:hAnsi="Palatino"/>
          <w:b w:val="1"/>
          <w:bCs w:val="1"/>
          <w:sz w:val="24"/>
          <w:szCs w:val="24"/>
          <w:rtl w:val="0"/>
          <w:lang w:val="en-US"/>
        </w:rPr>
        <w:t>7.  Course Requirements/Evaluation</w:t>
      </w:r>
      <w:r>
        <w:rPr>
          <w:rStyle w:val="None"/>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Distance learning: Students in the distance education section of this course will access class lectures through the use of audio and video streaming media using computer-based technologies.  Links to the lectures will be posted in Canvas.  Assignments will be submitted electronically via Canvas (or electronic mail, as a backup), allowing for timely delivery and subsequent instructor response. The technology used is appropriate for this program as it provides distance education students with identical lectures and equal access to both the instructor and other students.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List Paragraph"/>
        <w:widowControl w:val="1"/>
        <w:numPr>
          <w:ilvl w:val="0"/>
          <w:numId w:val="14"/>
        </w:numPr>
        <w:bidi w:val="0"/>
        <w:ind w:right="0"/>
        <w:jc w:val="both"/>
        <w:rPr>
          <w:rFonts w:ascii="Palatino" w:hAnsi="Palatino"/>
          <w:sz w:val="24"/>
          <w:szCs w:val="24"/>
          <w:rtl w:val="0"/>
          <w:lang w:val="en-US"/>
        </w:rPr>
      </w:pPr>
      <w:r>
        <w:rPr>
          <w:rFonts w:ascii="Palatino" w:hAnsi="Palatino"/>
          <w:sz w:val="24"/>
          <w:szCs w:val="24"/>
          <w:rtl w:val="0"/>
          <w:lang w:val="en-US"/>
        </w:rPr>
        <w:t xml:space="preserve">Book Review </w:t>
      </w:r>
      <w:r>
        <w:rPr>
          <w:rFonts w:ascii="Palatino" w:cs="Palatino" w:hAnsi="Palatino" w:eastAsia="Palatino"/>
          <w:sz w:val="24"/>
          <w:szCs w:val="24"/>
        </w:rPr>
        <w:tab/>
      </w:r>
      <w:r>
        <w:rPr>
          <w:rFonts w:ascii="Palatino" w:hAnsi="Palatino"/>
          <w:sz w:val="24"/>
          <w:szCs w:val="24"/>
          <w:rtl w:val="0"/>
          <w:lang w:val="en-US"/>
        </w:rPr>
        <w:t>35</w:t>
      </w:r>
      <w:r>
        <w:rPr>
          <w:rFonts w:ascii="Palatino" w:hAnsi="Palatino"/>
          <w:sz w:val="24"/>
          <w:szCs w:val="24"/>
          <w:rtl w:val="0"/>
          <w:lang w:val="en-US"/>
        </w:rPr>
        <w:t xml:space="preserve"> points</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Choose a book from a provided list.</w:t>
      </w:r>
      <w:r>
        <w:rPr>
          <w:rStyle w:val="None"/>
          <w:rFonts w:ascii="Palatino" w:hAnsi="Palatino"/>
          <w:sz w:val="24"/>
          <w:szCs w:val="24"/>
          <w:rtl w:val="0"/>
          <w:lang w:val="en-US"/>
        </w:rPr>
        <w:t xml:space="preserve">  Write a </w:t>
      </w:r>
      <w:r>
        <w:rPr>
          <w:rStyle w:val="None"/>
          <w:rFonts w:ascii="Palatino" w:hAnsi="Palatino"/>
          <w:sz w:val="24"/>
          <w:szCs w:val="24"/>
          <w:rtl w:val="0"/>
          <w:lang w:val="en-US"/>
        </w:rPr>
        <w:t>4-5 page book</w:t>
      </w:r>
      <w:r>
        <w:rPr>
          <w:rStyle w:val="None"/>
          <w:rFonts w:ascii="Palatino" w:hAnsi="Palatino"/>
          <w:sz w:val="24"/>
          <w:szCs w:val="24"/>
          <w:rtl w:val="0"/>
        </w:rPr>
        <w:t xml:space="preserve"> </w:t>
      </w:r>
      <w:r>
        <w:rPr>
          <w:rStyle w:val="None"/>
          <w:rFonts w:ascii="Palatino" w:hAnsi="Palatino"/>
          <w:sz w:val="24"/>
          <w:szCs w:val="24"/>
          <w:rtl w:val="0"/>
          <w:lang w:val="en-US"/>
        </w:rPr>
        <w:t>review</w:t>
      </w:r>
      <w:r>
        <w:rPr>
          <w:rStyle w:val="None"/>
          <w:rFonts w:ascii="Palatino" w:hAnsi="Palatino"/>
          <w:sz w:val="24"/>
          <w:szCs w:val="24"/>
          <w:rtl w:val="0"/>
          <w:lang w:val="en-US"/>
        </w:rPr>
        <w:t xml:space="preserve"> that presents the results of y</w:t>
      </w:r>
      <w:r>
        <w:rPr>
          <w:rStyle w:val="None"/>
          <w:rFonts w:ascii="Palatino" w:hAnsi="Palatino"/>
          <w:sz w:val="24"/>
          <w:szCs w:val="24"/>
          <w:rtl w:val="0"/>
          <w:lang w:val="en-US"/>
        </w:rPr>
        <w:t>our learning, reviews its contents, and recommends to readers the application of knowledge learned</w:t>
      </w:r>
      <w:r>
        <w:rPr>
          <w:rStyle w:val="None"/>
          <w:rFonts w:ascii="Palatino" w:hAnsi="Palatino"/>
          <w:sz w:val="24"/>
          <w:szCs w:val="24"/>
          <w:rtl w:val="0"/>
        </w:rPr>
        <w:t>.</w:t>
      </w:r>
    </w:p>
    <w:p>
      <w:pPr>
        <w:pStyle w:val="List Paragraph"/>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20" w:right="0" w:firstLine="0"/>
        <w:jc w:val="both"/>
        <w:rPr>
          <w:rStyle w:val="None"/>
          <w:rFonts w:ascii="Palatino" w:cs="Palatino" w:hAnsi="Palatino" w:eastAsia="Palatino"/>
          <w:sz w:val="24"/>
          <w:szCs w:val="24"/>
          <w:rtl w:val="0"/>
        </w:rPr>
      </w:pPr>
    </w:p>
    <w:p>
      <w:pPr>
        <w:pStyle w:val="List Paragraph"/>
        <w:widowControl w:val="1"/>
        <w:numPr>
          <w:ilvl w:val="0"/>
          <w:numId w:val="14"/>
        </w:numPr>
        <w:bidi w:val="0"/>
        <w:ind w:right="0"/>
        <w:jc w:val="both"/>
        <w:rPr>
          <w:rFonts w:ascii="Palatino" w:hAnsi="Palatino"/>
          <w:sz w:val="24"/>
          <w:szCs w:val="24"/>
          <w:rtl w:val="0"/>
          <w:lang w:val="en-US"/>
        </w:rPr>
      </w:pPr>
      <w:r>
        <w:rPr>
          <w:rStyle w:val="None"/>
          <w:rFonts w:ascii="Palatino" w:hAnsi="Palatino"/>
          <w:sz w:val="24"/>
          <w:szCs w:val="24"/>
          <w:rtl w:val="0"/>
          <w:lang w:val="en-US"/>
        </w:rPr>
        <w:t xml:space="preserve">Oral </w:t>
      </w:r>
      <w:r>
        <w:rPr>
          <w:rFonts w:ascii="Palatino" w:hAnsi="Palatino"/>
          <w:sz w:val="24"/>
          <w:szCs w:val="24"/>
          <w:rtl w:val="0"/>
          <w:lang w:val="en-US"/>
        </w:rPr>
        <w:t>Presentation</w:t>
      </w:r>
      <w:r>
        <w:rPr>
          <w:rFonts w:ascii="Palatino" w:hAnsi="Palatino"/>
          <w:sz w:val="24"/>
          <w:szCs w:val="24"/>
          <w:rtl w:val="0"/>
          <w:lang w:val="en-US"/>
        </w:rPr>
        <w:t xml:space="preserve"> </w:t>
      </w:r>
      <w:r>
        <w:rPr>
          <w:rFonts w:ascii="Palatino" w:hAnsi="Palatino"/>
          <w:sz w:val="24"/>
          <w:szCs w:val="24"/>
          <w:rtl w:val="0"/>
          <w:lang w:val="en-US"/>
        </w:rPr>
        <w:t>of Research</w:t>
      </w:r>
      <w:r>
        <w:rPr>
          <w:rFonts w:ascii="Palatino" w:cs="Palatino" w:hAnsi="Palatino" w:eastAsia="Palatino"/>
          <w:sz w:val="24"/>
          <w:szCs w:val="24"/>
        </w:rPr>
        <w:tab/>
      </w:r>
      <w:r>
        <w:rPr>
          <w:rFonts w:ascii="Palatino" w:hAnsi="Palatino"/>
          <w:sz w:val="24"/>
          <w:szCs w:val="24"/>
          <w:rtl w:val="0"/>
          <w:lang w:val="en-US"/>
        </w:rPr>
        <w:t>3</w:t>
      </w:r>
      <w:r>
        <w:rPr>
          <w:rFonts w:ascii="Palatino" w:hAnsi="Palatino"/>
          <w:sz w:val="24"/>
          <w:szCs w:val="24"/>
          <w:rtl w:val="0"/>
          <w:lang w:val="en-US"/>
        </w:rPr>
        <w:t>5 points</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Read a book or series of articles</w:t>
      </w:r>
      <w:r>
        <w:rPr>
          <w:rStyle w:val="None"/>
          <w:rFonts w:ascii="Palatino" w:hAnsi="Palatino"/>
          <w:sz w:val="24"/>
          <w:szCs w:val="24"/>
          <w:rtl w:val="0"/>
          <w:lang w:val="en-US"/>
        </w:rPr>
        <w:t xml:space="preserve"> </w:t>
      </w:r>
      <w:r>
        <w:rPr>
          <w:rStyle w:val="None"/>
          <w:rFonts w:ascii="Palatino" w:hAnsi="Palatino"/>
          <w:sz w:val="24"/>
          <w:szCs w:val="24"/>
          <w:rtl w:val="0"/>
          <w:lang w:val="en-US"/>
        </w:rPr>
        <w:t xml:space="preserve">related to </w:t>
      </w:r>
      <w:r>
        <w:rPr>
          <w:rStyle w:val="None"/>
          <w:rFonts w:ascii="Palatino" w:hAnsi="Palatino"/>
          <w:sz w:val="24"/>
          <w:szCs w:val="24"/>
          <w:rtl w:val="0"/>
          <w:lang w:val="en-US"/>
        </w:rPr>
        <w:t>a</w:t>
      </w:r>
      <w:r>
        <w:rPr>
          <w:rStyle w:val="None"/>
          <w:rFonts w:ascii="Palatino" w:hAnsi="Palatino"/>
          <w:sz w:val="24"/>
          <w:szCs w:val="24"/>
          <w:rtl w:val="0"/>
        </w:rPr>
        <w:t xml:space="preserve"> </w:t>
      </w:r>
      <w:r>
        <w:rPr>
          <w:rStyle w:val="None"/>
          <w:rFonts w:ascii="Palatino" w:hAnsi="Palatino"/>
          <w:sz w:val="24"/>
          <w:szCs w:val="24"/>
          <w:rtl w:val="0"/>
          <w:lang w:val="en-US"/>
        </w:rPr>
        <w:t>nation, its cultural context for early education, and approaches to forest kindergartens and nature-based preschools.</w:t>
      </w:r>
      <w:r>
        <w:rPr>
          <w:rStyle w:val="None"/>
          <w:rFonts w:ascii="Palatino" w:hAnsi="Palatino"/>
          <w:sz w:val="24"/>
          <w:szCs w:val="24"/>
          <w:rtl w:val="0"/>
        </w:rPr>
        <w:t xml:space="preserve"> </w:t>
      </w:r>
      <w:r>
        <w:rPr>
          <w:rStyle w:val="None"/>
          <w:rFonts w:ascii="Palatino" w:hAnsi="Palatino"/>
          <w:sz w:val="24"/>
          <w:szCs w:val="24"/>
          <w:rtl w:val="0"/>
          <w:lang w:val="en-US"/>
        </w:rPr>
        <w:t xml:space="preserve">These nations may include Australia, Denmark, Iceland, Finland, Sweden, Norway, S. Korea. </w:t>
      </w:r>
    </w:p>
    <w:p>
      <w:pPr>
        <w:pStyle w:val="List Paragraph"/>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20" w:right="0" w:firstLine="0"/>
        <w:jc w:val="both"/>
        <w:rPr>
          <w:rStyle w:val="None"/>
          <w:rFonts w:ascii="Palatino" w:cs="Palatino" w:hAnsi="Palatino" w:eastAsia="Palatino"/>
          <w:sz w:val="24"/>
          <w:szCs w:val="24"/>
          <w:rtl w:val="0"/>
        </w:rPr>
      </w:pPr>
    </w:p>
    <w:p>
      <w:pPr>
        <w:pStyle w:val="List Paragraph"/>
        <w:widowControl w:val="1"/>
        <w:numPr>
          <w:ilvl w:val="0"/>
          <w:numId w:val="14"/>
        </w:numPr>
        <w:bidi w:val="0"/>
        <w:ind w:right="0"/>
        <w:jc w:val="both"/>
        <w:rPr>
          <w:rFonts w:ascii="Palatino" w:hAnsi="Palatino"/>
          <w:sz w:val="24"/>
          <w:szCs w:val="24"/>
          <w:rtl w:val="0"/>
          <w:lang w:val="en-US"/>
        </w:rPr>
      </w:pPr>
      <w:r>
        <w:rPr>
          <w:rStyle w:val="None"/>
          <w:rFonts w:ascii="Palatino" w:hAnsi="Palatino"/>
          <w:sz w:val="24"/>
          <w:szCs w:val="24"/>
          <w:rtl w:val="0"/>
          <w:lang w:val="en-US"/>
        </w:rPr>
        <w:t xml:space="preserve">Online </w:t>
      </w:r>
      <w:r>
        <w:rPr>
          <w:rFonts w:ascii="Palatino" w:hAnsi="Palatino"/>
          <w:sz w:val="24"/>
          <w:szCs w:val="24"/>
          <w:rtl w:val="0"/>
          <w:lang w:val="en-US"/>
        </w:rPr>
        <w:t>Discussion</w:t>
        <w:tab/>
        <w:tab/>
        <w:tab/>
      </w:r>
      <w:r>
        <w:rPr>
          <w:rFonts w:ascii="Palatino" w:hAnsi="Palatino"/>
          <w:sz w:val="24"/>
          <w:szCs w:val="24"/>
          <w:rtl w:val="0"/>
          <w:lang w:val="en-US"/>
        </w:rPr>
        <w:t>30</w:t>
      </w:r>
      <w:r>
        <w:rPr>
          <w:rFonts w:ascii="Palatino" w:hAnsi="Palatino"/>
          <w:sz w:val="24"/>
          <w:szCs w:val="24"/>
          <w:rtl w:val="0"/>
          <w:lang w:val="en-US"/>
        </w:rPr>
        <w:t xml:space="preserve"> points</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Style w:val="None"/>
          <w:rFonts w:ascii="Palatino" w:cs="Palatino" w:hAnsi="Palatino" w:eastAsia="Palatino"/>
          <w:sz w:val="24"/>
          <w:szCs w:val="24"/>
        </w:rPr>
      </w:pPr>
      <w:r>
        <w:rPr>
          <w:rStyle w:val="None"/>
          <w:rFonts w:ascii="Palatino" w:hAnsi="Palatino"/>
          <w:sz w:val="24"/>
          <w:szCs w:val="24"/>
          <w:rtl w:val="0"/>
          <w:lang w:val="en-US"/>
        </w:rPr>
        <w:t xml:space="preserve">Contribute one or more news articles for class discussion </w:t>
      </w:r>
      <w:r>
        <w:rPr>
          <w:rStyle w:val="None"/>
          <w:rFonts w:ascii="Palatino" w:hAnsi="Palatino"/>
          <w:sz w:val="24"/>
          <w:szCs w:val="24"/>
          <w:rtl w:val="0"/>
          <w:lang w:val="en-US"/>
        </w:rPr>
        <w:t xml:space="preserve">each week, </w:t>
      </w:r>
      <w:r>
        <w:rPr>
          <w:rStyle w:val="None"/>
          <w:rFonts w:ascii="Palatino" w:hAnsi="Palatino"/>
          <w:sz w:val="24"/>
          <w:szCs w:val="24"/>
          <w:rtl w:val="0"/>
          <w:lang w:val="en-US"/>
        </w:rPr>
        <w:t>and write</w:t>
      </w:r>
      <w:r>
        <w:rPr>
          <w:rStyle w:val="None"/>
          <w:rFonts w:ascii="Palatino" w:hAnsi="Palatino"/>
          <w:sz w:val="24"/>
          <w:szCs w:val="24"/>
          <w:rtl w:val="0"/>
          <w:lang w:val="en-US"/>
        </w:rPr>
        <w:t xml:space="preserve"> weekly</w:t>
      </w:r>
      <w:r>
        <w:rPr>
          <w:rStyle w:val="None"/>
          <w:rFonts w:ascii="Palatino" w:hAnsi="Palatino"/>
          <w:sz w:val="24"/>
          <w:szCs w:val="24"/>
          <w:rtl w:val="0"/>
        </w:rPr>
        <w:t xml:space="preserve"> on </w:t>
      </w:r>
      <w:r>
        <w:rPr>
          <w:rStyle w:val="None"/>
          <w:rFonts w:ascii="Palatino" w:hAnsi="Palatino"/>
          <w:sz w:val="24"/>
          <w:szCs w:val="24"/>
          <w:rtl w:val="0"/>
          <w:lang w:val="en-US"/>
        </w:rPr>
        <w:t>the discussion board</w:t>
      </w:r>
      <w:r>
        <w:rPr>
          <w:rStyle w:val="None"/>
          <w:rFonts w:ascii="Palatino" w:hAnsi="Palatino"/>
          <w:sz w:val="24"/>
          <w:szCs w:val="24"/>
          <w:rtl w:val="0"/>
          <w:lang w:val="en-US"/>
        </w:rPr>
        <w:t xml:space="preserve"> describing your reactions to these news articles </w:t>
      </w:r>
      <w:r>
        <w:rPr>
          <w:rStyle w:val="None"/>
          <w:rFonts w:ascii="Palatino" w:hAnsi="Palatino"/>
          <w:sz w:val="24"/>
          <w:szCs w:val="24"/>
          <w:rtl w:val="0"/>
          <w:lang w:val="en-US"/>
        </w:rPr>
        <w:t xml:space="preserve">and other readings, </w:t>
      </w:r>
      <w:r>
        <w:rPr>
          <w:rStyle w:val="None"/>
          <w:rFonts w:ascii="Palatino" w:hAnsi="Palatino"/>
          <w:sz w:val="24"/>
          <w:szCs w:val="24"/>
          <w:rtl w:val="0"/>
          <w:lang w:val="en-US"/>
        </w:rPr>
        <w:t>the things you are learning</w:t>
      </w:r>
      <w:r>
        <w:rPr>
          <w:rStyle w:val="None"/>
          <w:rFonts w:ascii="Palatino" w:hAnsi="Palatino"/>
          <w:sz w:val="24"/>
          <w:szCs w:val="24"/>
          <w:rtl w:val="0"/>
          <w:lang w:val="en-US"/>
        </w:rPr>
        <w:t>, anything you think you may be using in your teaching, and ideas from other projects in this course or others you are taking</w:t>
      </w:r>
      <w:r>
        <w:rPr>
          <w:rStyle w:val="None"/>
          <w:rFonts w:ascii="Palatino" w:hAnsi="Palatino"/>
          <w:sz w:val="24"/>
          <w:szCs w:val="24"/>
          <w:rtl w:val="0"/>
          <w:lang w:val="en-US"/>
        </w:rPr>
        <w:t>.  On Canvas we will utilize the discussion board as an interactive forum, to which each student should respond and contribute fully to the discussion.</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Style w:val="None"/>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Style w:val="None"/>
          <w:rFonts w:ascii="Palatino" w:cs="Palatino" w:hAnsi="Palatino" w:eastAsia="Palatino"/>
          <w:sz w:val="24"/>
          <w:szCs w:val="24"/>
        </w:rPr>
      </w:pPr>
      <w:r>
        <w:rPr>
          <w:rStyle w:val="None"/>
          <w:rFonts w:ascii="Palatino" w:hAnsi="Palatino"/>
          <w:sz w:val="24"/>
          <w:szCs w:val="24"/>
          <w:rtl w:val="0"/>
          <w:lang w:val="en-US"/>
        </w:rPr>
        <w:t xml:space="preserve">For the distance-learning environment, this assignment can be completed and posted online </w:t>
      </w:r>
      <w:r>
        <w:rPr>
          <w:rStyle w:val="None"/>
          <w:rFonts w:ascii="Palatino" w:hAnsi="Palatino"/>
          <w:sz w:val="24"/>
          <w:szCs w:val="24"/>
          <w:u w:val="single"/>
          <w:rtl w:val="0"/>
          <w:lang w:val="en-US"/>
        </w:rPr>
        <w:t>by the due date</w:t>
      </w:r>
      <w:r>
        <w:rPr>
          <w:rStyle w:val="None"/>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Style w:val="None"/>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Style w:val="None"/>
          <w:rFonts w:ascii="Palatino" w:cs="Palatino" w:hAnsi="Palatino" w:eastAsia="Palatino"/>
          <w:sz w:val="24"/>
          <w:szCs w:val="24"/>
        </w:rPr>
      </w:pPr>
      <w:r>
        <w:rPr>
          <w:rStyle w:val="None"/>
          <w:rFonts w:ascii="Palatino" w:hAnsi="Palatino"/>
          <w:sz w:val="24"/>
          <w:szCs w:val="24"/>
          <w:rtl w:val="0"/>
          <w:lang w:val="en-US"/>
        </w:rPr>
        <w:t xml:space="preserve">Each </w:t>
      </w:r>
      <w:r>
        <w:rPr>
          <w:rStyle w:val="None"/>
          <w:rFonts w:ascii="Palatino" w:hAnsi="Palatino"/>
          <w:sz w:val="24"/>
          <w:szCs w:val="24"/>
          <w:rtl w:val="0"/>
          <w:lang w:val="en-US"/>
        </w:rPr>
        <w:t>assignment</w:t>
      </w:r>
      <w:r>
        <w:rPr>
          <w:rStyle w:val="None"/>
          <w:rFonts w:ascii="Palatino" w:hAnsi="Palatino"/>
          <w:sz w:val="24"/>
          <w:szCs w:val="24"/>
          <w:rtl w:val="0"/>
          <w:lang w:val="en-US"/>
        </w:rPr>
        <w:t xml:space="preserve"> should make reference to the readings for class.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List Paragraph"/>
        <w:widowControl w:val="1"/>
        <w:numPr>
          <w:ilvl w:val="0"/>
          <w:numId w:val="16"/>
        </w:numPr>
        <w:bidi w:val="0"/>
        <w:ind w:right="0"/>
        <w:jc w:val="both"/>
        <w:rPr>
          <w:rFonts w:ascii="Palatino" w:hAnsi="Palatino"/>
          <w:sz w:val="24"/>
          <w:szCs w:val="24"/>
          <w:rtl w:val="0"/>
          <w:lang w:val="en-US"/>
        </w:rPr>
      </w:pPr>
      <w:r>
        <w:rPr>
          <w:rFonts w:ascii="Palatino" w:hAnsi="Palatino"/>
          <w:sz w:val="24"/>
          <w:szCs w:val="24"/>
          <w:rtl w:val="0"/>
          <w:lang w:val="en-US"/>
        </w:rPr>
        <w:t xml:space="preserve">Book Review   </w:t>
        <w:tab/>
      </w:r>
      <w:r>
        <w:rPr>
          <w:rFonts w:ascii="Palatino" w:hAnsi="Palatino"/>
          <w:sz w:val="24"/>
          <w:szCs w:val="24"/>
          <w:rtl w:val="0"/>
          <w:lang w:val="en-US"/>
        </w:rPr>
        <w:t>3</w:t>
      </w:r>
      <w:r>
        <w:rPr>
          <w:rFonts w:ascii="Palatino" w:hAnsi="Palatino"/>
          <w:sz w:val="24"/>
          <w:szCs w:val="24"/>
          <w:rtl w:val="0"/>
          <w:lang w:val="en-US"/>
        </w:rPr>
        <w:t xml:space="preserve">5 </w:t>
      </w:r>
      <w:r>
        <w:rPr>
          <w:rFonts w:ascii="Palatino" w:hAnsi="Palatino"/>
          <w:sz w:val="24"/>
          <w:szCs w:val="24"/>
          <w:rtl w:val="0"/>
          <w:lang w:val="en-US"/>
        </w:rPr>
        <w:t>pts.</w:t>
      </w:r>
    </w:p>
    <w:p>
      <w:pPr>
        <w:pStyle w:val="List Paragraph"/>
        <w:widowControl w:val="1"/>
        <w:numPr>
          <w:ilvl w:val="0"/>
          <w:numId w:val="16"/>
        </w:numPr>
        <w:bidi w:val="0"/>
        <w:ind w:right="0"/>
        <w:jc w:val="both"/>
        <w:rPr>
          <w:rFonts w:ascii="Palatino" w:hAnsi="Palatino"/>
          <w:sz w:val="24"/>
          <w:szCs w:val="24"/>
          <w:rtl w:val="0"/>
          <w:lang w:val="en-US"/>
        </w:rPr>
      </w:pPr>
      <w:r>
        <w:rPr>
          <w:rFonts w:ascii="Palatino" w:hAnsi="Palatino"/>
          <w:sz w:val="24"/>
          <w:szCs w:val="24"/>
          <w:rtl w:val="0"/>
          <w:lang w:val="en-US"/>
        </w:rPr>
        <w:t>Oral Presentation</w:t>
      </w:r>
      <w:r>
        <w:rPr>
          <w:rFonts w:ascii="Palatino" w:hAnsi="Palatino"/>
          <w:sz w:val="24"/>
          <w:szCs w:val="24"/>
          <w:rtl w:val="0"/>
          <w:lang w:val="en-US"/>
        </w:rPr>
        <w:t xml:space="preserve">     </w:t>
      </w:r>
      <w:r>
        <w:rPr>
          <w:rFonts w:ascii="Palatino" w:hAnsi="Palatino"/>
          <w:sz w:val="24"/>
          <w:szCs w:val="24"/>
          <w:rtl w:val="0"/>
          <w:lang w:val="en-US"/>
        </w:rPr>
        <w:t>3</w:t>
      </w:r>
      <w:r>
        <w:rPr>
          <w:rFonts w:ascii="Palatino" w:hAnsi="Palatino"/>
          <w:sz w:val="24"/>
          <w:szCs w:val="24"/>
          <w:rtl w:val="0"/>
          <w:lang w:val="en-US"/>
        </w:rPr>
        <w:t xml:space="preserve">5 </w:t>
      </w:r>
      <w:r>
        <w:rPr>
          <w:rFonts w:ascii="Palatino" w:hAnsi="Palatino"/>
          <w:sz w:val="24"/>
          <w:szCs w:val="24"/>
          <w:rtl w:val="0"/>
          <w:lang w:val="en-US"/>
        </w:rPr>
        <w:t>pts.</w:t>
      </w:r>
    </w:p>
    <w:p>
      <w:pPr>
        <w:pStyle w:val="List Paragraph"/>
        <w:widowControl w:val="1"/>
        <w:numPr>
          <w:ilvl w:val="0"/>
          <w:numId w:val="16"/>
        </w:numPr>
        <w:bidi w:val="0"/>
        <w:ind w:right="0"/>
        <w:jc w:val="both"/>
        <w:rPr>
          <w:rFonts w:ascii="Palatino" w:hAnsi="Palatino"/>
          <w:sz w:val="24"/>
          <w:szCs w:val="24"/>
          <w:rtl w:val="0"/>
          <w:lang w:val="en-US"/>
        </w:rPr>
      </w:pPr>
      <w:r>
        <w:rPr>
          <w:rFonts w:ascii="Palatino" w:hAnsi="Palatino"/>
          <w:sz w:val="24"/>
          <w:szCs w:val="24"/>
          <w:rtl w:val="0"/>
          <w:lang w:val="en-US"/>
        </w:rPr>
        <w:t xml:space="preserve">Blog &amp; Discussion  </w:t>
        <w:tab/>
      </w:r>
      <w:r>
        <w:rPr>
          <w:rFonts w:ascii="Palatino" w:hAnsi="Palatino"/>
          <w:sz w:val="24"/>
          <w:szCs w:val="24"/>
          <w:rtl w:val="0"/>
          <w:lang w:val="en-US"/>
        </w:rPr>
        <w:t>30</w:t>
      </w:r>
      <w:r>
        <w:rPr>
          <w:rFonts w:ascii="Palatino" w:hAnsi="Palatino"/>
          <w:sz w:val="24"/>
          <w:szCs w:val="24"/>
          <w:rtl w:val="0"/>
          <w:lang w:val="en-US"/>
        </w:rPr>
        <w:t xml:space="preserve"> </w:t>
      </w:r>
      <w:r>
        <w:rPr>
          <w:rFonts w:ascii="Palatino" w:hAnsi="Palatino"/>
          <w:sz w:val="24"/>
          <w:szCs w:val="24"/>
          <w:rtl w:val="0"/>
          <w:lang w:val="en-US"/>
        </w:rPr>
        <w:t>pts.</w:t>
      </w:r>
      <w:r>
        <w:rPr>
          <w:rFonts w:ascii="Palatino" w:hAnsi="Palatino"/>
          <w:sz w:val="24"/>
          <w:szCs w:val="24"/>
          <w:rtl w:val="0"/>
          <w:lang w:val="en-US"/>
        </w:rPr>
        <w:t xml:space="preserve"> </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r>
        <w:rPr>
          <w:rStyle w:val="None"/>
          <w:rFonts w:ascii="Palatino" w:cs="Palatino" w:hAnsi="Palatino" w:eastAsia="Palatino"/>
          <w:sz w:val="24"/>
          <w:szCs w:val="24"/>
          <w:rtl w:val="0"/>
          <w:lang w:val="en-US"/>
        </w:rPr>
        <w:tab/>
        <w:t>The grade ranges</w:t>
      </w:r>
      <w:r>
        <w:rPr>
          <w:rStyle w:val="None"/>
          <w:rFonts w:ascii="Palatino" w:hAnsi="Palatino"/>
          <w:sz w:val="24"/>
          <w:szCs w:val="24"/>
          <w:rtl w:val="0"/>
          <w:lang w:val="en-US"/>
        </w:rPr>
        <w:t xml:space="preserve"> for advanced grad students</w:t>
      </w:r>
      <w:r>
        <w:rPr>
          <w:rStyle w:val="None"/>
          <w:rFonts w:ascii="Palatino" w:hAnsi="Palatino"/>
          <w:sz w:val="24"/>
          <w:szCs w:val="24"/>
          <w:rtl w:val="0"/>
          <w:lang w:val="en-US"/>
        </w:rPr>
        <w:t xml:space="preserve"> are:</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cs="Palatino" w:hAnsi="Palatino" w:eastAsia="Palatino"/>
          <w:b w:val="1"/>
          <w:bCs w:val="1"/>
          <w:sz w:val="24"/>
          <w:szCs w:val="24"/>
          <w:rtl w:val="0"/>
        </w:rPr>
        <w:tab/>
        <w:tab/>
        <w:tab/>
        <w:tab/>
        <w:tab/>
        <w:t>9</w:t>
      </w:r>
      <w:r>
        <w:rPr>
          <w:rStyle w:val="None"/>
          <w:rFonts w:ascii="Palatino" w:hAnsi="Palatino"/>
          <w:b w:val="1"/>
          <w:bCs w:val="1"/>
          <w:sz w:val="24"/>
          <w:szCs w:val="24"/>
          <w:rtl w:val="0"/>
          <w:lang w:val="en-US"/>
        </w:rPr>
        <w:t>3</w:t>
      </w:r>
      <w:r>
        <w:rPr>
          <w:rStyle w:val="None"/>
          <w:rFonts w:ascii="Palatino" w:hAnsi="Palatino"/>
          <w:b w:val="1"/>
          <w:bCs w:val="1"/>
          <w:sz w:val="24"/>
          <w:szCs w:val="24"/>
          <w:rtl w:val="0"/>
        </w:rPr>
        <w:t xml:space="preserve"> - 100 = A</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cs="Palatino" w:hAnsi="Palatino" w:eastAsia="Palatino"/>
          <w:b w:val="1"/>
          <w:bCs w:val="1"/>
          <w:sz w:val="24"/>
          <w:szCs w:val="24"/>
          <w:rtl w:val="0"/>
        </w:rPr>
        <w:tab/>
        <w:tab/>
        <w:tab/>
        <w:tab/>
        <w:tab/>
        <w:t>8</w:t>
      </w:r>
      <w:r>
        <w:rPr>
          <w:rStyle w:val="None"/>
          <w:rFonts w:ascii="Palatino" w:hAnsi="Palatino"/>
          <w:b w:val="1"/>
          <w:bCs w:val="1"/>
          <w:sz w:val="24"/>
          <w:szCs w:val="24"/>
          <w:rtl w:val="0"/>
          <w:lang w:val="en-US"/>
        </w:rPr>
        <w:t>2</w:t>
      </w:r>
      <w:r>
        <w:rPr>
          <w:rStyle w:val="None"/>
          <w:rFonts w:ascii="Palatino" w:hAnsi="Palatino"/>
          <w:b w:val="1"/>
          <w:bCs w:val="1"/>
          <w:sz w:val="24"/>
          <w:szCs w:val="24"/>
          <w:rtl w:val="0"/>
        </w:rPr>
        <w:t xml:space="preserve"> -  9</w:t>
      </w:r>
      <w:r>
        <w:rPr>
          <w:rStyle w:val="None"/>
          <w:rFonts w:ascii="Palatino" w:hAnsi="Palatino"/>
          <w:b w:val="1"/>
          <w:bCs w:val="1"/>
          <w:sz w:val="24"/>
          <w:szCs w:val="24"/>
          <w:rtl w:val="0"/>
          <w:lang w:val="en-US"/>
        </w:rPr>
        <w:t>2</w:t>
      </w:r>
      <w:r>
        <w:rPr>
          <w:rStyle w:val="None"/>
          <w:rFonts w:ascii="Palatino" w:hAnsi="Palatino"/>
          <w:b w:val="1"/>
          <w:bCs w:val="1"/>
          <w:sz w:val="24"/>
          <w:szCs w:val="24"/>
          <w:rtl w:val="0"/>
        </w:rPr>
        <w:t xml:space="preserve"> = B</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cs="Palatino" w:hAnsi="Palatino" w:eastAsia="Palatino"/>
          <w:b w:val="1"/>
          <w:bCs w:val="1"/>
          <w:sz w:val="24"/>
          <w:szCs w:val="24"/>
          <w:rtl w:val="0"/>
        </w:rPr>
        <w:tab/>
        <w:tab/>
        <w:tab/>
        <w:tab/>
        <w:tab/>
        <w:t>7</w:t>
      </w:r>
      <w:r>
        <w:rPr>
          <w:rStyle w:val="None"/>
          <w:rFonts w:ascii="Palatino" w:hAnsi="Palatino"/>
          <w:b w:val="1"/>
          <w:bCs w:val="1"/>
          <w:sz w:val="24"/>
          <w:szCs w:val="24"/>
          <w:rtl w:val="0"/>
          <w:lang w:val="en-US"/>
        </w:rPr>
        <w:t>1</w:t>
      </w:r>
      <w:r>
        <w:rPr>
          <w:rStyle w:val="None"/>
          <w:rFonts w:ascii="Palatino" w:hAnsi="Palatino"/>
          <w:b w:val="1"/>
          <w:bCs w:val="1"/>
          <w:sz w:val="24"/>
          <w:szCs w:val="24"/>
          <w:rtl w:val="0"/>
        </w:rPr>
        <w:t xml:space="preserve"> -  8</w:t>
      </w:r>
      <w:r>
        <w:rPr>
          <w:rStyle w:val="None"/>
          <w:rFonts w:ascii="Palatino" w:hAnsi="Palatino"/>
          <w:b w:val="1"/>
          <w:bCs w:val="1"/>
          <w:sz w:val="24"/>
          <w:szCs w:val="24"/>
          <w:rtl w:val="0"/>
          <w:lang w:val="en-US"/>
        </w:rPr>
        <w:t>1</w:t>
      </w:r>
      <w:r>
        <w:rPr>
          <w:rStyle w:val="None"/>
          <w:rFonts w:ascii="Palatino" w:hAnsi="Palatino"/>
          <w:b w:val="1"/>
          <w:bCs w:val="1"/>
          <w:sz w:val="24"/>
          <w:szCs w:val="24"/>
          <w:rtl w:val="0"/>
        </w:rPr>
        <w:t xml:space="preserve"> = C</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cs="Palatino" w:hAnsi="Palatino" w:eastAsia="Palatino"/>
          <w:b w:val="1"/>
          <w:bCs w:val="1"/>
          <w:sz w:val="24"/>
          <w:szCs w:val="24"/>
          <w:rtl w:val="0"/>
        </w:rPr>
        <w:tab/>
        <w:tab/>
        <w:tab/>
        <w:tab/>
        <w:tab/>
        <w:t>60 -  70 = D</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cs="Palatino" w:hAnsi="Palatino" w:eastAsia="Palatino"/>
          <w:b w:val="1"/>
          <w:bCs w:val="1"/>
          <w:sz w:val="24"/>
          <w:szCs w:val="24"/>
          <w:rtl w:val="0"/>
        </w:rPr>
        <w:tab/>
        <w:tab/>
        <w:tab/>
        <w:tab/>
        <w:tab/>
        <w:t>00 -  60 = F</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b w:val="1"/>
          <w:bCs w:val="1"/>
          <w:sz w:val="24"/>
          <w:szCs w:val="24"/>
        </w:rPr>
      </w:pPr>
      <w:r>
        <w:rPr>
          <w:rStyle w:val="None"/>
          <w:rFonts w:ascii="Palatino" w:hAnsi="Palatino"/>
          <w:b w:val="1"/>
          <w:bCs w:val="1"/>
          <w:sz w:val="24"/>
          <w:szCs w:val="24"/>
          <w:rtl w:val="0"/>
          <w:lang w:val="en-US"/>
        </w:rPr>
        <w:t>8.  Class Policy Statements:</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one"/>
          <w:rFonts w:ascii="Palatino" w:cs="Palatino" w:hAnsi="Palatino" w:eastAsia="Palatino"/>
          <w:sz w:val="24"/>
          <w:szCs w:val="24"/>
        </w:rPr>
      </w:pPr>
    </w:p>
    <w:p>
      <w:pPr>
        <w:pStyle w:val="Body"/>
        <w:ind w:left="540" w:hanging="180"/>
        <w:rPr>
          <w:rStyle w:val="None"/>
          <w:rFonts w:ascii="Palatino" w:cs="Palatino" w:hAnsi="Palatino" w:eastAsia="Palatino"/>
          <w:sz w:val="24"/>
          <w:szCs w:val="24"/>
        </w:rPr>
      </w:pPr>
      <w:r>
        <w:rPr>
          <w:rStyle w:val="None"/>
          <w:rFonts w:ascii="Palatino" w:cs="Palatino" w:hAnsi="Palatino" w:eastAsia="Palatino"/>
          <w:sz w:val="24"/>
          <w:szCs w:val="24"/>
        </w:rPr>
        <w:tab/>
      </w:r>
      <w:r>
        <w:rPr>
          <w:rStyle w:val="None"/>
          <w:rFonts w:ascii="Palatino" w:hAnsi="Palatino"/>
          <w:sz w:val="24"/>
          <w:szCs w:val="24"/>
          <w:u w:val="single"/>
          <w:rtl w:val="0"/>
          <w:lang w:val="fr-FR"/>
        </w:rPr>
        <w:t>Participation:</w:t>
      </w:r>
      <w:r>
        <w:rPr>
          <w:rStyle w:val="None"/>
          <w:rFonts w:ascii="Palatino" w:hAnsi="Palatino"/>
          <w:sz w:val="24"/>
          <w:szCs w:val="24"/>
          <w:rtl w:val="0"/>
          <w:lang w:val="en-US"/>
        </w:rPr>
        <w:t xml:space="preserve">  Students are expected to participate in all class discussions and participate in all exercises. It is the student</w:t>
      </w:r>
      <w:r>
        <w:rPr>
          <w:rStyle w:val="None"/>
          <w:rFonts w:ascii="Palatino" w:hAnsi="Palatino" w:hint="default"/>
          <w:sz w:val="24"/>
          <w:szCs w:val="24"/>
          <w:rtl w:val="0"/>
          <w:lang w:val="en-US"/>
        </w:rPr>
        <w:t>’</w:t>
      </w:r>
      <w:r>
        <w:rPr>
          <w:rStyle w:val="None"/>
          <w:rFonts w:ascii="Palatino" w:hAnsi="Palatino"/>
          <w:sz w:val="24"/>
          <w:szCs w:val="24"/>
          <w:rtl w:val="0"/>
          <w:lang w:val="en-US"/>
        </w:rPr>
        <w:t>s responsibility to contact the instructor if assignment deadlines are not met. Students are responsible for initiating arrangements for missed work.</w:t>
      </w:r>
    </w:p>
    <w:p>
      <w:pPr>
        <w:pStyle w:val="Body"/>
        <w:ind w:left="540" w:firstLine="0"/>
        <w:rPr>
          <w:rStyle w:val="None"/>
          <w:rFonts w:ascii="Palatino" w:cs="Palatino" w:hAnsi="Palatino" w:eastAsia="Palatino"/>
          <w:sz w:val="24"/>
          <w:szCs w:val="24"/>
        </w:rPr>
      </w:pPr>
    </w:p>
    <w:p>
      <w:pPr>
        <w:pStyle w:val="Body"/>
        <w:ind w:left="540" w:firstLine="0"/>
        <w:rPr>
          <w:rStyle w:val="None"/>
          <w:rFonts w:ascii="Palatino" w:cs="Palatino" w:hAnsi="Palatino" w:eastAsia="Palatino"/>
          <w:sz w:val="24"/>
          <w:szCs w:val="24"/>
        </w:rPr>
      </w:pPr>
      <w:r>
        <w:rPr>
          <w:rStyle w:val="None"/>
          <w:rFonts w:ascii="Palatino" w:hAnsi="Palatino"/>
          <w:sz w:val="24"/>
          <w:szCs w:val="24"/>
          <w:u w:val="single"/>
          <w:rtl w:val="0"/>
          <w:lang w:val="fr-FR"/>
        </w:rPr>
        <w:t>Attendance/Absences</w:t>
      </w:r>
      <w:r>
        <w:rPr>
          <w:rStyle w:val="None"/>
          <w:rFonts w:ascii="Palatino" w:hAnsi="Palatino"/>
          <w:sz w:val="24"/>
          <w:szCs w:val="24"/>
          <w:rtl w:val="0"/>
          <w:lang w:val="en-US"/>
        </w:rPr>
        <w:t xml:space="preserve">:  Attendance is required at each class meeting.  If an exam is missed, a make-up exam will be given only for University-approved excuses as outlined in the </w:t>
      </w:r>
      <w:r>
        <w:rPr>
          <w:rStyle w:val="None"/>
          <w:rFonts w:ascii="Palatino" w:hAnsi="Palatino"/>
          <w:sz w:val="24"/>
          <w:szCs w:val="24"/>
          <w:u w:val="single"/>
          <w:rtl w:val="0"/>
          <w:lang w:val="da-DK"/>
        </w:rPr>
        <w:t>Tiger Cub</w:t>
      </w:r>
      <w:r>
        <w:rPr>
          <w:rStyle w:val="None"/>
          <w:rFonts w:ascii="Palatino" w:hAnsi="Palatino"/>
          <w:sz w:val="24"/>
          <w:szCs w:val="24"/>
          <w:rtl w:val="0"/>
          <w:lang w:val="en-US"/>
        </w:rPr>
        <w:t>. Arrangement to take the make-up exam must be made in advance.  Students who miss an exam because of illness need a doctor</w:t>
      </w:r>
      <w:r>
        <w:rPr>
          <w:rStyle w:val="None"/>
          <w:rFonts w:ascii="Palatino" w:hAnsi="Palatino" w:hint="default"/>
          <w:sz w:val="24"/>
          <w:szCs w:val="24"/>
          <w:rtl w:val="0"/>
          <w:lang w:val="en-US"/>
        </w:rPr>
        <w:t>’</w:t>
      </w:r>
      <w:r>
        <w:rPr>
          <w:rStyle w:val="None"/>
          <w:rFonts w:ascii="Palatino" w:hAnsi="Palatino"/>
          <w:sz w:val="24"/>
          <w:szCs w:val="24"/>
          <w:rtl w:val="0"/>
          <w:lang w:val="en-US"/>
        </w:rPr>
        <w:t xml:space="preserve">s statement for verification of sickness and should clear the absence with the instructor the day they return to class.  Other unavoidable absences from campus must be documented and cleared with the instructor </w:t>
      </w:r>
      <w:r>
        <w:rPr>
          <w:rStyle w:val="None"/>
          <w:rFonts w:ascii="Palatino" w:hAnsi="Palatino"/>
          <w:b w:val="1"/>
          <w:bCs w:val="1"/>
          <w:sz w:val="24"/>
          <w:szCs w:val="24"/>
          <w:rtl w:val="0"/>
          <w:lang w:val="en-US"/>
        </w:rPr>
        <w:t>in advance</w:t>
      </w:r>
      <w:r>
        <w:rPr>
          <w:rStyle w:val="None"/>
          <w:rFonts w:ascii="Palatino" w:hAnsi="Palatino"/>
          <w:sz w:val="24"/>
          <w:szCs w:val="24"/>
          <w:rtl w:val="0"/>
        </w:rPr>
        <w:t>.</w:t>
      </w:r>
    </w:p>
    <w:p>
      <w:pPr>
        <w:pStyle w:val="Body"/>
        <w:ind w:left="540" w:firstLine="0"/>
        <w:rPr>
          <w:rStyle w:val="None"/>
          <w:rFonts w:ascii="Palatino" w:cs="Palatino" w:hAnsi="Palatino" w:eastAsia="Palatino"/>
          <w:sz w:val="24"/>
          <w:szCs w:val="24"/>
        </w:rPr>
      </w:pPr>
    </w:p>
    <w:p>
      <w:pPr>
        <w:pStyle w:val="Body"/>
        <w:tabs>
          <w:tab w:val="left" w:pos="180"/>
        </w:tabs>
        <w:ind w:left="540" w:hanging="180"/>
        <w:rPr>
          <w:rStyle w:val="None"/>
          <w:rFonts w:ascii="Palatino" w:cs="Palatino" w:hAnsi="Palatino" w:eastAsia="Palatino"/>
          <w:sz w:val="24"/>
          <w:szCs w:val="24"/>
        </w:rPr>
      </w:pPr>
      <w:r>
        <w:rPr>
          <w:rStyle w:val="None"/>
          <w:rFonts w:ascii="Palatino" w:cs="Palatino" w:hAnsi="Palatino" w:eastAsia="Palatino"/>
          <w:sz w:val="24"/>
          <w:szCs w:val="24"/>
        </w:rPr>
        <w:tab/>
      </w:r>
      <w:r>
        <w:rPr>
          <w:rStyle w:val="None"/>
          <w:rFonts w:ascii="Palatino" w:hAnsi="Palatino"/>
          <w:sz w:val="24"/>
          <w:szCs w:val="24"/>
          <w:u w:val="single"/>
          <w:rtl w:val="0"/>
          <w:lang w:val="en-US"/>
        </w:rPr>
        <w:t>Unannounced quizzes</w:t>
      </w:r>
      <w:r>
        <w:rPr>
          <w:rStyle w:val="None"/>
          <w:rFonts w:ascii="Palatino" w:hAnsi="Palatino"/>
          <w:sz w:val="24"/>
          <w:szCs w:val="24"/>
          <w:rtl w:val="0"/>
          <w:lang w:val="en-US"/>
        </w:rPr>
        <w:t>:  There will be no unannounced quizzes.</w:t>
      </w:r>
    </w:p>
    <w:p>
      <w:pPr>
        <w:pStyle w:val="Body"/>
        <w:tabs>
          <w:tab w:val="left" w:pos="360"/>
        </w:tabs>
        <w:ind w:left="360" w:firstLine="0"/>
        <w:rPr>
          <w:rStyle w:val="None"/>
          <w:rFonts w:ascii="Palatino" w:cs="Palatino" w:hAnsi="Palatino" w:eastAsia="Palatino"/>
          <w:sz w:val="24"/>
          <w:szCs w:val="24"/>
        </w:rPr>
      </w:pPr>
    </w:p>
    <w:p>
      <w:pPr>
        <w:pStyle w:val="Body"/>
        <w:ind w:left="540" w:firstLine="0"/>
        <w:rPr>
          <w:rStyle w:val="None"/>
          <w:rFonts w:ascii="Palatino" w:cs="Palatino" w:hAnsi="Palatino" w:eastAsia="Palatino"/>
          <w:sz w:val="24"/>
          <w:szCs w:val="24"/>
        </w:rPr>
      </w:pPr>
      <w:r>
        <w:rPr>
          <w:rStyle w:val="None"/>
          <w:rFonts w:ascii="Palatino" w:hAnsi="Palatino"/>
          <w:sz w:val="24"/>
          <w:szCs w:val="24"/>
          <w:u w:val="single"/>
          <w:rtl w:val="0"/>
          <w:lang w:val="en-US"/>
        </w:rPr>
        <w:t>Accommodations</w:t>
      </w:r>
      <w:r>
        <w:rPr>
          <w:rStyle w:val="None"/>
          <w:rFonts w:ascii="Palatino" w:hAnsi="Palatino"/>
          <w:sz w:val="24"/>
          <w:szCs w:val="24"/>
          <w:rtl w:val="0"/>
          <w:lang w:val="en-US"/>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pPr>
        <w:pStyle w:val="Body"/>
        <w:tabs>
          <w:tab w:val="left" w:pos="360"/>
        </w:tabs>
        <w:ind w:left="360" w:firstLine="0"/>
        <w:rPr>
          <w:rStyle w:val="None"/>
          <w:rFonts w:ascii="Palatino" w:cs="Palatino" w:hAnsi="Palatino" w:eastAsia="Palatino"/>
          <w:sz w:val="24"/>
          <w:szCs w:val="24"/>
        </w:rPr>
      </w:pPr>
    </w:p>
    <w:p>
      <w:pPr>
        <w:pStyle w:val="Body"/>
        <w:ind w:left="540" w:firstLine="0"/>
        <w:rPr>
          <w:rStyle w:val="None"/>
          <w:rFonts w:ascii="Palatino" w:cs="Palatino" w:hAnsi="Palatino" w:eastAsia="Palatino"/>
          <w:sz w:val="24"/>
          <w:szCs w:val="24"/>
        </w:rPr>
      </w:pPr>
      <w:r>
        <w:rPr>
          <w:rStyle w:val="None"/>
          <w:rFonts w:ascii="Palatino" w:hAnsi="Palatino"/>
          <w:sz w:val="24"/>
          <w:szCs w:val="24"/>
          <w:u w:val="single"/>
          <w:rtl w:val="0"/>
          <w:lang w:val="en-US"/>
        </w:rPr>
        <w:t>Honesty Code</w:t>
      </w:r>
      <w:r>
        <w:rPr>
          <w:rStyle w:val="None"/>
          <w:rFonts w:ascii="Palatino" w:hAnsi="Palatino"/>
          <w:sz w:val="24"/>
          <w:szCs w:val="24"/>
          <w:rtl w:val="0"/>
          <w:lang w:val="en-US"/>
        </w:rPr>
        <w:t xml:space="preserve">:  The University Academic Honesty Code and the </w:t>
      </w:r>
      <w:r>
        <w:rPr>
          <w:rStyle w:val="None"/>
          <w:rFonts w:ascii="Palatino" w:hAnsi="Palatino"/>
          <w:sz w:val="24"/>
          <w:szCs w:val="24"/>
          <w:u w:val="single"/>
          <w:rtl w:val="0"/>
          <w:lang w:val="da-DK"/>
        </w:rPr>
        <w:t>Tiger Cub</w:t>
      </w:r>
      <w:r>
        <w:rPr>
          <w:rStyle w:val="None"/>
          <w:rFonts w:ascii="Palatino" w:hAnsi="Palatino"/>
          <w:sz w:val="24"/>
          <w:szCs w:val="24"/>
          <w:rtl w:val="0"/>
          <w:lang w:val="en-US"/>
        </w:rPr>
        <w:t xml:space="preserve"> Rules and Regulations pertaining to </w:t>
      </w:r>
      <w:r>
        <w:rPr>
          <w:rStyle w:val="None"/>
          <w:rFonts w:ascii="Palatino" w:hAnsi="Palatino"/>
          <w:sz w:val="24"/>
          <w:szCs w:val="24"/>
          <w:u w:val="single"/>
          <w:rtl w:val="0"/>
          <w:lang w:val="en-US"/>
        </w:rPr>
        <w:t>Cheating</w:t>
      </w:r>
      <w:r>
        <w:rPr>
          <w:rStyle w:val="None"/>
          <w:rFonts w:ascii="Palatino" w:hAnsi="Palatino"/>
          <w:sz w:val="24"/>
          <w:szCs w:val="24"/>
          <w:rtl w:val="0"/>
          <w:lang w:val="en-US"/>
        </w:rPr>
        <w:t xml:space="preserve"> will apply to this class.</w:t>
      </w:r>
    </w:p>
    <w:p>
      <w:pPr>
        <w:pStyle w:val="Body"/>
        <w:tabs>
          <w:tab w:val="left" w:pos="360"/>
        </w:tabs>
        <w:ind w:left="540" w:firstLine="0"/>
        <w:rPr>
          <w:rStyle w:val="None"/>
          <w:rFonts w:ascii="Palatino" w:cs="Palatino" w:hAnsi="Palatino" w:eastAsia="Palatino"/>
          <w:sz w:val="24"/>
          <w:szCs w:val="24"/>
        </w:rPr>
      </w:pPr>
    </w:p>
    <w:p>
      <w:pPr>
        <w:pStyle w:val="Body"/>
        <w:ind w:left="540" w:firstLine="0"/>
        <w:rPr>
          <w:rStyle w:val="None"/>
          <w:rFonts w:ascii="Palatino" w:cs="Palatino" w:hAnsi="Palatino" w:eastAsia="Palatino"/>
          <w:sz w:val="24"/>
          <w:szCs w:val="24"/>
        </w:rPr>
      </w:pPr>
      <w:r>
        <w:rPr>
          <w:rStyle w:val="None"/>
          <w:rFonts w:ascii="Palatino" w:hAnsi="Palatino"/>
          <w:sz w:val="24"/>
          <w:szCs w:val="24"/>
          <w:u w:val="single"/>
          <w:rtl w:val="0"/>
          <w:lang w:val="it-IT"/>
        </w:rPr>
        <w:t>Professionalism</w:t>
      </w:r>
      <w:r>
        <w:rPr>
          <w:rStyle w:val="None"/>
          <w:rFonts w:ascii="Palatino" w:hAnsi="Palatino"/>
          <w:sz w:val="24"/>
          <w:szCs w:val="24"/>
          <w:rtl w:val="0"/>
          <w:lang w:val="en-US"/>
        </w:rPr>
        <w:t>:  As faculty, staff, and students interact in professional settings, they are expected to demonstrate professional behaviors as defined in the College</w:t>
      </w:r>
      <w:r>
        <w:rPr>
          <w:rStyle w:val="None"/>
          <w:rFonts w:ascii="Palatino" w:hAnsi="Palatino" w:hint="default"/>
          <w:sz w:val="24"/>
          <w:szCs w:val="24"/>
          <w:rtl w:val="0"/>
          <w:lang w:val="en-US"/>
        </w:rPr>
        <w:t>’</w:t>
      </w:r>
      <w:r>
        <w:rPr>
          <w:rStyle w:val="None"/>
          <w:rFonts w:ascii="Palatino" w:hAnsi="Palatino"/>
          <w:sz w:val="24"/>
          <w:szCs w:val="24"/>
          <w:rtl w:val="0"/>
          <w:lang w:val="en-US"/>
        </w:rPr>
        <w:t>s conceptual framework. These professional commitments or dispositions are listed below:</w:t>
      </w:r>
    </w:p>
    <w:p>
      <w:pPr>
        <w:pStyle w:val="Body"/>
        <w:ind w:left="540" w:firstLine="0"/>
        <w:rPr>
          <w:rStyle w:val="None"/>
          <w:rFonts w:ascii="Palatino" w:cs="Palatino" w:hAnsi="Palatino" w:eastAsia="Palatino"/>
          <w:sz w:val="24"/>
          <w:szCs w:val="24"/>
        </w:rPr>
      </w:pPr>
    </w:p>
    <w:p>
      <w:pPr>
        <w:pStyle w:val="Body"/>
        <w:widowControl w:val="1"/>
        <w:numPr>
          <w:ilvl w:val="0"/>
          <w:numId w:val="18"/>
        </w:numPr>
        <w:bidi w:val="0"/>
        <w:ind w:right="0"/>
        <w:jc w:val="left"/>
        <w:rPr>
          <w:rFonts w:ascii="Palatino" w:hAnsi="Palatino"/>
          <w:sz w:val="24"/>
          <w:szCs w:val="24"/>
          <w:rtl w:val="0"/>
          <w:lang w:val="en-US"/>
        </w:rPr>
      </w:pPr>
      <w:r>
        <w:rPr>
          <w:rFonts w:ascii="Palatino" w:hAnsi="Palatino"/>
          <w:sz w:val="24"/>
          <w:szCs w:val="24"/>
          <w:rtl w:val="0"/>
          <w:lang w:val="en-US"/>
        </w:rPr>
        <w:t>Engage in responsible and ethical professional practices</w:t>
      </w:r>
    </w:p>
    <w:p>
      <w:pPr>
        <w:pStyle w:val="Body"/>
        <w:widowControl w:val="1"/>
        <w:numPr>
          <w:ilvl w:val="0"/>
          <w:numId w:val="18"/>
        </w:numPr>
        <w:bidi w:val="0"/>
        <w:ind w:right="0"/>
        <w:jc w:val="left"/>
        <w:rPr>
          <w:rFonts w:ascii="Palatino" w:hAnsi="Palatino"/>
          <w:sz w:val="24"/>
          <w:szCs w:val="24"/>
          <w:rtl w:val="0"/>
          <w:lang w:val="en-US"/>
        </w:rPr>
      </w:pPr>
      <w:r>
        <w:rPr>
          <w:rFonts w:ascii="Palatino" w:hAnsi="Palatino"/>
          <w:sz w:val="24"/>
          <w:szCs w:val="24"/>
          <w:rtl w:val="0"/>
          <w:lang w:val="en-US"/>
        </w:rPr>
        <w:t>Contribute to collaborative learning communities</w:t>
      </w:r>
    </w:p>
    <w:p>
      <w:pPr>
        <w:pStyle w:val="Body"/>
        <w:widowControl w:val="1"/>
        <w:numPr>
          <w:ilvl w:val="0"/>
          <w:numId w:val="18"/>
        </w:numPr>
        <w:bidi w:val="0"/>
        <w:ind w:right="0"/>
        <w:jc w:val="left"/>
        <w:rPr>
          <w:rFonts w:ascii="Palatino" w:hAnsi="Palatino"/>
          <w:sz w:val="24"/>
          <w:szCs w:val="24"/>
          <w:rtl w:val="0"/>
          <w:lang w:val="en-US"/>
        </w:rPr>
      </w:pPr>
      <w:r>
        <w:rPr>
          <w:rFonts w:ascii="Palatino" w:hAnsi="Palatino"/>
          <w:sz w:val="24"/>
          <w:szCs w:val="24"/>
          <w:rtl w:val="0"/>
          <w:lang w:val="en-US"/>
        </w:rPr>
        <w:t>Demonstrate a commitment to diversity</w:t>
      </w:r>
    </w:p>
    <w:p>
      <w:pPr>
        <w:pStyle w:val="Body"/>
        <w:widowControl w:val="1"/>
        <w:numPr>
          <w:ilvl w:val="0"/>
          <w:numId w:val="18"/>
        </w:numPr>
        <w:bidi w:val="0"/>
        <w:ind w:right="0"/>
        <w:jc w:val="left"/>
        <w:rPr>
          <w:rFonts w:ascii="Palatino" w:hAnsi="Palatino"/>
          <w:sz w:val="24"/>
          <w:szCs w:val="24"/>
          <w:rtl w:val="0"/>
          <w:lang w:val="en-US"/>
        </w:rPr>
      </w:pPr>
      <w:r>
        <w:rPr>
          <w:rFonts w:ascii="Palatino" w:hAnsi="Palatino"/>
          <w:sz w:val="24"/>
          <w:szCs w:val="24"/>
          <w:rtl w:val="0"/>
          <w:lang w:val="en-US"/>
        </w:rPr>
        <w:t>Model and nurture intellectual vitality</w:t>
      </w:r>
    </w:p>
    <w:p>
      <w:pPr>
        <w:pStyle w:val="Body"/>
        <w:ind w:firstLine="360"/>
        <w:rPr>
          <w:rStyle w:val="None"/>
          <w:rFonts w:ascii="Palatino" w:cs="Palatino" w:hAnsi="Palatino" w:eastAsia="Palatino"/>
          <w:sz w:val="24"/>
          <w:szCs w:val="24"/>
        </w:rPr>
      </w:pPr>
    </w:p>
    <w:p>
      <w:pPr>
        <w:pStyle w:val="Body"/>
        <w:widowControl w:val="1"/>
        <w:tabs>
          <w:tab w:val="left" w:pos="360"/>
        </w:tabs>
        <w:rPr>
          <w:rStyle w:val="None"/>
          <w:rFonts w:ascii="Palatino" w:cs="Palatino" w:hAnsi="Palatino" w:eastAsia="Palatino"/>
          <w:b w:val="1"/>
          <w:bCs w:val="1"/>
          <w:sz w:val="24"/>
          <w:szCs w:val="24"/>
        </w:rPr>
      </w:pPr>
      <w:r>
        <w:rPr>
          <w:rStyle w:val="None"/>
          <w:rFonts w:ascii="Palatino" w:hAnsi="Palatino"/>
          <w:b w:val="1"/>
          <w:bCs w:val="1"/>
          <w:sz w:val="24"/>
          <w:szCs w:val="24"/>
          <w:rtl w:val="0"/>
          <w:lang w:val="en-US"/>
        </w:rPr>
        <w:t>9.  Justification for Graduate Credit:</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Pr>
          <w:rStyle w:val="None"/>
          <w:rFonts w:ascii="Palatino" w:hAnsi="Palatino"/>
          <w:sz w:val="24"/>
          <w:szCs w:val="24"/>
          <w:rtl w:val="0"/>
          <w:lang w:val="en-US"/>
        </w:rPr>
        <w:t>This course provides an in-depth examination of issues that are critical to the evaluation of early childhood programs. Readings from a broad selection of journal articles, books, and the text provide the basis for students to critically analyze theoretical and methodological approaches to the evaluation of early childhood programs and practices. Further, the course challenges students to transform and coordinate earlier ideas with current research and theory for its potential to inform future policy and practice in early childhood education. This course is part of the Master's program approved by the Alabama State Department of Education that qualifies the graduates for the Advanced Level A Certificate in the State of Alabama. Additionally, this course meets the National Association for the Education of Young Children's Standards for Master's, Specialist's and Doctoral Candidates.</w:t>
      </w:r>
    </w:p>
    <w:sectPr>
      <w:headerReference w:type="default" r:id="rId4"/>
      <w:footerReference w:type="default" r:id="rId5"/>
      <w:pgSz w:w="12240" w:h="15840" w:orient="portrait"/>
      <w:pgMar w:top="1080" w:right="1080" w:bottom="1080" w:left="1080" w:header="144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7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700"/>
          <w:tab w:val="left" w:pos="360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700"/>
          <w:tab w:val="left" w:pos="3600"/>
          <w:tab w:val="left" w:pos="432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700"/>
          <w:tab w:val="left" w:pos="3600"/>
          <w:tab w:val="left" w:pos="4320"/>
          <w:tab w:val="left" w:pos="504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700"/>
          <w:tab w:val="left" w:pos="3600"/>
          <w:tab w:val="left" w:pos="4320"/>
          <w:tab w:val="left" w:pos="5040"/>
          <w:tab w:val="left" w:pos="576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9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3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Letter"/>
      <w:suff w:val="tab"/>
      <w:lvlText w:val="%1."/>
      <w:lvlJc w:val="left"/>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920"/>
          <w:tab w:val="left" w:pos="8640"/>
          <w:tab w:val="left" w:pos="9360"/>
        </w:tabs>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upperLetter"/>
      <w:suff w:val="tab"/>
      <w:lvlText w:val="%1."/>
      <w:lvlJc w:val="left"/>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tabs>
          <w:tab w:val="left" w:pos="108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6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80"/>
        </w:tabs>
        <w:ind w:left="23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80"/>
        </w:tabs>
        <w:ind w:left="30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080"/>
        </w:tabs>
        <w:ind w:left="37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80"/>
        </w:tabs>
        <w:ind w:left="45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80"/>
        </w:tabs>
        <w:ind w:left="52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080"/>
        </w:tabs>
        <w:ind w:left="59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80"/>
        </w:tabs>
        <w:ind w:left="66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3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1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0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bullet"/>
        <w:suff w:val="tab"/>
        <w:lvlText w:val="•"/>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3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1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0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4"/>
  </w:num>
  <w:num w:numId="12">
    <w:abstractNumId w:val="4"/>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7"/>
  </w:num>
  <w:num w:numId="14">
    <w:abstractNumId w:val="6"/>
  </w:num>
  <w:num w:numId="15">
    <w:abstractNumId w:val="9"/>
  </w:num>
  <w:num w:numId="16">
    <w:abstractNumId w:val="8"/>
  </w:num>
  <w:num w:numId="17">
    <w:abstractNumId w:val="11"/>
  </w:num>
  <w:num w:numId="18">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 w:val="left" w:pos="9360"/>
      </w:tabs>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s">
    <w:name w:val="Bullets"/>
    <w:pPr>
      <w:numPr>
        <w:numId w:val="4"/>
      </w:numPr>
    </w:pPr>
  </w:style>
  <w:style w:type="character" w:styleId="None">
    <w:name w:val="None"/>
  </w:style>
  <w:style w:type="character" w:styleId="Hyperlink.1">
    <w:name w:val="Hyperlink.1"/>
    <w:basedOn w:val="None"/>
    <w:next w:val="Hyperlink.1"/>
    <w:rPr>
      <w:i w:val="1"/>
      <w:iCs w:val="1"/>
      <w:outline w:val="0"/>
      <w:color w:val="2d3b45"/>
      <w14:textFill>
        <w14:solidFill>
          <w14:srgbClr w14:val="2D3B45"/>
        </w14:solidFill>
      </w14:textFill>
    </w:rPr>
  </w:style>
  <w:style w:type="character" w:styleId="Hyperlink.2">
    <w:name w:val="Hyperlink.2"/>
    <w:basedOn w:val="None"/>
    <w:next w:val="Hyperlink.2"/>
    <w:rPr>
      <w:i w:val="1"/>
      <w:iCs w:val="1"/>
      <w:u w:val="none"/>
    </w:rPr>
  </w:style>
  <w:style w:type="numbering" w:styleId="Imported Style 2">
    <w:name w:val="Imported Style 2"/>
    <w:pPr>
      <w:numPr>
        <w:numId w:val="10"/>
      </w:numPr>
    </w:pPr>
  </w:style>
  <w:style w:type="numbering" w:styleId="Imported Style 3">
    <w:name w:val="Imported Style 3"/>
    <w:pPr>
      <w:numPr>
        <w:numId w:val="13"/>
      </w:numPr>
    </w:pPr>
  </w:style>
  <w:style w:type="numbering" w:styleId="Imported Style 4">
    <w:name w:val="Imported Style 4"/>
    <w:pPr>
      <w:numPr>
        <w:numId w:val="15"/>
      </w:numPr>
    </w:pPr>
  </w:style>
  <w:style w:type="numbering" w:styleId="Imported Style 5">
    <w:name w:val="Imported Style 5"/>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