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167A59B6"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w:t>
      </w:r>
      <w:r w:rsidR="0056784B">
        <w:rPr>
          <w:rFonts w:cs="Times New Roman"/>
          <w:b/>
          <w:bCs/>
          <w:lang w:val="da-DK"/>
        </w:rPr>
        <w:t>Summer 2021</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5976DDFA" w14:textId="02C69B89" w:rsidR="00544220" w:rsidRPr="002C0686" w:rsidRDefault="00544220" w:rsidP="005B3344">
      <w:pPr>
        <w:pStyle w:val="Body"/>
        <w:ind w:left="90"/>
        <w:jc w:val="both"/>
        <w:rPr>
          <w:rFonts w:eastAsia="Bookman Old Style" w:cs="Times New Roman"/>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3 Semester hours credits/Graded      </w:t>
      </w:r>
      <w:r w:rsidRPr="002C0686">
        <w:rPr>
          <w:rFonts w:cs="Times New Roman"/>
        </w:rPr>
        <w:tab/>
      </w:r>
      <w:r w:rsidRPr="002C0686">
        <w:rPr>
          <w:rFonts w:cs="Times New Roman"/>
        </w:rPr>
        <w:tab/>
      </w:r>
    </w:p>
    <w:p w14:paraId="402E9DB5" w14:textId="7943B32E"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56784B">
        <w:rPr>
          <w:rFonts w:cs="Times New Roman"/>
          <w:lang w:val="da-DK"/>
        </w:rPr>
        <w:t>Asmita Saha</w:t>
      </w:r>
      <w:r w:rsidR="00644783" w:rsidRPr="002C0686">
        <w:rPr>
          <w:rFonts w:cs="Times New Roman"/>
          <w:lang w:val="da-DK"/>
        </w:rPr>
        <w:t>, MA (She/Her/Hers)</w:t>
      </w:r>
    </w:p>
    <w:p w14:paraId="56CE4DA9" w14:textId="464FD77C" w:rsidR="00544220" w:rsidRDefault="00544220" w:rsidP="005B3344">
      <w:pPr>
        <w:pStyle w:val="Body"/>
        <w:ind w:left="90"/>
        <w:jc w:val="both"/>
        <w:rPr>
          <w:rFonts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B1DB4">
        <w:rPr>
          <w:rFonts w:cs="Times New Roman"/>
        </w:rPr>
        <w:t>R</w:t>
      </w:r>
      <w:r w:rsidR="00644783" w:rsidRPr="002C0686">
        <w:rPr>
          <w:rFonts w:cs="Times New Roman"/>
        </w:rPr>
        <w:t xml:space="preserve"> 1</w:t>
      </w:r>
      <w:r w:rsidR="009B1DB4">
        <w:rPr>
          <w:rFonts w:cs="Times New Roman"/>
        </w:rPr>
        <w:t>2</w:t>
      </w:r>
      <w:r w:rsidR="00644783" w:rsidRPr="002C0686">
        <w:rPr>
          <w:rFonts w:cs="Times New Roman"/>
        </w:rPr>
        <w:t xml:space="preserve"> </w:t>
      </w:r>
      <w:r w:rsidR="005B3344">
        <w:rPr>
          <w:rFonts w:cs="Times New Roman"/>
        </w:rPr>
        <w:t>–</w:t>
      </w:r>
      <w:r w:rsidR="00644783" w:rsidRPr="002C0686">
        <w:rPr>
          <w:rFonts w:cs="Times New Roman"/>
        </w:rPr>
        <w:t xml:space="preserve"> </w:t>
      </w:r>
      <w:r w:rsidR="009B1DB4">
        <w:rPr>
          <w:rFonts w:cs="Times New Roman"/>
        </w:rPr>
        <w:t>1P</w:t>
      </w:r>
      <w:r w:rsidR="005B3344">
        <w:rPr>
          <w:rFonts w:cs="Times New Roman"/>
        </w:rPr>
        <w:t>M</w:t>
      </w:r>
      <w:r w:rsidRPr="002C0686">
        <w:rPr>
          <w:rFonts w:cs="Times New Roman"/>
        </w:rPr>
        <w:t xml:space="preserve"> </w:t>
      </w:r>
      <w:r w:rsidR="0056784B">
        <w:rPr>
          <w:rFonts w:cs="Times New Roman"/>
        </w:rPr>
        <w:t>(Zoom) by</w:t>
      </w:r>
      <w:r w:rsidRPr="002C0686">
        <w:rPr>
          <w:rFonts w:cs="Times New Roman"/>
        </w:rPr>
        <w:t xml:space="preserve"> appointment</w:t>
      </w:r>
    </w:p>
    <w:p w14:paraId="000A9042" w14:textId="2E64DD86" w:rsidR="003A4EE1" w:rsidRDefault="001409BB" w:rsidP="005B3344">
      <w:pPr>
        <w:pStyle w:val="Body"/>
        <w:ind w:left="90"/>
        <w:jc w:val="both"/>
        <w:rPr>
          <w:rStyle w:val="js-real-label"/>
        </w:rPr>
      </w:pPr>
      <w:r>
        <w:rPr>
          <w:rFonts w:cs="Times New Roman"/>
        </w:rPr>
        <w:t xml:space="preserve">                                                                      </w:t>
      </w:r>
      <w:r w:rsidRPr="00E84B03">
        <w:rPr>
          <w:rFonts w:cs="Times New Roman"/>
          <w:highlight w:val="yellow"/>
        </w:rPr>
        <w:t xml:space="preserve">Personal Meeting Room: </w:t>
      </w:r>
      <w:hyperlink r:id="rId8" w:history="1">
        <w:r w:rsidR="00C74CB2" w:rsidRPr="00E958EB">
          <w:rPr>
            <w:rStyle w:val="Hyperlink"/>
            <w:highlight w:val="yellow"/>
          </w:rPr>
          <w:t>https://auburn.zoom.us/j/2177909189</w:t>
        </w:r>
      </w:hyperlink>
    </w:p>
    <w:p w14:paraId="43862EDA" w14:textId="5E306947"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56784B">
        <w:rPr>
          <w:rFonts w:cs="Times New Roman"/>
          <w:b/>
          <w:bCs/>
        </w:rPr>
        <w:t>azs0258</w:t>
      </w:r>
      <w:r w:rsidRPr="002C0686">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2C94B5AD"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5EEC5F6D"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w:t>
      </w:r>
      <w:r w:rsidRPr="00813D9D">
        <w:rPr>
          <w:rFonts w:ascii="Times New Roman" w:eastAsia="Times New Roman" w:hAnsi="Times New Roman" w:cs="Times New Roman"/>
        </w:rPr>
        <w:lastRenderedPageBreak/>
        <w:t>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Your paper must utilize APA-format (typed, double-spaced, 12-point Times New Roman, and use 1.0 inch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6FA5228F"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details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1C2EE7CC" w14:textId="4A23FA97" w:rsid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6F69AC42"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5 activities will occur across the semester. </w:t>
      </w:r>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27F81B3A" w:rsid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43941DB" w14:textId="77777777" w:rsidR="009F66DE" w:rsidRPr="00D33913" w:rsidRDefault="009F66DE" w:rsidP="009F66DE">
      <w:pPr>
        <w:pStyle w:val="ListParagraph"/>
        <w:tabs>
          <w:tab w:val="right" w:pos="9360"/>
        </w:tabs>
        <w:rPr>
          <w:rFonts w:ascii="Times New Roman" w:hAnsi="Times New Roman" w:cs="Times New Roman"/>
        </w:rPr>
      </w:pP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lastRenderedPageBreak/>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2B074DC6"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00015874">
        <w:rPr>
          <w:rFonts w:ascii="Times New Roman" w:hAnsi="Times New Roman" w:cs="Times New Roman"/>
          <w:b/>
          <w:bCs/>
        </w:rPr>
        <w:t>1</w:t>
      </w:r>
      <w:r w:rsidR="003C68A0">
        <w:rPr>
          <w:rFonts w:ascii="Times New Roman" w:hAnsi="Times New Roman" w:cs="Times New Roman"/>
          <w:b/>
          <w:bCs/>
        </w:rPr>
        <w:t>0</w:t>
      </w:r>
      <w:r w:rsidRPr="00A300B0">
        <w:rPr>
          <w:rFonts w:ascii="Times New Roman" w:hAnsi="Times New Roman" w:cs="Times New Roman"/>
          <w:b/>
          <w:bCs/>
        </w:rPr>
        <w:t xml:space="preserve">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5BDBDE7E" w14:textId="602E6E7A"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Activities </w:t>
      </w:r>
      <w:r w:rsidR="00B3650F" w:rsidRPr="00A300B0">
        <w:rPr>
          <w:rFonts w:ascii="Times New Roman" w:hAnsi="Times New Roman" w:cs="Times New Roman"/>
          <w:b/>
          <w:bCs/>
        </w:rPr>
        <w:t>………………………………….</w:t>
      </w:r>
      <w:r w:rsidR="00A300B0">
        <w:rPr>
          <w:rFonts w:ascii="Times New Roman" w:hAnsi="Times New Roman" w:cs="Times New Roman"/>
          <w:b/>
          <w:bCs/>
        </w:rPr>
        <w:t>..</w:t>
      </w:r>
      <w:r w:rsidR="00FD2D8A">
        <w:rPr>
          <w:rFonts w:ascii="Times New Roman" w:hAnsi="Times New Roman" w:cs="Times New Roman"/>
          <w:b/>
          <w:bCs/>
        </w:rPr>
        <w:t>5</w:t>
      </w:r>
      <w:r w:rsidRPr="00A300B0">
        <w:rPr>
          <w:rFonts w:ascii="Times New Roman" w:hAnsi="Times New Roman" w:cs="Times New Roman"/>
          <w:b/>
          <w:bCs/>
        </w:rPr>
        <w:t xml:space="preserve">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26D3ACC8" w:rsid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AE5480" w:rsidRPr="007F473A" w14:paraId="58D9A3F4" w14:textId="77777777" w:rsidTr="0000631B">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439"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035"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630"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90"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E2668A">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60DE2825" w14:textId="128C584B" w:rsidR="00D713B1" w:rsidRPr="007F473A" w:rsidRDefault="0056784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May 1</w:t>
            </w:r>
            <w:r w:rsidR="00442928">
              <w:rPr>
                <w:rFonts w:ascii="Times New Roman" w:hAnsi="Times New Roman" w:cs="Times New Roman"/>
                <w:sz w:val="22"/>
                <w:szCs w:val="22"/>
              </w:rPr>
              <w:t>9</w:t>
            </w:r>
          </w:p>
        </w:tc>
        <w:tc>
          <w:tcPr>
            <w:tcW w:w="7555"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1213ED">
        <w:tc>
          <w:tcPr>
            <w:tcW w:w="901"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39295FAB" w14:textId="0DC201FC" w:rsidR="00AE5480" w:rsidRPr="007F473A" w:rsidRDefault="0056784B"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May 24</w:t>
            </w:r>
          </w:p>
        </w:tc>
        <w:tc>
          <w:tcPr>
            <w:tcW w:w="4035"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630"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90" w:type="dxa"/>
            <w:shd w:val="clear" w:color="auto" w:fill="7030A0"/>
          </w:tcPr>
          <w:p w14:paraId="793E9E25" w14:textId="6CB98054" w:rsidR="00AE5480" w:rsidRPr="00FD5404" w:rsidRDefault="001213E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tc>
      </w:tr>
      <w:tr w:rsidR="00AE5480" w:rsidRPr="00FD5404" w14:paraId="256D5EA9" w14:textId="77777777" w:rsidTr="009201F6">
        <w:trPr>
          <w:trHeight w:val="260"/>
        </w:trPr>
        <w:tc>
          <w:tcPr>
            <w:tcW w:w="901" w:type="dxa"/>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688D4ED0" w14:textId="561A6BAD" w:rsidR="00AE5480" w:rsidRPr="007F473A" w:rsidRDefault="002F2BD9"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1</w:t>
            </w:r>
          </w:p>
        </w:tc>
        <w:tc>
          <w:tcPr>
            <w:tcW w:w="4035" w:type="dxa"/>
            <w:shd w:val="clear" w:color="auto" w:fill="auto"/>
          </w:tcPr>
          <w:p w14:paraId="10156213" w14:textId="43C5E1D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630"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90" w:type="dxa"/>
            <w:shd w:val="clear" w:color="auto" w:fill="00B0F0"/>
          </w:tcPr>
          <w:p w14:paraId="46682C04" w14:textId="15EC7168"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tc>
      </w:tr>
      <w:tr w:rsidR="00AE5480" w:rsidRPr="00FD5404" w14:paraId="4ABFD171" w14:textId="77777777" w:rsidTr="00761545">
        <w:tc>
          <w:tcPr>
            <w:tcW w:w="901" w:type="dxa"/>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51D651A6" w14:textId="54759EC9" w:rsidR="00AE5480" w:rsidRPr="007F473A" w:rsidRDefault="0056784B"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7</w:t>
            </w:r>
          </w:p>
        </w:tc>
        <w:tc>
          <w:tcPr>
            <w:tcW w:w="4035"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630"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890" w:type="dxa"/>
            <w:shd w:val="clear" w:color="auto" w:fill="CC00FF"/>
          </w:tcPr>
          <w:p w14:paraId="68F99B18" w14:textId="7AAE4663" w:rsidR="00AE5480" w:rsidRPr="00FD5404"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tc>
      </w:tr>
      <w:tr w:rsidR="00AE5480" w:rsidRPr="00FD5404" w14:paraId="27AE437D" w14:textId="77777777" w:rsidTr="005430DF">
        <w:trPr>
          <w:trHeight w:val="215"/>
        </w:trPr>
        <w:tc>
          <w:tcPr>
            <w:tcW w:w="901" w:type="dxa"/>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267500AA" w14:textId="7E84968E" w:rsidR="00AE5480" w:rsidRPr="007F473A" w:rsidRDefault="0056784B"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14</w:t>
            </w:r>
          </w:p>
        </w:tc>
        <w:tc>
          <w:tcPr>
            <w:tcW w:w="4035" w:type="dxa"/>
            <w:shd w:val="clear" w:color="auto" w:fill="auto"/>
          </w:tcPr>
          <w:p w14:paraId="71A73B2B" w14:textId="0BD942C7"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630" w:type="dxa"/>
            <w:shd w:val="clear" w:color="auto" w:fill="auto"/>
          </w:tcPr>
          <w:p w14:paraId="3795D06A" w14:textId="79F4F81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1890" w:type="dxa"/>
            <w:shd w:val="clear" w:color="auto" w:fill="auto"/>
          </w:tcPr>
          <w:p w14:paraId="09694CA6" w14:textId="2E308CC6"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3408DF5B" w14:textId="77777777" w:rsidTr="00BF73E8">
        <w:trPr>
          <w:trHeight w:val="233"/>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1204ECA4" w14:textId="4551EE5D" w:rsidR="00AE5480" w:rsidRPr="007F473A" w:rsidRDefault="0056784B"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21</w:t>
            </w:r>
          </w:p>
        </w:tc>
        <w:tc>
          <w:tcPr>
            <w:tcW w:w="4035" w:type="dxa"/>
            <w:shd w:val="clear" w:color="auto" w:fill="auto"/>
          </w:tcPr>
          <w:p w14:paraId="61F70A9F" w14:textId="0966C9E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630" w:type="dxa"/>
            <w:shd w:val="clear" w:color="auto" w:fill="auto"/>
          </w:tcPr>
          <w:p w14:paraId="5D5F54B2" w14:textId="06665EA3"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90" w:type="dxa"/>
            <w:shd w:val="clear" w:color="auto" w:fill="auto"/>
          </w:tcPr>
          <w:p w14:paraId="2EAF5414" w14:textId="79FFF8F1"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38926F18" w:rsidR="00761545" w:rsidRPr="00FD5404" w:rsidRDefault="00761545" w:rsidP="005430DF">
            <w:pPr>
              <w:tabs>
                <w:tab w:val="left" w:pos="720"/>
              </w:tabs>
              <w:jc w:val="center"/>
              <w:rPr>
                <w:rFonts w:ascii="Times New Roman" w:hAnsi="Times New Roman" w:cs="Times New Roman"/>
                <w:b/>
                <w:bCs/>
                <w:sz w:val="22"/>
                <w:szCs w:val="22"/>
              </w:rPr>
            </w:pPr>
          </w:p>
        </w:tc>
      </w:tr>
      <w:tr w:rsidR="00AE5480" w:rsidRPr="00FD5404" w14:paraId="42262885" w14:textId="77777777" w:rsidTr="00DD0831">
        <w:trPr>
          <w:trHeight w:val="233"/>
        </w:trPr>
        <w:tc>
          <w:tcPr>
            <w:tcW w:w="90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92D050"/>
          </w:tcPr>
          <w:p w14:paraId="27247685" w14:textId="7E6A4003" w:rsidR="00AE5480" w:rsidRPr="00BC499B" w:rsidRDefault="00157698" w:rsidP="005430DF">
            <w:pPr>
              <w:jc w:val="center"/>
              <w:rPr>
                <w:rFonts w:ascii="Times New Roman" w:hAnsi="Times New Roman" w:cs="Times New Roman"/>
                <w:sz w:val="22"/>
                <w:szCs w:val="22"/>
              </w:rPr>
            </w:pPr>
            <w:r w:rsidRPr="00BC499B">
              <w:rPr>
                <w:rFonts w:ascii="Times New Roman" w:hAnsi="Times New Roman" w:cs="Times New Roman"/>
                <w:sz w:val="22"/>
                <w:szCs w:val="22"/>
              </w:rPr>
              <w:t>June 28</w:t>
            </w:r>
          </w:p>
        </w:tc>
        <w:tc>
          <w:tcPr>
            <w:tcW w:w="4035" w:type="dxa"/>
            <w:shd w:val="clear" w:color="auto" w:fill="auto"/>
          </w:tcPr>
          <w:p w14:paraId="537C29CF" w14:textId="4DD7A1C5" w:rsidR="00AE5480" w:rsidRPr="00FD5404" w:rsidRDefault="002F2BD9" w:rsidP="00BD731B">
            <w:pPr>
              <w:tabs>
                <w:tab w:val="left" w:pos="720"/>
              </w:tabs>
              <w:jc w:val="center"/>
              <w:rPr>
                <w:rFonts w:ascii="Times New Roman" w:eastAsia="Calibri" w:hAnsi="Times New Roman" w:cs="Times New Roman"/>
                <w:b/>
                <w:bCs/>
                <w:i/>
                <w:iCs/>
                <w:sz w:val="22"/>
                <w:szCs w:val="22"/>
              </w:rPr>
            </w:pPr>
            <w:r>
              <w:rPr>
                <w:rFonts w:ascii="Times New Roman" w:eastAsia="Calibri" w:hAnsi="Times New Roman" w:cs="Times New Roman"/>
                <w:b/>
                <w:bCs/>
                <w:i/>
                <w:iCs/>
                <w:sz w:val="22"/>
                <w:szCs w:val="22"/>
              </w:rPr>
              <w:t>Midterm</w:t>
            </w:r>
          </w:p>
        </w:tc>
        <w:tc>
          <w:tcPr>
            <w:tcW w:w="1630" w:type="dxa"/>
            <w:shd w:val="clear" w:color="auto" w:fill="auto"/>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7C1EBC2E" w14:textId="24A43E30" w:rsidR="00AE5480" w:rsidRPr="00FD5404" w:rsidRDefault="005111D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Exam</w:t>
            </w:r>
          </w:p>
        </w:tc>
      </w:tr>
      <w:tr w:rsidR="00AE5480" w:rsidRPr="00FD5404" w14:paraId="6AB4193C" w14:textId="77777777" w:rsidTr="005430DF">
        <w:trPr>
          <w:trHeight w:val="233"/>
        </w:trPr>
        <w:tc>
          <w:tcPr>
            <w:tcW w:w="90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25038C8A" w14:textId="72CAD7ED" w:rsidR="00AE5480" w:rsidRPr="007F473A" w:rsidRDefault="0056784B" w:rsidP="005430DF">
            <w:pPr>
              <w:jc w:val="center"/>
              <w:rPr>
                <w:sz w:val="22"/>
                <w:szCs w:val="22"/>
              </w:rPr>
            </w:pPr>
            <w:r>
              <w:rPr>
                <w:rFonts w:ascii="Times New Roman" w:hAnsi="Times New Roman" w:cs="Times New Roman"/>
                <w:sz w:val="22"/>
                <w:szCs w:val="22"/>
              </w:rPr>
              <w:t>July 5</w:t>
            </w:r>
          </w:p>
        </w:tc>
        <w:tc>
          <w:tcPr>
            <w:tcW w:w="4035" w:type="dxa"/>
            <w:shd w:val="clear" w:color="auto" w:fill="auto"/>
          </w:tcPr>
          <w:p w14:paraId="5B9B62F7" w14:textId="77777777" w:rsidR="00AE5480"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0188" w:rsidRPr="005430DF" w:rsidRDefault="00610188" w:rsidP="005430DF">
            <w:pPr>
              <w:tabs>
                <w:tab w:val="left" w:pos="720"/>
              </w:tabs>
              <w:jc w:val="center"/>
              <w:rPr>
                <w:rFonts w:ascii="Times New Roman" w:hAnsi="Times New Roman" w:cs="Times New Roman"/>
                <w:iCs/>
                <w:sz w:val="22"/>
                <w:szCs w:val="22"/>
              </w:rPr>
            </w:pPr>
          </w:p>
        </w:tc>
        <w:tc>
          <w:tcPr>
            <w:tcW w:w="1630" w:type="dxa"/>
            <w:shd w:val="clear" w:color="auto" w:fill="auto"/>
          </w:tcPr>
          <w:p w14:paraId="6FC1263E" w14:textId="26CC5533" w:rsidR="00AE5480" w:rsidRPr="00FD5404" w:rsidRDefault="0061018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90" w:type="dxa"/>
            <w:shd w:val="clear" w:color="auto" w:fill="auto"/>
          </w:tcPr>
          <w:p w14:paraId="7179DA2E" w14:textId="01482907" w:rsidR="00AE5480" w:rsidRPr="00FD5404" w:rsidRDefault="00905EC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w:t>
            </w:r>
          </w:p>
        </w:tc>
      </w:tr>
      <w:tr w:rsidR="00AE5480" w:rsidRPr="00FD5404" w14:paraId="51AB9F1E" w14:textId="77777777" w:rsidTr="00FD2D8A">
        <w:trPr>
          <w:trHeight w:val="233"/>
        </w:trPr>
        <w:tc>
          <w:tcPr>
            <w:tcW w:w="901" w:type="dxa"/>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7A202EF3" w14:textId="71A131F4" w:rsidR="00AE5480" w:rsidRPr="00AE5480" w:rsidRDefault="00CA133A" w:rsidP="00AE5480">
            <w:pPr>
              <w:jc w:val="center"/>
              <w:rPr>
                <w:rFonts w:ascii="Times New Roman" w:hAnsi="Times New Roman" w:cs="Times New Roman"/>
                <w:sz w:val="22"/>
                <w:szCs w:val="22"/>
              </w:rPr>
            </w:pPr>
            <w:r>
              <w:rPr>
                <w:rFonts w:ascii="Times New Roman" w:hAnsi="Times New Roman" w:cs="Times New Roman"/>
                <w:sz w:val="22"/>
                <w:szCs w:val="22"/>
              </w:rPr>
              <w:t>July 12</w:t>
            </w:r>
          </w:p>
        </w:tc>
        <w:tc>
          <w:tcPr>
            <w:tcW w:w="4035" w:type="dxa"/>
            <w:shd w:val="clear" w:color="auto" w:fill="auto"/>
          </w:tcPr>
          <w:p w14:paraId="6A3613FF" w14:textId="3955FF69"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5430DF" w:rsidRPr="007F473A" w:rsidRDefault="005430DF" w:rsidP="005430DF">
            <w:pPr>
              <w:tabs>
                <w:tab w:val="left" w:pos="720"/>
              </w:tabs>
              <w:jc w:val="center"/>
              <w:rPr>
                <w:rFonts w:ascii="Times New Roman" w:hAnsi="Times New Roman" w:cs="Times New Roman"/>
                <w:sz w:val="22"/>
                <w:szCs w:val="22"/>
              </w:rPr>
            </w:pPr>
          </w:p>
        </w:tc>
        <w:tc>
          <w:tcPr>
            <w:tcW w:w="1630"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90" w:type="dxa"/>
            <w:shd w:val="clear" w:color="auto" w:fill="auto"/>
          </w:tcPr>
          <w:p w14:paraId="4AF26F7B" w14:textId="70513873"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8DD6E98" w14:textId="77777777" w:rsidTr="006F4483">
        <w:trPr>
          <w:trHeight w:val="233"/>
        </w:trPr>
        <w:tc>
          <w:tcPr>
            <w:tcW w:w="901" w:type="dxa"/>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3BD6F73E" w14:textId="2994A0C2" w:rsidR="00AE5480" w:rsidRPr="00AE5480" w:rsidRDefault="00CA133A" w:rsidP="00AE5480">
            <w:pPr>
              <w:jc w:val="center"/>
              <w:rPr>
                <w:rFonts w:ascii="Times New Roman" w:hAnsi="Times New Roman" w:cs="Times New Roman"/>
                <w:sz w:val="22"/>
                <w:szCs w:val="22"/>
              </w:rPr>
            </w:pPr>
            <w:r>
              <w:rPr>
                <w:rFonts w:ascii="Times New Roman" w:hAnsi="Times New Roman" w:cs="Times New Roman"/>
                <w:sz w:val="22"/>
                <w:szCs w:val="22"/>
              </w:rPr>
              <w:t>July 19</w:t>
            </w:r>
          </w:p>
        </w:tc>
        <w:tc>
          <w:tcPr>
            <w:tcW w:w="4035"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630"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890" w:type="dxa"/>
            <w:shd w:val="clear" w:color="auto" w:fill="00B0F0"/>
          </w:tcPr>
          <w:p w14:paraId="3623DCE1" w14:textId="5C4CA888" w:rsidR="00AE5480" w:rsidRPr="00FD5404" w:rsidRDefault="00905EC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p>
        </w:tc>
      </w:tr>
      <w:tr w:rsidR="00DF4B4C" w:rsidRPr="00FD5404" w14:paraId="1DABB9D0" w14:textId="77777777" w:rsidTr="003E29FD">
        <w:trPr>
          <w:trHeight w:val="629"/>
        </w:trPr>
        <w:tc>
          <w:tcPr>
            <w:tcW w:w="90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2C1B0323" w14:textId="45A86FCB" w:rsidR="00DF4B4C" w:rsidRPr="00AE5480" w:rsidRDefault="00CA133A" w:rsidP="00AE5480">
            <w:pPr>
              <w:jc w:val="center"/>
              <w:rPr>
                <w:rFonts w:ascii="Times New Roman" w:hAnsi="Times New Roman" w:cs="Times New Roman"/>
                <w:sz w:val="22"/>
                <w:szCs w:val="22"/>
              </w:rPr>
            </w:pPr>
            <w:r>
              <w:rPr>
                <w:rFonts w:ascii="Times New Roman" w:hAnsi="Times New Roman" w:cs="Times New Roman"/>
                <w:sz w:val="22"/>
                <w:szCs w:val="22"/>
              </w:rPr>
              <w:t>July 26</w:t>
            </w:r>
          </w:p>
        </w:tc>
        <w:tc>
          <w:tcPr>
            <w:tcW w:w="4035" w:type="dxa"/>
            <w:shd w:val="clear" w:color="auto" w:fill="auto"/>
          </w:tcPr>
          <w:p w14:paraId="7A995B12" w14:textId="3660F0A6" w:rsidR="00DF4B4C" w:rsidRDefault="00DF4B4C"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3C2E332" w14:textId="0734FCDC" w:rsidR="00DF4B4C" w:rsidRDefault="00DF4B4C" w:rsidP="00F50811">
            <w:pPr>
              <w:tabs>
                <w:tab w:val="left" w:pos="720"/>
              </w:tabs>
              <w:jc w:val="center"/>
              <w:rPr>
                <w:rFonts w:ascii="Times New Roman" w:hAnsi="Times New Roman" w:cs="Times New Roman"/>
                <w:sz w:val="22"/>
                <w:szCs w:val="22"/>
              </w:rPr>
            </w:pPr>
          </w:p>
          <w:p w14:paraId="16D54018" w14:textId="01285ECD" w:rsidR="00905ECC" w:rsidRPr="00905ECC" w:rsidRDefault="00905ECC" w:rsidP="00F50811">
            <w:pPr>
              <w:tabs>
                <w:tab w:val="left" w:pos="720"/>
              </w:tabs>
              <w:jc w:val="center"/>
              <w:rPr>
                <w:rFonts w:ascii="Times New Roman" w:hAnsi="Times New Roman" w:cs="Times New Roman"/>
                <w:i/>
                <w:iCs/>
                <w:sz w:val="22"/>
                <w:szCs w:val="22"/>
              </w:rPr>
            </w:pPr>
            <w:r w:rsidRPr="00905ECC">
              <w:rPr>
                <w:rFonts w:ascii="Times New Roman" w:hAnsi="Times New Roman" w:cs="Times New Roman"/>
                <w:i/>
                <w:iCs/>
                <w:sz w:val="22"/>
                <w:szCs w:val="22"/>
              </w:rPr>
              <w:t>Working with Varied Client Populations</w:t>
            </w:r>
          </w:p>
          <w:p w14:paraId="6F946D8C" w14:textId="6106FA72" w:rsidR="00905ECC" w:rsidRPr="007F473A" w:rsidRDefault="00905ECC" w:rsidP="00F50811">
            <w:pPr>
              <w:tabs>
                <w:tab w:val="left" w:pos="720"/>
              </w:tabs>
              <w:jc w:val="center"/>
              <w:rPr>
                <w:rFonts w:ascii="Times New Roman" w:hAnsi="Times New Roman" w:cs="Times New Roman"/>
                <w:sz w:val="22"/>
                <w:szCs w:val="22"/>
              </w:rPr>
            </w:pPr>
          </w:p>
        </w:tc>
        <w:tc>
          <w:tcPr>
            <w:tcW w:w="1630" w:type="dxa"/>
            <w:shd w:val="clear" w:color="auto" w:fill="auto"/>
          </w:tcPr>
          <w:p w14:paraId="2C3B9676" w14:textId="3577954F" w:rsidR="00DF4B4C" w:rsidRPr="00FD5404" w:rsidRDefault="00DF4B4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r w:rsidR="00BC499B">
              <w:rPr>
                <w:rFonts w:ascii="Times New Roman" w:eastAsia="Calibri" w:hAnsi="Times New Roman" w:cs="Times New Roman"/>
                <w:b/>
                <w:bCs/>
                <w:sz w:val="22"/>
                <w:szCs w:val="22"/>
              </w:rPr>
              <w:t xml:space="preserve"> and Chapter 10</w:t>
            </w:r>
          </w:p>
        </w:tc>
        <w:tc>
          <w:tcPr>
            <w:tcW w:w="1890" w:type="dxa"/>
            <w:shd w:val="clear" w:color="auto" w:fill="auto"/>
          </w:tcPr>
          <w:p w14:paraId="0507F76D" w14:textId="47735972" w:rsidR="00DF4B4C" w:rsidRPr="00FD5404" w:rsidRDefault="00EB41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Populational Final Paper</w:t>
            </w:r>
          </w:p>
        </w:tc>
      </w:tr>
      <w:tr w:rsidR="00AE5480" w:rsidRPr="00FD5404" w14:paraId="67AD6418" w14:textId="77777777" w:rsidTr="003E29FD">
        <w:trPr>
          <w:trHeight w:val="233"/>
        </w:trPr>
        <w:tc>
          <w:tcPr>
            <w:tcW w:w="901" w:type="dxa"/>
            <w:shd w:val="clear" w:color="auto" w:fill="auto"/>
          </w:tcPr>
          <w:p w14:paraId="72652211" w14:textId="7339929F" w:rsidR="00AE5480" w:rsidRPr="007F473A" w:rsidRDefault="00436885"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  12</w:t>
            </w:r>
          </w:p>
        </w:tc>
        <w:tc>
          <w:tcPr>
            <w:tcW w:w="1439" w:type="dxa"/>
            <w:shd w:val="clear" w:color="auto" w:fill="auto"/>
          </w:tcPr>
          <w:p w14:paraId="19021DDE" w14:textId="30D16C4F" w:rsidR="00AE5480" w:rsidRPr="00AE5480" w:rsidRDefault="00436885"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2 Aug</w:t>
            </w:r>
          </w:p>
        </w:tc>
        <w:tc>
          <w:tcPr>
            <w:tcW w:w="4035" w:type="dxa"/>
            <w:shd w:val="clear" w:color="auto" w:fill="auto"/>
          </w:tcPr>
          <w:p w14:paraId="01407E81" w14:textId="10BDB61E" w:rsidR="00AE5480" w:rsidRPr="00FD5404" w:rsidRDefault="00436885" w:rsidP="005430DF">
            <w:pPr>
              <w:ind w:left="100" w:right="-20"/>
              <w:jc w:val="center"/>
              <w:rPr>
                <w:rFonts w:ascii="Times New Roman" w:eastAsia="Calibri" w:hAnsi="Times New Roman" w:cs="Times New Roman"/>
                <w:iCs/>
                <w:position w:val="1"/>
                <w:sz w:val="22"/>
                <w:szCs w:val="22"/>
              </w:rPr>
            </w:pPr>
            <w:r>
              <w:rPr>
                <w:rFonts w:ascii="Times New Roman" w:eastAsia="Calibri" w:hAnsi="Times New Roman" w:cs="Times New Roman"/>
                <w:iCs/>
                <w:position w:val="1"/>
                <w:sz w:val="22"/>
                <w:szCs w:val="22"/>
              </w:rPr>
              <w:t>Final Exam Review</w:t>
            </w:r>
          </w:p>
        </w:tc>
        <w:tc>
          <w:tcPr>
            <w:tcW w:w="1630" w:type="dxa"/>
            <w:shd w:val="clear" w:color="auto" w:fill="auto"/>
          </w:tcPr>
          <w:p w14:paraId="540E14D3" w14:textId="6D34D8AE"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890" w:type="dxa"/>
            <w:shd w:val="clear" w:color="auto" w:fill="auto"/>
          </w:tcPr>
          <w:p w14:paraId="3B41D5A1" w14:textId="584CDFC0" w:rsidR="00AE5480" w:rsidRPr="00FD5404" w:rsidRDefault="00D13F44" w:rsidP="00436885">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Projects</w:t>
            </w:r>
          </w:p>
        </w:tc>
      </w:tr>
      <w:tr w:rsidR="00356E2B" w:rsidRPr="004C472D" w14:paraId="0293C046" w14:textId="77777777" w:rsidTr="009201F6">
        <w:trPr>
          <w:trHeight w:val="233"/>
        </w:trPr>
        <w:tc>
          <w:tcPr>
            <w:tcW w:w="9895" w:type="dxa"/>
            <w:gridSpan w:val="5"/>
            <w:shd w:val="clear" w:color="auto" w:fill="FFC000"/>
          </w:tcPr>
          <w:p w14:paraId="127A8D84" w14:textId="18270C4F"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w:t>
            </w:r>
            <w:r w:rsidR="00FE20A7">
              <w:rPr>
                <w:rFonts w:ascii="Times New Roman" w:hAnsi="Times New Roman" w:cs="Times New Roman"/>
                <w:b/>
                <w:sz w:val="22"/>
                <w:szCs w:val="22"/>
              </w:rPr>
              <w:t>August 4th</w:t>
            </w:r>
            <w:r>
              <w:rPr>
                <w:rFonts w:ascii="Times New Roman" w:hAnsi="Times New Roman" w:cs="Times New Roman"/>
                <w:b/>
                <w:sz w:val="22"/>
                <w:szCs w:val="22"/>
              </w:rPr>
              <w:t>, 202</w:t>
            </w:r>
            <w:r w:rsidR="00FE20A7">
              <w:rPr>
                <w:rFonts w:ascii="Times New Roman" w:hAnsi="Times New Roman" w:cs="Times New Roman"/>
                <w:b/>
                <w:sz w:val="22"/>
                <w:szCs w:val="22"/>
              </w:rPr>
              <w:t xml:space="preserve">1, </w:t>
            </w:r>
            <w:r>
              <w:rPr>
                <w:rFonts w:ascii="Times New Roman" w:hAnsi="Times New Roman" w:cs="Times New Roman"/>
                <w:b/>
                <w:sz w:val="22"/>
                <w:szCs w:val="22"/>
              </w:rPr>
              <w:t xml:space="preserve">8 – 10:30AM </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w:t>
      </w:r>
      <w:r w:rsidRPr="002C0686">
        <w:rPr>
          <w:rFonts w:ascii="Times New Roman" w:hAnsi="Times New Roman" w:cs="Times New Roman"/>
        </w:rPr>
        <w:lastRenderedPageBreak/>
        <w:t xml:space="preserve">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E4E2A8" w14:textId="2BDF8E81" w:rsidR="009B1DB4" w:rsidRPr="00F155B3" w:rsidRDefault="009B1DB4" w:rsidP="009B1DB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1632D672" w14:textId="77777777" w:rsidR="002D1D47" w:rsidRDefault="002D1D47" w:rsidP="00544220">
      <w:pPr>
        <w:tabs>
          <w:tab w:val="left" w:pos="820"/>
        </w:tabs>
        <w:ind w:right="-20"/>
        <w:rPr>
          <w:rFonts w:ascii="Times New Roman" w:eastAsia="Times New Roman" w:hAnsi="Times New Roman" w:cs="Times New Roman"/>
          <w:b/>
          <w:bCs/>
          <w:u w:val="single"/>
        </w:rPr>
      </w:pP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4DE2F5F4" w14:textId="77777777" w:rsidR="00E649FB"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p>
    <w:p w14:paraId="5609DB04" w14:textId="77777777" w:rsidR="00E649FB" w:rsidRDefault="00E649FB" w:rsidP="00000495">
      <w:pPr>
        <w:spacing w:line="271" w:lineRule="exact"/>
        <w:ind w:right="-20"/>
        <w:jc w:val="both"/>
        <w:rPr>
          <w:rFonts w:ascii="Times New Roman" w:eastAsia="Times New Roman" w:hAnsi="Times New Roman" w:cs="Times New Roman"/>
        </w:rPr>
      </w:pPr>
    </w:p>
    <w:p w14:paraId="5F762867" w14:textId="571162A9" w:rsidR="00181805" w:rsidRDefault="003A6FAA" w:rsidP="00000495">
      <w:pPr>
        <w:spacing w:line="271" w:lineRule="exact"/>
        <w:ind w:right="-20"/>
        <w:jc w:val="both"/>
        <w:rPr>
          <w:rFonts w:ascii="Times New Roman" w:eastAsia="Times New Roman" w:hAnsi="Times New Roman" w:cs="Times New Roman"/>
        </w:rPr>
      </w:pPr>
      <w:r w:rsidRPr="003A6FAA">
        <w:rPr>
          <w:rFonts w:ascii="Times New Roman" w:eastAsia="Times New Roman" w:hAnsi="Times New Roman" w:cs="Times New Roman"/>
        </w:rPr>
        <w:t>Students are expected to watch all asynchronous lectures (which constitute online class attendance)</w:t>
      </w:r>
      <w:r w:rsidR="00E649FB">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asynchronous lectures, it is important to watch the lecture prior to completing any assignments.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71FB61F8" w14:textId="77777777" w:rsidR="00E649FB"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w:t>
      </w:r>
    </w:p>
    <w:p w14:paraId="5E0BD416" w14:textId="77777777" w:rsidR="00E649FB" w:rsidRDefault="00E649FB" w:rsidP="003A6FAA">
      <w:pPr>
        <w:rPr>
          <w:rFonts w:ascii="Times New Roman" w:eastAsia="Times New Roman" w:hAnsi="Times New Roman" w:cs="Times New Roman"/>
        </w:rPr>
      </w:pPr>
    </w:p>
    <w:p w14:paraId="1521B8DF" w14:textId="77777777" w:rsidR="00E649FB"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w:t>
      </w:r>
    </w:p>
    <w:p w14:paraId="3E4B4BBF" w14:textId="49BE0459"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Please see the Student Policy eHandbook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49F96836" w14:textId="2E2FABAA" w:rsidR="003252AF" w:rsidRDefault="00000495" w:rsidP="002871CD">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Assignments are due at 11:59</w:t>
      </w:r>
      <w:r w:rsidR="00E649FB">
        <w:rPr>
          <w:rFonts w:ascii="Times New Roman" w:hAnsi="Times New Roman" w:cs="Times New Roman"/>
          <w:bCs/>
          <w:u w:color="000000"/>
        </w:rPr>
        <w:t xml:space="preserve"> </w:t>
      </w:r>
      <w:r w:rsidR="002871CD" w:rsidRPr="006660A7">
        <w:rPr>
          <w:rFonts w:ascii="Times New Roman" w:hAnsi="Times New Roman" w:cs="Times New Roman"/>
          <w:bCs/>
          <w:u w:color="000000"/>
        </w:rPr>
        <w:t xml:space="preserve">PM on Canvas on the date listed on the syllabus. Canvas is considered the official time-stamp for assignments. Those assignments turned in after the indicated time on Canvas are subject to point deduction. </w:t>
      </w:r>
      <w:r w:rsidR="002871CD" w:rsidRPr="006660A7">
        <w:rPr>
          <w:rFonts w:ascii="Times New Roman" w:hAnsi="Times New Roman" w:cs="Times New Roman"/>
          <w:bCs/>
          <w:u w:val="single" w:color="000000"/>
        </w:rPr>
        <w:t>Late assignments will receive a 10% deduction in grade for each day they are late</w:t>
      </w:r>
      <w:r w:rsidR="002871CD" w:rsidRPr="006660A7">
        <w:rPr>
          <w:rFonts w:ascii="Times New Roman" w:hAnsi="Times New Roman" w:cs="Times New Roman"/>
          <w:bCs/>
          <w:u w:color="000000"/>
        </w:rPr>
        <w:t xml:space="preserve">. </w:t>
      </w:r>
      <w:r w:rsidR="002871CD" w:rsidRPr="004F68A9">
        <w:rPr>
          <w:rFonts w:ascii="Times New Roman" w:hAnsi="Times New Roman" w:cs="Times New Roman"/>
          <w:bCs/>
          <w:u w:color="000000"/>
        </w:rPr>
        <w:t xml:space="preserve">If 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an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77777777" w:rsidR="003252AF" w:rsidRPr="002C0686" w:rsidRDefault="003252AF" w:rsidP="00000495">
      <w:pPr>
        <w:pStyle w:val="NormalWeb"/>
        <w:jc w:val="both"/>
      </w:pPr>
      <w:r w:rsidRPr="002C0686">
        <w:rPr>
          <w:b/>
          <w:bCs/>
          <w:color w:val="000000"/>
          <w:u w:val="single"/>
        </w:rPr>
        <w:lastRenderedPageBreak/>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ou are expected to complete your Healthcheck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lastRenderedPageBreak/>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GuideSafe™ Healthcheck (https://ahealthieru.auburn.edu/). </w:t>
      </w:r>
    </w:p>
    <w:p w14:paraId="6C9ADB97" w14:textId="77777777" w:rsidR="00DA53DA" w:rsidRDefault="00DA53DA" w:rsidP="00DA53DA">
      <w:pPr>
        <w:ind w:right="118"/>
        <w:rPr>
          <w:rFonts w:ascii="Times New Roman" w:hAnsi="Times New Roman" w:cs="Times New Roman"/>
        </w:rPr>
      </w:pPr>
    </w:p>
    <w:p w14:paraId="760B9D0B" w14:textId="69D59AD5" w:rsidR="00DA53DA" w:rsidRPr="00DA53DA" w:rsidRDefault="00DA53DA" w:rsidP="00DA53DA">
      <w:pPr>
        <w:ind w:right="118"/>
        <w:rPr>
          <w:rFonts w:ascii="Times New Roman" w:hAnsi="Times New Roman" w:cs="Times New Roman"/>
        </w:rPr>
      </w:pPr>
      <w:r w:rsidRPr="00DA53DA">
        <w:rPr>
          <w:rFonts w:ascii="Times New Roman" w:hAnsi="Times New Roman" w:cs="Times New Roman"/>
        </w:rPr>
        <w:t xml:space="preserve">You are expected to (1) take your temperature daily and (2) complete your Healthcheck screener to receive your A Healthier U pass. </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2F2C4A58"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660C6CBF" w14:textId="4A24730E"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72A5" w14:textId="77777777" w:rsidR="006F4B1B" w:rsidRDefault="006F4B1B" w:rsidP="005B3344">
      <w:r>
        <w:separator/>
      </w:r>
    </w:p>
  </w:endnote>
  <w:endnote w:type="continuationSeparator" w:id="0">
    <w:p w14:paraId="4BF6FCD7" w14:textId="77777777" w:rsidR="006F4B1B" w:rsidRDefault="006F4B1B"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91C1" w14:textId="77777777" w:rsidR="006F4B1B" w:rsidRDefault="006F4B1B" w:rsidP="005B3344">
      <w:r>
        <w:separator/>
      </w:r>
    </w:p>
  </w:footnote>
  <w:footnote w:type="continuationSeparator" w:id="0">
    <w:p w14:paraId="0F807B72" w14:textId="77777777" w:rsidR="006F4B1B" w:rsidRDefault="006F4B1B"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ABD76A0"/>
    <w:multiLevelType w:val="hybridMultilevel"/>
    <w:tmpl w:val="09ECFD28"/>
    <w:numStyleLink w:val="ImportedStyle2"/>
  </w:abstractNum>
  <w:abstractNum w:abstractNumId="27"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9"/>
  </w:num>
  <w:num w:numId="4">
    <w:abstractNumId w:val="6"/>
  </w:num>
  <w:num w:numId="5">
    <w:abstractNumId w:val="12"/>
  </w:num>
  <w:num w:numId="6">
    <w:abstractNumId w:val="9"/>
  </w:num>
  <w:num w:numId="7">
    <w:abstractNumId w:val="26"/>
  </w:num>
  <w:num w:numId="8">
    <w:abstractNumId w:val="4"/>
  </w:num>
  <w:num w:numId="9">
    <w:abstractNumId w:val="8"/>
  </w:num>
  <w:num w:numId="10">
    <w:abstractNumId w:val="17"/>
  </w:num>
  <w:num w:numId="11">
    <w:abstractNumId w:val="18"/>
  </w:num>
  <w:num w:numId="12">
    <w:abstractNumId w:val="18"/>
    <w:lvlOverride w:ilvl="0">
      <w:lvl w:ilvl="0" w:tplc="A874F24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1200FF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DB2727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14AC32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B3E6C1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248F4E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EF4FB8C">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7185B5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D56645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15"/>
  </w:num>
  <w:num w:numId="15">
    <w:abstractNumId w:val="25"/>
  </w:num>
  <w:num w:numId="16">
    <w:abstractNumId w:val="20"/>
  </w:num>
  <w:num w:numId="17">
    <w:abstractNumId w:val="20"/>
    <w:lvlOverride w:ilvl="0">
      <w:startOverride w:val="9"/>
    </w:lvlOverride>
  </w:num>
  <w:num w:numId="18">
    <w:abstractNumId w:val="18"/>
    <w:lvlOverride w:ilvl="0">
      <w:lvl w:ilvl="0" w:tplc="A874F24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1200FF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DB2727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14AC324">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3E6C1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48F4E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F4FB8C">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7185B56">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56645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1"/>
      <w:lvl w:ilvl="0" w:tplc="A874F24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200FF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8DB2727E">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4AC32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3E6C1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48F4E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F4FB8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185B5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56645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3"/>
  </w:num>
  <w:num w:numId="22">
    <w:abstractNumId w:val="18"/>
    <w:lvlOverride w:ilvl="0">
      <w:startOverride w:val="9"/>
    </w:lvlOverride>
  </w:num>
  <w:num w:numId="23">
    <w:abstractNumId w:val="13"/>
    <w:lvlOverride w:ilvl="0">
      <w:startOverride w:val="4"/>
      <w:lvl w:ilvl="0" w:tplc="515EF44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E058A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20617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4A049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96C02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0E065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CCCD3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A0661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DA366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
  </w:num>
  <w:num w:numId="26">
    <w:abstractNumId w:val="10"/>
  </w:num>
  <w:num w:numId="27">
    <w:abstractNumId w:val="11"/>
  </w:num>
  <w:num w:numId="28">
    <w:abstractNumId w:val="16"/>
  </w:num>
  <w:num w:numId="29">
    <w:abstractNumId w:val="27"/>
  </w:num>
  <w:num w:numId="30">
    <w:abstractNumId w:val="22"/>
  </w:num>
  <w:num w:numId="31">
    <w:abstractNumId w:val="21"/>
  </w:num>
  <w:num w:numId="32">
    <w:abstractNumId w:val="2"/>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5874"/>
    <w:rsid w:val="00015D77"/>
    <w:rsid w:val="00073BCC"/>
    <w:rsid w:val="0008127C"/>
    <w:rsid w:val="000E00CC"/>
    <w:rsid w:val="001213ED"/>
    <w:rsid w:val="00121CC6"/>
    <w:rsid w:val="001409BB"/>
    <w:rsid w:val="0014610F"/>
    <w:rsid w:val="0014747C"/>
    <w:rsid w:val="001508B7"/>
    <w:rsid w:val="00155DB3"/>
    <w:rsid w:val="0015606C"/>
    <w:rsid w:val="00157698"/>
    <w:rsid w:val="001765E2"/>
    <w:rsid w:val="00181805"/>
    <w:rsid w:val="001E2984"/>
    <w:rsid w:val="00274D06"/>
    <w:rsid w:val="002871CD"/>
    <w:rsid w:val="002C0686"/>
    <w:rsid w:val="002C15D0"/>
    <w:rsid w:val="002D1D47"/>
    <w:rsid w:val="002F2BD9"/>
    <w:rsid w:val="003252AF"/>
    <w:rsid w:val="003461D6"/>
    <w:rsid w:val="00356E2B"/>
    <w:rsid w:val="00371799"/>
    <w:rsid w:val="003A4EE1"/>
    <w:rsid w:val="003A6FAA"/>
    <w:rsid w:val="003C68A0"/>
    <w:rsid w:val="003E29FD"/>
    <w:rsid w:val="00405403"/>
    <w:rsid w:val="00423F49"/>
    <w:rsid w:val="00436885"/>
    <w:rsid w:val="00442928"/>
    <w:rsid w:val="00461094"/>
    <w:rsid w:val="004804CE"/>
    <w:rsid w:val="004F68A9"/>
    <w:rsid w:val="0050363D"/>
    <w:rsid w:val="00510F2C"/>
    <w:rsid w:val="005111D1"/>
    <w:rsid w:val="00520E13"/>
    <w:rsid w:val="00521370"/>
    <w:rsid w:val="005430DF"/>
    <w:rsid w:val="00544220"/>
    <w:rsid w:val="0056784B"/>
    <w:rsid w:val="005A1FCA"/>
    <w:rsid w:val="005B3344"/>
    <w:rsid w:val="005C143B"/>
    <w:rsid w:val="005C587C"/>
    <w:rsid w:val="005F1CB9"/>
    <w:rsid w:val="00610188"/>
    <w:rsid w:val="00625A38"/>
    <w:rsid w:val="00644783"/>
    <w:rsid w:val="00690728"/>
    <w:rsid w:val="006960F6"/>
    <w:rsid w:val="006C4B7C"/>
    <w:rsid w:val="006F0576"/>
    <w:rsid w:val="006F4483"/>
    <w:rsid w:val="006F4B1B"/>
    <w:rsid w:val="00716443"/>
    <w:rsid w:val="00720F47"/>
    <w:rsid w:val="0075517C"/>
    <w:rsid w:val="00761545"/>
    <w:rsid w:val="00766D6C"/>
    <w:rsid w:val="00792128"/>
    <w:rsid w:val="007C40B5"/>
    <w:rsid w:val="007D2070"/>
    <w:rsid w:val="00813D9D"/>
    <w:rsid w:val="0085084F"/>
    <w:rsid w:val="0086067B"/>
    <w:rsid w:val="008A07EE"/>
    <w:rsid w:val="008B537C"/>
    <w:rsid w:val="008D18A2"/>
    <w:rsid w:val="008D3C85"/>
    <w:rsid w:val="008E6116"/>
    <w:rsid w:val="00903F7F"/>
    <w:rsid w:val="00905ECC"/>
    <w:rsid w:val="009201F6"/>
    <w:rsid w:val="00966CB2"/>
    <w:rsid w:val="009B1DB4"/>
    <w:rsid w:val="009F5D70"/>
    <w:rsid w:val="009F66DE"/>
    <w:rsid w:val="00A03B14"/>
    <w:rsid w:val="00A300B0"/>
    <w:rsid w:val="00A51EAD"/>
    <w:rsid w:val="00A661D2"/>
    <w:rsid w:val="00A952FB"/>
    <w:rsid w:val="00AB7D68"/>
    <w:rsid w:val="00AE1335"/>
    <w:rsid w:val="00AE5480"/>
    <w:rsid w:val="00AE6604"/>
    <w:rsid w:val="00B13FEF"/>
    <w:rsid w:val="00B15A78"/>
    <w:rsid w:val="00B3650F"/>
    <w:rsid w:val="00B44455"/>
    <w:rsid w:val="00B4697F"/>
    <w:rsid w:val="00B73D03"/>
    <w:rsid w:val="00B76154"/>
    <w:rsid w:val="00BB6EBF"/>
    <w:rsid w:val="00BC499B"/>
    <w:rsid w:val="00BD2223"/>
    <w:rsid w:val="00BD731B"/>
    <w:rsid w:val="00BF5865"/>
    <w:rsid w:val="00BF73E8"/>
    <w:rsid w:val="00C13DEE"/>
    <w:rsid w:val="00C54C0D"/>
    <w:rsid w:val="00C74CB2"/>
    <w:rsid w:val="00C80289"/>
    <w:rsid w:val="00CA133A"/>
    <w:rsid w:val="00CC3A69"/>
    <w:rsid w:val="00CD3563"/>
    <w:rsid w:val="00D13F44"/>
    <w:rsid w:val="00D13F56"/>
    <w:rsid w:val="00D33913"/>
    <w:rsid w:val="00D713B1"/>
    <w:rsid w:val="00D74B31"/>
    <w:rsid w:val="00D91D11"/>
    <w:rsid w:val="00DA53DA"/>
    <w:rsid w:val="00DC5C5D"/>
    <w:rsid w:val="00DC7413"/>
    <w:rsid w:val="00DD0831"/>
    <w:rsid w:val="00DD43BF"/>
    <w:rsid w:val="00DF4B4C"/>
    <w:rsid w:val="00DF543E"/>
    <w:rsid w:val="00E01965"/>
    <w:rsid w:val="00E649FB"/>
    <w:rsid w:val="00E84B03"/>
    <w:rsid w:val="00EA230E"/>
    <w:rsid w:val="00EB3E51"/>
    <w:rsid w:val="00EB413D"/>
    <w:rsid w:val="00ED5AA3"/>
    <w:rsid w:val="00F155B3"/>
    <w:rsid w:val="00F35A20"/>
    <w:rsid w:val="00F50811"/>
    <w:rsid w:val="00F76277"/>
    <w:rsid w:val="00F90177"/>
    <w:rsid w:val="00F95C5A"/>
    <w:rsid w:val="00FA75D5"/>
    <w:rsid w:val="00FC03EB"/>
    <w:rsid w:val="00FD2D8A"/>
    <w:rsid w:val="00FD5404"/>
    <w:rsid w:val="00FE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 w:type="character" w:customStyle="1" w:styleId="js-real-label">
    <w:name w:val="js-real-label"/>
    <w:basedOn w:val="DefaultParagraphFont"/>
    <w:rsid w:val="00CC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 w:id="8345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2177909189"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7</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Asmita Saha</cp:lastModifiedBy>
  <cp:revision>36</cp:revision>
  <dcterms:created xsi:type="dcterms:W3CDTF">2021-04-25T15:51:00Z</dcterms:created>
  <dcterms:modified xsi:type="dcterms:W3CDTF">2021-05-19T14:12:00Z</dcterms:modified>
</cp:coreProperties>
</file>