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007D" w14:textId="77777777" w:rsidR="006B3721" w:rsidRDefault="006B3721" w:rsidP="006B3721">
      <w:pPr>
        <w:pStyle w:val="BodyText"/>
        <w:spacing w:before="1"/>
      </w:pPr>
    </w:p>
    <w:p w14:paraId="513C8280" w14:textId="7160CC4D" w:rsidR="005F3DEF" w:rsidRDefault="005F3DEF" w:rsidP="006B3721">
      <w:pPr>
        <w:pStyle w:val="BodyText"/>
        <w:spacing w:before="1"/>
        <w:jc w:val="center"/>
      </w:pPr>
      <w:r>
        <w:t>AUBURN UNIVERSITY</w:t>
      </w:r>
    </w:p>
    <w:p w14:paraId="298A8CC7" w14:textId="528B2592" w:rsidR="006B3721" w:rsidRDefault="006B3721" w:rsidP="006B3721">
      <w:pPr>
        <w:pStyle w:val="BodyText"/>
        <w:spacing w:before="1"/>
        <w:jc w:val="center"/>
      </w:pPr>
      <w:r>
        <w:t>Department of Curriculum and Teaching</w:t>
      </w:r>
    </w:p>
    <w:p w14:paraId="1EBAAC86" w14:textId="77777777" w:rsidR="006B3721" w:rsidRDefault="006B3721" w:rsidP="006B3721">
      <w:pPr>
        <w:pStyle w:val="BodyText"/>
        <w:ind w:left="2261" w:right="2780" w:firstLine="619"/>
        <w:jc w:val="center"/>
        <w:rPr>
          <w:i/>
          <w:iCs/>
        </w:rPr>
      </w:pPr>
      <w:r>
        <w:rPr>
          <w:i/>
          <w:iCs/>
        </w:rPr>
        <w:t xml:space="preserve">Sue Barry, 5082 Haley Center </w:t>
      </w:r>
    </w:p>
    <w:p w14:paraId="19674C3B" w14:textId="089D89C3" w:rsidR="00B02E0A" w:rsidRPr="006B3721" w:rsidRDefault="006B3721" w:rsidP="006B3721">
      <w:pPr>
        <w:pStyle w:val="BodyText"/>
        <w:ind w:left="2261" w:right="2780" w:firstLine="619"/>
        <w:jc w:val="center"/>
        <w:rPr>
          <w:i/>
          <w:iCs/>
        </w:rPr>
      </w:pPr>
      <w:r>
        <w:rPr>
          <w:i/>
          <w:iCs/>
        </w:rPr>
        <w:t>(334) 844-6876</w:t>
      </w:r>
    </w:p>
    <w:p w14:paraId="72A1856E" w14:textId="77777777" w:rsidR="00B02E0A" w:rsidRDefault="00AC4A75">
      <w:pPr>
        <w:pStyle w:val="BodyText"/>
        <w:spacing w:before="90"/>
        <w:ind w:left="2436" w:right="2277"/>
        <w:jc w:val="center"/>
      </w:pPr>
      <w:r>
        <w:t>Summer Semester Office Hours: By Appointment</w:t>
      </w:r>
    </w:p>
    <w:p w14:paraId="3988C346" w14:textId="77777777" w:rsidR="00B02E0A" w:rsidRDefault="00B02E0A">
      <w:pPr>
        <w:pStyle w:val="BodyText"/>
        <w:spacing w:before="11"/>
        <w:rPr>
          <w:sz w:val="23"/>
        </w:rPr>
      </w:pPr>
    </w:p>
    <w:p w14:paraId="4EB82713" w14:textId="77777777" w:rsidR="00B02E0A" w:rsidRDefault="00AC4A75">
      <w:pPr>
        <w:pStyle w:val="BodyText"/>
        <w:tabs>
          <w:tab w:val="left" w:pos="2279"/>
        </w:tabs>
        <w:ind w:left="120"/>
      </w:pPr>
      <w:r>
        <w:rPr>
          <w:b/>
        </w:rPr>
        <w:t>Course:</w:t>
      </w:r>
      <w:r>
        <w:rPr>
          <w:b/>
        </w:rPr>
        <w:tab/>
      </w:r>
      <w:r>
        <w:t>CTSE 7520/26 Curriculum and Teaching in Foreign Languages</w:t>
      </w:r>
      <w:proofErr w:type="gramStart"/>
      <w:r>
        <w:t xml:space="preserve">   (</w:t>
      </w:r>
      <w:proofErr w:type="gramEnd"/>
      <w:r>
        <w:t>3</w:t>
      </w:r>
      <w:r>
        <w:rPr>
          <w:spacing w:val="-19"/>
        </w:rPr>
        <w:t xml:space="preserve"> </w:t>
      </w:r>
      <w:r>
        <w:t>hours)</w:t>
      </w:r>
    </w:p>
    <w:p w14:paraId="09BFEB28" w14:textId="77777777" w:rsidR="00B02E0A" w:rsidRDefault="00B02E0A">
      <w:pPr>
        <w:pStyle w:val="BodyText"/>
        <w:spacing w:before="11"/>
        <w:rPr>
          <w:sz w:val="23"/>
        </w:rPr>
      </w:pPr>
    </w:p>
    <w:p w14:paraId="22AD1C8C" w14:textId="77777777" w:rsidR="00B02E0A" w:rsidRDefault="00AC4A75">
      <w:pPr>
        <w:tabs>
          <w:tab w:val="left" w:pos="2279"/>
        </w:tabs>
        <w:ind w:left="120"/>
        <w:rPr>
          <w:sz w:val="24"/>
        </w:rPr>
      </w:pPr>
      <w:r>
        <w:rPr>
          <w:b/>
          <w:sz w:val="24"/>
        </w:rPr>
        <w:t>Prerequisite:</w:t>
      </w:r>
      <w:r>
        <w:rPr>
          <w:b/>
          <w:sz w:val="24"/>
        </w:rPr>
        <w:tab/>
      </w:r>
      <w:r>
        <w:rPr>
          <w:sz w:val="24"/>
        </w:rPr>
        <w:t>Admission to Graduate</w:t>
      </w:r>
      <w:r>
        <w:rPr>
          <w:spacing w:val="-8"/>
          <w:sz w:val="24"/>
        </w:rPr>
        <w:t xml:space="preserve"> </w:t>
      </w:r>
      <w:r>
        <w:rPr>
          <w:sz w:val="24"/>
        </w:rPr>
        <w:t>School</w:t>
      </w:r>
    </w:p>
    <w:p w14:paraId="662CF77B" w14:textId="77777777" w:rsidR="00B02E0A" w:rsidRDefault="00B02E0A">
      <w:pPr>
        <w:pStyle w:val="BodyText"/>
        <w:spacing w:before="11"/>
        <w:rPr>
          <w:sz w:val="23"/>
        </w:rPr>
      </w:pPr>
    </w:p>
    <w:p w14:paraId="661F149B" w14:textId="04F89F69" w:rsidR="00B02E0A" w:rsidRDefault="00AC4A75">
      <w:pPr>
        <w:tabs>
          <w:tab w:val="left" w:pos="2279"/>
        </w:tabs>
        <w:ind w:left="120"/>
        <w:rPr>
          <w:sz w:val="24"/>
        </w:rPr>
      </w:pPr>
      <w:r>
        <w:rPr>
          <w:b/>
          <w:sz w:val="24"/>
        </w:rPr>
        <w:t>Date:</w:t>
      </w:r>
      <w:r>
        <w:rPr>
          <w:b/>
          <w:sz w:val="24"/>
        </w:rPr>
        <w:tab/>
      </w:r>
      <w:proofErr w:type="gramStart"/>
      <w:r>
        <w:rPr>
          <w:sz w:val="24"/>
        </w:rPr>
        <w:t>May,</w:t>
      </w:r>
      <w:proofErr w:type="gramEnd"/>
      <w:r>
        <w:rPr>
          <w:spacing w:val="-5"/>
          <w:sz w:val="24"/>
        </w:rPr>
        <w:t xml:space="preserve"> </w:t>
      </w:r>
      <w:r w:rsidR="00196062">
        <w:rPr>
          <w:sz w:val="24"/>
        </w:rPr>
        <w:t>202</w:t>
      </w:r>
      <w:r w:rsidR="00FB6B82">
        <w:rPr>
          <w:sz w:val="24"/>
        </w:rPr>
        <w:t>2</w:t>
      </w:r>
    </w:p>
    <w:p w14:paraId="51665FDD" w14:textId="77777777" w:rsidR="00B02E0A" w:rsidRDefault="00B02E0A">
      <w:pPr>
        <w:pStyle w:val="BodyText"/>
        <w:spacing w:before="11"/>
        <w:rPr>
          <w:sz w:val="23"/>
        </w:rPr>
      </w:pPr>
    </w:p>
    <w:p w14:paraId="5F788E28" w14:textId="77777777" w:rsidR="00B02E0A" w:rsidRDefault="00AC4A75">
      <w:pPr>
        <w:tabs>
          <w:tab w:val="left" w:pos="2279"/>
        </w:tabs>
        <w:ind w:left="2280" w:right="258" w:hanging="2160"/>
        <w:rPr>
          <w:sz w:val="24"/>
        </w:rPr>
      </w:pPr>
      <w:r>
        <w:rPr>
          <w:b/>
          <w:sz w:val="24"/>
        </w:rPr>
        <w:t>Texts:</w:t>
      </w:r>
      <w:r>
        <w:rPr>
          <w:b/>
          <w:sz w:val="24"/>
        </w:rPr>
        <w:tab/>
      </w:r>
      <w:r>
        <w:rPr>
          <w:sz w:val="24"/>
        </w:rPr>
        <w:t xml:space="preserve">Moran, P. R. (2001) </w:t>
      </w:r>
      <w:r>
        <w:rPr>
          <w:i/>
          <w:sz w:val="24"/>
        </w:rPr>
        <w:t>Teaching Culture: Perspectives in</w:t>
      </w:r>
      <w:r>
        <w:rPr>
          <w:i/>
          <w:spacing w:val="-16"/>
          <w:sz w:val="24"/>
        </w:rPr>
        <w:t xml:space="preserve"> </w:t>
      </w:r>
      <w:r>
        <w:rPr>
          <w:i/>
          <w:sz w:val="24"/>
        </w:rPr>
        <w:t>Practice</w:t>
      </w:r>
      <w:r>
        <w:rPr>
          <w:sz w:val="24"/>
        </w:rPr>
        <w:t xml:space="preserve">. Boston: </w:t>
      </w:r>
      <w:proofErr w:type="spellStart"/>
      <w:r>
        <w:rPr>
          <w:sz w:val="24"/>
        </w:rPr>
        <w:t>Heinle</w:t>
      </w:r>
      <w:proofErr w:type="spellEnd"/>
      <w:r>
        <w:rPr>
          <w:sz w:val="24"/>
        </w:rPr>
        <w:t xml:space="preserve"> Cengage</w:t>
      </w:r>
      <w:r>
        <w:rPr>
          <w:spacing w:val="-11"/>
          <w:sz w:val="24"/>
        </w:rPr>
        <w:t xml:space="preserve"> </w:t>
      </w:r>
      <w:r>
        <w:rPr>
          <w:sz w:val="24"/>
        </w:rPr>
        <w:t>Learning.</w:t>
      </w:r>
    </w:p>
    <w:p w14:paraId="2EF26B73" w14:textId="77777777" w:rsidR="00B02E0A" w:rsidRDefault="00B02E0A">
      <w:pPr>
        <w:pStyle w:val="BodyText"/>
        <w:spacing w:before="7"/>
        <w:rPr>
          <w:sz w:val="22"/>
        </w:rPr>
      </w:pPr>
    </w:p>
    <w:p w14:paraId="78D7B599" w14:textId="5C516B57" w:rsidR="00B02E0A" w:rsidRDefault="00AC4A75" w:rsidP="00433D42">
      <w:pPr>
        <w:tabs>
          <w:tab w:val="left" w:pos="2279"/>
        </w:tabs>
        <w:spacing w:before="1" w:line="276" w:lineRule="exact"/>
        <w:ind w:left="2280" w:right="135" w:hanging="2160"/>
        <w:rPr>
          <w:sz w:val="24"/>
        </w:rPr>
      </w:pPr>
      <w:r>
        <w:rPr>
          <w:b/>
          <w:sz w:val="24"/>
        </w:rPr>
        <w:t>References:</w:t>
      </w:r>
      <w:r>
        <w:rPr>
          <w:b/>
          <w:sz w:val="24"/>
        </w:rPr>
        <w:tab/>
      </w:r>
      <w:proofErr w:type="spellStart"/>
      <w:r>
        <w:rPr>
          <w:sz w:val="24"/>
        </w:rPr>
        <w:t>Heusinkveld</w:t>
      </w:r>
      <w:proofErr w:type="spellEnd"/>
      <w:r>
        <w:rPr>
          <w:sz w:val="24"/>
        </w:rPr>
        <w:t xml:space="preserve">, P. (Ed.) (1997) </w:t>
      </w:r>
      <w:r>
        <w:rPr>
          <w:i/>
          <w:sz w:val="24"/>
        </w:rPr>
        <w:t>Pathways to Culture</w:t>
      </w:r>
      <w:r>
        <w:rPr>
          <w:sz w:val="24"/>
        </w:rPr>
        <w:t>, Yarmouth, ME: International Press</w:t>
      </w:r>
    </w:p>
    <w:p w14:paraId="065EB981" w14:textId="595CC64B" w:rsidR="00B02E0A" w:rsidRDefault="00672538">
      <w:pPr>
        <w:pStyle w:val="BodyText"/>
        <w:spacing w:before="8"/>
        <w:rPr>
          <w:sz w:val="19"/>
        </w:rPr>
      </w:pPr>
      <w:r>
        <w:rPr>
          <w:noProof/>
        </w:rPr>
        <mc:AlternateContent>
          <mc:Choice Requires="wps">
            <w:drawing>
              <wp:anchor distT="0" distB="0" distL="0" distR="0" simplePos="0" relativeHeight="251657728" behindDoc="0" locked="0" layoutInCell="1" allowOverlap="1" wp14:anchorId="4123EE23" wp14:editId="479C7C63">
                <wp:simplePos x="0" y="0"/>
                <wp:positionH relativeFrom="page">
                  <wp:posOffset>2286000</wp:posOffset>
                </wp:positionH>
                <wp:positionV relativeFrom="paragraph">
                  <wp:posOffset>172085</wp:posOffset>
                </wp:positionV>
                <wp:extent cx="4495800" cy="0"/>
                <wp:effectExtent l="9525" t="8890" r="952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C2066"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13.55pt" to="5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" strokeweight=".48pt">
                <w10:wrap type="topAndBottom" anchorx="page"/>
              </v:line>
            </w:pict>
          </mc:Fallback>
        </mc:AlternateContent>
      </w:r>
    </w:p>
    <w:p w14:paraId="7AFF3458" w14:textId="77777777" w:rsidR="00B02E0A" w:rsidRDefault="00B02E0A">
      <w:pPr>
        <w:pStyle w:val="BodyText"/>
        <w:spacing w:before="7"/>
        <w:rPr>
          <w:sz w:val="13"/>
        </w:rPr>
      </w:pPr>
    </w:p>
    <w:p w14:paraId="34D236E6" w14:textId="22851E2D" w:rsidR="006B3721" w:rsidRDefault="006B3721" w:rsidP="006B3721">
      <w:pPr>
        <w:pStyle w:val="BodyText"/>
      </w:pPr>
      <w:r w:rsidRPr="00CE4784">
        <w:rPr>
          <w:b/>
          <w:bCs/>
        </w:rPr>
        <w:t>Course Description:</w:t>
      </w:r>
      <w:r w:rsidRPr="00CE4784">
        <w:t xml:space="preserve"> This course continues to address research, theory, and standards advocated by the </w:t>
      </w:r>
      <w:r w:rsidRPr="00CE4784">
        <w:rPr>
          <w:i/>
          <w:iCs/>
        </w:rPr>
        <w:t>Standards for Foreign Language Learning in the 21stst Century</w:t>
      </w:r>
      <w:r w:rsidRPr="00CE4784">
        <w:t xml:space="preserve"> and Alabama Standards as organizing principles for curriculum development. Students begin with readings to develop a deeper understanding of the relationship between products, practices, and perspectives within communities</w:t>
      </w:r>
      <w:r w:rsidR="001E41B5">
        <w:t xml:space="preserve"> and persons </w:t>
      </w:r>
      <w:r w:rsidRPr="00CE4784">
        <w:t>that exist in their first language (L1) environment to the second language (L2) culture they are studying.</w:t>
      </w:r>
    </w:p>
    <w:p w14:paraId="7F90F0BD" w14:textId="77777777" w:rsidR="006B3721" w:rsidRPr="00CE4784" w:rsidRDefault="006B3721" w:rsidP="006B3721">
      <w:pPr>
        <w:pStyle w:val="BodyText"/>
      </w:pPr>
    </w:p>
    <w:p w14:paraId="76708508" w14:textId="77777777" w:rsidR="006B3721" w:rsidRDefault="006B3721" w:rsidP="006B3721">
      <w:pPr>
        <w:pStyle w:val="BodyText"/>
      </w:pPr>
      <w:r w:rsidRPr="00CE4784">
        <w:t>Students complete a cross-cultural ethnographic project for a self-selected topic. The purpose of this project is to develop an understanding of the tools of ethnography and their usefulness to investigate a cross-cultural topic in their L1 setting during their first five weeks of coursework here in their L1 culture. Then they investigate the same topic in their L2 culture during the following five-week study abroad program in the L2 environment.  After students complete their observations and interviews in both the L1 and L2 cultures, they analyze, explain, and reflect upon the themes they have found during their observations and interviews in, both, L1 and L2 cultures.</w:t>
      </w:r>
    </w:p>
    <w:p w14:paraId="55AC8635" w14:textId="77777777" w:rsidR="006B3721" w:rsidRPr="00CE4784" w:rsidRDefault="006B3721" w:rsidP="006B3721">
      <w:pPr>
        <w:pStyle w:val="BodyText"/>
        <w:rPr>
          <w:b/>
        </w:rPr>
      </w:pPr>
      <w:r w:rsidRPr="00CE4784">
        <w:t xml:space="preserve"> </w:t>
      </w:r>
    </w:p>
    <w:p w14:paraId="56A5744C" w14:textId="1675D90C" w:rsidR="006B3721" w:rsidRDefault="006B3721" w:rsidP="006B3721">
      <w:pPr>
        <w:pStyle w:val="BodyText"/>
        <w:rPr>
          <w:bCs/>
        </w:rPr>
      </w:pPr>
      <w:r w:rsidRPr="00CE4784">
        <w:rPr>
          <w:bCs/>
        </w:rPr>
        <w:t xml:space="preserve">Instead of a final exam in this course, students create a Four-Year Culture plan </w:t>
      </w:r>
      <w:r>
        <w:rPr>
          <w:bCs/>
        </w:rPr>
        <w:t xml:space="preserve">that counts </w:t>
      </w:r>
      <w:r w:rsidRPr="00CE4784">
        <w:rPr>
          <w:bCs/>
        </w:rPr>
        <w:t>as 1/3 of their final comprehensive examination. This paper must include 1) an introduction with a statement of your philosophy for teaching culture; 2) how your activities will help students understand the relationships between perspectives and the products and practices of the culture; 3)an explanation of the themes you have chosen with the beliefs, values, cultural assumptions, and/or orientations that you expect to include; 4) a few examples of critical thinking activities to develop each theme; 5)a separate section in your paper for Levels I through IV; and 6) a conclusion and reference page.</w:t>
      </w:r>
    </w:p>
    <w:p w14:paraId="42146ACA" w14:textId="2451A186" w:rsidR="001E41B5" w:rsidRDefault="001E41B5" w:rsidP="006B3721">
      <w:pPr>
        <w:pStyle w:val="BodyText"/>
        <w:rPr>
          <w:bCs/>
        </w:rPr>
      </w:pPr>
    </w:p>
    <w:p w14:paraId="3C0A8DB6" w14:textId="77777777" w:rsidR="00B02E0A" w:rsidRDefault="00AC4A75">
      <w:pPr>
        <w:ind w:left="120"/>
        <w:rPr>
          <w:sz w:val="24"/>
        </w:rPr>
      </w:pPr>
      <w:r>
        <w:rPr>
          <w:b/>
          <w:sz w:val="24"/>
        </w:rPr>
        <w:t xml:space="preserve">Objectives:  </w:t>
      </w:r>
      <w:r>
        <w:rPr>
          <w:sz w:val="24"/>
        </w:rPr>
        <w:t>Students can:</w:t>
      </w:r>
    </w:p>
    <w:p w14:paraId="0B7EE62F" w14:textId="1A7B61C5" w:rsidR="00B02E0A" w:rsidRDefault="00AC4A75">
      <w:pPr>
        <w:pStyle w:val="BodyText"/>
        <w:spacing w:before="1"/>
        <w:ind w:left="120"/>
      </w:pPr>
      <w:r>
        <w:t>Define culture and its related terms such as practices, products, perspectives</w:t>
      </w:r>
      <w:r w:rsidR="00A61192">
        <w:t>, communities, and persons</w:t>
      </w:r>
      <w:r>
        <w:t>.</w:t>
      </w:r>
    </w:p>
    <w:p w14:paraId="1E5151F2" w14:textId="77777777" w:rsidR="00B02E0A" w:rsidRDefault="00B02E0A">
      <w:pPr>
        <w:pStyle w:val="BodyText"/>
        <w:spacing w:before="6"/>
        <w:rPr>
          <w:sz w:val="26"/>
        </w:rPr>
      </w:pPr>
    </w:p>
    <w:p w14:paraId="5AF78D9E" w14:textId="3F1EFA61" w:rsidR="00021E9B" w:rsidRPr="006B3721" w:rsidRDefault="00B112EA" w:rsidP="006B3721">
      <w:pPr>
        <w:pStyle w:val="ListParagraph"/>
        <w:numPr>
          <w:ilvl w:val="0"/>
          <w:numId w:val="5"/>
        </w:numPr>
        <w:tabs>
          <w:tab w:val="left" w:pos="1560"/>
        </w:tabs>
        <w:spacing w:before="25"/>
        <w:rPr>
          <w:sz w:val="24"/>
        </w:rPr>
      </w:pPr>
      <w:r w:rsidRPr="006B3721">
        <w:rPr>
          <w:sz w:val="24"/>
        </w:rPr>
        <w:t>D</w:t>
      </w:r>
      <w:r w:rsidR="00840080" w:rsidRPr="006B3721">
        <w:rPr>
          <w:sz w:val="24"/>
        </w:rPr>
        <w:t xml:space="preserve">iscuss </w:t>
      </w:r>
      <w:r w:rsidRPr="006B3721">
        <w:rPr>
          <w:sz w:val="24"/>
        </w:rPr>
        <w:t xml:space="preserve">readings and presentations </w:t>
      </w:r>
      <w:r w:rsidR="003D4B0B" w:rsidRPr="006B3721">
        <w:rPr>
          <w:sz w:val="24"/>
        </w:rPr>
        <w:t>to develop a deeper understanding of the relationship between products, practices</w:t>
      </w:r>
      <w:r w:rsidR="00021E9B" w:rsidRPr="006B3721">
        <w:rPr>
          <w:sz w:val="24"/>
        </w:rPr>
        <w:t xml:space="preserve">, </w:t>
      </w:r>
      <w:r w:rsidR="003D4B0B" w:rsidRPr="006B3721">
        <w:rPr>
          <w:sz w:val="24"/>
        </w:rPr>
        <w:t>perspectives</w:t>
      </w:r>
      <w:r w:rsidR="00021E9B" w:rsidRPr="006B3721">
        <w:rPr>
          <w:sz w:val="24"/>
        </w:rPr>
        <w:t xml:space="preserve"> </w:t>
      </w:r>
      <w:r w:rsidRPr="006B3721">
        <w:rPr>
          <w:sz w:val="24"/>
        </w:rPr>
        <w:t xml:space="preserve">within communities and individuals in </w:t>
      </w:r>
      <w:r w:rsidR="00C31605" w:rsidRPr="006B3721">
        <w:rPr>
          <w:sz w:val="24"/>
        </w:rPr>
        <w:t>t</w:t>
      </w:r>
      <w:r w:rsidR="00C31605">
        <w:rPr>
          <w:sz w:val="24"/>
        </w:rPr>
        <w:t>heir L1</w:t>
      </w:r>
      <w:r w:rsidRPr="006B3721">
        <w:rPr>
          <w:sz w:val="24"/>
        </w:rPr>
        <w:t xml:space="preserve"> environment </w:t>
      </w:r>
      <w:r w:rsidR="00C31605">
        <w:rPr>
          <w:sz w:val="24"/>
        </w:rPr>
        <w:t xml:space="preserve">and compare them </w:t>
      </w:r>
      <w:r w:rsidR="00021E9B" w:rsidRPr="006B3721">
        <w:rPr>
          <w:sz w:val="24"/>
        </w:rPr>
        <w:t>to</w:t>
      </w:r>
      <w:r w:rsidR="003D4B0B" w:rsidRPr="006B3721">
        <w:rPr>
          <w:sz w:val="24"/>
        </w:rPr>
        <w:t xml:space="preserve"> </w:t>
      </w:r>
      <w:r w:rsidR="00021E9B" w:rsidRPr="006B3721">
        <w:rPr>
          <w:sz w:val="24"/>
        </w:rPr>
        <w:t xml:space="preserve">the </w:t>
      </w:r>
      <w:r w:rsidR="003D4B0B" w:rsidRPr="006B3721">
        <w:rPr>
          <w:sz w:val="24"/>
        </w:rPr>
        <w:t>L2 cu</w:t>
      </w:r>
      <w:r w:rsidR="00840080" w:rsidRPr="006B3721">
        <w:rPr>
          <w:sz w:val="24"/>
        </w:rPr>
        <w:t xml:space="preserve">ltures </w:t>
      </w:r>
      <w:r w:rsidRPr="006B3721">
        <w:rPr>
          <w:sz w:val="24"/>
        </w:rPr>
        <w:t>they are studying.</w:t>
      </w:r>
    </w:p>
    <w:p w14:paraId="6F0D1D22" w14:textId="77777777" w:rsidR="00B02E0A" w:rsidRDefault="00AC4A75">
      <w:pPr>
        <w:pStyle w:val="ListParagraph"/>
        <w:numPr>
          <w:ilvl w:val="0"/>
          <w:numId w:val="5"/>
        </w:numPr>
        <w:tabs>
          <w:tab w:val="left" w:pos="840"/>
        </w:tabs>
        <w:spacing w:before="25"/>
        <w:rPr>
          <w:sz w:val="24"/>
        </w:rPr>
      </w:pPr>
      <w:r>
        <w:rPr>
          <w:sz w:val="24"/>
        </w:rPr>
        <w:lastRenderedPageBreak/>
        <w:t>Complete a cross-cultural ethnographic project for a self-selected</w:t>
      </w:r>
      <w:r>
        <w:rPr>
          <w:spacing w:val="-20"/>
          <w:sz w:val="24"/>
        </w:rPr>
        <w:t xml:space="preserve"> </w:t>
      </w:r>
      <w:r>
        <w:rPr>
          <w:sz w:val="24"/>
        </w:rPr>
        <w:t>topic.</w:t>
      </w:r>
    </w:p>
    <w:p w14:paraId="65239A6F" w14:textId="77777777" w:rsidR="00B02E0A" w:rsidRDefault="00AC4A75">
      <w:pPr>
        <w:pStyle w:val="ListParagraph"/>
        <w:numPr>
          <w:ilvl w:val="1"/>
          <w:numId w:val="5"/>
        </w:numPr>
        <w:tabs>
          <w:tab w:val="left" w:pos="1560"/>
        </w:tabs>
        <w:spacing w:before="23"/>
        <w:rPr>
          <w:sz w:val="24"/>
        </w:rPr>
      </w:pPr>
      <w:r>
        <w:rPr>
          <w:sz w:val="24"/>
        </w:rPr>
        <w:t>Understand and use the tools of</w:t>
      </w:r>
      <w:r>
        <w:rPr>
          <w:spacing w:val="-4"/>
          <w:sz w:val="24"/>
        </w:rPr>
        <w:t xml:space="preserve"> </w:t>
      </w:r>
      <w:r>
        <w:rPr>
          <w:sz w:val="24"/>
        </w:rPr>
        <w:t>ethnography</w:t>
      </w:r>
    </w:p>
    <w:p w14:paraId="21E8828C" w14:textId="77777777" w:rsidR="00B02E0A" w:rsidRDefault="00AC4A75">
      <w:pPr>
        <w:pStyle w:val="ListParagraph"/>
        <w:numPr>
          <w:ilvl w:val="1"/>
          <w:numId w:val="5"/>
        </w:numPr>
        <w:tabs>
          <w:tab w:val="left" w:pos="1560"/>
        </w:tabs>
        <w:spacing w:before="23"/>
        <w:rPr>
          <w:sz w:val="24"/>
        </w:rPr>
      </w:pPr>
      <w:r>
        <w:rPr>
          <w:sz w:val="24"/>
        </w:rPr>
        <w:t xml:space="preserve">Investigate the topic in the </w:t>
      </w:r>
      <w:r>
        <w:rPr>
          <w:spacing w:val="-3"/>
          <w:sz w:val="24"/>
        </w:rPr>
        <w:t xml:space="preserve">L1 </w:t>
      </w:r>
      <w:r>
        <w:rPr>
          <w:sz w:val="24"/>
        </w:rPr>
        <w:t>setting first (during five-week intensive</w:t>
      </w:r>
      <w:r>
        <w:rPr>
          <w:spacing w:val="-12"/>
          <w:sz w:val="24"/>
        </w:rPr>
        <w:t xml:space="preserve"> </w:t>
      </w:r>
      <w:r>
        <w:rPr>
          <w:sz w:val="24"/>
        </w:rPr>
        <w:t>course)</w:t>
      </w:r>
    </w:p>
    <w:p w14:paraId="6FE4EFC0" w14:textId="77777777" w:rsidR="00B02E0A" w:rsidRDefault="00AC4A75">
      <w:pPr>
        <w:pStyle w:val="ListParagraph"/>
        <w:numPr>
          <w:ilvl w:val="1"/>
          <w:numId w:val="5"/>
        </w:numPr>
        <w:tabs>
          <w:tab w:val="left" w:pos="1560"/>
        </w:tabs>
        <w:spacing w:before="23"/>
        <w:rPr>
          <w:sz w:val="24"/>
        </w:rPr>
      </w:pPr>
      <w:r>
        <w:rPr>
          <w:sz w:val="24"/>
        </w:rPr>
        <w:t xml:space="preserve">Investigate the same topic in the </w:t>
      </w:r>
      <w:r>
        <w:rPr>
          <w:spacing w:val="-3"/>
          <w:sz w:val="24"/>
        </w:rPr>
        <w:t xml:space="preserve">L2 </w:t>
      </w:r>
      <w:r>
        <w:rPr>
          <w:sz w:val="24"/>
        </w:rPr>
        <w:t xml:space="preserve">setting (during </w:t>
      </w:r>
      <w:r w:rsidR="00196062">
        <w:rPr>
          <w:sz w:val="24"/>
        </w:rPr>
        <w:t>following five-week course</w:t>
      </w:r>
      <w:r>
        <w:rPr>
          <w:sz w:val="24"/>
        </w:rPr>
        <w:t>)</w:t>
      </w:r>
    </w:p>
    <w:p w14:paraId="3CCE901C" w14:textId="77777777" w:rsidR="00B02E0A" w:rsidRDefault="00AC4A75">
      <w:pPr>
        <w:pStyle w:val="ListParagraph"/>
        <w:numPr>
          <w:ilvl w:val="1"/>
          <w:numId w:val="5"/>
        </w:numPr>
        <w:tabs>
          <w:tab w:val="left" w:pos="1560"/>
        </w:tabs>
        <w:spacing w:before="23" w:line="261" w:lineRule="auto"/>
        <w:ind w:right="306"/>
        <w:rPr>
          <w:sz w:val="24"/>
        </w:rPr>
      </w:pPr>
      <w:r>
        <w:rPr>
          <w:sz w:val="24"/>
        </w:rPr>
        <w:t xml:space="preserve">Explain and reflect on the themes that you have found in your ethnographic project as they relate to the products, </w:t>
      </w:r>
      <w:proofErr w:type="gramStart"/>
      <w:r>
        <w:rPr>
          <w:sz w:val="24"/>
        </w:rPr>
        <w:t>practices</w:t>
      </w:r>
      <w:proofErr w:type="gramEnd"/>
      <w:r>
        <w:rPr>
          <w:sz w:val="24"/>
        </w:rPr>
        <w:t xml:space="preserve"> and perspectives of both</w:t>
      </w:r>
      <w:r>
        <w:rPr>
          <w:spacing w:val="-17"/>
          <w:sz w:val="24"/>
        </w:rPr>
        <w:t xml:space="preserve"> </w:t>
      </w:r>
      <w:r>
        <w:rPr>
          <w:sz w:val="24"/>
        </w:rPr>
        <w:t>cultures</w:t>
      </w:r>
    </w:p>
    <w:p w14:paraId="5B7B69A6" w14:textId="24D88AC2" w:rsidR="00B02E0A" w:rsidRDefault="00AC4A75">
      <w:pPr>
        <w:pStyle w:val="ListParagraph"/>
        <w:numPr>
          <w:ilvl w:val="1"/>
          <w:numId w:val="5"/>
        </w:numPr>
        <w:tabs>
          <w:tab w:val="left" w:pos="1560"/>
        </w:tabs>
        <w:spacing w:line="261" w:lineRule="auto"/>
        <w:ind w:right="258"/>
        <w:rPr>
          <w:sz w:val="24"/>
        </w:rPr>
      </w:pPr>
      <w:r>
        <w:rPr>
          <w:sz w:val="24"/>
        </w:rPr>
        <w:t>Outline your ideas for using the themes you have found in your study to specific instructional strategies that you intend to use in your</w:t>
      </w:r>
      <w:r>
        <w:rPr>
          <w:spacing w:val="-18"/>
          <w:sz w:val="24"/>
        </w:rPr>
        <w:t xml:space="preserve"> </w:t>
      </w:r>
      <w:r>
        <w:rPr>
          <w:sz w:val="24"/>
        </w:rPr>
        <w:t>classroom.</w:t>
      </w:r>
    </w:p>
    <w:p w14:paraId="14926FC4" w14:textId="77777777" w:rsidR="00AD01AB" w:rsidRDefault="00AD01AB" w:rsidP="00AD01AB">
      <w:pPr>
        <w:pStyle w:val="ListParagraph"/>
        <w:numPr>
          <w:ilvl w:val="0"/>
          <w:numId w:val="5"/>
        </w:numPr>
        <w:tabs>
          <w:tab w:val="left" w:pos="840"/>
        </w:tabs>
        <w:rPr>
          <w:sz w:val="24"/>
        </w:rPr>
      </w:pPr>
      <w:r>
        <w:rPr>
          <w:sz w:val="24"/>
        </w:rPr>
        <w:t>Create a Four-Year Culture Plan. (1/3 of comprehensive</w:t>
      </w:r>
      <w:r>
        <w:rPr>
          <w:spacing w:val="-14"/>
          <w:sz w:val="24"/>
        </w:rPr>
        <w:t xml:space="preserve"> </w:t>
      </w:r>
      <w:r>
        <w:rPr>
          <w:sz w:val="24"/>
        </w:rPr>
        <w:t>exam)</w:t>
      </w:r>
    </w:p>
    <w:p w14:paraId="50D6623B" w14:textId="77777777" w:rsidR="00AD01AB" w:rsidRDefault="00AD01AB" w:rsidP="00AD01AB">
      <w:pPr>
        <w:pStyle w:val="ListParagraph"/>
        <w:numPr>
          <w:ilvl w:val="1"/>
          <w:numId w:val="5"/>
        </w:numPr>
        <w:tabs>
          <w:tab w:val="left" w:pos="1560"/>
        </w:tabs>
        <w:spacing w:before="24"/>
        <w:rPr>
          <w:sz w:val="24"/>
        </w:rPr>
      </w:pPr>
      <w:r>
        <w:rPr>
          <w:sz w:val="24"/>
        </w:rPr>
        <w:t>Choose a theme or themes to organize cultural</w:t>
      </w:r>
      <w:r>
        <w:rPr>
          <w:spacing w:val="-9"/>
          <w:sz w:val="24"/>
        </w:rPr>
        <w:t xml:space="preserve"> </w:t>
      </w:r>
      <w:r>
        <w:rPr>
          <w:sz w:val="24"/>
        </w:rPr>
        <w:t>instruction for a four-year curriculum.</w:t>
      </w:r>
    </w:p>
    <w:p w14:paraId="4B835BD5" w14:textId="22783F1F" w:rsidR="00AD01AB" w:rsidRDefault="00AD01AB" w:rsidP="00AD01AB">
      <w:pPr>
        <w:pStyle w:val="ListParagraph"/>
        <w:numPr>
          <w:ilvl w:val="1"/>
          <w:numId w:val="5"/>
        </w:numPr>
        <w:tabs>
          <w:tab w:val="left" w:pos="1560"/>
        </w:tabs>
        <w:spacing w:before="24"/>
        <w:rPr>
          <w:sz w:val="24"/>
        </w:rPr>
      </w:pPr>
      <w:r w:rsidRPr="001349D2">
        <w:rPr>
          <w:sz w:val="24"/>
        </w:rPr>
        <w:t>Design critical thinking activities for the cultural</w:t>
      </w:r>
      <w:r w:rsidRPr="001349D2">
        <w:rPr>
          <w:spacing w:val="-15"/>
          <w:sz w:val="24"/>
        </w:rPr>
        <w:t xml:space="preserve"> </w:t>
      </w:r>
      <w:r w:rsidRPr="001349D2">
        <w:rPr>
          <w:sz w:val="24"/>
        </w:rPr>
        <w:t>instruction</w:t>
      </w:r>
    </w:p>
    <w:p w14:paraId="7A1A409B" w14:textId="664A6591" w:rsidR="00C31605" w:rsidRPr="001349D2" w:rsidRDefault="00C31605" w:rsidP="00AD01AB">
      <w:pPr>
        <w:pStyle w:val="ListParagraph"/>
        <w:numPr>
          <w:ilvl w:val="1"/>
          <w:numId w:val="5"/>
        </w:numPr>
        <w:tabs>
          <w:tab w:val="left" w:pos="1560"/>
        </w:tabs>
        <w:spacing w:before="24"/>
        <w:rPr>
          <w:sz w:val="24"/>
        </w:rPr>
      </w:pPr>
      <w:r>
        <w:rPr>
          <w:sz w:val="24"/>
        </w:rPr>
        <w:t xml:space="preserve">Describe how you will integrate and use information collected in your ethnographic project </w:t>
      </w:r>
      <w:r w:rsidR="004456C9">
        <w:rPr>
          <w:sz w:val="24"/>
        </w:rPr>
        <w:t>within</w:t>
      </w:r>
      <w:r>
        <w:rPr>
          <w:sz w:val="24"/>
        </w:rPr>
        <w:t xml:space="preserve"> your culture plan</w:t>
      </w:r>
    </w:p>
    <w:p w14:paraId="224FE87B" w14:textId="0F0381AC" w:rsidR="00AD01AB" w:rsidRPr="00AD01AB" w:rsidRDefault="00AD01AB" w:rsidP="00AD01AB">
      <w:pPr>
        <w:tabs>
          <w:tab w:val="left" w:pos="1560"/>
        </w:tabs>
        <w:spacing w:line="261" w:lineRule="auto"/>
        <w:ind w:right="258"/>
        <w:rPr>
          <w:sz w:val="24"/>
        </w:rPr>
      </w:pPr>
    </w:p>
    <w:p w14:paraId="2890D93A" w14:textId="77777777" w:rsidR="00B02E0A" w:rsidRDefault="00B02E0A">
      <w:pPr>
        <w:pStyle w:val="BodyText"/>
        <w:spacing w:before="4"/>
        <w:rPr>
          <w:sz w:val="22"/>
        </w:rPr>
      </w:pPr>
    </w:p>
    <w:p w14:paraId="57EA4A54" w14:textId="77777777" w:rsidR="00B02E0A" w:rsidRDefault="00AC4A75">
      <w:pPr>
        <w:pStyle w:val="Heading1"/>
        <w:spacing w:line="274" w:lineRule="exact"/>
        <w:ind w:left="120"/>
      </w:pPr>
      <w:r>
        <w:t>Daily Assignments and quizzes:</w:t>
      </w:r>
    </w:p>
    <w:p w14:paraId="52326490" w14:textId="2EAD29E5" w:rsidR="00B02E0A" w:rsidRDefault="00196062">
      <w:pPr>
        <w:tabs>
          <w:tab w:val="left" w:pos="1559"/>
        </w:tabs>
        <w:ind w:left="120" w:right="1102"/>
        <w:rPr>
          <w:i/>
          <w:sz w:val="24"/>
        </w:rPr>
      </w:pPr>
      <w:r>
        <w:rPr>
          <w:sz w:val="24"/>
        </w:rPr>
        <w:t>5/1</w:t>
      </w:r>
      <w:r w:rsidR="00FB0F17">
        <w:rPr>
          <w:sz w:val="24"/>
        </w:rPr>
        <w:t>3</w:t>
      </w:r>
      <w:r w:rsidR="00AC4A75">
        <w:rPr>
          <w:sz w:val="24"/>
        </w:rPr>
        <w:tab/>
        <w:t>Discussion: Topics for Ethnographies: Discussion</w:t>
      </w:r>
      <w:r w:rsidR="00AC4A75">
        <w:rPr>
          <w:spacing w:val="-15"/>
          <w:sz w:val="24"/>
        </w:rPr>
        <w:t xml:space="preserve"> </w:t>
      </w:r>
      <w:r w:rsidR="00AC4A75">
        <w:rPr>
          <w:sz w:val="24"/>
        </w:rPr>
        <w:t>previous</w:t>
      </w:r>
      <w:r w:rsidR="00AC4A75">
        <w:rPr>
          <w:spacing w:val="-4"/>
          <w:sz w:val="24"/>
        </w:rPr>
        <w:t xml:space="preserve"> </w:t>
      </w:r>
      <w:r w:rsidR="00AC4A75">
        <w:rPr>
          <w:sz w:val="24"/>
        </w:rPr>
        <w:t>experiences</w:t>
      </w:r>
      <w:r w:rsidR="00AC4A75">
        <w:rPr>
          <w:w w:val="99"/>
          <w:sz w:val="24"/>
        </w:rPr>
        <w:t xml:space="preserve"> </w:t>
      </w:r>
      <w:r w:rsidR="00AC4A75">
        <w:rPr>
          <w:sz w:val="24"/>
        </w:rPr>
        <w:t>Session</w:t>
      </w:r>
      <w:r w:rsidR="00AC4A75">
        <w:rPr>
          <w:spacing w:val="1"/>
          <w:sz w:val="24"/>
        </w:rPr>
        <w:t xml:space="preserve"> </w:t>
      </w:r>
      <w:r w:rsidR="00AC4A75">
        <w:rPr>
          <w:sz w:val="24"/>
        </w:rPr>
        <w:t>I</w:t>
      </w:r>
      <w:r w:rsidR="00AC4A75">
        <w:rPr>
          <w:sz w:val="24"/>
        </w:rPr>
        <w:tab/>
      </w:r>
      <w:proofErr w:type="gramStart"/>
      <w:r w:rsidR="00AC4A75">
        <w:rPr>
          <w:i/>
          <w:sz w:val="24"/>
        </w:rPr>
        <w:t>Looking</w:t>
      </w:r>
      <w:proofErr w:type="gramEnd"/>
      <w:r w:rsidR="00AC4A75">
        <w:rPr>
          <w:i/>
          <w:sz w:val="24"/>
        </w:rPr>
        <w:t xml:space="preserve"> for Perspectives: An Ethnographic</w:t>
      </w:r>
      <w:r w:rsidR="00AC4A75">
        <w:rPr>
          <w:i/>
          <w:spacing w:val="-11"/>
          <w:sz w:val="24"/>
        </w:rPr>
        <w:t xml:space="preserve"> </w:t>
      </w:r>
      <w:r w:rsidR="00AC4A75">
        <w:rPr>
          <w:i/>
          <w:sz w:val="24"/>
        </w:rPr>
        <w:t>Project</w:t>
      </w:r>
    </w:p>
    <w:p w14:paraId="7248BF4D" w14:textId="77777777" w:rsidR="00B02E0A" w:rsidRDefault="00AC4A75">
      <w:pPr>
        <w:tabs>
          <w:tab w:val="left" w:pos="1559"/>
          <w:tab w:val="left" w:pos="2999"/>
        </w:tabs>
        <w:spacing w:before="2"/>
        <w:ind w:left="120"/>
        <w:rPr>
          <w:i/>
          <w:sz w:val="24"/>
        </w:rPr>
      </w:pPr>
      <w:r>
        <w:rPr>
          <w:sz w:val="24"/>
        </w:rPr>
        <w:t>Friday</w:t>
      </w:r>
      <w:r>
        <w:rPr>
          <w:sz w:val="24"/>
        </w:rPr>
        <w:tab/>
        <w:t>Presenters:</w:t>
      </w:r>
      <w:r>
        <w:rPr>
          <w:sz w:val="24"/>
        </w:rPr>
        <w:tab/>
        <w:t xml:space="preserve">Melyn Roberson – </w:t>
      </w:r>
      <w:r>
        <w:rPr>
          <w:i/>
          <w:sz w:val="24"/>
        </w:rPr>
        <w:t>La</w:t>
      </w:r>
      <w:r>
        <w:rPr>
          <w:i/>
          <w:spacing w:val="-7"/>
          <w:sz w:val="24"/>
        </w:rPr>
        <w:t xml:space="preserve"> </w:t>
      </w:r>
      <w:r>
        <w:rPr>
          <w:i/>
          <w:sz w:val="24"/>
        </w:rPr>
        <w:t>Amistad</w:t>
      </w:r>
    </w:p>
    <w:p w14:paraId="6BDFE8C0" w14:textId="77777777" w:rsidR="00B02E0A" w:rsidRDefault="00AC4A75">
      <w:pPr>
        <w:ind w:left="3000"/>
        <w:rPr>
          <w:i/>
          <w:sz w:val="24"/>
        </w:rPr>
      </w:pPr>
      <w:r>
        <w:rPr>
          <w:sz w:val="24"/>
        </w:rPr>
        <w:t xml:space="preserve">Laura Droms -- </w:t>
      </w:r>
      <w:r>
        <w:rPr>
          <w:i/>
          <w:sz w:val="24"/>
        </w:rPr>
        <w:t>The Culture of the Home</w:t>
      </w:r>
    </w:p>
    <w:p w14:paraId="07F110A7" w14:textId="77777777" w:rsidR="00B02E0A" w:rsidRDefault="00AC4A75">
      <w:pPr>
        <w:ind w:left="1560"/>
        <w:rPr>
          <w:i/>
          <w:sz w:val="24"/>
        </w:rPr>
      </w:pPr>
      <w:r>
        <w:rPr>
          <w:b/>
          <w:sz w:val="24"/>
        </w:rPr>
        <w:t xml:space="preserve">Reading Assignment:  </w:t>
      </w:r>
      <w:r>
        <w:rPr>
          <w:i/>
          <w:sz w:val="24"/>
        </w:rPr>
        <w:t xml:space="preserve">Explanation of Ethnographic Project </w:t>
      </w:r>
      <w:r>
        <w:rPr>
          <w:sz w:val="24"/>
        </w:rPr>
        <w:t xml:space="preserve">and </w:t>
      </w:r>
      <w:r>
        <w:rPr>
          <w:i/>
          <w:sz w:val="24"/>
        </w:rPr>
        <w:t>Rubric</w:t>
      </w:r>
    </w:p>
    <w:p w14:paraId="461896BB" w14:textId="0835ECDF" w:rsidR="00B02E0A" w:rsidRDefault="00AC4A75">
      <w:pPr>
        <w:ind w:left="1560"/>
        <w:rPr>
          <w:sz w:val="24"/>
        </w:rPr>
      </w:pPr>
      <w:r>
        <w:rPr>
          <w:b/>
          <w:sz w:val="24"/>
        </w:rPr>
        <w:t xml:space="preserve">Available:  </w:t>
      </w:r>
      <w:r>
        <w:rPr>
          <w:sz w:val="24"/>
        </w:rPr>
        <w:t>Assignment Page and under Special Assignments</w:t>
      </w:r>
    </w:p>
    <w:p w14:paraId="545FF5CD" w14:textId="569CEE2E" w:rsidR="00672538" w:rsidRDefault="004D06FB" w:rsidP="004D06FB">
      <w:r>
        <w:t xml:space="preserve">  </w:t>
      </w:r>
    </w:p>
    <w:p w14:paraId="49D4C819" w14:textId="0EE0B340" w:rsidR="00672538" w:rsidRDefault="00196062">
      <w:pPr>
        <w:pStyle w:val="BodyText"/>
        <w:tabs>
          <w:tab w:val="left" w:pos="1559"/>
          <w:tab w:val="left" w:pos="2999"/>
        </w:tabs>
        <w:spacing w:before="1"/>
        <w:ind w:left="120" w:right="1740"/>
        <w:rPr>
          <w:spacing w:val="-3"/>
        </w:rPr>
      </w:pPr>
      <w:r>
        <w:t>5/1</w:t>
      </w:r>
      <w:r w:rsidR="00FB0F17">
        <w:t>4</w:t>
      </w:r>
      <w:r w:rsidR="00AC4A75">
        <w:tab/>
      </w:r>
      <w:r w:rsidR="00D95134">
        <w:t>Discussion:</w:t>
      </w:r>
      <w:r w:rsidR="00D95134">
        <w:tab/>
        <w:t xml:space="preserve">Exploring Culture: An ethnographic approach </w:t>
      </w:r>
    </w:p>
    <w:p w14:paraId="25E6D28F" w14:textId="0337E613" w:rsidR="00B02E0A" w:rsidRPr="00672538" w:rsidRDefault="00672538" w:rsidP="00C13170">
      <w:pPr>
        <w:pStyle w:val="BodyText"/>
        <w:tabs>
          <w:tab w:val="left" w:pos="1559"/>
          <w:tab w:val="left" w:pos="2999"/>
        </w:tabs>
        <w:spacing w:before="1"/>
        <w:ind w:left="120" w:right="-50"/>
        <w:rPr>
          <w:spacing w:val="-3"/>
        </w:rPr>
      </w:pPr>
      <w:r>
        <w:rPr>
          <w:spacing w:val="-3"/>
        </w:rPr>
        <w:t>Session II</w:t>
      </w:r>
      <w:r>
        <w:rPr>
          <w:spacing w:val="-3"/>
        </w:rPr>
        <w:tab/>
      </w:r>
      <w:r w:rsidR="00D95134">
        <w:t>Group</w:t>
      </w:r>
      <w:r w:rsidR="00D95134">
        <w:rPr>
          <w:spacing w:val="-2"/>
        </w:rPr>
        <w:t xml:space="preserve"> </w:t>
      </w:r>
      <w:r w:rsidR="00D95134">
        <w:t>work:</w:t>
      </w:r>
      <w:r w:rsidR="00D95134">
        <w:tab/>
        <w:t>Values clarification in</w:t>
      </w:r>
      <w:r w:rsidR="00D95134">
        <w:rPr>
          <w:spacing w:val="-8"/>
        </w:rPr>
        <w:t xml:space="preserve"> </w:t>
      </w:r>
      <w:r w:rsidR="00D95134">
        <w:t>groups</w:t>
      </w:r>
      <w:r w:rsidR="00AC4A75">
        <w:tab/>
      </w:r>
      <w:r w:rsidR="00C13170">
        <w:t xml:space="preserve">                     </w:t>
      </w:r>
    </w:p>
    <w:p w14:paraId="41529A77" w14:textId="3EA1BA34" w:rsidR="00D95134" w:rsidRDefault="00D95134" w:rsidP="00D95134">
      <w:pPr>
        <w:rPr>
          <w:sz w:val="24"/>
        </w:rPr>
      </w:pPr>
      <w:r>
        <w:t xml:space="preserve">  </w:t>
      </w:r>
      <w:r w:rsidR="00FB0F17">
        <w:t>Morning</w:t>
      </w:r>
      <w:r w:rsidR="00AC4A75">
        <w:tab/>
      </w:r>
      <w:r>
        <w:t xml:space="preserve"> </w:t>
      </w:r>
      <w:r w:rsidR="002806FB">
        <w:t xml:space="preserve">  Presentation: </w:t>
      </w:r>
      <w:r>
        <w:t xml:space="preserve"> </w:t>
      </w:r>
      <w:r>
        <w:rPr>
          <w:i/>
          <w:iCs/>
        </w:rPr>
        <w:t>Peeling the Identity Onion –</w:t>
      </w:r>
      <w:r>
        <w:t xml:space="preserve"> Cayla Baker &amp; Dr. B</w:t>
      </w:r>
    </w:p>
    <w:p w14:paraId="629F4FE5" w14:textId="21D0C553" w:rsidR="00B02E0A" w:rsidRDefault="00AC4A75">
      <w:pPr>
        <w:ind w:left="1560"/>
        <w:rPr>
          <w:sz w:val="24"/>
        </w:rPr>
      </w:pPr>
      <w:r>
        <w:rPr>
          <w:b/>
          <w:sz w:val="24"/>
        </w:rPr>
        <w:t>Reading Assignment</w:t>
      </w:r>
      <w:r>
        <w:rPr>
          <w:sz w:val="24"/>
        </w:rPr>
        <w:t xml:space="preserve">: </w:t>
      </w:r>
      <w:r>
        <w:rPr>
          <w:i/>
          <w:sz w:val="24"/>
        </w:rPr>
        <w:t xml:space="preserve">Exploring Culture: </w:t>
      </w:r>
      <w:r w:rsidR="00672538">
        <w:rPr>
          <w:i/>
          <w:sz w:val="24"/>
        </w:rPr>
        <w:t>in the Foreign Language Classroom</w:t>
      </w:r>
    </w:p>
    <w:p w14:paraId="14C8ED8B" w14:textId="22961C66" w:rsidR="00B02E0A" w:rsidRDefault="00AC4A75" w:rsidP="00672538">
      <w:pPr>
        <w:ind w:left="720" w:firstLine="720"/>
        <w:rPr>
          <w:b/>
          <w:sz w:val="24"/>
        </w:rPr>
      </w:pPr>
      <w:r>
        <w:rPr>
          <w:i/>
          <w:sz w:val="24"/>
        </w:rPr>
        <w:t xml:space="preserve"> </w:t>
      </w:r>
      <w:r>
        <w:rPr>
          <w:b/>
          <w:sz w:val="24"/>
        </w:rPr>
        <w:t>Available on Assignment Page for</w:t>
      </w:r>
      <w:r w:rsidR="00672538">
        <w:rPr>
          <w:b/>
          <w:sz w:val="24"/>
        </w:rPr>
        <w:t xml:space="preserve"> Session Two</w:t>
      </w:r>
    </w:p>
    <w:p w14:paraId="73CC3C62" w14:textId="7D3578CE" w:rsidR="00FB0F17" w:rsidRDefault="00FB0F17" w:rsidP="00672538">
      <w:pPr>
        <w:ind w:left="720" w:firstLine="720"/>
        <w:rPr>
          <w:b/>
          <w:sz w:val="24"/>
        </w:rPr>
      </w:pPr>
    </w:p>
    <w:p w14:paraId="4AEE2BEF" w14:textId="0AF77568" w:rsidR="00FB0F17" w:rsidRDefault="00FB0F17" w:rsidP="00FB0F17">
      <w:pPr>
        <w:pStyle w:val="BodyText"/>
        <w:tabs>
          <w:tab w:val="left" w:pos="1559"/>
          <w:tab w:val="left" w:pos="2999"/>
        </w:tabs>
        <w:spacing w:before="1"/>
        <w:ind w:left="120" w:right="1740"/>
      </w:pPr>
      <w:r>
        <w:t>5/14</w:t>
      </w:r>
      <w:r>
        <w:tab/>
        <w:t>Library Orientation directed by Todd Shipman the Librarian</w:t>
      </w:r>
    </w:p>
    <w:p w14:paraId="2E185847" w14:textId="2F871230" w:rsidR="00FB0F17" w:rsidRDefault="00FB0F17" w:rsidP="00FB0F17">
      <w:pPr>
        <w:pStyle w:val="BodyText"/>
        <w:tabs>
          <w:tab w:val="left" w:pos="1559"/>
          <w:tab w:val="left" w:pos="2999"/>
        </w:tabs>
        <w:spacing w:before="1"/>
        <w:ind w:left="120" w:right="1740"/>
      </w:pPr>
      <w:r>
        <w:t>Afternoon</w:t>
      </w:r>
      <w:r>
        <w:tab/>
        <w:t>Learn to select key words and to use library</w:t>
      </w:r>
      <w:r>
        <w:rPr>
          <w:spacing w:val="-15"/>
        </w:rPr>
        <w:t xml:space="preserve"> </w:t>
      </w:r>
      <w:r>
        <w:t>search</w:t>
      </w:r>
      <w:r>
        <w:rPr>
          <w:spacing w:val="-1"/>
        </w:rPr>
        <w:t xml:space="preserve"> </w:t>
      </w:r>
      <w:r>
        <w:t>engines</w:t>
      </w:r>
    </w:p>
    <w:p w14:paraId="076864C2" w14:textId="79C28DE0" w:rsidR="00FB0F17" w:rsidRDefault="00FB0F17" w:rsidP="00051767">
      <w:pPr>
        <w:pStyle w:val="BodyText"/>
        <w:tabs>
          <w:tab w:val="left" w:pos="1559"/>
        </w:tabs>
        <w:ind w:left="120" w:right="1428"/>
        <w:rPr>
          <w:b/>
        </w:rPr>
      </w:pPr>
      <w:r>
        <w:tab/>
        <w:t>Search for secondary sources related to your</w:t>
      </w:r>
      <w:r>
        <w:rPr>
          <w:spacing w:val="-14"/>
        </w:rPr>
        <w:t xml:space="preserve"> </w:t>
      </w:r>
      <w:r>
        <w:t>topic.</w:t>
      </w:r>
    </w:p>
    <w:p w14:paraId="7B4DAFCE" w14:textId="77777777" w:rsidR="00B02E0A" w:rsidRDefault="00B02E0A">
      <w:pPr>
        <w:pStyle w:val="BodyText"/>
        <w:spacing w:before="11"/>
        <w:rPr>
          <w:b/>
          <w:sz w:val="23"/>
        </w:rPr>
      </w:pPr>
    </w:p>
    <w:p w14:paraId="6E5E6885" w14:textId="605FC8BA" w:rsidR="00B02E0A" w:rsidRDefault="00196062">
      <w:pPr>
        <w:tabs>
          <w:tab w:val="left" w:pos="1559"/>
        </w:tabs>
        <w:ind w:left="120"/>
        <w:rPr>
          <w:i/>
          <w:sz w:val="24"/>
        </w:rPr>
      </w:pPr>
      <w:r>
        <w:rPr>
          <w:sz w:val="24"/>
        </w:rPr>
        <w:t>5/1</w:t>
      </w:r>
      <w:r w:rsidR="005F1BF3">
        <w:rPr>
          <w:sz w:val="24"/>
        </w:rPr>
        <w:t>7</w:t>
      </w:r>
      <w:r w:rsidR="00AC4A75">
        <w:rPr>
          <w:sz w:val="24"/>
        </w:rPr>
        <w:tab/>
        <w:t xml:space="preserve">Lecture/Discussion: </w:t>
      </w:r>
      <w:r w:rsidR="00AC4A75">
        <w:rPr>
          <w:i/>
          <w:sz w:val="24"/>
        </w:rPr>
        <w:t>Orientations – The Kluckhohn</w:t>
      </w:r>
      <w:r w:rsidR="00AC4A75">
        <w:rPr>
          <w:i/>
          <w:spacing w:val="-13"/>
          <w:sz w:val="24"/>
        </w:rPr>
        <w:t xml:space="preserve"> </w:t>
      </w:r>
      <w:r w:rsidR="00AC4A75">
        <w:rPr>
          <w:i/>
          <w:sz w:val="24"/>
        </w:rPr>
        <w:t>Model</w:t>
      </w:r>
    </w:p>
    <w:p w14:paraId="712C60CB" w14:textId="428BB3F5" w:rsidR="004E0D75" w:rsidRDefault="00AC4A75">
      <w:pPr>
        <w:tabs>
          <w:tab w:val="left" w:pos="1559"/>
        </w:tabs>
        <w:ind w:left="120"/>
        <w:rPr>
          <w:sz w:val="24"/>
        </w:rPr>
      </w:pPr>
      <w:r>
        <w:rPr>
          <w:sz w:val="24"/>
        </w:rPr>
        <w:t>Session</w:t>
      </w:r>
      <w:r>
        <w:rPr>
          <w:spacing w:val="1"/>
          <w:sz w:val="24"/>
        </w:rPr>
        <w:t xml:space="preserve"> </w:t>
      </w:r>
      <w:r w:rsidR="000D1486">
        <w:rPr>
          <w:spacing w:val="-3"/>
          <w:sz w:val="24"/>
        </w:rPr>
        <w:t>III</w:t>
      </w:r>
      <w:r>
        <w:rPr>
          <w:spacing w:val="-3"/>
          <w:sz w:val="24"/>
        </w:rPr>
        <w:tab/>
      </w:r>
      <w:r>
        <w:rPr>
          <w:b/>
          <w:sz w:val="24"/>
        </w:rPr>
        <w:t xml:space="preserve">Assignment:   </w:t>
      </w:r>
      <w:proofErr w:type="spellStart"/>
      <w:r>
        <w:rPr>
          <w:sz w:val="24"/>
        </w:rPr>
        <w:t>Ortuño</w:t>
      </w:r>
      <w:proofErr w:type="spellEnd"/>
      <w:r>
        <w:rPr>
          <w:sz w:val="24"/>
        </w:rPr>
        <w:t xml:space="preserve">: The Kluckhohn Model.  </w:t>
      </w:r>
      <w:r w:rsidR="0097199F">
        <w:rPr>
          <w:sz w:val="24"/>
        </w:rPr>
        <w:t xml:space="preserve">pp. 449-59 </w:t>
      </w:r>
      <w:r w:rsidR="0097199F">
        <w:rPr>
          <w:i/>
          <w:sz w:val="24"/>
        </w:rPr>
        <w:t>Modern Language</w:t>
      </w:r>
      <w:r w:rsidR="0097199F">
        <w:rPr>
          <w:i/>
          <w:spacing w:val="-36"/>
          <w:sz w:val="24"/>
        </w:rPr>
        <w:t xml:space="preserve"> </w:t>
      </w:r>
      <w:r w:rsidR="0097199F">
        <w:rPr>
          <w:i/>
          <w:sz w:val="24"/>
        </w:rPr>
        <w:t xml:space="preserve">Journal  </w:t>
      </w:r>
    </w:p>
    <w:p w14:paraId="4AB4F0B0" w14:textId="30794D66" w:rsidR="00B02E0A" w:rsidRPr="0097199F" w:rsidRDefault="004E0D75" w:rsidP="0097199F">
      <w:pPr>
        <w:tabs>
          <w:tab w:val="left" w:pos="1559"/>
        </w:tabs>
        <w:ind w:left="120"/>
        <w:rPr>
          <w:i/>
          <w:sz w:val="24"/>
        </w:rPr>
      </w:pPr>
      <w:r>
        <w:rPr>
          <w:sz w:val="24"/>
        </w:rPr>
        <w:tab/>
      </w:r>
      <w:r w:rsidR="00AC4A75">
        <w:rPr>
          <w:b/>
          <w:sz w:val="24"/>
        </w:rPr>
        <w:t>Available on Text Page under Journal Articles #8</w:t>
      </w:r>
    </w:p>
    <w:p w14:paraId="1A825BEB" w14:textId="748A3DB0" w:rsidR="00B02E0A" w:rsidRDefault="0097199F" w:rsidP="0097199F">
      <w:pPr>
        <w:pStyle w:val="BodyText"/>
        <w:ind w:left="720" w:firstLine="720"/>
      </w:pPr>
      <w:r>
        <w:t xml:space="preserve">   </w:t>
      </w:r>
      <w:r w:rsidR="00AC4A75">
        <w:t>Bachman’s Model of Communicative Competence pp. 84-107</w:t>
      </w:r>
    </w:p>
    <w:p w14:paraId="160D00E5" w14:textId="77777777" w:rsidR="00B02E0A" w:rsidRDefault="00B02E0A">
      <w:pPr>
        <w:pStyle w:val="BodyText"/>
      </w:pPr>
    </w:p>
    <w:p w14:paraId="0BE7FF5A" w14:textId="1FC53137" w:rsidR="00B02E0A" w:rsidRDefault="00196062">
      <w:pPr>
        <w:tabs>
          <w:tab w:val="left" w:pos="1559"/>
        </w:tabs>
        <w:ind w:left="120"/>
        <w:rPr>
          <w:i/>
          <w:sz w:val="24"/>
        </w:rPr>
      </w:pPr>
      <w:r>
        <w:rPr>
          <w:sz w:val="24"/>
        </w:rPr>
        <w:t>5/</w:t>
      </w:r>
      <w:r w:rsidR="005F1BF3">
        <w:rPr>
          <w:sz w:val="24"/>
        </w:rPr>
        <w:t>19</w:t>
      </w:r>
      <w:r w:rsidR="00AC4A75">
        <w:rPr>
          <w:sz w:val="24"/>
        </w:rPr>
        <w:tab/>
        <w:t xml:space="preserve">Discussion:  </w:t>
      </w:r>
      <w:r w:rsidR="00AC4A75">
        <w:rPr>
          <w:i/>
          <w:sz w:val="24"/>
        </w:rPr>
        <w:t xml:space="preserve">Defining Culture </w:t>
      </w:r>
      <w:r w:rsidR="00AC4A75">
        <w:rPr>
          <w:sz w:val="24"/>
        </w:rPr>
        <w:t xml:space="preserve">and activities related to </w:t>
      </w:r>
      <w:r w:rsidR="00AC4A75">
        <w:rPr>
          <w:i/>
          <w:sz w:val="24"/>
        </w:rPr>
        <w:t>Language and</w:t>
      </w:r>
      <w:r w:rsidR="00AC4A75">
        <w:rPr>
          <w:i/>
          <w:spacing w:val="-19"/>
          <w:sz w:val="24"/>
        </w:rPr>
        <w:t xml:space="preserve"> </w:t>
      </w:r>
      <w:r w:rsidR="00AC4A75">
        <w:rPr>
          <w:i/>
          <w:sz w:val="24"/>
        </w:rPr>
        <w:t>Culture</w:t>
      </w:r>
      <w:r w:rsidR="00C13170">
        <w:rPr>
          <w:i/>
          <w:sz w:val="24"/>
        </w:rPr>
        <w:t>.</w:t>
      </w:r>
    </w:p>
    <w:p w14:paraId="1E7DC2F9" w14:textId="1E97C49C" w:rsidR="007340D9" w:rsidRDefault="00AC4A75">
      <w:pPr>
        <w:tabs>
          <w:tab w:val="left" w:pos="1559"/>
        </w:tabs>
        <w:ind w:left="120"/>
        <w:rPr>
          <w:sz w:val="24"/>
        </w:rPr>
      </w:pPr>
      <w:r>
        <w:rPr>
          <w:sz w:val="24"/>
        </w:rPr>
        <w:t>Session</w:t>
      </w:r>
      <w:r>
        <w:rPr>
          <w:spacing w:val="-1"/>
          <w:sz w:val="24"/>
        </w:rPr>
        <w:t xml:space="preserve"> </w:t>
      </w:r>
      <w:r w:rsidR="000D1486">
        <w:rPr>
          <w:spacing w:val="-1"/>
          <w:sz w:val="24"/>
        </w:rPr>
        <w:t>I</w:t>
      </w:r>
      <w:r>
        <w:rPr>
          <w:sz w:val="24"/>
        </w:rPr>
        <w:t>V</w:t>
      </w:r>
      <w:r>
        <w:rPr>
          <w:sz w:val="24"/>
        </w:rPr>
        <w:tab/>
      </w:r>
      <w:r w:rsidR="007340D9">
        <w:rPr>
          <w:b/>
          <w:bCs/>
          <w:sz w:val="24"/>
        </w:rPr>
        <w:t xml:space="preserve">Reading </w:t>
      </w:r>
      <w:r>
        <w:rPr>
          <w:b/>
          <w:sz w:val="24"/>
        </w:rPr>
        <w:t xml:space="preserve">Assignment: </w:t>
      </w:r>
      <w:r>
        <w:rPr>
          <w:sz w:val="24"/>
        </w:rPr>
        <w:t>Moran Chapter 3 &amp; 4 pp. 23</w:t>
      </w:r>
      <w:r w:rsidR="007340D9">
        <w:rPr>
          <w:sz w:val="24"/>
        </w:rPr>
        <w:t xml:space="preserve"> </w:t>
      </w:r>
      <w:r>
        <w:rPr>
          <w:sz w:val="24"/>
        </w:rPr>
        <w:t>-</w:t>
      </w:r>
      <w:r w:rsidR="007340D9">
        <w:rPr>
          <w:sz w:val="24"/>
        </w:rPr>
        <w:t xml:space="preserve"> </w:t>
      </w:r>
      <w:r>
        <w:rPr>
          <w:sz w:val="24"/>
        </w:rPr>
        <w:t xml:space="preserve">47 </w:t>
      </w:r>
    </w:p>
    <w:p w14:paraId="378017E6" w14:textId="5CAF1130" w:rsidR="00B02E0A" w:rsidRPr="007340D9" w:rsidRDefault="007340D9" w:rsidP="007340D9">
      <w:pPr>
        <w:tabs>
          <w:tab w:val="left" w:pos="1559"/>
        </w:tabs>
        <w:ind w:left="120"/>
        <w:rPr>
          <w:i/>
          <w:sz w:val="24"/>
        </w:rPr>
      </w:pPr>
      <w:r>
        <w:rPr>
          <w:sz w:val="24"/>
        </w:rPr>
        <w:tab/>
      </w:r>
      <w:r w:rsidR="00AC4A75">
        <w:rPr>
          <w:i/>
          <w:sz w:val="24"/>
        </w:rPr>
        <w:t>World-Readiness</w:t>
      </w:r>
      <w:r w:rsidR="00AC4A75">
        <w:rPr>
          <w:i/>
          <w:spacing w:val="-15"/>
          <w:sz w:val="24"/>
        </w:rPr>
        <w:t xml:space="preserve"> </w:t>
      </w:r>
      <w:r w:rsidR="00AC4A75">
        <w:rPr>
          <w:i/>
          <w:sz w:val="24"/>
        </w:rPr>
        <w:t>Standards</w:t>
      </w:r>
      <w:r>
        <w:rPr>
          <w:i/>
          <w:sz w:val="24"/>
        </w:rPr>
        <w:t xml:space="preserve"> </w:t>
      </w:r>
      <w:r w:rsidR="00AC4A75">
        <w:rPr>
          <w:sz w:val="24"/>
        </w:rPr>
        <w:t xml:space="preserve">available </w:t>
      </w:r>
      <w:r w:rsidR="00AC4A75">
        <w:rPr>
          <w:b/>
          <w:sz w:val="24"/>
        </w:rPr>
        <w:t>(Canvas)</w:t>
      </w:r>
    </w:p>
    <w:p w14:paraId="4821AC8B" w14:textId="77777777" w:rsidR="00196062" w:rsidRDefault="00196062" w:rsidP="00196062">
      <w:pPr>
        <w:rPr>
          <w:b/>
          <w:sz w:val="24"/>
        </w:rPr>
      </w:pPr>
    </w:p>
    <w:p w14:paraId="4EE5301B" w14:textId="277432A8" w:rsidR="00196062" w:rsidRDefault="00095764" w:rsidP="00196062">
      <w:pPr>
        <w:pStyle w:val="BodyText"/>
        <w:tabs>
          <w:tab w:val="left" w:pos="1559"/>
        </w:tabs>
        <w:ind w:left="120"/>
      </w:pPr>
      <w:r>
        <w:t>5/2</w:t>
      </w:r>
      <w:r w:rsidR="005F1BF3">
        <w:t>4</w:t>
      </w:r>
      <w:r w:rsidR="00196062">
        <w:tab/>
      </w:r>
      <w:r w:rsidR="004D06FB">
        <w:t>Discussion: Cultural Products with</w:t>
      </w:r>
      <w:r w:rsidR="004D06FB">
        <w:rPr>
          <w:spacing w:val="-14"/>
        </w:rPr>
        <w:t xml:space="preserve"> </w:t>
      </w:r>
      <w:r w:rsidR="004D06FB">
        <w:t>activities</w:t>
      </w:r>
    </w:p>
    <w:p w14:paraId="05CC6CCA" w14:textId="77777777" w:rsidR="00085D43" w:rsidRDefault="00885EDE" w:rsidP="004D06FB">
      <w:pPr>
        <w:tabs>
          <w:tab w:val="left" w:pos="1559"/>
        </w:tabs>
        <w:ind w:left="1560" w:right="387" w:hanging="1440"/>
        <w:rPr>
          <w:sz w:val="24"/>
        </w:rPr>
      </w:pPr>
      <w:r>
        <w:t>Session V</w:t>
      </w:r>
      <w:r w:rsidR="00196062">
        <w:tab/>
      </w:r>
      <w:r w:rsidR="004D06FB">
        <w:rPr>
          <w:b/>
          <w:sz w:val="24"/>
        </w:rPr>
        <w:t xml:space="preserve">Assignment: </w:t>
      </w:r>
      <w:r w:rsidR="004D06FB">
        <w:rPr>
          <w:sz w:val="24"/>
        </w:rPr>
        <w:t xml:space="preserve">Moran </w:t>
      </w:r>
      <w:r w:rsidR="004D06FB">
        <w:rPr>
          <w:i/>
          <w:sz w:val="24"/>
        </w:rPr>
        <w:t xml:space="preserve">Cultural Products </w:t>
      </w:r>
      <w:r w:rsidR="004D06FB">
        <w:rPr>
          <w:sz w:val="24"/>
        </w:rPr>
        <w:t>Chapter 5 pp.</w:t>
      </w:r>
      <w:r w:rsidR="004D06FB">
        <w:rPr>
          <w:spacing w:val="-17"/>
          <w:sz w:val="24"/>
        </w:rPr>
        <w:t xml:space="preserve"> </w:t>
      </w:r>
      <w:r w:rsidR="004D06FB">
        <w:rPr>
          <w:sz w:val="24"/>
        </w:rPr>
        <w:t>48-56</w:t>
      </w:r>
    </w:p>
    <w:p w14:paraId="23441A77" w14:textId="638AE925" w:rsidR="007340D9" w:rsidRDefault="00085D43" w:rsidP="004D06FB">
      <w:pPr>
        <w:tabs>
          <w:tab w:val="left" w:pos="1559"/>
        </w:tabs>
        <w:ind w:left="1560" w:right="387" w:hanging="1440"/>
        <w:rPr>
          <w:spacing w:val="57"/>
          <w:sz w:val="24"/>
        </w:rPr>
      </w:pPr>
      <w:r>
        <w:rPr>
          <w:sz w:val="24"/>
        </w:rPr>
        <w:tab/>
        <w:t>P</w:t>
      </w:r>
      <w:r w:rsidR="004E4728">
        <w:rPr>
          <w:sz w:val="24"/>
        </w:rPr>
        <w:t xml:space="preserve">resentation: Artifact Study </w:t>
      </w:r>
      <w:r w:rsidR="009B5CF6">
        <w:rPr>
          <w:sz w:val="24"/>
        </w:rPr>
        <w:t>–</w:t>
      </w:r>
      <w:r w:rsidR="004E4728">
        <w:rPr>
          <w:sz w:val="24"/>
        </w:rPr>
        <w:t xml:space="preserve"> C</w:t>
      </w:r>
      <w:r w:rsidR="009B5CF6">
        <w:rPr>
          <w:sz w:val="24"/>
        </w:rPr>
        <w:t xml:space="preserve">ayla Baker </w:t>
      </w:r>
      <w:r w:rsidR="004D06FB">
        <w:rPr>
          <w:spacing w:val="57"/>
          <w:sz w:val="24"/>
        </w:rPr>
        <w:t xml:space="preserve"> </w:t>
      </w:r>
    </w:p>
    <w:p w14:paraId="1345F9F8" w14:textId="631F275A" w:rsidR="00085D43" w:rsidRDefault="007340D9" w:rsidP="004D06FB">
      <w:pPr>
        <w:tabs>
          <w:tab w:val="left" w:pos="1559"/>
        </w:tabs>
        <w:ind w:left="1560" w:right="387" w:hanging="1440"/>
        <w:rPr>
          <w:b/>
          <w:sz w:val="24"/>
        </w:rPr>
      </w:pPr>
      <w:r>
        <w:rPr>
          <w:spacing w:val="57"/>
          <w:sz w:val="24"/>
        </w:rPr>
        <w:tab/>
      </w:r>
      <w:r w:rsidR="004D06FB">
        <w:rPr>
          <w:i/>
          <w:sz w:val="24"/>
        </w:rPr>
        <w:t>World-Readiness</w:t>
      </w:r>
      <w:r w:rsidR="004D06FB">
        <w:rPr>
          <w:i/>
          <w:w w:val="99"/>
          <w:sz w:val="24"/>
        </w:rPr>
        <w:t xml:space="preserve"> </w:t>
      </w:r>
      <w:r w:rsidR="004D06FB">
        <w:rPr>
          <w:i/>
          <w:sz w:val="24"/>
        </w:rPr>
        <w:t>Standards for Learning Languages</w:t>
      </w:r>
      <w:r w:rsidR="004D06FB">
        <w:rPr>
          <w:i/>
          <w:spacing w:val="-7"/>
          <w:sz w:val="24"/>
        </w:rPr>
        <w:t xml:space="preserve"> </w:t>
      </w:r>
      <w:r w:rsidR="004D06FB">
        <w:rPr>
          <w:b/>
          <w:sz w:val="24"/>
        </w:rPr>
        <w:t>(Canvas)</w:t>
      </w:r>
      <w:r w:rsidR="00085D43">
        <w:rPr>
          <w:i/>
          <w:sz w:val="24"/>
        </w:rPr>
        <w:tab/>
      </w:r>
    </w:p>
    <w:p w14:paraId="3496FA09" w14:textId="77777777" w:rsidR="004D06FB" w:rsidRDefault="004D06FB">
      <w:pPr>
        <w:pStyle w:val="BodyText"/>
        <w:tabs>
          <w:tab w:val="left" w:pos="1559"/>
        </w:tabs>
        <w:ind w:left="120"/>
      </w:pPr>
    </w:p>
    <w:p w14:paraId="41954052" w14:textId="29506301" w:rsidR="00B02E0A" w:rsidRDefault="00095764">
      <w:pPr>
        <w:pStyle w:val="BodyText"/>
        <w:tabs>
          <w:tab w:val="left" w:pos="1559"/>
        </w:tabs>
        <w:ind w:left="120"/>
      </w:pPr>
      <w:r>
        <w:t>5/2</w:t>
      </w:r>
      <w:r w:rsidR="005F1BF3">
        <w:t>6</w:t>
      </w:r>
      <w:r w:rsidR="004D06FB">
        <w:tab/>
        <w:t>Discussion: Cultural Practices with</w:t>
      </w:r>
      <w:r w:rsidR="004D06FB">
        <w:rPr>
          <w:spacing w:val="-14"/>
        </w:rPr>
        <w:t xml:space="preserve"> </w:t>
      </w:r>
      <w:r w:rsidR="004D06FB">
        <w:t>activities</w:t>
      </w:r>
      <w:r w:rsidR="00AC4A75">
        <w:tab/>
      </w:r>
    </w:p>
    <w:p w14:paraId="2DA717D7" w14:textId="5D48E167" w:rsidR="004D06FB" w:rsidRDefault="004D06FB" w:rsidP="004D06FB">
      <w:pPr>
        <w:tabs>
          <w:tab w:val="left" w:pos="1559"/>
        </w:tabs>
        <w:rPr>
          <w:iCs/>
          <w:sz w:val="24"/>
        </w:rPr>
      </w:pPr>
      <w:r>
        <w:rPr>
          <w:sz w:val="24"/>
        </w:rPr>
        <w:t xml:space="preserve"> </w:t>
      </w:r>
      <w:r w:rsidR="00AC4A75">
        <w:rPr>
          <w:sz w:val="24"/>
        </w:rPr>
        <w:t>Session</w:t>
      </w:r>
      <w:r w:rsidR="00AC4A75">
        <w:rPr>
          <w:spacing w:val="-1"/>
          <w:sz w:val="24"/>
        </w:rPr>
        <w:t xml:space="preserve"> </w:t>
      </w:r>
      <w:r w:rsidR="00AC4A75">
        <w:rPr>
          <w:sz w:val="24"/>
        </w:rPr>
        <w:t>VI</w:t>
      </w:r>
      <w:r w:rsidR="00AC4A75">
        <w:rPr>
          <w:sz w:val="24"/>
        </w:rPr>
        <w:tab/>
      </w:r>
      <w:r>
        <w:rPr>
          <w:b/>
          <w:sz w:val="24"/>
        </w:rPr>
        <w:t xml:space="preserve">Assignment:   </w:t>
      </w:r>
      <w:r>
        <w:rPr>
          <w:sz w:val="24"/>
        </w:rPr>
        <w:t xml:space="preserve">Moran Chapter 6 pp. 57-73. </w:t>
      </w:r>
      <w:r>
        <w:rPr>
          <w:i/>
          <w:sz w:val="24"/>
        </w:rPr>
        <w:t>World-Readiness Standards</w:t>
      </w:r>
    </w:p>
    <w:p w14:paraId="6BB00A83" w14:textId="5B9036AE" w:rsidR="008F3F84" w:rsidRDefault="008F3F84" w:rsidP="0026146E">
      <w:pPr>
        <w:tabs>
          <w:tab w:val="left" w:pos="1559"/>
        </w:tabs>
        <w:ind w:left="1560" w:right="387" w:hanging="1440"/>
        <w:rPr>
          <w:b/>
          <w:sz w:val="24"/>
        </w:rPr>
      </w:pPr>
    </w:p>
    <w:p w14:paraId="452AC6DE" w14:textId="6D97F5C8" w:rsidR="00C13170" w:rsidRDefault="005F1BF3" w:rsidP="00C13170">
      <w:pPr>
        <w:pStyle w:val="BodyText"/>
        <w:tabs>
          <w:tab w:val="left" w:pos="1559"/>
        </w:tabs>
      </w:pPr>
      <w:r>
        <w:t>5/31</w:t>
      </w:r>
      <w:r w:rsidR="00100E1B" w:rsidRPr="00100E1B">
        <w:tab/>
      </w:r>
      <w:r w:rsidR="00C13170">
        <w:t>Discussion: Cultural Perspectives</w:t>
      </w:r>
      <w:r w:rsidR="00C13170">
        <w:rPr>
          <w:spacing w:val="-10"/>
        </w:rPr>
        <w:t xml:space="preserve"> </w:t>
      </w:r>
      <w:r w:rsidR="00C13170">
        <w:t>with</w:t>
      </w:r>
      <w:r w:rsidR="00C13170">
        <w:rPr>
          <w:spacing w:val="-4"/>
        </w:rPr>
        <w:t xml:space="preserve"> </w:t>
      </w:r>
      <w:r w:rsidR="00C13170">
        <w:t xml:space="preserve">activities                                                     </w:t>
      </w:r>
    </w:p>
    <w:p w14:paraId="03C46265" w14:textId="64BD6B84" w:rsidR="00C13170" w:rsidRDefault="00C13170" w:rsidP="00C13170">
      <w:pPr>
        <w:pStyle w:val="BodyText"/>
        <w:tabs>
          <w:tab w:val="left" w:pos="1559"/>
        </w:tabs>
      </w:pPr>
      <w:r>
        <w:t>Session VII</w:t>
      </w:r>
      <w:r>
        <w:tab/>
      </w:r>
      <w:r w:rsidR="004D175B">
        <w:rPr>
          <w:b/>
          <w:bCs/>
        </w:rPr>
        <w:t xml:space="preserve">Reading Assignment: </w:t>
      </w:r>
      <w:r w:rsidR="004D175B">
        <w:t xml:space="preserve">Moran Chapter 7 pp. 74-89 </w:t>
      </w:r>
    </w:p>
    <w:p w14:paraId="51D2A55B" w14:textId="644CACB2" w:rsidR="004D175B" w:rsidRPr="004D175B" w:rsidRDefault="004D175B" w:rsidP="00C13170">
      <w:pPr>
        <w:pStyle w:val="BodyText"/>
        <w:tabs>
          <w:tab w:val="left" w:pos="1559"/>
        </w:tabs>
      </w:pPr>
      <w:r>
        <w:tab/>
        <w:t>Spanish and French advertisements from YouTube: See Media Files</w:t>
      </w:r>
    </w:p>
    <w:p w14:paraId="61B33FB4" w14:textId="77777777" w:rsidR="005F1BF3" w:rsidRDefault="004D175B" w:rsidP="004D175B">
      <w:pPr>
        <w:tabs>
          <w:tab w:val="left" w:pos="1559"/>
        </w:tabs>
        <w:ind w:right="40"/>
        <w:rPr>
          <w:sz w:val="24"/>
        </w:rPr>
      </w:pPr>
      <w:r>
        <w:rPr>
          <w:sz w:val="24"/>
        </w:rPr>
        <w:t xml:space="preserve">  </w:t>
      </w:r>
    </w:p>
    <w:p w14:paraId="381497C8" w14:textId="72039E36" w:rsidR="001813D6" w:rsidRDefault="001813D6" w:rsidP="004D175B">
      <w:pPr>
        <w:tabs>
          <w:tab w:val="left" w:pos="1559"/>
        </w:tabs>
        <w:ind w:right="40"/>
        <w:rPr>
          <w:sz w:val="24"/>
        </w:rPr>
      </w:pPr>
      <w:r>
        <w:rPr>
          <w:sz w:val="24"/>
        </w:rPr>
        <w:t>6/</w:t>
      </w:r>
      <w:r w:rsidR="00531811">
        <w:rPr>
          <w:sz w:val="24"/>
        </w:rPr>
        <w:t>3</w:t>
      </w:r>
      <w:r w:rsidR="004D175B">
        <w:rPr>
          <w:sz w:val="24"/>
        </w:rPr>
        <w:tab/>
      </w:r>
      <w:r w:rsidR="004D175B">
        <w:rPr>
          <w:b/>
          <w:bCs/>
          <w:sz w:val="24"/>
        </w:rPr>
        <w:t xml:space="preserve">Demo: </w:t>
      </w:r>
      <w:r w:rsidR="004D175B">
        <w:rPr>
          <w:sz w:val="24"/>
        </w:rPr>
        <w:t xml:space="preserve">Wedding Announcements </w:t>
      </w:r>
      <w:r w:rsidR="004D175B">
        <w:rPr>
          <w:i/>
          <w:iCs/>
          <w:sz w:val="24"/>
        </w:rPr>
        <w:t>Erika and Humberto</w:t>
      </w:r>
      <w:r w:rsidR="004D175B">
        <w:rPr>
          <w:sz w:val="24"/>
        </w:rPr>
        <w:t>:</w:t>
      </w:r>
      <w:r w:rsidR="004D175B">
        <w:rPr>
          <w:i/>
          <w:iCs/>
          <w:sz w:val="24"/>
        </w:rPr>
        <w:t xml:space="preserve"> </w:t>
      </w:r>
      <w:r w:rsidR="004D175B">
        <w:rPr>
          <w:sz w:val="24"/>
        </w:rPr>
        <w:t>See Assignment Page</w:t>
      </w:r>
      <w:r>
        <w:rPr>
          <w:sz w:val="24"/>
        </w:rPr>
        <w:tab/>
      </w:r>
    </w:p>
    <w:p w14:paraId="1DE2FF74" w14:textId="6E4CC509" w:rsidR="004D175B" w:rsidRDefault="004D175B" w:rsidP="004D175B">
      <w:pPr>
        <w:tabs>
          <w:tab w:val="left" w:pos="1559"/>
        </w:tabs>
        <w:ind w:right="1944"/>
        <w:rPr>
          <w:sz w:val="24"/>
        </w:rPr>
      </w:pPr>
      <w:r>
        <w:rPr>
          <w:sz w:val="24"/>
        </w:rPr>
        <w:t>Friday</w:t>
      </w:r>
      <w:r>
        <w:rPr>
          <w:sz w:val="24"/>
        </w:rPr>
        <w:tab/>
        <w:t>Handouts for Wedding Lesson: See Assignment Page</w:t>
      </w:r>
    </w:p>
    <w:p w14:paraId="6A259858" w14:textId="1E7F20E8" w:rsidR="004D175B" w:rsidRPr="007E27B7" w:rsidRDefault="004D175B" w:rsidP="00531811">
      <w:pPr>
        <w:pStyle w:val="Heading1"/>
        <w:tabs>
          <w:tab w:val="left" w:pos="1559"/>
        </w:tabs>
        <w:ind w:left="0"/>
        <w:rPr>
          <w:b w:val="0"/>
          <w:bCs w:val="0"/>
        </w:rPr>
      </w:pPr>
      <w:r>
        <w:rPr>
          <w:b w:val="0"/>
        </w:rPr>
        <w:t>Evening</w:t>
      </w:r>
      <w:r w:rsidR="001813D6">
        <w:rPr>
          <w:b w:val="0"/>
        </w:rPr>
        <w:tab/>
      </w:r>
      <w:r>
        <w:t>Discussion:</w:t>
      </w:r>
      <w:r w:rsidR="007E27B7">
        <w:t xml:space="preserve"> </w:t>
      </w:r>
      <w:r w:rsidR="007E27B7">
        <w:rPr>
          <w:b w:val="0"/>
          <w:bCs w:val="0"/>
        </w:rPr>
        <w:t>Discovering underlying perspectives.</w:t>
      </w:r>
    </w:p>
    <w:p w14:paraId="46759146" w14:textId="76E085EF" w:rsidR="0026146E" w:rsidRDefault="001813D6" w:rsidP="00531811">
      <w:pPr>
        <w:pStyle w:val="Heading1"/>
        <w:tabs>
          <w:tab w:val="left" w:pos="1559"/>
        </w:tabs>
        <w:ind w:left="0"/>
      </w:pPr>
      <w:r>
        <w:rPr>
          <w:b w:val="0"/>
          <w:bCs w:val="0"/>
        </w:rPr>
        <w:t>Session VIII</w:t>
      </w:r>
      <w:r w:rsidR="00AC4A75">
        <w:tab/>
      </w:r>
    </w:p>
    <w:p w14:paraId="689F8727" w14:textId="77777777" w:rsidR="008F3F84" w:rsidRDefault="00B65217" w:rsidP="00B65217">
      <w:pPr>
        <w:pStyle w:val="BodyText"/>
        <w:tabs>
          <w:tab w:val="left" w:pos="1559"/>
        </w:tabs>
      </w:pPr>
      <w:r>
        <w:t xml:space="preserve"> </w:t>
      </w:r>
    </w:p>
    <w:p w14:paraId="78E5CF8C" w14:textId="212AC799" w:rsidR="007E27B7" w:rsidRDefault="00B65217" w:rsidP="00B65217">
      <w:pPr>
        <w:pStyle w:val="BodyText"/>
        <w:tabs>
          <w:tab w:val="left" w:pos="1559"/>
        </w:tabs>
      </w:pPr>
      <w:r>
        <w:t xml:space="preserve"> 6/</w:t>
      </w:r>
      <w:r w:rsidR="00531811">
        <w:t>4</w:t>
      </w:r>
      <w:r w:rsidR="007E27B7">
        <w:tab/>
      </w:r>
      <w:r w:rsidR="00B216C1">
        <w:t xml:space="preserve">Discussion: Cultural </w:t>
      </w:r>
      <w:r w:rsidR="007E27B7">
        <w:t xml:space="preserve">Communities </w:t>
      </w:r>
    </w:p>
    <w:p w14:paraId="27530F96" w14:textId="4F3BA4E4" w:rsidR="0026146E" w:rsidRPr="00B216C1" w:rsidRDefault="007E27B7" w:rsidP="00B65217">
      <w:pPr>
        <w:pStyle w:val="BodyText"/>
        <w:tabs>
          <w:tab w:val="left" w:pos="1559"/>
        </w:tabs>
      </w:pPr>
      <w:r>
        <w:t xml:space="preserve"> Saturday</w:t>
      </w:r>
      <w:r>
        <w:tab/>
      </w:r>
      <w:r w:rsidR="00B216C1">
        <w:rPr>
          <w:b/>
          <w:bCs/>
        </w:rPr>
        <w:t xml:space="preserve">Reading Assignment: </w:t>
      </w:r>
      <w:r w:rsidR="00B216C1">
        <w:t>Moran Chapter 8 pp. 90 - 97</w:t>
      </w:r>
    </w:p>
    <w:p w14:paraId="423F88F1" w14:textId="222BD963" w:rsidR="007E27B7" w:rsidRDefault="0026146E" w:rsidP="004D175B">
      <w:pPr>
        <w:pStyle w:val="BodyText"/>
        <w:tabs>
          <w:tab w:val="left" w:pos="1559"/>
        </w:tabs>
        <w:spacing w:before="1"/>
        <w:ind w:right="3159"/>
      </w:pPr>
      <w:r>
        <w:t xml:space="preserve"> </w:t>
      </w:r>
      <w:r w:rsidR="007E27B7">
        <w:t>Morning</w:t>
      </w:r>
      <w:r w:rsidR="00B216C1">
        <w:tab/>
      </w:r>
    </w:p>
    <w:p w14:paraId="13A9A55B" w14:textId="77777777" w:rsidR="007E27B7" w:rsidRDefault="007E27B7" w:rsidP="004D175B">
      <w:pPr>
        <w:pStyle w:val="BodyText"/>
        <w:tabs>
          <w:tab w:val="left" w:pos="1559"/>
        </w:tabs>
        <w:spacing w:before="1"/>
        <w:ind w:right="3159"/>
      </w:pPr>
      <w:r>
        <w:t xml:space="preserve"> </w:t>
      </w:r>
      <w:r w:rsidR="0026146E">
        <w:t xml:space="preserve">Session </w:t>
      </w:r>
      <w:r w:rsidR="001813D6">
        <w:t>IX</w:t>
      </w:r>
      <w:r>
        <w:tab/>
        <w:t xml:space="preserve">                                                                                              </w:t>
      </w:r>
    </w:p>
    <w:p w14:paraId="25E4AB2B" w14:textId="79B4E4AC" w:rsidR="007E27B7" w:rsidRDefault="007E27B7" w:rsidP="004D175B">
      <w:pPr>
        <w:pStyle w:val="BodyText"/>
        <w:tabs>
          <w:tab w:val="left" w:pos="1559"/>
        </w:tabs>
        <w:spacing w:before="1"/>
        <w:ind w:right="3159"/>
      </w:pPr>
    </w:p>
    <w:p w14:paraId="21AC4AC2" w14:textId="5D7B3E2D" w:rsidR="007E27B7" w:rsidRDefault="007E27B7" w:rsidP="007E27B7">
      <w:pPr>
        <w:pStyle w:val="BodyText"/>
        <w:tabs>
          <w:tab w:val="left" w:pos="1559"/>
        </w:tabs>
        <w:spacing w:before="1"/>
        <w:ind w:right="130"/>
      </w:pPr>
      <w:r>
        <w:t xml:space="preserve"> 6/</w:t>
      </w:r>
      <w:r w:rsidR="00531811">
        <w:t>4</w:t>
      </w:r>
      <w:r>
        <w:tab/>
      </w:r>
      <w:r>
        <w:rPr>
          <w:b/>
          <w:bCs/>
        </w:rPr>
        <w:t xml:space="preserve">Presentation: </w:t>
      </w:r>
      <w:r>
        <w:t xml:space="preserve">Cultural Research Portfolio: </w:t>
      </w:r>
      <w:r>
        <w:rPr>
          <w:b/>
          <w:bCs/>
        </w:rPr>
        <w:t>Presenter: Melyn Roberson</w:t>
      </w:r>
    </w:p>
    <w:p w14:paraId="2D89A449" w14:textId="77777777" w:rsidR="007E27B7" w:rsidRDefault="007E27B7" w:rsidP="007E27B7">
      <w:pPr>
        <w:pStyle w:val="BodyText"/>
        <w:tabs>
          <w:tab w:val="left" w:pos="1559"/>
        </w:tabs>
        <w:spacing w:before="1"/>
        <w:ind w:right="130"/>
      </w:pPr>
      <w:r>
        <w:t xml:space="preserve"> Saturday</w:t>
      </w:r>
      <w:r>
        <w:tab/>
        <w:t>Handouts for Presentation: See Assignment Page</w:t>
      </w:r>
    </w:p>
    <w:p w14:paraId="69A362C5" w14:textId="77777777" w:rsidR="007E27B7" w:rsidRDefault="007E27B7" w:rsidP="007E27B7">
      <w:pPr>
        <w:pStyle w:val="BodyText"/>
        <w:tabs>
          <w:tab w:val="left" w:pos="1559"/>
        </w:tabs>
        <w:spacing w:before="1"/>
        <w:ind w:right="130"/>
      </w:pPr>
      <w:r>
        <w:t xml:space="preserve"> Afternoon</w:t>
      </w:r>
      <w:r>
        <w:tab/>
        <w:t>Coca Cola Advertisement:  See Assignment Page</w:t>
      </w:r>
    </w:p>
    <w:p w14:paraId="142D4D8B" w14:textId="13CCE13E" w:rsidR="0026146E" w:rsidRDefault="007E27B7" w:rsidP="007E27B7">
      <w:pPr>
        <w:pStyle w:val="BodyText"/>
        <w:tabs>
          <w:tab w:val="left" w:pos="1559"/>
        </w:tabs>
        <w:spacing w:before="1"/>
        <w:ind w:right="130"/>
      </w:pPr>
      <w:r>
        <w:t xml:space="preserve"> Session X</w:t>
      </w:r>
      <w:r w:rsidR="0026146E">
        <w:tab/>
      </w:r>
    </w:p>
    <w:p w14:paraId="29048791" w14:textId="77777777" w:rsidR="000D1486" w:rsidRDefault="000D1486" w:rsidP="0026146E">
      <w:pPr>
        <w:pStyle w:val="BodyText"/>
        <w:ind w:left="1560"/>
      </w:pPr>
    </w:p>
    <w:p w14:paraId="2DD196C0" w14:textId="7E4354F5" w:rsidR="000D1486" w:rsidRDefault="000D1486" w:rsidP="000D1486">
      <w:pPr>
        <w:pStyle w:val="BodyText"/>
        <w:tabs>
          <w:tab w:val="left" w:pos="1559"/>
        </w:tabs>
        <w:ind w:left="120" w:right="2549"/>
        <w:rPr>
          <w:w w:val="99"/>
        </w:rPr>
      </w:pPr>
      <w:r>
        <w:rPr>
          <w:b/>
        </w:rPr>
        <w:t>6/</w:t>
      </w:r>
      <w:r w:rsidR="00531811">
        <w:rPr>
          <w:b/>
        </w:rPr>
        <w:t>6</w:t>
      </w:r>
      <w:r>
        <w:rPr>
          <w:b/>
        </w:rPr>
        <w:t xml:space="preserve"> – 6/</w:t>
      </w:r>
      <w:r w:rsidR="007E27B7">
        <w:rPr>
          <w:b/>
        </w:rPr>
        <w:t>10</w:t>
      </w:r>
      <w:r>
        <w:rPr>
          <w:b/>
        </w:rPr>
        <w:tab/>
      </w:r>
      <w:r>
        <w:t>Group Discussions on field notes and</w:t>
      </w:r>
      <w:r>
        <w:rPr>
          <w:spacing w:val="-7"/>
        </w:rPr>
        <w:t xml:space="preserve"> </w:t>
      </w:r>
      <w:r>
        <w:t>interview</w:t>
      </w:r>
      <w:r>
        <w:rPr>
          <w:spacing w:val="-3"/>
        </w:rPr>
        <w:t xml:space="preserve"> </w:t>
      </w:r>
      <w:r>
        <w:t>results</w:t>
      </w:r>
      <w:r>
        <w:rPr>
          <w:w w:val="99"/>
        </w:rPr>
        <w:t xml:space="preserve"> </w:t>
      </w:r>
    </w:p>
    <w:p w14:paraId="5C910BC1" w14:textId="6E243D67" w:rsidR="000D1486" w:rsidRDefault="000D1486" w:rsidP="000D1486">
      <w:pPr>
        <w:pStyle w:val="BodyText"/>
        <w:tabs>
          <w:tab w:val="left" w:pos="1559"/>
        </w:tabs>
        <w:ind w:left="120" w:right="2549"/>
      </w:pPr>
      <w:r>
        <w:t>Chatroom</w:t>
      </w:r>
      <w:r>
        <w:tab/>
        <w:t>Time: Group decides on meeting</w:t>
      </w:r>
      <w:r>
        <w:rPr>
          <w:spacing w:val="-11"/>
        </w:rPr>
        <w:t xml:space="preserve"> </w:t>
      </w:r>
      <w:r>
        <w:t>time</w:t>
      </w:r>
      <w:r w:rsidR="00647B38">
        <w:t>.</w:t>
      </w:r>
    </w:p>
    <w:p w14:paraId="43F450A0" w14:textId="12EB7640" w:rsidR="007E27B7" w:rsidRDefault="007E27B7" w:rsidP="00647B38">
      <w:pPr>
        <w:pStyle w:val="BodyText"/>
        <w:tabs>
          <w:tab w:val="left" w:pos="1559"/>
        </w:tabs>
        <w:ind w:left="120" w:right="130"/>
      </w:pPr>
      <w:r>
        <w:tab/>
        <w:t>Power Points: Coding and analy</w:t>
      </w:r>
      <w:r w:rsidR="00647B38">
        <w:t>zing data and the Circle of Inquiry</w:t>
      </w:r>
    </w:p>
    <w:p w14:paraId="437CDA4F" w14:textId="77777777" w:rsidR="000D1486" w:rsidRDefault="000D1486" w:rsidP="000D1486">
      <w:pPr>
        <w:pStyle w:val="Heading1"/>
        <w:spacing w:before="4"/>
        <w:ind w:left="1559"/>
      </w:pPr>
      <w:r>
        <w:t>Check Special Assignment I: Rubric and Explanation</w:t>
      </w:r>
    </w:p>
    <w:p w14:paraId="27CFD175" w14:textId="77777777" w:rsidR="00B65217" w:rsidRDefault="00B65217" w:rsidP="00B65217">
      <w:pPr>
        <w:pStyle w:val="BodyText"/>
        <w:tabs>
          <w:tab w:val="left" w:pos="1559"/>
        </w:tabs>
        <w:ind w:left="120" w:right="2549"/>
        <w:rPr>
          <w:b/>
        </w:rPr>
      </w:pPr>
    </w:p>
    <w:p w14:paraId="737054C9" w14:textId="61C4AB46" w:rsidR="007340D9" w:rsidRDefault="007340D9" w:rsidP="00647B38">
      <w:pPr>
        <w:tabs>
          <w:tab w:val="left" w:pos="1559"/>
        </w:tabs>
        <w:ind w:left="120"/>
        <w:rPr>
          <w:sz w:val="24"/>
        </w:rPr>
      </w:pPr>
      <w:r>
        <w:rPr>
          <w:sz w:val="24"/>
        </w:rPr>
        <w:t>6/</w:t>
      </w:r>
      <w:r w:rsidR="00531811">
        <w:rPr>
          <w:sz w:val="24"/>
        </w:rPr>
        <w:t>7</w:t>
      </w:r>
      <w:r>
        <w:rPr>
          <w:sz w:val="24"/>
        </w:rPr>
        <w:tab/>
        <w:t>Discussion: Cultural Persons</w:t>
      </w:r>
    </w:p>
    <w:p w14:paraId="406C71BF" w14:textId="4CB3ABFA" w:rsidR="007340D9" w:rsidRDefault="007340D9" w:rsidP="00647B38">
      <w:pPr>
        <w:tabs>
          <w:tab w:val="left" w:pos="1559"/>
        </w:tabs>
        <w:ind w:left="120"/>
        <w:rPr>
          <w:sz w:val="24"/>
        </w:rPr>
      </w:pPr>
      <w:r>
        <w:rPr>
          <w:sz w:val="24"/>
        </w:rPr>
        <w:t>Session X</w:t>
      </w:r>
      <w:r w:rsidR="00903D1E">
        <w:rPr>
          <w:sz w:val="24"/>
        </w:rPr>
        <w:t>I</w:t>
      </w:r>
      <w:r>
        <w:rPr>
          <w:sz w:val="24"/>
        </w:rPr>
        <w:tab/>
      </w:r>
      <w:r>
        <w:rPr>
          <w:b/>
          <w:bCs/>
          <w:sz w:val="24"/>
        </w:rPr>
        <w:t xml:space="preserve">Reading Assignment: </w:t>
      </w:r>
      <w:r>
        <w:rPr>
          <w:sz w:val="24"/>
        </w:rPr>
        <w:t>Moran Chapter 9 pp. 98 –105</w:t>
      </w:r>
    </w:p>
    <w:p w14:paraId="7EF8902D" w14:textId="7926A1AA" w:rsidR="007340D9" w:rsidRDefault="007340D9" w:rsidP="00647B38">
      <w:pPr>
        <w:tabs>
          <w:tab w:val="left" w:pos="1559"/>
        </w:tabs>
        <w:ind w:left="120"/>
        <w:rPr>
          <w:sz w:val="24"/>
        </w:rPr>
      </w:pPr>
    </w:p>
    <w:p w14:paraId="5A14DF6E" w14:textId="06047141" w:rsidR="007340D9" w:rsidRDefault="007340D9" w:rsidP="00647B38">
      <w:pPr>
        <w:tabs>
          <w:tab w:val="left" w:pos="1559"/>
        </w:tabs>
        <w:ind w:left="120"/>
        <w:rPr>
          <w:sz w:val="24"/>
        </w:rPr>
      </w:pPr>
      <w:r>
        <w:rPr>
          <w:sz w:val="24"/>
        </w:rPr>
        <w:t>6/</w:t>
      </w:r>
      <w:r w:rsidR="00531811">
        <w:rPr>
          <w:sz w:val="24"/>
        </w:rPr>
        <w:t>9</w:t>
      </w:r>
      <w:r>
        <w:rPr>
          <w:sz w:val="24"/>
        </w:rPr>
        <w:tab/>
        <w:t xml:space="preserve">Discussion: </w:t>
      </w:r>
      <w:r w:rsidR="00F56150">
        <w:rPr>
          <w:sz w:val="24"/>
        </w:rPr>
        <w:t>Strategies for Teaching Culture</w:t>
      </w:r>
    </w:p>
    <w:p w14:paraId="173A3A38" w14:textId="23D973C8" w:rsidR="00F56150" w:rsidRDefault="00F56150" w:rsidP="00647B38">
      <w:pPr>
        <w:tabs>
          <w:tab w:val="left" w:pos="1559"/>
        </w:tabs>
        <w:ind w:left="120"/>
        <w:rPr>
          <w:sz w:val="24"/>
        </w:rPr>
      </w:pPr>
      <w:r>
        <w:rPr>
          <w:sz w:val="24"/>
        </w:rPr>
        <w:t>Session XI</w:t>
      </w:r>
      <w:r w:rsidR="00903D1E">
        <w:rPr>
          <w:sz w:val="24"/>
        </w:rPr>
        <w:t>I</w:t>
      </w:r>
      <w:r>
        <w:rPr>
          <w:sz w:val="24"/>
        </w:rPr>
        <w:tab/>
      </w:r>
      <w:r>
        <w:rPr>
          <w:b/>
          <w:bCs/>
          <w:sz w:val="24"/>
        </w:rPr>
        <w:t xml:space="preserve">Reading Assignment:  </w:t>
      </w:r>
      <w:r>
        <w:rPr>
          <w:sz w:val="24"/>
        </w:rPr>
        <w:t xml:space="preserve">Handout: </w:t>
      </w:r>
      <w:r>
        <w:rPr>
          <w:i/>
          <w:iCs/>
          <w:sz w:val="24"/>
        </w:rPr>
        <w:t>Effective Strategies for Teaching Culture</w:t>
      </w:r>
    </w:p>
    <w:p w14:paraId="08CDB37F" w14:textId="2561C3A5" w:rsidR="00F56150" w:rsidRDefault="00F56150" w:rsidP="00647B38">
      <w:pPr>
        <w:tabs>
          <w:tab w:val="left" w:pos="1559"/>
        </w:tabs>
        <w:ind w:left="120"/>
        <w:rPr>
          <w:sz w:val="24"/>
        </w:rPr>
      </w:pPr>
      <w:r>
        <w:rPr>
          <w:sz w:val="24"/>
        </w:rPr>
        <w:tab/>
      </w:r>
      <w:r>
        <w:rPr>
          <w:b/>
          <w:bCs/>
          <w:sz w:val="24"/>
        </w:rPr>
        <w:t xml:space="preserve">Graphics: </w:t>
      </w:r>
      <w:r>
        <w:rPr>
          <w:i/>
          <w:iCs/>
          <w:sz w:val="24"/>
        </w:rPr>
        <w:t xml:space="preserve">Maslow’s Hierarchy of Needs </w:t>
      </w:r>
      <w:r>
        <w:rPr>
          <w:sz w:val="24"/>
        </w:rPr>
        <w:t xml:space="preserve">– handouts Spanish &amp; English </w:t>
      </w:r>
    </w:p>
    <w:p w14:paraId="6E24D460" w14:textId="3B04F093" w:rsidR="007340D9" w:rsidRDefault="00F56150" w:rsidP="00647B38">
      <w:pPr>
        <w:tabs>
          <w:tab w:val="left" w:pos="1559"/>
        </w:tabs>
        <w:ind w:left="120"/>
        <w:rPr>
          <w:sz w:val="24"/>
        </w:rPr>
      </w:pPr>
      <w:r>
        <w:rPr>
          <w:b/>
          <w:bCs/>
          <w:sz w:val="24"/>
        </w:rPr>
        <w:tab/>
      </w:r>
      <w:r>
        <w:rPr>
          <w:sz w:val="24"/>
        </w:rPr>
        <w:t>available on Assignment Page</w:t>
      </w:r>
    </w:p>
    <w:p w14:paraId="478DFE36" w14:textId="2D5E2A0C" w:rsidR="00903D1E" w:rsidRDefault="00903D1E" w:rsidP="00647B38">
      <w:pPr>
        <w:tabs>
          <w:tab w:val="left" w:pos="1559"/>
        </w:tabs>
        <w:ind w:left="120"/>
        <w:rPr>
          <w:sz w:val="24"/>
        </w:rPr>
      </w:pPr>
    </w:p>
    <w:p w14:paraId="25449E90" w14:textId="2CAEC9BB" w:rsidR="00903D1E" w:rsidRDefault="00903D1E" w:rsidP="00647B38">
      <w:pPr>
        <w:tabs>
          <w:tab w:val="left" w:pos="1559"/>
        </w:tabs>
        <w:ind w:left="120"/>
      </w:pPr>
      <w:r>
        <w:rPr>
          <w:sz w:val="24"/>
        </w:rPr>
        <w:t>6/1</w:t>
      </w:r>
      <w:r w:rsidR="00746CC5">
        <w:rPr>
          <w:sz w:val="24"/>
        </w:rPr>
        <w:t>4</w:t>
      </w:r>
      <w:r>
        <w:rPr>
          <w:sz w:val="24"/>
        </w:rPr>
        <w:tab/>
      </w:r>
      <w:r>
        <w:t>Discussion: Correspondence between culture and</w:t>
      </w:r>
      <w:r>
        <w:rPr>
          <w:spacing w:val="-16"/>
        </w:rPr>
        <w:t xml:space="preserve"> </w:t>
      </w:r>
      <w:r>
        <w:t>language</w:t>
      </w:r>
    </w:p>
    <w:p w14:paraId="28CE2DD0" w14:textId="6A1C83E9" w:rsidR="00903D1E" w:rsidRPr="00231E14" w:rsidRDefault="00903D1E" w:rsidP="00903D1E">
      <w:pPr>
        <w:tabs>
          <w:tab w:val="left" w:pos="1559"/>
        </w:tabs>
        <w:rPr>
          <w:sz w:val="24"/>
        </w:rPr>
      </w:pPr>
      <w:r>
        <w:t>Session XIII</w:t>
      </w:r>
      <w:r>
        <w:tab/>
      </w:r>
      <w:r>
        <w:rPr>
          <w:b/>
          <w:sz w:val="24"/>
        </w:rPr>
        <w:t xml:space="preserve">Assignment:   </w:t>
      </w:r>
      <w:r>
        <w:rPr>
          <w:sz w:val="24"/>
        </w:rPr>
        <w:t>Bachman’s Model of Communicative Language Ability</w:t>
      </w:r>
    </w:p>
    <w:p w14:paraId="55A4F617" w14:textId="32C77C21" w:rsidR="00903D1E" w:rsidRDefault="00903D1E" w:rsidP="00314C36">
      <w:pPr>
        <w:tabs>
          <w:tab w:val="left" w:pos="1559"/>
        </w:tabs>
        <w:ind w:left="120"/>
        <w:rPr>
          <w:i/>
          <w:sz w:val="24"/>
        </w:rPr>
      </w:pPr>
      <w:r>
        <w:rPr>
          <w:b/>
          <w:sz w:val="24"/>
        </w:rPr>
        <w:tab/>
      </w:r>
      <w:r>
        <w:rPr>
          <w:sz w:val="24"/>
        </w:rPr>
        <w:t xml:space="preserve">Hahn </w:t>
      </w:r>
      <w:r>
        <w:rPr>
          <w:b/>
          <w:sz w:val="24"/>
        </w:rPr>
        <w:t xml:space="preserve">– </w:t>
      </w:r>
      <w:r>
        <w:rPr>
          <w:i/>
          <w:sz w:val="24"/>
        </w:rPr>
        <w:t xml:space="preserve">Strategies for Increasing Cross-Cultural </w:t>
      </w:r>
      <w:r w:rsidR="00314C36">
        <w:rPr>
          <w:i/>
          <w:sz w:val="24"/>
        </w:rPr>
        <w:t xml:space="preserve">Awareness </w:t>
      </w:r>
      <w:r w:rsidR="00314C36">
        <w:rPr>
          <w:i/>
          <w:spacing w:val="-19"/>
          <w:sz w:val="24"/>
        </w:rPr>
        <w:t>pp.</w:t>
      </w:r>
      <w:r>
        <w:rPr>
          <w:i/>
          <w:sz w:val="24"/>
        </w:rPr>
        <w:t>499-522</w:t>
      </w:r>
    </w:p>
    <w:p w14:paraId="62F8893C" w14:textId="77777777" w:rsidR="00314C36" w:rsidRDefault="00314C36" w:rsidP="00314C36">
      <w:pPr>
        <w:tabs>
          <w:tab w:val="left" w:pos="1559"/>
        </w:tabs>
        <w:ind w:left="120"/>
        <w:rPr>
          <w:i/>
          <w:sz w:val="24"/>
        </w:rPr>
      </w:pPr>
      <w:r>
        <w:rPr>
          <w:i/>
          <w:sz w:val="24"/>
        </w:rPr>
        <w:tab/>
      </w:r>
      <w:proofErr w:type="spellStart"/>
      <w:r w:rsidR="00903D1E">
        <w:rPr>
          <w:sz w:val="24"/>
        </w:rPr>
        <w:t>Heusinkveld</w:t>
      </w:r>
      <w:proofErr w:type="spellEnd"/>
      <w:r w:rsidR="00903D1E">
        <w:rPr>
          <w:sz w:val="24"/>
        </w:rPr>
        <w:t xml:space="preserve"> – </w:t>
      </w:r>
      <w:r w:rsidR="00903D1E">
        <w:rPr>
          <w:i/>
          <w:sz w:val="24"/>
        </w:rPr>
        <w:t>The Foreign Language Classroom: A Forum for Understanding</w:t>
      </w:r>
    </w:p>
    <w:p w14:paraId="3481BB6E" w14:textId="149AA5A0" w:rsidR="00903D1E" w:rsidRDefault="00314C36" w:rsidP="00314C36">
      <w:pPr>
        <w:tabs>
          <w:tab w:val="left" w:pos="1559"/>
        </w:tabs>
        <w:ind w:left="120"/>
        <w:rPr>
          <w:sz w:val="24"/>
        </w:rPr>
      </w:pPr>
      <w:r>
        <w:rPr>
          <w:i/>
          <w:sz w:val="24"/>
        </w:rPr>
        <w:tab/>
        <w:t xml:space="preserve">Cultural Stereotypes pp. 487-97  </w:t>
      </w:r>
      <w:r w:rsidR="00903D1E">
        <w:rPr>
          <w:i/>
          <w:sz w:val="24"/>
        </w:rPr>
        <w:t xml:space="preserve"> </w:t>
      </w:r>
      <w:r>
        <w:rPr>
          <w:i/>
          <w:sz w:val="24"/>
        </w:rPr>
        <w:t xml:space="preserve">   </w:t>
      </w:r>
    </w:p>
    <w:p w14:paraId="70003417" w14:textId="0BD0AE7D" w:rsidR="00903D1E" w:rsidRDefault="00314C36" w:rsidP="00314C36">
      <w:pPr>
        <w:pStyle w:val="Heading1"/>
        <w:spacing w:before="5"/>
        <w:ind w:left="839" w:firstLine="601"/>
      </w:pPr>
      <w:r>
        <w:t xml:space="preserve"> </w:t>
      </w:r>
      <w:r w:rsidR="00903D1E">
        <w:t>Available on Text Page under Chapters in Books</w:t>
      </w:r>
    </w:p>
    <w:p w14:paraId="46017198" w14:textId="406FAA76" w:rsidR="00FC7444" w:rsidRDefault="00FC7444" w:rsidP="00FC7444">
      <w:pPr>
        <w:pStyle w:val="Heading1"/>
        <w:spacing w:before="5"/>
        <w:ind w:left="0"/>
      </w:pPr>
    </w:p>
    <w:p w14:paraId="64655029" w14:textId="2ACBEF94" w:rsidR="00FC7444" w:rsidRDefault="00FC7444" w:rsidP="00FC7444">
      <w:pPr>
        <w:pStyle w:val="Heading1"/>
        <w:spacing w:before="5"/>
        <w:ind w:left="0"/>
        <w:rPr>
          <w:b w:val="0"/>
          <w:bCs w:val="0"/>
        </w:rPr>
      </w:pPr>
      <w:r>
        <w:t xml:space="preserve"> </w:t>
      </w:r>
      <w:r>
        <w:rPr>
          <w:b w:val="0"/>
          <w:bCs w:val="0"/>
        </w:rPr>
        <w:t xml:space="preserve"> 6/1</w:t>
      </w:r>
      <w:r w:rsidR="00746CC5">
        <w:rPr>
          <w:b w:val="0"/>
          <w:bCs w:val="0"/>
        </w:rPr>
        <w:t>6</w:t>
      </w:r>
      <w:r>
        <w:rPr>
          <w:b w:val="0"/>
          <w:bCs w:val="0"/>
        </w:rPr>
        <w:tab/>
      </w:r>
      <w:r>
        <w:rPr>
          <w:b w:val="0"/>
          <w:bCs w:val="0"/>
        </w:rPr>
        <w:tab/>
        <w:t xml:space="preserve"> Discussion: Cultural Learning Outcomes</w:t>
      </w:r>
    </w:p>
    <w:p w14:paraId="7D5F98B8" w14:textId="28CAC924" w:rsidR="00FC7444" w:rsidRDefault="00FC7444" w:rsidP="00FC7444">
      <w:pPr>
        <w:pStyle w:val="Heading1"/>
        <w:spacing w:before="5"/>
        <w:ind w:left="0"/>
        <w:rPr>
          <w:b w:val="0"/>
          <w:bCs w:val="0"/>
        </w:rPr>
      </w:pPr>
      <w:r>
        <w:rPr>
          <w:b w:val="0"/>
          <w:bCs w:val="0"/>
        </w:rPr>
        <w:t xml:space="preserve">  Session XIV</w:t>
      </w:r>
      <w:r>
        <w:rPr>
          <w:b w:val="0"/>
          <w:bCs w:val="0"/>
        </w:rPr>
        <w:tab/>
        <w:t xml:space="preserve"> </w:t>
      </w:r>
      <w:r>
        <w:t xml:space="preserve">Reading Assignment: </w:t>
      </w:r>
      <w:r>
        <w:rPr>
          <w:b w:val="0"/>
          <w:bCs w:val="0"/>
        </w:rPr>
        <w:t>Chapter 10 pp 107 – 121</w:t>
      </w:r>
    </w:p>
    <w:p w14:paraId="7A2E64B6" w14:textId="0C2F11B7" w:rsidR="00FC7444" w:rsidRPr="00FC7444" w:rsidRDefault="00FC7444" w:rsidP="00FC7444">
      <w:pPr>
        <w:pStyle w:val="Heading1"/>
        <w:spacing w:before="5"/>
        <w:ind w:left="0"/>
        <w:rPr>
          <w:b w:val="0"/>
          <w:bCs w:val="0"/>
        </w:rPr>
      </w:pPr>
      <w:r>
        <w:rPr>
          <w:b w:val="0"/>
          <w:bCs w:val="0"/>
        </w:rPr>
        <w:tab/>
      </w:r>
      <w:r>
        <w:rPr>
          <w:b w:val="0"/>
          <w:bCs w:val="0"/>
        </w:rPr>
        <w:tab/>
        <w:t xml:space="preserve"> Reentry: </w:t>
      </w:r>
      <w:r>
        <w:rPr>
          <w:b w:val="0"/>
          <w:bCs w:val="0"/>
          <w:i/>
          <w:iCs/>
        </w:rPr>
        <w:t>Peeling the Identity Onion</w:t>
      </w:r>
    </w:p>
    <w:p w14:paraId="1B4BC10D" w14:textId="3F72AD4A" w:rsidR="00903D1E" w:rsidRDefault="00903D1E" w:rsidP="00647B38">
      <w:pPr>
        <w:tabs>
          <w:tab w:val="left" w:pos="1559"/>
        </w:tabs>
        <w:ind w:left="120"/>
        <w:rPr>
          <w:sz w:val="24"/>
        </w:rPr>
      </w:pPr>
    </w:p>
    <w:p w14:paraId="6047B605" w14:textId="23C9F15F" w:rsidR="00647B38" w:rsidRPr="00903D1E" w:rsidRDefault="00903D1E" w:rsidP="00903D1E">
      <w:pPr>
        <w:tabs>
          <w:tab w:val="left" w:pos="1559"/>
        </w:tabs>
        <w:ind w:left="120"/>
        <w:rPr>
          <w:sz w:val="24"/>
        </w:rPr>
      </w:pPr>
      <w:r>
        <w:rPr>
          <w:sz w:val="24"/>
        </w:rPr>
        <w:t>6/</w:t>
      </w:r>
      <w:r w:rsidR="00FC7444">
        <w:rPr>
          <w:sz w:val="24"/>
        </w:rPr>
        <w:t>2</w:t>
      </w:r>
      <w:r w:rsidR="00746CC5">
        <w:rPr>
          <w:sz w:val="24"/>
        </w:rPr>
        <w:t>1</w:t>
      </w:r>
      <w:r>
        <w:rPr>
          <w:sz w:val="24"/>
        </w:rPr>
        <w:tab/>
      </w:r>
      <w:r w:rsidR="006D64D6">
        <w:rPr>
          <w:sz w:val="24"/>
        </w:rPr>
        <w:t>Help Session for ethnographic projects</w:t>
      </w:r>
    </w:p>
    <w:p w14:paraId="2D25D1A6" w14:textId="29C49ADF" w:rsidR="00F56150" w:rsidRDefault="00B65217" w:rsidP="00FC7444">
      <w:pPr>
        <w:tabs>
          <w:tab w:val="left" w:pos="1559"/>
        </w:tabs>
        <w:ind w:left="119" w:right="130"/>
        <w:rPr>
          <w:sz w:val="24"/>
        </w:rPr>
      </w:pPr>
      <w:r>
        <w:rPr>
          <w:sz w:val="24"/>
        </w:rPr>
        <w:t>Session</w:t>
      </w:r>
      <w:r>
        <w:rPr>
          <w:spacing w:val="1"/>
          <w:sz w:val="24"/>
        </w:rPr>
        <w:t xml:space="preserve"> </w:t>
      </w:r>
      <w:r>
        <w:rPr>
          <w:spacing w:val="-3"/>
          <w:sz w:val="24"/>
        </w:rPr>
        <w:t>X</w:t>
      </w:r>
      <w:r w:rsidR="00057AAB">
        <w:rPr>
          <w:spacing w:val="-3"/>
          <w:sz w:val="24"/>
        </w:rPr>
        <w:t>V</w:t>
      </w:r>
      <w:r>
        <w:rPr>
          <w:spacing w:val="-3"/>
          <w:sz w:val="24"/>
        </w:rPr>
        <w:tab/>
      </w:r>
      <w:r w:rsidR="00FC7444">
        <w:rPr>
          <w:spacing w:val="-3"/>
          <w:sz w:val="24"/>
        </w:rPr>
        <w:t>Discussion: Coding and Analyzing Data</w:t>
      </w:r>
    </w:p>
    <w:p w14:paraId="61E8684D" w14:textId="5270AFD9" w:rsidR="00903D1E" w:rsidRPr="00903D1E" w:rsidRDefault="00C72370" w:rsidP="00903D1E">
      <w:pPr>
        <w:tabs>
          <w:tab w:val="left" w:pos="1559"/>
        </w:tabs>
        <w:ind w:left="119" w:right="130"/>
        <w:rPr>
          <w:sz w:val="24"/>
        </w:rPr>
      </w:pPr>
      <w:r>
        <w:rPr>
          <w:i/>
          <w:sz w:val="24"/>
        </w:rPr>
        <w:t xml:space="preserve"> </w:t>
      </w:r>
      <w:r w:rsidR="00B65217">
        <w:tab/>
      </w:r>
    </w:p>
    <w:p w14:paraId="5092F4B7" w14:textId="37595008" w:rsidR="00863E86" w:rsidRDefault="00746CC5" w:rsidP="00903D1E">
      <w:pPr>
        <w:pStyle w:val="BodyText"/>
        <w:tabs>
          <w:tab w:val="left" w:pos="1559"/>
        </w:tabs>
        <w:ind w:right="113"/>
      </w:pPr>
      <w:r>
        <w:t>7/11</w:t>
      </w:r>
      <w:r w:rsidR="00863E86">
        <w:t xml:space="preserve"> – 7</w:t>
      </w:r>
      <w:r w:rsidR="00BB290F">
        <w:t>/15</w:t>
      </w:r>
      <w:r w:rsidR="00863E86">
        <w:tab/>
      </w:r>
      <w:r w:rsidR="00903D1E">
        <w:t>Zoom</w:t>
      </w:r>
      <w:r w:rsidR="00863E86">
        <w:t xml:space="preserve"> chats by appointment concerning the ethnographic project</w:t>
      </w:r>
      <w:r w:rsidR="00FC7444">
        <w:t>.</w:t>
      </w:r>
    </w:p>
    <w:p w14:paraId="30C2E154" w14:textId="77777777" w:rsidR="00863E86" w:rsidRDefault="00863E86" w:rsidP="00863E86">
      <w:pPr>
        <w:pStyle w:val="BodyText"/>
        <w:tabs>
          <w:tab w:val="left" w:pos="1559"/>
        </w:tabs>
        <w:ind w:left="1560" w:right="113" w:hanging="1440"/>
      </w:pPr>
    </w:p>
    <w:p w14:paraId="7EDC46DE" w14:textId="1969C681" w:rsidR="0061016A" w:rsidRDefault="005871C5">
      <w:pPr>
        <w:pStyle w:val="Heading1"/>
        <w:spacing w:before="14" w:line="274" w:lineRule="exact"/>
      </w:pPr>
      <w:r>
        <w:t>8/</w:t>
      </w:r>
      <w:r w:rsidR="00BB290F">
        <w:t>8</w:t>
      </w:r>
      <w:r>
        <w:tab/>
      </w:r>
      <w:r>
        <w:tab/>
        <w:t xml:space="preserve"> Due: </w:t>
      </w:r>
      <w:r>
        <w:rPr>
          <w:b w:val="0"/>
          <w:bCs w:val="0"/>
        </w:rPr>
        <w:t>Ethnographic project</w:t>
      </w:r>
    </w:p>
    <w:p w14:paraId="6397A55D" w14:textId="77777777" w:rsidR="0061016A" w:rsidRDefault="0061016A">
      <w:pPr>
        <w:pStyle w:val="Heading1"/>
        <w:spacing w:before="14" w:line="274" w:lineRule="exact"/>
      </w:pPr>
    </w:p>
    <w:p w14:paraId="2A8BBD9C" w14:textId="77777777" w:rsidR="00FC7444" w:rsidRDefault="00FC7444">
      <w:pPr>
        <w:pStyle w:val="Heading1"/>
        <w:spacing w:before="14" w:line="274" w:lineRule="exact"/>
      </w:pPr>
    </w:p>
    <w:p w14:paraId="4BAFBE38" w14:textId="7C502AED" w:rsidR="00B02E0A" w:rsidRDefault="00AC4A75">
      <w:pPr>
        <w:pStyle w:val="Heading1"/>
        <w:spacing w:before="14" w:line="274" w:lineRule="exact"/>
      </w:pPr>
      <w:r>
        <w:t>Special Assignments:</w:t>
      </w:r>
    </w:p>
    <w:p w14:paraId="30215797" w14:textId="62ED7720" w:rsidR="00B02E0A" w:rsidRDefault="00AC4A75">
      <w:pPr>
        <w:pStyle w:val="ListParagraph"/>
        <w:numPr>
          <w:ilvl w:val="0"/>
          <w:numId w:val="4"/>
        </w:numPr>
        <w:tabs>
          <w:tab w:val="left" w:pos="394"/>
          <w:tab w:val="left" w:pos="2999"/>
        </w:tabs>
        <w:spacing w:line="274" w:lineRule="exact"/>
        <w:ind w:hanging="273"/>
        <w:rPr>
          <w:sz w:val="24"/>
        </w:rPr>
      </w:pPr>
      <w:r>
        <w:rPr>
          <w:b/>
          <w:sz w:val="24"/>
        </w:rPr>
        <w:t>Ethnographic</w:t>
      </w:r>
      <w:r>
        <w:rPr>
          <w:b/>
          <w:spacing w:val="-3"/>
          <w:sz w:val="24"/>
        </w:rPr>
        <w:t xml:space="preserve"> </w:t>
      </w:r>
      <w:r w:rsidR="00780115">
        <w:rPr>
          <w:b/>
          <w:sz w:val="24"/>
        </w:rPr>
        <w:t>Study (</w:t>
      </w:r>
      <w:r>
        <w:rPr>
          <w:sz w:val="24"/>
        </w:rPr>
        <w:t>See complete description and rubric on web</w:t>
      </w:r>
      <w:r w:rsidR="00D77C63">
        <w:rPr>
          <w:spacing w:val="-8"/>
          <w:sz w:val="24"/>
        </w:rPr>
        <w:t>site</w:t>
      </w:r>
      <w:r>
        <w:rPr>
          <w:sz w:val="24"/>
        </w:rPr>
        <w:t>)</w:t>
      </w:r>
    </w:p>
    <w:p w14:paraId="3E2FFF08" w14:textId="77777777" w:rsidR="00FD311B" w:rsidRDefault="00FD311B" w:rsidP="00FD311B">
      <w:pPr>
        <w:tabs>
          <w:tab w:val="left" w:pos="394"/>
          <w:tab w:val="left" w:pos="2999"/>
        </w:tabs>
        <w:spacing w:line="274" w:lineRule="exact"/>
        <w:ind w:left="120"/>
        <w:rPr>
          <w:b/>
          <w:sz w:val="24"/>
        </w:rPr>
      </w:pPr>
    </w:p>
    <w:p w14:paraId="33D084A6" w14:textId="21714CAE" w:rsidR="00FD311B" w:rsidRPr="00483107" w:rsidRDefault="00483107" w:rsidP="00FD311B">
      <w:pPr>
        <w:tabs>
          <w:tab w:val="left" w:pos="394"/>
          <w:tab w:val="left" w:pos="2999"/>
        </w:tabs>
        <w:spacing w:line="274" w:lineRule="exact"/>
        <w:ind w:left="120"/>
        <w:rPr>
          <w:bCs/>
          <w:sz w:val="24"/>
        </w:rPr>
      </w:pPr>
      <w:r>
        <w:rPr>
          <w:b/>
          <w:sz w:val="24"/>
        </w:rPr>
        <w:t>Zoom Group Meeting</w:t>
      </w:r>
      <w:r w:rsidR="00FD311B" w:rsidRPr="00FD311B">
        <w:rPr>
          <w:b/>
          <w:sz w:val="24"/>
        </w:rPr>
        <w:t xml:space="preserve">: </w:t>
      </w:r>
      <w:r w:rsidR="00EE558B" w:rsidRPr="00483107">
        <w:rPr>
          <w:bCs/>
          <w:sz w:val="24"/>
        </w:rPr>
        <w:t>Be prepared to …</w:t>
      </w:r>
    </w:p>
    <w:p w14:paraId="7E535447" w14:textId="18B62485" w:rsidR="00E736D8" w:rsidRDefault="00AC4A75" w:rsidP="00E736D8">
      <w:pPr>
        <w:pStyle w:val="ListParagraph"/>
        <w:numPr>
          <w:ilvl w:val="1"/>
          <w:numId w:val="4"/>
        </w:numPr>
        <w:tabs>
          <w:tab w:val="left" w:pos="360"/>
          <w:tab w:val="left" w:pos="6573"/>
        </w:tabs>
        <w:ind w:right="182" w:firstLine="0"/>
        <w:rPr>
          <w:b/>
          <w:sz w:val="24"/>
        </w:rPr>
      </w:pPr>
      <w:r w:rsidRPr="00EE558B">
        <w:rPr>
          <w:bCs/>
          <w:sz w:val="24"/>
        </w:rPr>
        <w:t xml:space="preserve">a) </w:t>
      </w:r>
      <w:r w:rsidR="00EE558B" w:rsidRPr="00EE558B">
        <w:rPr>
          <w:bCs/>
          <w:sz w:val="24"/>
        </w:rPr>
        <w:t>Share</w:t>
      </w:r>
      <w:r>
        <w:rPr>
          <w:sz w:val="24"/>
        </w:rPr>
        <w:t xml:space="preserve"> </w:t>
      </w:r>
      <w:r w:rsidR="000D1486">
        <w:rPr>
          <w:sz w:val="24"/>
        </w:rPr>
        <w:t>outline</w:t>
      </w:r>
      <w:r>
        <w:rPr>
          <w:sz w:val="24"/>
        </w:rPr>
        <w:t xml:space="preserve"> of </w:t>
      </w:r>
      <w:r w:rsidR="00EE558B">
        <w:rPr>
          <w:sz w:val="24"/>
        </w:rPr>
        <w:t>articles</w:t>
      </w:r>
      <w:r>
        <w:rPr>
          <w:sz w:val="24"/>
        </w:rPr>
        <w:t xml:space="preserve"> found </w:t>
      </w:r>
      <w:r w:rsidR="00EE558B">
        <w:rPr>
          <w:sz w:val="24"/>
        </w:rPr>
        <w:t>for</w:t>
      </w:r>
      <w:r>
        <w:rPr>
          <w:sz w:val="24"/>
        </w:rPr>
        <w:t xml:space="preserve"> Literature Review</w:t>
      </w:r>
      <w:r w:rsidRPr="00EE558B">
        <w:rPr>
          <w:b/>
          <w:bCs/>
          <w:sz w:val="24"/>
        </w:rPr>
        <w:t xml:space="preserve">. </w:t>
      </w:r>
      <w:r w:rsidR="00EE558B">
        <w:rPr>
          <w:sz w:val="24"/>
        </w:rPr>
        <w:t xml:space="preserve">b) </w:t>
      </w:r>
      <w:r w:rsidR="00E433A3">
        <w:rPr>
          <w:sz w:val="24"/>
        </w:rPr>
        <w:t xml:space="preserve">Have </w:t>
      </w:r>
      <w:r>
        <w:rPr>
          <w:sz w:val="24"/>
        </w:rPr>
        <w:t xml:space="preserve">sample questions for your interviews, and </w:t>
      </w:r>
      <w:r w:rsidR="00EE558B">
        <w:rPr>
          <w:sz w:val="24"/>
        </w:rPr>
        <w:t xml:space="preserve">share </w:t>
      </w:r>
      <w:r>
        <w:rPr>
          <w:sz w:val="24"/>
        </w:rPr>
        <w:t xml:space="preserve">who will be your interviewees. </w:t>
      </w:r>
      <w:r w:rsidR="00E433A3">
        <w:rPr>
          <w:bCs/>
          <w:sz w:val="24"/>
        </w:rPr>
        <w:t>c) Have a few</w:t>
      </w:r>
      <w:r w:rsidR="0061016A">
        <w:rPr>
          <w:sz w:val="24"/>
        </w:rPr>
        <w:t xml:space="preserve"> interviews</w:t>
      </w:r>
      <w:r w:rsidR="00E433A3">
        <w:rPr>
          <w:sz w:val="24"/>
        </w:rPr>
        <w:t xml:space="preserve"> ready to share</w:t>
      </w:r>
      <w:r w:rsidR="0061016A">
        <w:rPr>
          <w:sz w:val="24"/>
        </w:rPr>
        <w:t>.</w:t>
      </w:r>
      <w:r>
        <w:rPr>
          <w:sz w:val="24"/>
        </w:rPr>
        <w:t xml:space="preserve"> </w:t>
      </w:r>
      <w:r w:rsidR="00780115">
        <w:rPr>
          <w:sz w:val="24"/>
        </w:rPr>
        <w:t xml:space="preserve">d) </w:t>
      </w:r>
      <w:r>
        <w:rPr>
          <w:sz w:val="24"/>
        </w:rPr>
        <w:t xml:space="preserve">Share initial impressions of </w:t>
      </w:r>
      <w:r w:rsidR="00E433A3">
        <w:rPr>
          <w:sz w:val="24"/>
        </w:rPr>
        <w:t xml:space="preserve">observational </w:t>
      </w:r>
      <w:r>
        <w:rPr>
          <w:sz w:val="24"/>
        </w:rPr>
        <w:t>settings/interviewees based on the framework identified in class. This opportunity</w:t>
      </w:r>
      <w:r w:rsidR="00780115">
        <w:rPr>
          <w:sz w:val="24"/>
        </w:rPr>
        <w:t xml:space="preserve"> is</w:t>
      </w:r>
      <w:r>
        <w:rPr>
          <w:sz w:val="24"/>
        </w:rPr>
        <w:t xml:space="preserve"> to </w:t>
      </w:r>
      <w:r w:rsidR="002D69C2">
        <w:rPr>
          <w:sz w:val="24"/>
        </w:rPr>
        <w:t>receive</w:t>
      </w:r>
      <w:r>
        <w:rPr>
          <w:sz w:val="24"/>
        </w:rPr>
        <w:t xml:space="preserve"> input from your</w:t>
      </w:r>
      <w:r>
        <w:rPr>
          <w:spacing w:val="-24"/>
          <w:sz w:val="24"/>
        </w:rPr>
        <w:t xml:space="preserve"> </w:t>
      </w:r>
      <w:r>
        <w:rPr>
          <w:sz w:val="24"/>
        </w:rPr>
        <w:t>peers</w:t>
      </w:r>
      <w:r w:rsidR="00E433A3">
        <w:rPr>
          <w:sz w:val="24"/>
        </w:rPr>
        <w:t xml:space="preserve"> </w:t>
      </w:r>
      <w:r w:rsidR="00780115">
        <w:rPr>
          <w:sz w:val="24"/>
        </w:rPr>
        <w:t>about appropriateness</w:t>
      </w:r>
      <w:r>
        <w:rPr>
          <w:sz w:val="24"/>
        </w:rPr>
        <w:t xml:space="preserve"> of your </w:t>
      </w:r>
      <w:r w:rsidR="00E433A3">
        <w:rPr>
          <w:sz w:val="24"/>
        </w:rPr>
        <w:t xml:space="preserve">articles, interview question, and </w:t>
      </w:r>
      <w:r w:rsidR="00780115">
        <w:rPr>
          <w:sz w:val="24"/>
        </w:rPr>
        <w:t>observational settings.</w:t>
      </w:r>
      <w:r>
        <w:rPr>
          <w:sz w:val="24"/>
        </w:rPr>
        <w:tab/>
      </w:r>
      <w:r w:rsidR="00E736D8">
        <w:rPr>
          <w:sz w:val="24"/>
        </w:rPr>
        <w:tab/>
      </w:r>
      <w:r w:rsidR="002D69C2">
        <w:rPr>
          <w:b/>
          <w:sz w:val="24"/>
        </w:rPr>
        <w:t xml:space="preserve">Due date: </w:t>
      </w:r>
      <w:r w:rsidR="0061016A">
        <w:rPr>
          <w:b/>
          <w:sz w:val="24"/>
        </w:rPr>
        <w:t xml:space="preserve">June </w:t>
      </w:r>
      <w:r w:rsidR="00780115">
        <w:rPr>
          <w:b/>
          <w:sz w:val="24"/>
        </w:rPr>
        <w:t>6</w:t>
      </w:r>
      <w:r w:rsidR="00903D1E">
        <w:rPr>
          <w:b/>
          <w:sz w:val="24"/>
        </w:rPr>
        <w:t xml:space="preserve"> </w:t>
      </w:r>
      <w:r w:rsidR="00FF475F">
        <w:rPr>
          <w:b/>
          <w:sz w:val="24"/>
        </w:rPr>
        <w:t>–</w:t>
      </w:r>
      <w:r w:rsidR="00903D1E">
        <w:rPr>
          <w:b/>
          <w:sz w:val="24"/>
        </w:rPr>
        <w:t xml:space="preserve"> 10</w:t>
      </w:r>
    </w:p>
    <w:p w14:paraId="1EA3C89A" w14:textId="77777777" w:rsidR="00E736D8" w:rsidRDefault="00E736D8" w:rsidP="00E736D8">
      <w:pPr>
        <w:pStyle w:val="ListParagraph"/>
        <w:tabs>
          <w:tab w:val="left" w:pos="360"/>
          <w:tab w:val="left" w:pos="6573"/>
        </w:tabs>
        <w:ind w:left="120" w:right="182" w:firstLine="0"/>
        <w:rPr>
          <w:b/>
          <w:sz w:val="24"/>
        </w:rPr>
      </w:pPr>
    </w:p>
    <w:p w14:paraId="1E54BD99" w14:textId="589841A3" w:rsidR="00E736D8" w:rsidRPr="005C124E" w:rsidRDefault="00E736D8" w:rsidP="00E736D8">
      <w:pPr>
        <w:pStyle w:val="ListParagraph"/>
        <w:numPr>
          <w:ilvl w:val="1"/>
          <w:numId w:val="4"/>
        </w:numPr>
        <w:tabs>
          <w:tab w:val="left" w:pos="360"/>
          <w:tab w:val="left" w:pos="6573"/>
        </w:tabs>
        <w:ind w:right="182" w:firstLine="0"/>
        <w:rPr>
          <w:b/>
          <w:sz w:val="24"/>
        </w:rPr>
      </w:pPr>
      <w:r>
        <w:rPr>
          <w:bCs/>
          <w:sz w:val="24"/>
        </w:rPr>
        <w:t>You may request a Zoom meeting to discuss your project.  Have specific questions ready and any problems you are encountering. We can also discuss any themes you may be seeing</w:t>
      </w:r>
    </w:p>
    <w:p w14:paraId="0805C6A4" w14:textId="54995913" w:rsidR="00B02E0A" w:rsidRPr="00E736D8" w:rsidRDefault="005C124E" w:rsidP="005C124E">
      <w:pPr>
        <w:tabs>
          <w:tab w:val="left" w:pos="360"/>
          <w:tab w:val="left" w:pos="6585"/>
        </w:tabs>
        <w:ind w:right="182"/>
        <w:rPr>
          <w:b/>
          <w:sz w:val="24"/>
        </w:rPr>
      </w:pPr>
      <w:r>
        <w:rPr>
          <w:b/>
          <w:sz w:val="24"/>
        </w:rPr>
        <w:tab/>
      </w:r>
      <w:r>
        <w:rPr>
          <w:b/>
          <w:sz w:val="24"/>
        </w:rPr>
        <w:tab/>
      </w:r>
      <w:r>
        <w:rPr>
          <w:b/>
          <w:sz w:val="24"/>
        </w:rPr>
        <w:tab/>
        <w:t xml:space="preserve">Dates:  </w:t>
      </w:r>
      <w:r w:rsidRPr="005C124E">
        <w:rPr>
          <w:b/>
          <w:sz w:val="24"/>
        </w:rPr>
        <w:t>7/11 – 7/15</w:t>
      </w:r>
      <w:r w:rsidR="00E736D8">
        <w:rPr>
          <w:b/>
          <w:sz w:val="24"/>
        </w:rPr>
        <w:tab/>
      </w:r>
      <w:r w:rsidR="00FF475F" w:rsidRPr="00E736D8">
        <w:rPr>
          <w:sz w:val="24"/>
        </w:rPr>
        <w:t xml:space="preserve">  </w:t>
      </w:r>
      <w:r w:rsidR="00622861" w:rsidRPr="00E736D8">
        <w:rPr>
          <w:b/>
          <w:sz w:val="24"/>
        </w:rPr>
        <w:t xml:space="preserve">                                                                                                                                                                                                                                                                                                                                                                                                                                                                                                                                                                                                                                                                                                                                                                                                                                                                                                                                                                                                                                                                                                                                                                                                                                                                                                                                                                                                                                                                                                                                                                                                                                                                                                                                                                                                                                                                                                                                                                                                                                                                                                                                                                                                                                                                                                                                                                                                                                                                                                                                                                                                                                                                                                                  </w:t>
      </w:r>
      <w:r w:rsidR="00626B33" w:rsidRPr="00E736D8">
        <w:rPr>
          <w:b/>
          <w:sz w:val="24"/>
        </w:rPr>
        <w:t xml:space="preserve">                                   </w:t>
      </w:r>
    </w:p>
    <w:p w14:paraId="419C48F0" w14:textId="78E16C2E" w:rsidR="00B02E0A" w:rsidRDefault="00AC4A75">
      <w:pPr>
        <w:pStyle w:val="ListParagraph"/>
        <w:numPr>
          <w:ilvl w:val="0"/>
          <w:numId w:val="4"/>
        </w:numPr>
        <w:tabs>
          <w:tab w:val="left" w:pos="428"/>
          <w:tab w:val="left" w:pos="4519"/>
        </w:tabs>
        <w:ind w:left="427" w:hanging="307"/>
        <w:rPr>
          <w:sz w:val="24"/>
        </w:rPr>
      </w:pPr>
      <w:r>
        <w:rPr>
          <w:b/>
          <w:sz w:val="24"/>
        </w:rPr>
        <w:t>Four-Year Plan for</w:t>
      </w:r>
      <w:r>
        <w:rPr>
          <w:b/>
          <w:spacing w:val="-6"/>
          <w:sz w:val="24"/>
        </w:rPr>
        <w:t xml:space="preserve"> </w:t>
      </w:r>
      <w:r>
        <w:rPr>
          <w:b/>
          <w:sz w:val="24"/>
        </w:rPr>
        <w:t>Teaching</w:t>
      </w:r>
      <w:r>
        <w:rPr>
          <w:b/>
          <w:spacing w:val="-2"/>
          <w:sz w:val="24"/>
        </w:rPr>
        <w:t xml:space="preserve"> </w:t>
      </w:r>
      <w:r>
        <w:rPr>
          <w:b/>
          <w:sz w:val="24"/>
        </w:rPr>
        <w:t>Culture</w:t>
      </w:r>
      <w:r>
        <w:rPr>
          <w:b/>
          <w:sz w:val="24"/>
        </w:rPr>
        <w:tab/>
      </w:r>
      <w:r>
        <w:rPr>
          <w:sz w:val="24"/>
        </w:rPr>
        <w:t xml:space="preserve">(See </w:t>
      </w:r>
      <w:r w:rsidR="005C124E">
        <w:rPr>
          <w:sz w:val="24"/>
        </w:rPr>
        <w:t xml:space="preserve">rubric </w:t>
      </w:r>
      <w:r>
        <w:rPr>
          <w:sz w:val="24"/>
        </w:rPr>
        <w:t>and due date on web</w:t>
      </w:r>
      <w:r w:rsidR="009B5CF6">
        <w:rPr>
          <w:spacing w:val="-8"/>
          <w:sz w:val="24"/>
        </w:rPr>
        <w:t>site</w:t>
      </w:r>
      <w:r>
        <w:rPr>
          <w:sz w:val="24"/>
        </w:rPr>
        <w:t>)</w:t>
      </w:r>
    </w:p>
    <w:p w14:paraId="23A6E6BF" w14:textId="77777777" w:rsidR="00B02E0A" w:rsidRDefault="00B02E0A">
      <w:pPr>
        <w:pStyle w:val="BodyText"/>
        <w:spacing w:before="4"/>
      </w:pPr>
    </w:p>
    <w:p w14:paraId="54EEF2C5" w14:textId="77777777" w:rsidR="00B02E0A" w:rsidRDefault="00AC4A75">
      <w:pPr>
        <w:pStyle w:val="Heading1"/>
        <w:spacing w:line="274" w:lineRule="exact"/>
        <w:ind w:left="120"/>
      </w:pPr>
      <w:r>
        <w:t>Evaluation</w:t>
      </w:r>
    </w:p>
    <w:p w14:paraId="6DE4510C" w14:textId="77777777" w:rsidR="00B02E0A" w:rsidRDefault="00AC4A75">
      <w:pPr>
        <w:pStyle w:val="BodyText"/>
        <w:tabs>
          <w:tab w:val="left" w:pos="7319"/>
        </w:tabs>
        <w:spacing w:line="274" w:lineRule="exact"/>
        <w:ind w:left="120"/>
      </w:pPr>
      <w:r>
        <w:t>Class Homework</w:t>
      </w:r>
      <w:r>
        <w:rPr>
          <w:spacing w:val="-3"/>
        </w:rPr>
        <w:t xml:space="preserve"> </w:t>
      </w:r>
      <w:r>
        <w:t>&amp;</w:t>
      </w:r>
      <w:r>
        <w:rPr>
          <w:spacing w:val="-4"/>
        </w:rPr>
        <w:t xml:space="preserve"> </w:t>
      </w:r>
      <w:r>
        <w:t>Participation</w:t>
      </w:r>
      <w:r>
        <w:tab/>
        <w:t>50%</w:t>
      </w:r>
    </w:p>
    <w:p w14:paraId="6B061F42" w14:textId="77777777" w:rsidR="00B02E0A" w:rsidRDefault="00AC4A75">
      <w:pPr>
        <w:pStyle w:val="BodyText"/>
        <w:tabs>
          <w:tab w:val="left" w:pos="5039"/>
          <w:tab w:val="left" w:pos="7319"/>
        </w:tabs>
        <w:ind w:left="120" w:right="1717"/>
      </w:pPr>
      <w:r>
        <w:t>Special Project I:</w:t>
      </w:r>
      <w:r>
        <w:rPr>
          <w:spacing w:val="-3"/>
        </w:rPr>
        <w:t xml:space="preserve"> </w:t>
      </w:r>
      <w:r>
        <w:t>Ethnographic</w:t>
      </w:r>
      <w:r>
        <w:rPr>
          <w:spacing w:val="-3"/>
        </w:rPr>
        <w:t xml:space="preserve"> </w:t>
      </w:r>
      <w:r>
        <w:t>Study</w:t>
      </w:r>
      <w:r>
        <w:tab/>
      </w:r>
      <w:r>
        <w:tab/>
        <w:t>50% Four-Year Plan for</w:t>
      </w:r>
      <w:r>
        <w:rPr>
          <w:spacing w:val="-5"/>
        </w:rPr>
        <w:t xml:space="preserve"> </w:t>
      </w:r>
      <w:r>
        <w:t>Teaching</w:t>
      </w:r>
      <w:r>
        <w:rPr>
          <w:spacing w:val="-4"/>
        </w:rPr>
        <w:t xml:space="preserve"> </w:t>
      </w:r>
      <w:r w:rsidR="004F4304">
        <w:t>Culture</w:t>
      </w:r>
      <w:r w:rsidR="004F4304">
        <w:tab/>
        <w:t>(1/3</w:t>
      </w:r>
      <w:r>
        <w:t xml:space="preserve"> of comprehensive</w:t>
      </w:r>
      <w:r>
        <w:rPr>
          <w:spacing w:val="-4"/>
        </w:rPr>
        <w:t xml:space="preserve"> </w:t>
      </w:r>
      <w:r>
        <w:t>exam)</w:t>
      </w:r>
    </w:p>
    <w:p w14:paraId="64EA2860" w14:textId="77777777" w:rsidR="00B02E0A" w:rsidRDefault="00B02E0A">
      <w:pPr>
        <w:pStyle w:val="BodyText"/>
        <w:spacing w:before="4"/>
      </w:pPr>
    </w:p>
    <w:p w14:paraId="061BDF64" w14:textId="77777777" w:rsidR="00B02E0A" w:rsidRDefault="00AC4A75">
      <w:pPr>
        <w:pStyle w:val="Heading1"/>
        <w:spacing w:line="274" w:lineRule="exact"/>
        <w:ind w:left="120"/>
      </w:pPr>
      <w:r>
        <w:t>Class Policy Statements:</w:t>
      </w:r>
    </w:p>
    <w:p w14:paraId="7655C41C" w14:textId="3C245331" w:rsidR="00B02E0A" w:rsidRDefault="00AC4A75">
      <w:pPr>
        <w:pStyle w:val="BodyText"/>
        <w:ind w:left="120" w:right="175"/>
      </w:pPr>
      <w:r>
        <w:rPr>
          <w:u w:val="single"/>
        </w:rPr>
        <w:t>Attendance and Participation</w:t>
      </w:r>
      <w:r>
        <w:t xml:space="preserve">: </w:t>
      </w:r>
      <w:r w:rsidR="00876A9D">
        <w:t>We expect s</w:t>
      </w:r>
      <w:r>
        <w:t>tudents to attend all scheduled class meetings, to arrive on time, and not to leave early. When absences are unavoidable, students are responsible for turning in any work that is due and for finding out about material and assignments made. As a professional courtesy, students should notify the instructor about an absence ahead of time.</w:t>
      </w:r>
      <w:r w:rsidR="00E736D8">
        <w:t xml:space="preserve"> Homework later than a week will receive a zero.</w:t>
      </w:r>
      <w:r w:rsidR="005C124E">
        <w:t xml:space="preserve"> Be sure to follow excused absence policy on website</w:t>
      </w:r>
    </w:p>
    <w:p w14:paraId="735B936E" w14:textId="77777777" w:rsidR="00B02E0A" w:rsidRDefault="00B02E0A">
      <w:pPr>
        <w:pStyle w:val="BodyText"/>
        <w:spacing w:before="11"/>
        <w:rPr>
          <w:sz w:val="23"/>
        </w:rPr>
      </w:pPr>
    </w:p>
    <w:p w14:paraId="1B33E856" w14:textId="77777777" w:rsidR="00B02E0A" w:rsidRDefault="00AC4A75">
      <w:pPr>
        <w:pStyle w:val="BodyText"/>
        <w:ind w:left="120" w:right="282"/>
      </w:pPr>
      <w:r>
        <w:rPr>
          <w:u w:val="single"/>
        </w:rPr>
        <w:t>Academic Honesty</w:t>
      </w:r>
      <w:r>
        <w:t>: Evidence of plagiarism or academic dishonesty will result in application of measures outlined in the Auburn University student Academic Honesty Code (See Tiger Cub).</w:t>
      </w:r>
    </w:p>
    <w:p w14:paraId="3164EB02" w14:textId="77777777" w:rsidR="00B02E0A" w:rsidRDefault="00B02E0A">
      <w:pPr>
        <w:pStyle w:val="BodyText"/>
        <w:spacing w:before="11"/>
        <w:rPr>
          <w:sz w:val="23"/>
        </w:rPr>
      </w:pPr>
    </w:p>
    <w:p w14:paraId="0798754F" w14:textId="77777777" w:rsidR="00B02E0A" w:rsidRDefault="00AC4A75" w:rsidP="00DD1CBD">
      <w:pPr>
        <w:pStyle w:val="BodyText"/>
        <w:ind w:left="120" w:right="988"/>
        <w:sectPr w:rsidR="00B02E0A" w:rsidSect="00E05A1E">
          <w:headerReference w:type="default" r:id="rId7"/>
          <w:pgSz w:w="12240" w:h="15840"/>
          <w:pgMar w:top="1700" w:right="990" w:bottom="280" w:left="1320" w:header="1432" w:footer="0" w:gutter="0"/>
          <w:cols w:space="720"/>
        </w:sectPr>
      </w:pPr>
      <w:r>
        <w:t xml:space="preserve">Professionalism: As faculty, staff, and students interact in professional settings, they </w:t>
      </w:r>
      <w:r w:rsidR="00DD1CBD">
        <w:t>must</w:t>
      </w:r>
      <w:r>
        <w:t xml:space="preserve"> demonstrate professional behaviors as defined in the College’s conceptual framework. </w:t>
      </w:r>
      <w:r w:rsidR="00DD1CBD">
        <w:t>See the list below for t</w:t>
      </w:r>
      <w:r>
        <w:t>hese professional commitments or dispositions</w:t>
      </w:r>
      <w:r w:rsidR="00DD1CBD">
        <w:t>.</w:t>
      </w:r>
    </w:p>
    <w:p w14:paraId="7ED91968" w14:textId="77777777" w:rsidR="00B02E0A" w:rsidRDefault="00AC4A75">
      <w:pPr>
        <w:pStyle w:val="ListParagraph"/>
        <w:numPr>
          <w:ilvl w:val="0"/>
          <w:numId w:val="3"/>
        </w:numPr>
        <w:tabs>
          <w:tab w:val="left" w:pos="619"/>
          <w:tab w:val="left" w:pos="620"/>
        </w:tabs>
        <w:spacing w:before="1"/>
        <w:ind w:hanging="499"/>
        <w:rPr>
          <w:sz w:val="24"/>
        </w:rPr>
      </w:pPr>
      <w:r>
        <w:rPr>
          <w:sz w:val="24"/>
        </w:rPr>
        <w:t>Engage in responsible and ethical professional</w:t>
      </w:r>
      <w:r>
        <w:rPr>
          <w:spacing w:val="-15"/>
          <w:sz w:val="24"/>
        </w:rPr>
        <w:t xml:space="preserve"> </w:t>
      </w:r>
      <w:r>
        <w:rPr>
          <w:sz w:val="24"/>
        </w:rPr>
        <w:t>practices</w:t>
      </w:r>
    </w:p>
    <w:p w14:paraId="69B0B672" w14:textId="77777777" w:rsidR="00B02E0A" w:rsidRDefault="00AC4A75">
      <w:pPr>
        <w:pStyle w:val="ListParagraph"/>
        <w:numPr>
          <w:ilvl w:val="0"/>
          <w:numId w:val="3"/>
        </w:numPr>
        <w:tabs>
          <w:tab w:val="left" w:pos="619"/>
          <w:tab w:val="left" w:pos="620"/>
        </w:tabs>
        <w:ind w:hanging="499"/>
        <w:rPr>
          <w:sz w:val="24"/>
        </w:rPr>
      </w:pPr>
      <w:r>
        <w:rPr>
          <w:sz w:val="24"/>
        </w:rPr>
        <w:t>Contribute to collaborative learning</w:t>
      </w:r>
      <w:r>
        <w:rPr>
          <w:spacing w:val="-11"/>
          <w:sz w:val="24"/>
        </w:rPr>
        <w:t xml:space="preserve"> </w:t>
      </w:r>
      <w:r>
        <w:rPr>
          <w:sz w:val="24"/>
        </w:rPr>
        <w:t>communities</w:t>
      </w:r>
    </w:p>
    <w:p w14:paraId="3B54236F" w14:textId="77777777" w:rsidR="00B02E0A" w:rsidRDefault="00AC4A75">
      <w:pPr>
        <w:pStyle w:val="ListParagraph"/>
        <w:numPr>
          <w:ilvl w:val="0"/>
          <w:numId w:val="3"/>
        </w:numPr>
        <w:tabs>
          <w:tab w:val="left" w:pos="619"/>
          <w:tab w:val="left" w:pos="620"/>
        </w:tabs>
        <w:ind w:hanging="499"/>
        <w:rPr>
          <w:sz w:val="24"/>
        </w:rPr>
      </w:pPr>
      <w:r>
        <w:rPr>
          <w:sz w:val="24"/>
        </w:rPr>
        <w:t>Demonstrate a commitment to</w:t>
      </w:r>
      <w:r>
        <w:rPr>
          <w:spacing w:val="-5"/>
          <w:sz w:val="24"/>
        </w:rPr>
        <w:t xml:space="preserve"> </w:t>
      </w:r>
      <w:r>
        <w:rPr>
          <w:sz w:val="24"/>
        </w:rPr>
        <w:t>diversity</w:t>
      </w:r>
    </w:p>
    <w:p w14:paraId="25E02202" w14:textId="77777777" w:rsidR="00B02E0A" w:rsidRDefault="00AC4A75">
      <w:pPr>
        <w:pStyle w:val="ListParagraph"/>
        <w:numPr>
          <w:ilvl w:val="0"/>
          <w:numId w:val="3"/>
        </w:numPr>
        <w:tabs>
          <w:tab w:val="left" w:pos="619"/>
          <w:tab w:val="left" w:pos="620"/>
        </w:tabs>
        <w:ind w:hanging="499"/>
        <w:rPr>
          <w:color w:val="1F497D"/>
          <w:sz w:val="24"/>
        </w:rPr>
      </w:pPr>
      <w:r>
        <w:rPr>
          <w:sz w:val="24"/>
        </w:rPr>
        <w:t>Model and nurture intellectual</w:t>
      </w:r>
      <w:r>
        <w:rPr>
          <w:spacing w:val="-6"/>
          <w:sz w:val="24"/>
        </w:rPr>
        <w:t xml:space="preserve"> </w:t>
      </w:r>
      <w:r>
        <w:rPr>
          <w:sz w:val="24"/>
        </w:rPr>
        <w:t>vitality</w:t>
      </w:r>
    </w:p>
    <w:p w14:paraId="2285618C" w14:textId="77777777" w:rsidR="00B02E0A" w:rsidRDefault="00B02E0A">
      <w:pPr>
        <w:pStyle w:val="BodyText"/>
      </w:pPr>
    </w:p>
    <w:p w14:paraId="71FC01E3" w14:textId="77777777" w:rsidR="00B02E0A" w:rsidRDefault="00AC4A75">
      <w:pPr>
        <w:pStyle w:val="BodyText"/>
        <w:ind w:left="120" w:right="175"/>
      </w:pPr>
      <w:r>
        <w:rPr>
          <w:u w:val="single"/>
        </w:rPr>
        <w:t>Special Accommodations for Students with Disabilities</w:t>
      </w:r>
      <w:r>
        <w:t>: Anyone requiring special accommodations should make an appointment, as soon as possible, to discuss the Accommodation Memo with the instructor. Students with disabilities may also contact the Program for Students with Disabilities in 1244 Haley Center (844-2096 V/TTY).</w:t>
      </w:r>
    </w:p>
    <w:p w14:paraId="6BE14CFC" w14:textId="77777777" w:rsidR="00B02E0A" w:rsidRDefault="00B02E0A">
      <w:pPr>
        <w:pStyle w:val="BodyText"/>
        <w:spacing w:before="11"/>
        <w:rPr>
          <w:sz w:val="23"/>
        </w:rPr>
      </w:pPr>
    </w:p>
    <w:p w14:paraId="3D535290" w14:textId="77777777" w:rsidR="00B02E0A" w:rsidRDefault="00AC4A75">
      <w:pPr>
        <w:pStyle w:val="BodyText"/>
        <w:ind w:left="120" w:right="175"/>
      </w:pPr>
      <w:r>
        <w:rPr>
          <w:u w:val="single"/>
        </w:rPr>
        <w:t>Other</w:t>
      </w:r>
      <w:r>
        <w:t>: An advanced level of proficiency in Spanish or French is desirable to successfully meet the objectives required to pass this course.</w:t>
      </w:r>
    </w:p>
    <w:p w14:paraId="40933142" w14:textId="77777777" w:rsidR="00B02E0A" w:rsidRDefault="00B02E0A">
      <w:pPr>
        <w:pStyle w:val="BodyText"/>
        <w:spacing w:before="11"/>
        <w:rPr>
          <w:sz w:val="23"/>
        </w:rPr>
      </w:pPr>
    </w:p>
    <w:p w14:paraId="69D58DBC" w14:textId="77777777" w:rsidR="00B02E0A" w:rsidRDefault="00DD1CBD">
      <w:pPr>
        <w:pStyle w:val="BodyText"/>
        <w:ind w:left="120" w:right="142"/>
      </w:pPr>
      <w:r>
        <w:t>You must submit v</w:t>
      </w:r>
      <w:r w:rsidR="00AC4A75">
        <w:t>ideotaped oral presentations and related materials by the due dates indicated unless there are extenuating circumstances that the student has discussed previously with the instructor.  Otherwise</w:t>
      </w:r>
      <w:r>
        <w:t>,</w:t>
      </w:r>
      <w:r w:rsidR="00AC4A75">
        <w:t xml:space="preserve"> grades for late assignments will be lowered by one letter grade.</w:t>
      </w:r>
    </w:p>
    <w:p w14:paraId="40AB608E" w14:textId="77777777" w:rsidR="00B02E0A" w:rsidRDefault="00B02E0A">
      <w:pPr>
        <w:pStyle w:val="BodyText"/>
        <w:spacing w:before="11"/>
        <w:rPr>
          <w:sz w:val="23"/>
        </w:rPr>
      </w:pPr>
    </w:p>
    <w:p w14:paraId="09A3F9B6" w14:textId="77777777" w:rsidR="00B02E0A" w:rsidRDefault="00AC4A75">
      <w:pPr>
        <w:pStyle w:val="BodyText"/>
        <w:ind w:left="120" w:right="175"/>
      </w:pPr>
      <w:r>
        <w:t>Students must have access to a computer system with broadband Internet access (cable modem or DSL suggested) a current Web browser program, and appropriate video players/plug-ins.</w:t>
      </w:r>
    </w:p>
    <w:p w14:paraId="72AF7196" w14:textId="77777777" w:rsidR="00B02E0A" w:rsidRDefault="00AC4A75">
      <w:pPr>
        <w:pStyle w:val="BodyText"/>
        <w:ind w:left="120"/>
      </w:pPr>
      <w:r>
        <w:t xml:space="preserve">Students must also have access to a VHS video camera to tape their oral reports and/or demonstrations as well as a FAX machine for exam proctor documentation. Students are responsible for knowing the operation of these </w:t>
      </w:r>
      <w:proofErr w:type="gramStart"/>
      <w:r>
        <w:t>aforementioned technologies</w:t>
      </w:r>
      <w:proofErr w:type="gramEnd"/>
      <w:r>
        <w:t>. The instructor can give suggestions but cannot talk through problems that should be handled in detail by software/hardware experts.</w:t>
      </w:r>
    </w:p>
    <w:p w14:paraId="4FA589B8" w14:textId="77777777" w:rsidR="00B02E0A" w:rsidRDefault="00B02E0A">
      <w:pPr>
        <w:pStyle w:val="BodyText"/>
      </w:pPr>
    </w:p>
    <w:p w14:paraId="1CA125FF" w14:textId="77777777" w:rsidR="00B02E0A" w:rsidRDefault="00AC4A75">
      <w:pPr>
        <w:pStyle w:val="BodyText"/>
        <w:ind w:left="120" w:right="94"/>
      </w:pPr>
      <w:r>
        <w:t xml:space="preserve">It is the responsibility of the student to communicate as soon as possible with the instructor about any problems in technology as this is the main delivery system for the course. </w:t>
      </w:r>
      <w:r w:rsidR="00876A9D">
        <w:t>We may be able to work out temporary solutions</w:t>
      </w:r>
      <w:r>
        <w:t>, but, in case of a terminal computer breakdown, the students must find another computer source for accessing class material and communicating via Internet.</w:t>
      </w:r>
    </w:p>
    <w:p w14:paraId="6D3B6C6B" w14:textId="77777777" w:rsidR="00B02E0A" w:rsidRDefault="00B02E0A">
      <w:pPr>
        <w:pStyle w:val="BodyText"/>
        <w:rPr>
          <w:sz w:val="26"/>
        </w:rPr>
      </w:pPr>
    </w:p>
    <w:p w14:paraId="1BBB3B56" w14:textId="77777777" w:rsidR="00B02E0A" w:rsidRDefault="00B02E0A">
      <w:pPr>
        <w:pStyle w:val="BodyText"/>
        <w:spacing w:before="4"/>
        <w:rPr>
          <w:sz w:val="22"/>
        </w:rPr>
      </w:pPr>
    </w:p>
    <w:p w14:paraId="78E00C75" w14:textId="77777777" w:rsidR="00B02E0A" w:rsidRDefault="00AC4A75">
      <w:pPr>
        <w:pStyle w:val="Heading1"/>
        <w:ind w:left="2676"/>
      </w:pPr>
      <w:r>
        <w:t>REFERENCES FOR CULTURE CLASS</w:t>
      </w:r>
    </w:p>
    <w:p w14:paraId="464AE9E0" w14:textId="77777777" w:rsidR="00B02E0A" w:rsidRDefault="00B02E0A">
      <w:pPr>
        <w:pStyle w:val="BodyText"/>
        <w:spacing w:before="10"/>
        <w:rPr>
          <w:b/>
          <w:sz w:val="23"/>
        </w:rPr>
      </w:pPr>
    </w:p>
    <w:p w14:paraId="42FB1C81" w14:textId="77777777" w:rsidR="00B02E0A" w:rsidRDefault="00AC4A75">
      <w:pPr>
        <w:ind w:left="119"/>
        <w:rPr>
          <w:b/>
          <w:sz w:val="24"/>
        </w:rPr>
      </w:pPr>
      <w:r>
        <w:rPr>
          <w:b/>
          <w:sz w:val="24"/>
        </w:rPr>
        <w:t>Books and Chapters in Books</w:t>
      </w:r>
    </w:p>
    <w:p w14:paraId="36814A72" w14:textId="77777777" w:rsidR="00B02E0A" w:rsidRDefault="00AC4A75" w:rsidP="007130CC">
      <w:pPr>
        <w:ind w:left="119"/>
        <w:rPr>
          <w:b/>
          <w:sz w:val="24"/>
        </w:rPr>
      </w:pPr>
      <w:r>
        <w:rPr>
          <w:b/>
          <w:sz w:val="24"/>
        </w:rPr>
        <w:t xml:space="preserve">See the Text Page for CTSE 7520/26 for additional information. </w:t>
      </w:r>
      <w:r w:rsidR="00DD1CBD">
        <w:rPr>
          <w:b/>
          <w:sz w:val="24"/>
        </w:rPr>
        <w:t xml:space="preserve">An asterisk identifies all required </w:t>
      </w:r>
      <w:r>
        <w:rPr>
          <w:b/>
          <w:sz w:val="24"/>
        </w:rPr>
        <w:t>reading</w:t>
      </w:r>
      <w:r w:rsidR="00DD1CBD">
        <w:rPr>
          <w:b/>
          <w:sz w:val="24"/>
        </w:rPr>
        <w:t>s.</w:t>
      </w:r>
    </w:p>
    <w:p w14:paraId="1911B921" w14:textId="77777777" w:rsidR="007130CC" w:rsidRDefault="007130CC" w:rsidP="007130CC">
      <w:pPr>
        <w:ind w:left="119"/>
        <w:rPr>
          <w:b/>
          <w:sz w:val="23"/>
        </w:rPr>
      </w:pPr>
    </w:p>
    <w:p w14:paraId="57F7E5ED" w14:textId="77777777" w:rsidR="00B02E0A" w:rsidRDefault="00AC4A75">
      <w:pPr>
        <w:pStyle w:val="ListParagraph"/>
        <w:numPr>
          <w:ilvl w:val="0"/>
          <w:numId w:val="2"/>
        </w:numPr>
        <w:tabs>
          <w:tab w:val="left" w:pos="380"/>
        </w:tabs>
        <w:ind w:right="484" w:hanging="720"/>
        <w:jc w:val="left"/>
        <w:rPr>
          <w:sz w:val="24"/>
        </w:rPr>
      </w:pPr>
      <w:r>
        <w:rPr>
          <w:sz w:val="24"/>
        </w:rPr>
        <w:t xml:space="preserve">*Bachman, L. F. (1991) </w:t>
      </w:r>
      <w:r>
        <w:rPr>
          <w:i/>
          <w:sz w:val="24"/>
        </w:rPr>
        <w:t>Fundamental considerations in language testing</w:t>
      </w:r>
      <w:r>
        <w:rPr>
          <w:sz w:val="24"/>
        </w:rPr>
        <w:t>. Oxford: Oxford University Press.  (Pp.</w:t>
      </w:r>
      <w:r>
        <w:rPr>
          <w:spacing w:val="-9"/>
          <w:sz w:val="24"/>
        </w:rPr>
        <w:t xml:space="preserve"> </w:t>
      </w:r>
      <w:r>
        <w:rPr>
          <w:sz w:val="24"/>
        </w:rPr>
        <w:t>84-107)</w:t>
      </w:r>
    </w:p>
    <w:p w14:paraId="5C3CA51D" w14:textId="77777777" w:rsidR="00B02E0A" w:rsidRDefault="00B02E0A">
      <w:pPr>
        <w:pStyle w:val="BodyText"/>
        <w:spacing w:before="11"/>
        <w:rPr>
          <w:sz w:val="23"/>
        </w:rPr>
      </w:pPr>
    </w:p>
    <w:p w14:paraId="1D973895" w14:textId="77777777" w:rsidR="00B02E0A" w:rsidRDefault="00AC4A75">
      <w:pPr>
        <w:pStyle w:val="ListParagraph"/>
        <w:numPr>
          <w:ilvl w:val="0"/>
          <w:numId w:val="2"/>
        </w:numPr>
        <w:tabs>
          <w:tab w:val="left" w:pos="440"/>
        </w:tabs>
        <w:ind w:right="435" w:hanging="720"/>
        <w:jc w:val="left"/>
        <w:rPr>
          <w:sz w:val="24"/>
        </w:rPr>
      </w:pPr>
      <w:r>
        <w:rPr>
          <w:sz w:val="24"/>
        </w:rPr>
        <w:t xml:space="preserve">Brooks, N. (1997). Teaching culture in the foreign language classroom. In P. </w:t>
      </w:r>
      <w:proofErr w:type="spellStart"/>
      <w:r>
        <w:rPr>
          <w:sz w:val="24"/>
        </w:rPr>
        <w:t>Heusinkveld</w:t>
      </w:r>
      <w:proofErr w:type="spellEnd"/>
      <w:r>
        <w:rPr>
          <w:sz w:val="24"/>
        </w:rPr>
        <w:t xml:space="preserve"> (Ed.) </w:t>
      </w:r>
      <w:r>
        <w:rPr>
          <w:i/>
          <w:sz w:val="24"/>
        </w:rPr>
        <w:t xml:space="preserve">Pathways to culture </w:t>
      </w:r>
      <w:r>
        <w:rPr>
          <w:sz w:val="24"/>
        </w:rPr>
        <w:t>(pp. 11-</w:t>
      </w:r>
      <w:r>
        <w:rPr>
          <w:spacing w:val="-11"/>
          <w:sz w:val="24"/>
        </w:rPr>
        <w:t xml:space="preserve"> </w:t>
      </w:r>
      <w:r>
        <w:rPr>
          <w:sz w:val="24"/>
        </w:rPr>
        <w:t>37).</w:t>
      </w:r>
    </w:p>
    <w:p w14:paraId="4D6266F2" w14:textId="77777777" w:rsidR="00B02E0A" w:rsidRDefault="00B02E0A">
      <w:pPr>
        <w:pStyle w:val="BodyText"/>
        <w:spacing w:before="11"/>
        <w:rPr>
          <w:sz w:val="23"/>
        </w:rPr>
      </w:pPr>
    </w:p>
    <w:p w14:paraId="5314424E" w14:textId="77777777" w:rsidR="00B02E0A" w:rsidRDefault="00AC4A75">
      <w:pPr>
        <w:pStyle w:val="ListParagraph"/>
        <w:numPr>
          <w:ilvl w:val="0"/>
          <w:numId w:val="2"/>
        </w:numPr>
        <w:tabs>
          <w:tab w:val="left" w:pos="380"/>
        </w:tabs>
        <w:ind w:left="379" w:hanging="259"/>
        <w:jc w:val="left"/>
        <w:rPr>
          <w:sz w:val="24"/>
        </w:rPr>
      </w:pPr>
      <w:r>
        <w:rPr>
          <w:sz w:val="24"/>
        </w:rPr>
        <w:t>*Garcia, C. (1997).  Using authentic reading texts to discover underlying</w:t>
      </w:r>
      <w:r>
        <w:rPr>
          <w:spacing w:val="-22"/>
          <w:sz w:val="24"/>
        </w:rPr>
        <w:t xml:space="preserve"> </w:t>
      </w:r>
      <w:r>
        <w:rPr>
          <w:sz w:val="24"/>
        </w:rPr>
        <w:t>sociocultural</w:t>
      </w:r>
    </w:p>
    <w:p w14:paraId="4B4095DC" w14:textId="77777777" w:rsidR="00B02E0A" w:rsidRDefault="00B02E0A">
      <w:pPr>
        <w:rPr>
          <w:sz w:val="24"/>
        </w:rPr>
        <w:sectPr w:rsidR="00B02E0A">
          <w:pgSz w:w="12240" w:h="15840"/>
          <w:pgMar w:top="1700" w:right="1340" w:bottom="280" w:left="1320" w:header="1432" w:footer="0" w:gutter="0"/>
          <w:cols w:space="720"/>
        </w:sectPr>
      </w:pPr>
    </w:p>
    <w:p w14:paraId="07C1E581" w14:textId="77777777" w:rsidR="00B02E0A" w:rsidRDefault="00AC4A75">
      <w:pPr>
        <w:pStyle w:val="BodyText"/>
        <w:spacing w:before="1"/>
        <w:ind w:left="1540" w:right="415"/>
      </w:pPr>
      <w:r>
        <w:t xml:space="preserve">information. In P. </w:t>
      </w:r>
      <w:proofErr w:type="spellStart"/>
      <w:r>
        <w:t>Heusinkveld</w:t>
      </w:r>
      <w:proofErr w:type="spellEnd"/>
      <w:r>
        <w:t xml:space="preserve"> (Ed.) </w:t>
      </w:r>
      <w:r>
        <w:rPr>
          <w:i/>
        </w:rPr>
        <w:t xml:space="preserve">Pathways to culture </w:t>
      </w:r>
      <w:r>
        <w:t>(pp. 303-326). Yarmouth, ME: Intercultural Press.</w:t>
      </w:r>
    </w:p>
    <w:p w14:paraId="348E2B67" w14:textId="77777777" w:rsidR="00B02E0A" w:rsidRDefault="00B02E0A">
      <w:pPr>
        <w:pStyle w:val="BodyText"/>
        <w:spacing w:before="11"/>
        <w:rPr>
          <w:sz w:val="23"/>
        </w:rPr>
      </w:pPr>
    </w:p>
    <w:p w14:paraId="4D23E855" w14:textId="77777777" w:rsidR="00B02E0A" w:rsidRDefault="00AC4A75">
      <w:pPr>
        <w:pStyle w:val="ListParagraph"/>
        <w:numPr>
          <w:ilvl w:val="0"/>
          <w:numId w:val="2"/>
        </w:numPr>
        <w:tabs>
          <w:tab w:val="left" w:pos="1080"/>
        </w:tabs>
        <w:ind w:left="1540" w:right="127" w:hanging="720"/>
        <w:jc w:val="left"/>
        <w:rPr>
          <w:sz w:val="24"/>
        </w:rPr>
      </w:pPr>
      <w:r>
        <w:rPr>
          <w:sz w:val="24"/>
        </w:rPr>
        <w:t xml:space="preserve">Gordon, R. L. (1986) </w:t>
      </w:r>
      <w:r>
        <w:rPr>
          <w:i/>
          <w:sz w:val="24"/>
        </w:rPr>
        <w:t>Living in Latin America: A case study in cross-cultural</w:t>
      </w:r>
      <w:r>
        <w:rPr>
          <w:i/>
          <w:spacing w:val="-19"/>
          <w:sz w:val="24"/>
        </w:rPr>
        <w:t xml:space="preserve"> </w:t>
      </w:r>
      <w:r>
        <w:rPr>
          <w:i/>
          <w:sz w:val="24"/>
        </w:rPr>
        <w:t>communication</w:t>
      </w:r>
      <w:r>
        <w:rPr>
          <w:sz w:val="24"/>
        </w:rPr>
        <w:t>. Lincolnwood, IL:  National Textbook</w:t>
      </w:r>
      <w:r>
        <w:rPr>
          <w:spacing w:val="-7"/>
          <w:sz w:val="24"/>
        </w:rPr>
        <w:t xml:space="preserve"> </w:t>
      </w:r>
      <w:r>
        <w:rPr>
          <w:sz w:val="24"/>
        </w:rPr>
        <w:t>Co.</w:t>
      </w:r>
    </w:p>
    <w:p w14:paraId="7594DD84" w14:textId="77777777" w:rsidR="00B02E0A" w:rsidRDefault="00B02E0A">
      <w:pPr>
        <w:pStyle w:val="BodyText"/>
        <w:spacing w:before="11"/>
        <w:rPr>
          <w:sz w:val="23"/>
        </w:rPr>
      </w:pPr>
    </w:p>
    <w:p w14:paraId="6B030C95" w14:textId="77777777" w:rsidR="00B02E0A" w:rsidRDefault="00AC4A75">
      <w:pPr>
        <w:pStyle w:val="BodyText"/>
        <w:ind w:left="1540"/>
      </w:pPr>
      <w:r>
        <w:t>This is a good reference book for “Use of Household Space” and “Role Relationships of the Guest in the Latin-American Home.” The specific country mentioned in this book is Columbia, but much of what is in this book is applicable to other Latin-American countries.</w:t>
      </w:r>
    </w:p>
    <w:p w14:paraId="6F06A53D" w14:textId="77777777" w:rsidR="00B02E0A" w:rsidRDefault="00B02E0A">
      <w:pPr>
        <w:pStyle w:val="BodyText"/>
        <w:spacing w:before="11"/>
        <w:rPr>
          <w:sz w:val="23"/>
        </w:rPr>
      </w:pPr>
    </w:p>
    <w:p w14:paraId="6CFE11C3" w14:textId="77777777" w:rsidR="00B02E0A" w:rsidRDefault="00AC4A75">
      <w:pPr>
        <w:pStyle w:val="ListParagraph"/>
        <w:numPr>
          <w:ilvl w:val="0"/>
          <w:numId w:val="2"/>
        </w:numPr>
        <w:tabs>
          <w:tab w:val="left" w:pos="1080"/>
        </w:tabs>
        <w:ind w:left="1540" w:right="427" w:hanging="720"/>
        <w:jc w:val="left"/>
        <w:rPr>
          <w:sz w:val="24"/>
        </w:rPr>
      </w:pPr>
      <w:r>
        <w:rPr>
          <w:sz w:val="24"/>
        </w:rPr>
        <w:t xml:space="preserve">*Hahn, S.L. (1997). Strategies for increasing cross-cultural awareness. In P. </w:t>
      </w:r>
      <w:proofErr w:type="spellStart"/>
      <w:r>
        <w:rPr>
          <w:sz w:val="24"/>
        </w:rPr>
        <w:t>Heusinkveld</w:t>
      </w:r>
      <w:proofErr w:type="spellEnd"/>
      <w:r>
        <w:rPr>
          <w:sz w:val="24"/>
        </w:rPr>
        <w:t xml:space="preserve"> (Ed.), </w:t>
      </w:r>
      <w:r>
        <w:rPr>
          <w:i/>
          <w:sz w:val="24"/>
        </w:rPr>
        <w:t xml:space="preserve">Pathways to culture </w:t>
      </w:r>
      <w:r>
        <w:rPr>
          <w:sz w:val="24"/>
        </w:rPr>
        <w:t>(pp. 499-522).  Yarmouth, ME:  Intercultural</w:t>
      </w:r>
      <w:r>
        <w:rPr>
          <w:spacing w:val="-18"/>
          <w:sz w:val="24"/>
        </w:rPr>
        <w:t xml:space="preserve"> </w:t>
      </w:r>
      <w:r>
        <w:rPr>
          <w:sz w:val="24"/>
        </w:rPr>
        <w:t>Press.</w:t>
      </w:r>
    </w:p>
    <w:p w14:paraId="69FC68BD" w14:textId="77777777" w:rsidR="00B02E0A" w:rsidRDefault="00B02E0A">
      <w:pPr>
        <w:pStyle w:val="BodyText"/>
        <w:spacing w:before="11"/>
        <w:rPr>
          <w:sz w:val="23"/>
        </w:rPr>
      </w:pPr>
    </w:p>
    <w:p w14:paraId="134B0117" w14:textId="77777777" w:rsidR="00B02E0A" w:rsidRDefault="00AC4A75">
      <w:pPr>
        <w:pStyle w:val="ListParagraph"/>
        <w:numPr>
          <w:ilvl w:val="0"/>
          <w:numId w:val="2"/>
        </w:numPr>
        <w:tabs>
          <w:tab w:val="left" w:pos="1142"/>
        </w:tabs>
        <w:ind w:left="1540" w:right="752" w:hanging="720"/>
        <w:jc w:val="left"/>
        <w:rPr>
          <w:sz w:val="24"/>
        </w:rPr>
      </w:pPr>
      <w:r>
        <w:rPr>
          <w:sz w:val="24"/>
        </w:rPr>
        <w:t xml:space="preserve">Lado, R. (1997). How to compare two cultures. </w:t>
      </w:r>
      <w:r>
        <w:rPr>
          <w:spacing w:val="-3"/>
          <w:sz w:val="24"/>
        </w:rPr>
        <w:t xml:space="preserve">In </w:t>
      </w:r>
      <w:r>
        <w:rPr>
          <w:sz w:val="24"/>
        </w:rPr>
        <w:t xml:space="preserve">P. </w:t>
      </w:r>
      <w:proofErr w:type="spellStart"/>
      <w:r>
        <w:rPr>
          <w:sz w:val="24"/>
        </w:rPr>
        <w:t>Heusinkveld</w:t>
      </w:r>
      <w:proofErr w:type="spellEnd"/>
      <w:r>
        <w:rPr>
          <w:sz w:val="24"/>
        </w:rPr>
        <w:t xml:space="preserve"> (Ed.), </w:t>
      </w:r>
      <w:r>
        <w:rPr>
          <w:i/>
          <w:sz w:val="24"/>
        </w:rPr>
        <w:t xml:space="preserve">Pathways to culture </w:t>
      </w:r>
      <w:r>
        <w:rPr>
          <w:sz w:val="24"/>
        </w:rPr>
        <w:t>(pp. 39-56).  Yarmouth, ME:  Intercultural</w:t>
      </w:r>
      <w:r>
        <w:rPr>
          <w:spacing w:val="-13"/>
          <w:sz w:val="24"/>
        </w:rPr>
        <w:t xml:space="preserve"> </w:t>
      </w:r>
      <w:r>
        <w:rPr>
          <w:sz w:val="24"/>
        </w:rPr>
        <w:t>Press.</w:t>
      </w:r>
    </w:p>
    <w:p w14:paraId="3F758E72" w14:textId="77777777" w:rsidR="00B02E0A" w:rsidRDefault="00B02E0A">
      <w:pPr>
        <w:pStyle w:val="BodyText"/>
        <w:spacing w:before="11"/>
        <w:rPr>
          <w:sz w:val="23"/>
        </w:rPr>
      </w:pPr>
    </w:p>
    <w:p w14:paraId="1BE68302" w14:textId="77777777" w:rsidR="00B02E0A" w:rsidRDefault="00AC4A75">
      <w:pPr>
        <w:pStyle w:val="ListParagraph"/>
        <w:numPr>
          <w:ilvl w:val="0"/>
          <w:numId w:val="2"/>
        </w:numPr>
        <w:tabs>
          <w:tab w:val="left" w:pos="1080"/>
        </w:tabs>
        <w:ind w:left="1540" w:right="112" w:hanging="720"/>
        <w:jc w:val="left"/>
        <w:rPr>
          <w:sz w:val="24"/>
        </w:rPr>
      </w:pPr>
      <w:r>
        <w:rPr>
          <w:sz w:val="24"/>
        </w:rPr>
        <w:t xml:space="preserve">*Lafayette, R.C. (1997). Integrating the teaching of culture into the foreign language classroom. In P. </w:t>
      </w:r>
      <w:proofErr w:type="spellStart"/>
      <w:r>
        <w:rPr>
          <w:sz w:val="24"/>
        </w:rPr>
        <w:t>Heusinkveld</w:t>
      </w:r>
      <w:proofErr w:type="spellEnd"/>
      <w:r>
        <w:rPr>
          <w:sz w:val="24"/>
        </w:rPr>
        <w:t xml:space="preserve"> (Ed.), </w:t>
      </w:r>
      <w:r>
        <w:rPr>
          <w:i/>
          <w:sz w:val="24"/>
        </w:rPr>
        <w:t xml:space="preserve">Pathways to culture </w:t>
      </w:r>
      <w:r>
        <w:rPr>
          <w:sz w:val="24"/>
        </w:rPr>
        <w:t>(pp. 119-148). Yarmouth, ME: Intercultural</w:t>
      </w:r>
      <w:r>
        <w:rPr>
          <w:spacing w:val="-8"/>
          <w:sz w:val="24"/>
        </w:rPr>
        <w:t xml:space="preserve"> </w:t>
      </w:r>
      <w:r>
        <w:rPr>
          <w:sz w:val="24"/>
        </w:rPr>
        <w:t>Press.</w:t>
      </w:r>
    </w:p>
    <w:p w14:paraId="753CA429" w14:textId="77777777" w:rsidR="00B02E0A" w:rsidRDefault="00B02E0A">
      <w:pPr>
        <w:pStyle w:val="BodyText"/>
        <w:spacing w:before="11"/>
        <w:rPr>
          <w:sz w:val="23"/>
        </w:rPr>
      </w:pPr>
    </w:p>
    <w:p w14:paraId="3272C131" w14:textId="77777777" w:rsidR="00B02E0A" w:rsidRDefault="00AC4A75">
      <w:pPr>
        <w:pStyle w:val="ListParagraph"/>
        <w:numPr>
          <w:ilvl w:val="0"/>
          <w:numId w:val="2"/>
        </w:numPr>
        <w:tabs>
          <w:tab w:val="left" w:pos="1082"/>
        </w:tabs>
        <w:ind w:left="820" w:right="870" w:firstLine="0"/>
        <w:jc w:val="left"/>
        <w:rPr>
          <w:sz w:val="24"/>
        </w:rPr>
      </w:pPr>
      <w:r>
        <w:rPr>
          <w:sz w:val="24"/>
        </w:rPr>
        <w:t xml:space="preserve">Loeb Adler, L. (Ed.) (1993). </w:t>
      </w:r>
      <w:r>
        <w:rPr>
          <w:i/>
          <w:sz w:val="24"/>
        </w:rPr>
        <w:t xml:space="preserve">International handbook on gender roles. </w:t>
      </w:r>
      <w:r>
        <w:rPr>
          <w:sz w:val="24"/>
        </w:rPr>
        <w:t>Westport, CT: Greenwood</w:t>
      </w:r>
      <w:r>
        <w:rPr>
          <w:spacing w:val="-6"/>
          <w:sz w:val="24"/>
        </w:rPr>
        <w:t xml:space="preserve"> </w:t>
      </w:r>
      <w:r>
        <w:rPr>
          <w:sz w:val="24"/>
        </w:rPr>
        <w:t>Press.</w:t>
      </w:r>
    </w:p>
    <w:p w14:paraId="776A37DC" w14:textId="77777777" w:rsidR="00B02E0A" w:rsidRDefault="00B02E0A">
      <w:pPr>
        <w:pStyle w:val="BodyText"/>
        <w:spacing w:before="11"/>
        <w:rPr>
          <w:sz w:val="23"/>
        </w:rPr>
      </w:pPr>
    </w:p>
    <w:p w14:paraId="40EDE291" w14:textId="77777777" w:rsidR="00B02E0A" w:rsidRDefault="00AC4A75" w:rsidP="007130CC">
      <w:pPr>
        <w:pStyle w:val="BodyText"/>
        <w:ind w:left="1540" w:right="176"/>
      </w:pPr>
      <w:r>
        <w:t>(The chapters listed below are good background reading for anyone wanting to compare the United States and Mexico or the United States and France.)</w:t>
      </w:r>
    </w:p>
    <w:p w14:paraId="0119A108" w14:textId="77777777" w:rsidR="007130CC" w:rsidRDefault="007130CC" w:rsidP="007130CC">
      <w:pPr>
        <w:pStyle w:val="BodyText"/>
        <w:ind w:left="1540" w:right="176"/>
      </w:pPr>
    </w:p>
    <w:p w14:paraId="4F4366E7" w14:textId="77777777" w:rsidR="00B02E0A" w:rsidRDefault="00AC4A75">
      <w:pPr>
        <w:pStyle w:val="Heading1"/>
        <w:spacing w:line="274" w:lineRule="exact"/>
        <w:ind w:left="4417" w:right="3622"/>
        <w:jc w:val="center"/>
      </w:pPr>
      <w:r>
        <w:t>Chapters of interest:</w:t>
      </w:r>
    </w:p>
    <w:p w14:paraId="67CF9232" w14:textId="77777777" w:rsidR="00B02E0A" w:rsidRPr="003D4B0B" w:rsidRDefault="00AC4A75">
      <w:pPr>
        <w:pStyle w:val="BodyText"/>
        <w:spacing w:line="274" w:lineRule="exact"/>
        <w:ind w:left="1540"/>
        <w:rPr>
          <w:lang w:val="es-PE"/>
        </w:rPr>
      </w:pPr>
      <w:proofErr w:type="spellStart"/>
      <w:r>
        <w:t>Davido</w:t>
      </w:r>
      <w:proofErr w:type="spellEnd"/>
      <w:r>
        <w:t xml:space="preserve">, R. and O’Donoghue, M. A., “France.” </w:t>
      </w:r>
      <w:r w:rsidRPr="003D4B0B">
        <w:rPr>
          <w:lang w:val="es-PE"/>
        </w:rPr>
        <w:t>(</w:t>
      </w:r>
      <w:proofErr w:type="spellStart"/>
      <w:r w:rsidRPr="003D4B0B">
        <w:rPr>
          <w:lang w:val="es-PE"/>
        </w:rPr>
        <w:t>pp</w:t>
      </w:r>
      <w:proofErr w:type="spellEnd"/>
      <w:r w:rsidRPr="003D4B0B">
        <w:rPr>
          <w:lang w:val="es-PE"/>
        </w:rPr>
        <w:t xml:space="preserve"> 77- 84).</w:t>
      </w:r>
    </w:p>
    <w:p w14:paraId="21286B26" w14:textId="77777777" w:rsidR="00B02E0A" w:rsidRPr="003D4B0B" w:rsidRDefault="00B02E0A">
      <w:pPr>
        <w:pStyle w:val="BodyText"/>
        <w:rPr>
          <w:lang w:val="es-PE"/>
        </w:rPr>
      </w:pPr>
    </w:p>
    <w:p w14:paraId="26A34242" w14:textId="77777777" w:rsidR="00B02E0A" w:rsidRDefault="00AC4A75">
      <w:pPr>
        <w:pStyle w:val="BodyText"/>
        <w:spacing w:before="1" w:line="480" w:lineRule="auto"/>
        <w:ind w:left="1540" w:right="1795"/>
      </w:pPr>
      <w:r w:rsidRPr="003D4B0B">
        <w:rPr>
          <w:lang w:val="es-PE"/>
        </w:rPr>
        <w:t>Diaz-Guerrero, R. and Rodriguez de Diaz, M. “</w:t>
      </w:r>
      <w:proofErr w:type="spellStart"/>
      <w:r w:rsidRPr="003D4B0B">
        <w:rPr>
          <w:lang w:val="es-PE"/>
        </w:rPr>
        <w:t>Mexico</w:t>
      </w:r>
      <w:proofErr w:type="spellEnd"/>
      <w:r w:rsidRPr="003D4B0B">
        <w:rPr>
          <w:lang w:val="es-PE"/>
        </w:rPr>
        <w:t xml:space="preserve">.” </w:t>
      </w:r>
      <w:r>
        <w:t>(</w:t>
      </w:r>
      <w:proofErr w:type="gramStart"/>
      <w:r>
        <w:t>pp</w:t>
      </w:r>
      <w:proofErr w:type="gramEnd"/>
      <w:r>
        <w:t xml:space="preserve"> 199-215). Denmark, F.L.  “United States of America.” (</w:t>
      </w:r>
      <w:proofErr w:type="gramStart"/>
      <w:r>
        <w:t>pp</w:t>
      </w:r>
      <w:proofErr w:type="gramEnd"/>
      <w:r>
        <w:t xml:space="preserve"> 452-67).</w:t>
      </w:r>
    </w:p>
    <w:p w14:paraId="6031B351" w14:textId="77777777" w:rsidR="00B02E0A" w:rsidRDefault="00AC4A75">
      <w:pPr>
        <w:pStyle w:val="ListParagraph"/>
        <w:numPr>
          <w:ilvl w:val="0"/>
          <w:numId w:val="2"/>
        </w:numPr>
        <w:tabs>
          <w:tab w:val="left" w:pos="362"/>
        </w:tabs>
        <w:spacing w:before="10"/>
        <w:ind w:left="361" w:right="198" w:hanging="261"/>
        <w:jc w:val="left"/>
        <w:rPr>
          <w:i/>
          <w:sz w:val="24"/>
        </w:rPr>
      </w:pPr>
      <w:r>
        <w:rPr>
          <w:sz w:val="24"/>
        </w:rPr>
        <w:t xml:space="preserve">Luce, L. F. (Ed.). (1994). </w:t>
      </w:r>
      <w:r>
        <w:rPr>
          <w:i/>
          <w:sz w:val="24"/>
        </w:rPr>
        <w:t>The French-speaking world: An anthology of cross-cultural</w:t>
      </w:r>
      <w:r>
        <w:rPr>
          <w:i/>
          <w:spacing w:val="-20"/>
          <w:sz w:val="24"/>
        </w:rPr>
        <w:t xml:space="preserve"> </w:t>
      </w:r>
      <w:r>
        <w:rPr>
          <w:i/>
          <w:sz w:val="24"/>
        </w:rPr>
        <w:t>perspectives.</w:t>
      </w:r>
    </w:p>
    <w:p w14:paraId="6DB9265B" w14:textId="4005B9C3" w:rsidR="00B02E0A" w:rsidRDefault="00AC4A75">
      <w:pPr>
        <w:pStyle w:val="BodyText"/>
        <w:ind w:left="1540"/>
      </w:pPr>
      <w:proofErr w:type="spellStart"/>
      <w:r>
        <w:t>Linlnwood</w:t>
      </w:r>
      <w:proofErr w:type="spellEnd"/>
      <w:r>
        <w:t>: IL: National Textbook Company.</w:t>
      </w:r>
    </w:p>
    <w:p w14:paraId="73015B87" w14:textId="77777777" w:rsidR="00B02E0A" w:rsidRDefault="00B02E0A">
      <w:pPr>
        <w:pStyle w:val="BodyText"/>
        <w:spacing w:before="9"/>
        <w:rPr>
          <w:sz w:val="23"/>
        </w:rPr>
      </w:pPr>
    </w:p>
    <w:p w14:paraId="16214E98" w14:textId="5D841CDE" w:rsidR="007130CC" w:rsidRDefault="00AC4A75" w:rsidP="007130CC">
      <w:pPr>
        <w:pStyle w:val="BodyText"/>
        <w:ind w:left="1540" w:right="161"/>
      </w:pPr>
      <w:r>
        <w:t>The chapters listed below are good background reading for some topics of interest to students in CTSE 7520 who are looking at specific topics related to the United States and France.</w:t>
      </w:r>
    </w:p>
    <w:p w14:paraId="16D0DD23" w14:textId="77777777" w:rsidR="00B02E0A" w:rsidRDefault="00AC4A75" w:rsidP="007130CC">
      <w:pPr>
        <w:pStyle w:val="BodyText"/>
        <w:ind w:left="1540" w:right="161"/>
        <w:jc w:val="center"/>
      </w:pPr>
      <w:r w:rsidRPr="007130CC">
        <w:rPr>
          <w:b/>
        </w:rPr>
        <w:t>Chapters of interest</w:t>
      </w:r>
      <w:r>
        <w:t>:</w:t>
      </w:r>
    </w:p>
    <w:p w14:paraId="65C038DE" w14:textId="77777777" w:rsidR="00B02E0A" w:rsidRDefault="00AC4A75">
      <w:pPr>
        <w:pStyle w:val="BodyText"/>
        <w:spacing w:line="274" w:lineRule="exact"/>
        <w:ind w:left="1540"/>
      </w:pPr>
      <w:proofErr w:type="spellStart"/>
      <w:r>
        <w:t>Rhinesmith</w:t>
      </w:r>
      <w:proofErr w:type="spellEnd"/>
      <w:r>
        <w:t>, S.   Cultural values and intercultural adjustment. (pp. 8-23).</w:t>
      </w:r>
    </w:p>
    <w:p w14:paraId="1A527C7C" w14:textId="77777777" w:rsidR="00B02E0A" w:rsidRDefault="00B02E0A">
      <w:pPr>
        <w:spacing w:line="274" w:lineRule="exact"/>
        <w:sectPr w:rsidR="00B02E0A">
          <w:pgSz w:w="12240" w:h="15840"/>
          <w:pgMar w:top="1700" w:right="1420" w:bottom="280" w:left="620" w:header="1432" w:footer="0" w:gutter="0"/>
          <w:cols w:space="720"/>
        </w:sectPr>
      </w:pPr>
    </w:p>
    <w:p w14:paraId="697E60BC" w14:textId="77777777" w:rsidR="00B02E0A" w:rsidRDefault="00AC4A75">
      <w:pPr>
        <w:pStyle w:val="BodyText"/>
        <w:spacing w:before="1"/>
        <w:ind w:left="1540" w:hanging="720"/>
      </w:pPr>
      <w:r>
        <w:t>Spencer, S. &amp; Millman, M.: French and American women in the feminine press: A cross cultural look</w:t>
      </w:r>
      <w:r>
        <w:rPr>
          <w:i/>
        </w:rPr>
        <w:t xml:space="preserve">. </w:t>
      </w:r>
      <w:r>
        <w:t>(pp. 103-23).</w:t>
      </w:r>
    </w:p>
    <w:p w14:paraId="3051F546" w14:textId="77777777" w:rsidR="00B02E0A" w:rsidRDefault="00B02E0A">
      <w:pPr>
        <w:pStyle w:val="BodyText"/>
        <w:spacing w:before="11"/>
        <w:rPr>
          <w:sz w:val="23"/>
        </w:rPr>
      </w:pPr>
    </w:p>
    <w:p w14:paraId="533B4443" w14:textId="77777777" w:rsidR="00B02E0A" w:rsidRDefault="00AC4A75">
      <w:pPr>
        <w:pStyle w:val="BodyText"/>
        <w:spacing w:line="480" w:lineRule="auto"/>
        <w:ind w:left="820"/>
      </w:pPr>
      <w:r>
        <w:t xml:space="preserve">Steiner, S.: The female factor: “The other” rearticulated and </w:t>
      </w:r>
      <w:r>
        <w:rPr>
          <w:i/>
        </w:rPr>
        <w:t xml:space="preserve">La femme </w:t>
      </w:r>
      <w:r>
        <w:t>(pp. 162-82). Stewart, E. C.:  American cultural patterns: Form of social relations.  (pp. 24-41).</w:t>
      </w:r>
    </w:p>
    <w:p w14:paraId="23B6A345" w14:textId="77777777" w:rsidR="00B02E0A" w:rsidRDefault="00AC4A75">
      <w:pPr>
        <w:pStyle w:val="BodyText"/>
        <w:spacing w:before="10"/>
        <w:ind w:left="820"/>
      </w:pPr>
      <w:r>
        <w:t>Wylie, L.: French value orientations. (pp. 76-102).</w:t>
      </w:r>
    </w:p>
    <w:p w14:paraId="30A25B3E" w14:textId="77777777" w:rsidR="00B02E0A" w:rsidRDefault="00B02E0A">
      <w:pPr>
        <w:pStyle w:val="BodyText"/>
        <w:spacing w:before="11"/>
        <w:rPr>
          <w:sz w:val="23"/>
        </w:rPr>
      </w:pPr>
    </w:p>
    <w:p w14:paraId="5F9336CF" w14:textId="77777777" w:rsidR="00B02E0A" w:rsidRDefault="00AC4A75">
      <w:pPr>
        <w:pStyle w:val="ListParagraph"/>
        <w:numPr>
          <w:ilvl w:val="0"/>
          <w:numId w:val="2"/>
        </w:numPr>
        <w:tabs>
          <w:tab w:val="left" w:pos="482"/>
        </w:tabs>
        <w:ind w:left="820" w:right="757" w:hanging="720"/>
        <w:jc w:val="left"/>
        <w:rPr>
          <w:sz w:val="24"/>
        </w:rPr>
      </w:pPr>
      <w:r>
        <w:rPr>
          <w:sz w:val="24"/>
        </w:rPr>
        <w:t xml:space="preserve">Luce, L. F. (Ed.). (1992). </w:t>
      </w:r>
      <w:r>
        <w:rPr>
          <w:i/>
          <w:sz w:val="24"/>
        </w:rPr>
        <w:t>The Spanish-speaking world: An anthology of cross-cultural perspectives</w:t>
      </w:r>
      <w:r>
        <w:rPr>
          <w:sz w:val="24"/>
        </w:rPr>
        <w:t xml:space="preserve">. Lincolnwood, </w:t>
      </w:r>
      <w:r>
        <w:rPr>
          <w:spacing w:val="-3"/>
          <w:sz w:val="24"/>
        </w:rPr>
        <w:t xml:space="preserve">IL: </w:t>
      </w:r>
      <w:r>
        <w:rPr>
          <w:sz w:val="24"/>
        </w:rPr>
        <w:t>National Textbook</w:t>
      </w:r>
      <w:r>
        <w:rPr>
          <w:spacing w:val="-3"/>
          <w:sz w:val="24"/>
        </w:rPr>
        <w:t xml:space="preserve"> </w:t>
      </w:r>
      <w:r>
        <w:rPr>
          <w:sz w:val="24"/>
        </w:rPr>
        <w:t>Company.</w:t>
      </w:r>
    </w:p>
    <w:p w14:paraId="2DAA8282" w14:textId="77777777" w:rsidR="00B02E0A" w:rsidRDefault="00B02E0A">
      <w:pPr>
        <w:pStyle w:val="BodyText"/>
        <w:spacing w:before="11"/>
        <w:rPr>
          <w:sz w:val="23"/>
        </w:rPr>
      </w:pPr>
    </w:p>
    <w:p w14:paraId="015D90DE" w14:textId="77777777" w:rsidR="00B02E0A" w:rsidRDefault="00AC4A75">
      <w:pPr>
        <w:pStyle w:val="BodyText"/>
        <w:ind w:left="819" w:right="222"/>
      </w:pPr>
      <w:r>
        <w:t>The chapters listed below are good background reading for some topics of interest to students in CTSE 7520/26 who are looking at specific topics related to the United States and the Hispanic World.</w:t>
      </w:r>
    </w:p>
    <w:p w14:paraId="7D8B4DBE" w14:textId="77777777" w:rsidR="00B02E0A" w:rsidRDefault="00AC4A75">
      <w:pPr>
        <w:pStyle w:val="Heading1"/>
        <w:spacing w:before="4" w:line="274" w:lineRule="exact"/>
        <w:ind w:left="3697" w:right="3682"/>
        <w:jc w:val="center"/>
      </w:pPr>
      <w:r>
        <w:t>Chapters of interest:</w:t>
      </w:r>
    </w:p>
    <w:p w14:paraId="64325B99" w14:textId="77777777" w:rsidR="00B02E0A" w:rsidRDefault="00AC4A75">
      <w:pPr>
        <w:pStyle w:val="BodyText"/>
        <w:spacing w:line="480" w:lineRule="auto"/>
        <w:ind w:left="820"/>
      </w:pPr>
      <w:proofErr w:type="spellStart"/>
      <w:r>
        <w:t>Brandes</w:t>
      </w:r>
      <w:proofErr w:type="spellEnd"/>
      <w:r>
        <w:t>, S.: Women of southern Spain: Aspirations, fantasies, realities. (pp. 332-48). Driessen, H.:  Male sociability and rituals of masculinity in rural Andalusia. (pp. 316-31).</w:t>
      </w:r>
    </w:p>
    <w:p w14:paraId="7AF0DF69" w14:textId="77777777" w:rsidR="00B02E0A" w:rsidRDefault="00AC4A75">
      <w:pPr>
        <w:pStyle w:val="BodyText"/>
        <w:spacing w:before="13"/>
        <w:ind w:left="1540" w:hanging="720"/>
      </w:pPr>
      <w:r>
        <w:t>Garcia, C.: A cross-cultural study of politeness strategies: Venezuelan and American perspectives.  (pp. 146-63).</w:t>
      </w:r>
    </w:p>
    <w:p w14:paraId="05B7AF64" w14:textId="77777777" w:rsidR="00B02E0A" w:rsidRDefault="00B02E0A">
      <w:pPr>
        <w:pStyle w:val="BodyText"/>
        <w:spacing w:before="11"/>
        <w:rPr>
          <w:sz w:val="23"/>
        </w:rPr>
      </w:pPr>
    </w:p>
    <w:p w14:paraId="72D046B3" w14:textId="77777777" w:rsidR="00B02E0A" w:rsidRDefault="00AC4A75">
      <w:pPr>
        <w:pStyle w:val="BodyText"/>
        <w:spacing w:line="480" w:lineRule="auto"/>
        <w:ind w:left="820" w:right="161"/>
      </w:pPr>
      <w:proofErr w:type="spellStart"/>
      <w:r>
        <w:t>Gudykunst</w:t>
      </w:r>
      <w:proofErr w:type="spellEnd"/>
      <w:r>
        <w:t xml:space="preserve">, W. B. &amp; Yun Kim, Y.: Cultural variations in message decoding. (pp. 34-51). </w:t>
      </w:r>
      <w:proofErr w:type="spellStart"/>
      <w:r>
        <w:t>Hanvey</w:t>
      </w:r>
      <w:proofErr w:type="spellEnd"/>
      <w:r>
        <w:t>, R.: Cross-cultural awareness.  (pp. 22-33).</w:t>
      </w:r>
    </w:p>
    <w:p w14:paraId="3B3523C9" w14:textId="77777777" w:rsidR="00B02E0A" w:rsidRDefault="00AC4A75">
      <w:pPr>
        <w:pStyle w:val="BodyText"/>
        <w:spacing w:before="10"/>
        <w:ind w:left="820"/>
      </w:pPr>
      <w:r>
        <w:t>Paz, O.: Mexico and the United States.  (pp. 56-70).</w:t>
      </w:r>
    </w:p>
    <w:p w14:paraId="00AA9916" w14:textId="77777777" w:rsidR="00B02E0A" w:rsidRDefault="00B02E0A">
      <w:pPr>
        <w:pStyle w:val="BodyText"/>
      </w:pPr>
    </w:p>
    <w:p w14:paraId="2BBF83E9" w14:textId="77777777" w:rsidR="00B02E0A" w:rsidRDefault="00AC4A75">
      <w:pPr>
        <w:pStyle w:val="BodyText"/>
        <w:ind w:left="820"/>
      </w:pPr>
      <w:r>
        <w:t>Sunshine, C.: Unifying themes in Caribbean cultures.  (pp. 100-07).</w:t>
      </w:r>
    </w:p>
    <w:p w14:paraId="6D344DD8" w14:textId="77777777" w:rsidR="00B02E0A" w:rsidRDefault="00B02E0A">
      <w:pPr>
        <w:pStyle w:val="BodyText"/>
        <w:spacing w:before="11"/>
        <w:rPr>
          <w:sz w:val="23"/>
        </w:rPr>
      </w:pPr>
    </w:p>
    <w:p w14:paraId="0A9B58C3" w14:textId="77777777" w:rsidR="00B02E0A" w:rsidRDefault="00AC4A75">
      <w:pPr>
        <w:pStyle w:val="ListParagraph"/>
        <w:numPr>
          <w:ilvl w:val="0"/>
          <w:numId w:val="2"/>
        </w:numPr>
        <w:tabs>
          <w:tab w:val="left" w:pos="482"/>
        </w:tabs>
        <w:ind w:left="820" w:right="512" w:hanging="720"/>
        <w:jc w:val="left"/>
        <w:rPr>
          <w:sz w:val="24"/>
        </w:rPr>
      </w:pPr>
      <w:r>
        <w:rPr>
          <w:sz w:val="24"/>
        </w:rPr>
        <w:t xml:space="preserve">Luce, L. F. and Smith, E. C. (Eds.). (1987). </w:t>
      </w:r>
      <w:r>
        <w:rPr>
          <w:i/>
          <w:sz w:val="24"/>
        </w:rPr>
        <w:t xml:space="preserve">Towards Internationalism. </w:t>
      </w:r>
      <w:r>
        <w:rPr>
          <w:sz w:val="24"/>
        </w:rPr>
        <w:t>Cambridge, MA: Harper &amp;</w:t>
      </w:r>
      <w:r>
        <w:rPr>
          <w:spacing w:val="-7"/>
          <w:sz w:val="24"/>
        </w:rPr>
        <w:t xml:space="preserve"> </w:t>
      </w:r>
      <w:r>
        <w:rPr>
          <w:sz w:val="24"/>
        </w:rPr>
        <w:t>Row.</w:t>
      </w:r>
    </w:p>
    <w:p w14:paraId="04A8E153" w14:textId="77777777" w:rsidR="00B02E0A" w:rsidRDefault="00B02E0A">
      <w:pPr>
        <w:pStyle w:val="BodyText"/>
        <w:spacing w:before="11"/>
        <w:rPr>
          <w:sz w:val="23"/>
        </w:rPr>
      </w:pPr>
    </w:p>
    <w:p w14:paraId="5DD8CE45" w14:textId="77777777" w:rsidR="00B02E0A" w:rsidRDefault="00AC4A75">
      <w:pPr>
        <w:pStyle w:val="BodyText"/>
        <w:ind w:left="820" w:right="709"/>
      </w:pPr>
      <w:r>
        <w:t>The chapters listed below are good background reading for comparative values and cultural assumptions.</w:t>
      </w:r>
    </w:p>
    <w:p w14:paraId="616E11D8" w14:textId="77777777" w:rsidR="00B02E0A" w:rsidRDefault="00AC4A75">
      <w:pPr>
        <w:pStyle w:val="Heading1"/>
        <w:spacing w:before="4" w:line="272" w:lineRule="exact"/>
        <w:ind w:left="3697" w:right="3682"/>
        <w:jc w:val="center"/>
      </w:pPr>
      <w:r>
        <w:t>Chapters of interest:</w:t>
      </w:r>
    </w:p>
    <w:p w14:paraId="56AF7112" w14:textId="77777777" w:rsidR="00B02E0A" w:rsidRDefault="00AC4A75">
      <w:pPr>
        <w:pStyle w:val="BodyText"/>
        <w:spacing w:line="480" w:lineRule="auto"/>
        <w:ind w:left="820" w:right="222"/>
      </w:pPr>
      <w:r>
        <w:t xml:space="preserve">Adler, P. S.: Culture shock and the cross-cultural learning experience. (pp. 24-35). </w:t>
      </w:r>
      <w:proofErr w:type="spellStart"/>
      <w:r>
        <w:t>Morain</w:t>
      </w:r>
      <w:proofErr w:type="spellEnd"/>
      <w:r>
        <w:t>, G.:  Kinesics and cross-cultural understanding.  (pp. 117-42).</w:t>
      </w:r>
    </w:p>
    <w:p w14:paraId="2391A512" w14:textId="77777777" w:rsidR="00B02E0A" w:rsidRDefault="00AC4A75">
      <w:pPr>
        <w:pStyle w:val="BodyText"/>
        <w:spacing w:before="14" w:line="480" w:lineRule="auto"/>
        <w:ind w:left="820" w:right="535"/>
      </w:pPr>
      <w:r>
        <w:t>Steward, E. C.: American assumptions and values: Orientation to action. (pp. 51-72). Sullivan, C. A.: Machismo and its cultural dimension. (pp. 88-95).</w:t>
      </w:r>
    </w:p>
    <w:p w14:paraId="25765BBD" w14:textId="77777777" w:rsidR="00B02E0A" w:rsidRDefault="00B02E0A">
      <w:pPr>
        <w:spacing w:line="480" w:lineRule="auto"/>
        <w:sectPr w:rsidR="00B02E0A">
          <w:pgSz w:w="12240" w:h="15840"/>
          <w:pgMar w:top="1700" w:right="1360" w:bottom="280" w:left="1340" w:header="1432" w:footer="0" w:gutter="0"/>
          <w:cols w:space="720"/>
        </w:sectPr>
      </w:pPr>
    </w:p>
    <w:p w14:paraId="48AA1DFA" w14:textId="77777777" w:rsidR="00B02E0A" w:rsidRDefault="00B02E0A">
      <w:pPr>
        <w:pStyle w:val="BodyText"/>
        <w:spacing w:before="3"/>
        <w:rPr>
          <w:sz w:val="16"/>
        </w:rPr>
      </w:pPr>
    </w:p>
    <w:p w14:paraId="414CE220" w14:textId="77777777" w:rsidR="00B02E0A" w:rsidRDefault="00AC4A75">
      <w:pPr>
        <w:pStyle w:val="ListParagraph"/>
        <w:numPr>
          <w:ilvl w:val="0"/>
          <w:numId w:val="2"/>
        </w:numPr>
        <w:tabs>
          <w:tab w:val="left" w:pos="1200"/>
        </w:tabs>
        <w:spacing w:before="90"/>
        <w:ind w:left="1540" w:right="99" w:hanging="720"/>
        <w:jc w:val="left"/>
        <w:rPr>
          <w:sz w:val="24"/>
        </w:rPr>
      </w:pPr>
      <w:r>
        <w:rPr>
          <w:b/>
          <w:sz w:val="24"/>
        </w:rPr>
        <w:t>*</w:t>
      </w:r>
      <w:r>
        <w:rPr>
          <w:sz w:val="24"/>
        </w:rPr>
        <w:t xml:space="preserve">Spinelli, E. &amp; Siskin, J.H. (1997). Selecting, presenting, and practicing vocabulary in a culturally authentic context. </w:t>
      </w:r>
      <w:r>
        <w:rPr>
          <w:spacing w:val="-3"/>
          <w:sz w:val="24"/>
        </w:rPr>
        <w:t xml:space="preserve">In </w:t>
      </w:r>
      <w:r>
        <w:rPr>
          <w:sz w:val="24"/>
        </w:rPr>
        <w:t xml:space="preserve">P. </w:t>
      </w:r>
      <w:proofErr w:type="spellStart"/>
      <w:r>
        <w:rPr>
          <w:sz w:val="24"/>
        </w:rPr>
        <w:t>Heusinkveld</w:t>
      </w:r>
      <w:proofErr w:type="spellEnd"/>
      <w:r>
        <w:rPr>
          <w:sz w:val="24"/>
        </w:rPr>
        <w:t xml:space="preserve"> (Ed.), </w:t>
      </w:r>
      <w:r>
        <w:rPr>
          <w:i/>
          <w:sz w:val="24"/>
        </w:rPr>
        <w:t xml:space="preserve">Pathways to culture </w:t>
      </w:r>
      <w:r>
        <w:rPr>
          <w:sz w:val="24"/>
        </w:rPr>
        <w:t>(pp. 225-245). Yarmouth, ME: Intercultural</w:t>
      </w:r>
      <w:r>
        <w:rPr>
          <w:spacing w:val="-12"/>
          <w:sz w:val="24"/>
        </w:rPr>
        <w:t xml:space="preserve"> </w:t>
      </w:r>
      <w:r>
        <w:rPr>
          <w:sz w:val="24"/>
        </w:rPr>
        <w:t>Press.</w:t>
      </w:r>
    </w:p>
    <w:p w14:paraId="3D8BCB74" w14:textId="77777777" w:rsidR="00B02E0A" w:rsidRDefault="00B02E0A">
      <w:pPr>
        <w:pStyle w:val="BodyText"/>
        <w:spacing w:before="11"/>
        <w:rPr>
          <w:sz w:val="23"/>
        </w:rPr>
      </w:pPr>
    </w:p>
    <w:p w14:paraId="3708F536" w14:textId="77777777" w:rsidR="00B02E0A" w:rsidRDefault="00AC4A75">
      <w:pPr>
        <w:pStyle w:val="ListParagraph"/>
        <w:numPr>
          <w:ilvl w:val="0"/>
          <w:numId w:val="2"/>
        </w:numPr>
        <w:tabs>
          <w:tab w:val="left" w:pos="1200"/>
        </w:tabs>
        <w:ind w:left="1540" w:right="708" w:hanging="720"/>
        <w:jc w:val="left"/>
        <w:rPr>
          <w:sz w:val="24"/>
        </w:rPr>
      </w:pPr>
      <w:r>
        <w:rPr>
          <w:sz w:val="24"/>
        </w:rPr>
        <w:t xml:space="preserve">Merrill Valdes, J. (Ed.). (1986). </w:t>
      </w:r>
      <w:r>
        <w:rPr>
          <w:i/>
          <w:sz w:val="24"/>
        </w:rPr>
        <w:t xml:space="preserve">Culture bound: Bridging the cultural gap in language teaching.  </w:t>
      </w:r>
      <w:r>
        <w:rPr>
          <w:sz w:val="24"/>
        </w:rPr>
        <w:t>New York: Cambridge University</w:t>
      </w:r>
      <w:r>
        <w:rPr>
          <w:spacing w:val="-12"/>
          <w:sz w:val="24"/>
        </w:rPr>
        <w:t xml:space="preserve"> </w:t>
      </w:r>
      <w:r>
        <w:rPr>
          <w:sz w:val="24"/>
        </w:rPr>
        <w:t>Press.</w:t>
      </w:r>
    </w:p>
    <w:p w14:paraId="6DB3EAD0" w14:textId="77777777" w:rsidR="00B02E0A" w:rsidRDefault="00B02E0A">
      <w:pPr>
        <w:pStyle w:val="BodyText"/>
        <w:spacing w:before="11"/>
        <w:rPr>
          <w:sz w:val="23"/>
        </w:rPr>
      </w:pPr>
    </w:p>
    <w:p w14:paraId="2A44115E" w14:textId="77777777" w:rsidR="00B02E0A" w:rsidRDefault="00AC4A75">
      <w:pPr>
        <w:pStyle w:val="BodyText"/>
        <w:ind w:left="1540" w:right="415"/>
      </w:pPr>
      <w:r>
        <w:t>This book is good for general background information. The major sections are on 1) Language, thought, and culture, 2) Cultural differences and similarities, 3) Classroom applications.</w:t>
      </w:r>
    </w:p>
    <w:p w14:paraId="105B1AE5" w14:textId="77777777" w:rsidR="00B02E0A" w:rsidRDefault="00B02E0A">
      <w:pPr>
        <w:pStyle w:val="BodyText"/>
        <w:spacing w:before="11"/>
        <w:rPr>
          <w:sz w:val="23"/>
        </w:rPr>
      </w:pPr>
    </w:p>
    <w:p w14:paraId="12236B35" w14:textId="77777777" w:rsidR="00B02E0A" w:rsidRDefault="00AC4A75">
      <w:pPr>
        <w:pStyle w:val="ListParagraph"/>
        <w:numPr>
          <w:ilvl w:val="0"/>
          <w:numId w:val="2"/>
        </w:numPr>
        <w:tabs>
          <w:tab w:val="left" w:pos="1200"/>
        </w:tabs>
        <w:ind w:left="1540" w:right="662" w:hanging="720"/>
        <w:jc w:val="left"/>
        <w:rPr>
          <w:sz w:val="24"/>
        </w:rPr>
      </w:pPr>
      <w:r>
        <w:rPr>
          <w:sz w:val="24"/>
        </w:rPr>
        <w:t xml:space="preserve">Moran, P. (2001) </w:t>
      </w:r>
      <w:r>
        <w:rPr>
          <w:i/>
          <w:sz w:val="24"/>
        </w:rPr>
        <w:t xml:space="preserve">Teaching Culture: Perspectives in Practice. </w:t>
      </w:r>
      <w:r>
        <w:rPr>
          <w:sz w:val="24"/>
        </w:rPr>
        <w:t xml:space="preserve">Boston: </w:t>
      </w:r>
      <w:proofErr w:type="spellStart"/>
      <w:r>
        <w:rPr>
          <w:sz w:val="24"/>
        </w:rPr>
        <w:t>Heinle</w:t>
      </w:r>
      <w:proofErr w:type="spellEnd"/>
      <w:r>
        <w:rPr>
          <w:spacing w:val="-22"/>
          <w:sz w:val="24"/>
        </w:rPr>
        <w:t xml:space="preserve"> </w:t>
      </w:r>
      <w:r>
        <w:rPr>
          <w:sz w:val="24"/>
        </w:rPr>
        <w:t>Cengage Learning.</w:t>
      </w:r>
    </w:p>
    <w:p w14:paraId="73D48394" w14:textId="77777777" w:rsidR="00B02E0A" w:rsidRDefault="00B02E0A">
      <w:pPr>
        <w:pStyle w:val="BodyText"/>
        <w:spacing w:before="7"/>
        <w:rPr>
          <w:sz w:val="22"/>
        </w:rPr>
      </w:pPr>
    </w:p>
    <w:p w14:paraId="3AC8AEDD" w14:textId="77777777" w:rsidR="00B02E0A" w:rsidRDefault="00AC4A75">
      <w:pPr>
        <w:pStyle w:val="ListParagraph"/>
        <w:numPr>
          <w:ilvl w:val="0"/>
          <w:numId w:val="2"/>
        </w:numPr>
        <w:tabs>
          <w:tab w:val="left" w:pos="1200"/>
        </w:tabs>
        <w:ind w:left="1540" w:right="370" w:hanging="720"/>
        <w:jc w:val="left"/>
        <w:rPr>
          <w:sz w:val="24"/>
        </w:rPr>
      </w:pPr>
      <w:proofErr w:type="spellStart"/>
      <w:r>
        <w:rPr>
          <w:sz w:val="24"/>
        </w:rPr>
        <w:t>Seelye</w:t>
      </w:r>
      <w:proofErr w:type="spellEnd"/>
      <w:r>
        <w:rPr>
          <w:sz w:val="24"/>
        </w:rPr>
        <w:t xml:space="preserve">, H. N. (1997) </w:t>
      </w:r>
      <w:r>
        <w:rPr>
          <w:i/>
          <w:sz w:val="24"/>
        </w:rPr>
        <w:t>Teaching Culture: Strategies for Intercultural Communication</w:t>
      </w:r>
      <w:r>
        <w:rPr>
          <w:sz w:val="24"/>
        </w:rPr>
        <w:t>. (3</w:t>
      </w:r>
      <w:proofErr w:type="spellStart"/>
      <w:r>
        <w:rPr>
          <w:position w:val="9"/>
          <w:sz w:val="16"/>
        </w:rPr>
        <w:t>rd</w:t>
      </w:r>
      <w:proofErr w:type="spellEnd"/>
      <w:r>
        <w:rPr>
          <w:sz w:val="24"/>
        </w:rPr>
        <w:t>. ed) Lincolnwood, IL: National Textbook Company.  Chapters 1-9 (pp.</w:t>
      </w:r>
      <w:r>
        <w:rPr>
          <w:spacing w:val="-17"/>
          <w:sz w:val="24"/>
        </w:rPr>
        <w:t xml:space="preserve"> </w:t>
      </w:r>
      <w:r>
        <w:rPr>
          <w:sz w:val="24"/>
        </w:rPr>
        <w:t>1-140).</w:t>
      </w:r>
    </w:p>
    <w:p w14:paraId="3FE935EB" w14:textId="77777777" w:rsidR="00B02E0A" w:rsidRDefault="00B02E0A">
      <w:pPr>
        <w:pStyle w:val="BodyText"/>
        <w:spacing w:before="10"/>
        <w:rPr>
          <w:sz w:val="23"/>
        </w:rPr>
      </w:pPr>
    </w:p>
    <w:p w14:paraId="70C645D8" w14:textId="77777777" w:rsidR="00B02E0A" w:rsidRDefault="00AC4A75">
      <w:pPr>
        <w:pStyle w:val="ListParagraph"/>
        <w:numPr>
          <w:ilvl w:val="0"/>
          <w:numId w:val="2"/>
        </w:numPr>
        <w:tabs>
          <w:tab w:val="left" w:pos="1200"/>
        </w:tabs>
        <w:spacing w:before="1"/>
        <w:ind w:left="1540" w:right="107" w:hanging="720"/>
        <w:jc w:val="left"/>
        <w:rPr>
          <w:b/>
          <w:sz w:val="24"/>
        </w:rPr>
      </w:pPr>
      <w:proofErr w:type="spellStart"/>
      <w:r w:rsidRPr="003D4B0B">
        <w:rPr>
          <w:sz w:val="24"/>
          <w:lang w:val="es-PE"/>
        </w:rPr>
        <w:t>Zanger</w:t>
      </w:r>
      <w:proofErr w:type="spellEnd"/>
      <w:r w:rsidRPr="003D4B0B">
        <w:rPr>
          <w:sz w:val="24"/>
          <w:lang w:val="es-PE"/>
        </w:rPr>
        <w:t xml:space="preserve">, V. V. (1984) </w:t>
      </w:r>
      <w:r w:rsidRPr="003D4B0B">
        <w:rPr>
          <w:i/>
          <w:sz w:val="24"/>
          <w:lang w:val="es-PE"/>
        </w:rPr>
        <w:t>Exploración Intercultural: Una guía para el estudiante</w:t>
      </w:r>
      <w:r w:rsidRPr="003D4B0B">
        <w:rPr>
          <w:sz w:val="24"/>
          <w:lang w:val="es-PE"/>
        </w:rPr>
        <w:t xml:space="preserve">. </w:t>
      </w:r>
      <w:r>
        <w:rPr>
          <w:sz w:val="24"/>
        </w:rPr>
        <w:t xml:space="preserve">Rowley, MA: Newbury House.  </w:t>
      </w:r>
      <w:r>
        <w:rPr>
          <w:b/>
          <w:sz w:val="24"/>
        </w:rPr>
        <w:t>(See the web site for the chapters of special</w:t>
      </w:r>
      <w:r>
        <w:rPr>
          <w:b/>
          <w:spacing w:val="-23"/>
          <w:sz w:val="24"/>
        </w:rPr>
        <w:t xml:space="preserve"> </w:t>
      </w:r>
      <w:r>
        <w:rPr>
          <w:b/>
          <w:sz w:val="24"/>
        </w:rPr>
        <w:t>interest.)</w:t>
      </w:r>
    </w:p>
    <w:p w14:paraId="017268A2" w14:textId="77777777" w:rsidR="00B02E0A" w:rsidRDefault="00B02E0A">
      <w:pPr>
        <w:pStyle w:val="BodyText"/>
        <w:spacing w:before="4"/>
        <w:rPr>
          <w:b/>
        </w:rPr>
      </w:pPr>
    </w:p>
    <w:p w14:paraId="1D24B764" w14:textId="77777777" w:rsidR="00B02E0A" w:rsidRDefault="00AC4A75" w:rsidP="00DD1CBD">
      <w:pPr>
        <w:pStyle w:val="Heading1"/>
        <w:spacing w:before="1"/>
        <w:ind w:left="100"/>
        <w:rPr>
          <w:b w:val="0"/>
          <w:sz w:val="23"/>
        </w:rPr>
      </w:pPr>
      <w:r>
        <w:t>Journal articles:</w:t>
      </w:r>
    </w:p>
    <w:p w14:paraId="249C3512" w14:textId="77777777" w:rsidR="00B02E0A" w:rsidRDefault="00AC4A75">
      <w:pPr>
        <w:pStyle w:val="ListParagraph"/>
        <w:numPr>
          <w:ilvl w:val="0"/>
          <w:numId w:val="1"/>
        </w:numPr>
        <w:tabs>
          <w:tab w:val="left" w:pos="1080"/>
        </w:tabs>
        <w:ind w:right="561" w:hanging="720"/>
        <w:jc w:val="left"/>
        <w:rPr>
          <w:sz w:val="24"/>
        </w:rPr>
      </w:pPr>
      <w:proofErr w:type="spellStart"/>
      <w:r>
        <w:rPr>
          <w:sz w:val="24"/>
        </w:rPr>
        <w:t>Abrate</w:t>
      </w:r>
      <w:proofErr w:type="spellEnd"/>
      <w:r>
        <w:rPr>
          <w:sz w:val="24"/>
        </w:rPr>
        <w:t xml:space="preserve">, J. E. (1993). French cuisine in the classroom: Using culture to enhance language proficiency.  </w:t>
      </w:r>
      <w:r>
        <w:rPr>
          <w:i/>
          <w:sz w:val="24"/>
        </w:rPr>
        <w:t>Foreign Language Annals, 26, 1</w:t>
      </w:r>
      <w:r>
        <w:rPr>
          <w:sz w:val="24"/>
        </w:rPr>
        <w:t>,</w:t>
      </w:r>
      <w:r>
        <w:rPr>
          <w:spacing w:val="-10"/>
          <w:sz w:val="24"/>
        </w:rPr>
        <w:t xml:space="preserve"> </w:t>
      </w:r>
      <w:r>
        <w:rPr>
          <w:sz w:val="24"/>
        </w:rPr>
        <w:t>31-37.</w:t>
      </w:r>
    </w:p>
    <w:p w14:paraId="17ACCC4B" w14:textId="77777777" w:rsidR="00B02E0A" w:rsidRDefault="00B02E0A">
      <w:pPr>
        <w:pStyle w:val="BodyText"/>
        <w:spacing w:before="10"/>
        <w:rPr>
          <w:sz w:val="23"/>
        </w:rPr>
      </w:pPr>
    </w:p>
    <w:p w14:paraId="5B2625C9" w14:textId="77777777" w:rsidR="00B02E0A" w:rsidRDefault="00AC4A75">
      <w:pPr>
        <w:pStyle w:val="ListParagraph"/>
        <w:numPr>
          <w:ilvl w:val="0"/>
          <w:numId w:val="1"/>
        </w:numPr>
        <w:tabs>
          <w:tab w:val="left" w:pos="1080"/>
        </w:tabs>
        <w:ind w:left="1079" w:hanging="259"/>
        <w:jc w:val="left"/>
        <w:rPr>
          <w:sz w:val="24"/>
        </w:rPr>
      </w:pPr>
      <w:proofErr w:type="spellStart"/>
      <w:r>
        <w:rPr>
          <w:sz w:val="24"/>
        </w:rPr>
        <w:t>Arries</w:t>
      </w:r>
      <w:proofErr w:type="spellEnd"/>
      <w:r>
        <w:rPr>
          <w:sz w:val="24"/>
        </w:rPr>
        <w:t>, J. F. (1994).  Constructing culture study units:  A blueprint and practical</w:t>
      </w:r>
      <w:r>
        <w:rPr>
          <w:spacing w:val="-20"/>
          <w:sz w:val="24"/>
        </w:rPr>
        <w:t xml:space="preserve"> </w:t>
      </w:r>
      <w:r>
        <w:rPr>
          <w:sz w:val="24"/>
        </w:rPr>
        <w:t>tools.</w:t>
      </w:r>
    </w:p>
    <w:p w14:paraId="61846B9E" w14:textId="77777777" w:rsidR="00B02E0A" w:rsidRDefault="00AC4A75">
      <w:pPr>
        <w:ind w:left="1540"/>
        <w:rPr>
          <w:sz w:val="24"/>
        </w:rPr>
      </w:pPr>
      <w:r>
        <w:rPr>
          <w:i/>
          <w:sz w:val="24"/>
        </w:rPr>
        <w:t>Foreign Language Annals, 27, 4</w:t>
      </w:r>
      <w:r>
        <w:rPr>
          <w:sz w:val="24"/>
        </w:rPr>
        <w:t>, 523-534.</w:t>
      </w:r>
    </w:p>
    <w:p w14:paraId="30217B98" w14:textId="77777777" w:rsidR="00B02E0A" w:rsidRDefault="00B02E0A">
      <w:pPr>
        <w:pStyle w:val="BodyText"/>
      </w:pPr>
    </w:p>
    <w:p w14:paraId="0F8F3EFA" w14:textId="77777777" w:rsidR="00B02E0A" w:rsidRDefault="00AC4A75">
      <w:pPr>
        <w:pStyle w:val="ListParagraph"/>
        <w:numPr>
          <w:ilvl w:val="0"/>
          <w:numId w:val="1"/>
        </w:numPr>
        <w:tabs>
          <w:tab w:val="left" w:pos="1080"/>
        </w:tabs>
        <w:ind w:right="975" w:hanging="720"/>
        <w:jc w:val="left"/>
        <w:rPr>
          <w:sz w:val="24"/>
        </w:rPr>
      </w:pPr>
      <w:r>
        <w:rPr>
          <w:b/>
          <w:sz w:val="24"/>
        </w:rPr>
        <w:t>*</w:t>
      </w:r>
      <w:r>
        <w:rPr>
          <w:sz w:val="24"/>
        </w:rPr>
        <w:t xml:space="preserve">Evans, G. A. and Gonzalez, O. (1993). Reading “inside” the lines: An adventure in developing cultural understanding.  </w:t>
      </w:r>
      <w:r>
        <w:rPr>
          <w:i/>
          <w:sz w:val="24"/>
        </w:rPr>
        <w:t>Foreign Language Annals, 26, 1,</w:t>
      </w:r>
      <w:r>
        <w:rPr>
          <w:i/>
          <w:spacing w:val="-11"/>
          <w:sz w:val="24"/>
        </w:rPr>
        <w:t xml:space="preserve"> </w:t>
      </w:r>
      <w:r>
        <w:rPr>
          <w:sz w:val="24"/>
        </w:rPr>
        <w:t>39-48.</w:t>
      </w:r>
    </w:p>
    <w:p w14:paraId="056FBE9C" w14:textId="77777777" w:rsidR="00B02E0A" w:rsidRDefault="00B02E0A">
      <w:pPr>
        <w:pStyle w:val="BodyText"/>
        <w:spacing w:before="10"/>
        <w:rPr>
          <w:sz w:val="23"/>
        </w:rPr>
      </w:pPr>
    </w:p>
    <w:p w14:paraId="2AF02C95" w14:textId="77777777" w:rsidR="00B02E0A" w:rsidRDefault="00AC4A75">
      <w:pPr>
        <w:pStyle w:val="ListParagraph"/>
        <w:numPr>
          <w:ilvl w:val="0"/>
          <w:numId w:val="1"/>
        </w:numPr>
        <w:tabs>
          <w:tab w:val="left" w:pos="1080"/>
        </w:tabs>
        <w:ind w:right="259" w:hanging="720"/>
        <w:jc w:val="left"/>
        <w:rPr>
          <w:sz w:val="24"/>
        </w:rPr>
      </w:pPr>
      <w:proofErr w:type="spellStart"/>
      <w:r>
        <w:rPr>
          <w:sz w:val="24"/>
        </w:rPr>
        <w:t>Flewelling</w:t>
      </w:r>
      <w:proofErr w:type="spellEnd"/>
      <w:r>
        <w:rPr>
          <w:sz w:val="24"/>
        </w:rPr>
        <w:t xml:space="preserve">, J. </w:t>
      </w:r>
      <w:r>
        <w:rPr>
          <w:spacing w:val="-3"/>
          <w:sz w:val="24"/>
        </w:rPr>
        <w:t xml:space="preserve">L. </w:t>
      </w:r>
      <w:r>
        <w:rPr>
          <w:sz w:val="24"/>
        </w:rPr>
        <w:t xml:space="preserve">(1994). The teaching of culture: Guidelines from the National Core French Study of Canada.  </w:t>
      </w:r>
      <w:r>
        <w:rPr>
          <w:i/>
          <w:sz w:val="24"/>
        </w:rPr>
        <w:t xml:space="preserve">Foreign Language Annals, 27, 2, </w:t>
      </w:r>
      <w:r>
        <w:rPr>
          <w:sz w:val="24"/>
        </w:rPr>
        <w:t>133 -</w:t>
      </w:r>
      <w:r>
        <w:rPr>
          <w:spacing w:val="-10"/>
          <w:sz w:val="24"/>
        </w:rPr>
        <w:t xml:space="preserve"> </w:t>
      </w:r>
      <w:r>
        <w:rPr>
          <w:sz w:val="24"/>
        </w:rPr>
        <w:t>141.</w:t>
      </w:r>
    </w:p>
    <w:p w14:paraId="5AEB15A9" w14:textId="77777777" w:rsidR="00B02E0A" w:rsidRDefault="00B02E0A">
      <w:pPr>
        <w:pStyle w:val="BodyText"/>
        <w:spacing w:before="10"/>
        <w:rPr>
          <w:sz w:val="23"/>
        </w:rPr>
      </w:pPr>
    </w:p>
    <w:p w14:paraId="18BE9535" w14:textId="77777777" w:rsidR="00821573" w:rsidRDefault="00AC4A75" w:rsidP="00821573">
      <w:pPr>
        <w:pStyle w:val="ListParagraph"/>
        <w:numPr>
          <w:ilvl w:val="0"/>
          <w:numId w:val="1"/>
        </w:numPr>
        <w:tabs>
          <w:tab w:val="left" w:pos="1080"/>
        </w:tabs>
        <w:ind w:right="241" w:hanging="720"/>
        <w:jc w:val="left"/>
        <w:rPr>
          <w:sz w:val="24"/>
        </w:rPr>
      </w:pPr>
      <w:r>
        <w:rPr>
          <w:sz w:val="24"/>
        </w:rPr>
        <w:t xml:space="preserve">Jourdain, S. (1998). Building connections to culture: A student-centered approach. </w:t>
      </w:r>
      <w:r>
        <w:rPr>
          <w:i/>
          <w:sz w:val="24"/>
        </w:rPr>
        <w:t>Foreign Language Annals, 31, 3,</w:t>
      </w:r>
      <w:r>
        <w:rPr>
          <w:i/>
          <w:spacing w:val="-4"/>
          <w:sz w:val="24"/>
        </w:rPr>
        <w:t xml:space="preserve"> </w:t>
      </w:r>
      <w:r>
        <w:rPr>
          <w:sz w:val="24"/>
        </w:rPr>
        <w:t>439-450.</w:t>
      </w:r>
    </w:p>
    <w:p w14:paraId="626ED84F" w14:textId="77777777" w:rsidR="00821573" w:rsidRPr="00821573" w:rsidRDefault="00821573" w:rsidP="00821573">
      <w:pPr>
        <w:pStyle w:val="ListParagraph"/>
        <w:rPr>
          <w:sz w:val="24"/>
        </w:rPr>
      </w:pPr>
    </w:p>
    <w:p w14:paraId="0F2DE67F" w14:textId="17119645" w:rsidR="00B02E0A" w:rsidRPr="00821573" w:rsidRDefault="00AC4A75" w:rsidP="00821573">
      <w:pPr>
        <w:pStyle w:val="ListParagraph"/>
        <w:numPr>
          <w:ilvl w:val="0"/>
          <w:numId w:val="1"/>
        </w:numPr>
        <w:tabs>
          <w:tab w:val="left" w:pos="1080"/>
        </w:tabs>
        <w:ind w:right="241" w:hanging="720"/>
        <w:jc w:val="left"/>
        <w:rPr>
          <w:sz w:val="24"/>
        </w:rPr>
      </w:pPr>
      <w:r w:rsidRPr="00821573">
        <w:rPr>
          <w:sz w:val="24"/>
        </w:rPr>
        <w:t xml:space="preserve">Mantle-Bromley, C. (1993). Preparing teachers to make a difference in global education.  </w:t>
      </w:r>
      <w:r w:rsidRPr="00821573">
        <w:rPr>
          <w:i/>
          <w:sz w:val="24"/>
        </w:rPr>
        <w:t>Foreign Language Annals, 26, 2,</w:t>
      </w:r>
      <w:r w:rsidRPr="00821573">
        <w:rPr>
          <w:i/>
          <w:spacing w:val="-5"/>
          <w:sz w:val="24"/>
        </w:rPr>
        <w:t xml:space="preserve"> </w:t>
      </w:r>
      <w:r w:rsidRPr="00821573">
        <w:rPr>
          <w:sz w:val="24"/>
        </w:rPr>
        <w:t>208-216.</w:t>
      </w:r>
    </w:p>
    <w:p w14:paraId="6EF05D2B" w14:textId="77777777" w:rsidR="00B02E0A" w:rsidRDefault="00B02E0A">
      <w:pPr>
        <w:pStyle w:val="BodyText"/>
        <w:spacing w:before="11"/>
        <w:rPr>
          <w:sz w:val="23"/>
        </w:rPr>
      </w:pPr>
    </w:p>
    <w:p w14:paraId="16331BF5" w14:textId="77777777" w:rsidR="00B02E0A" w:rsidRDefault="00AC4A75">
      <w:pPr>
        <w:pStyle w:val="ListParagraph"/>
        <w:numPr>
          <w:ilvl w:val="0"/>
          <w:numId w:val="1"/>
        </w:numPr>
        <w:tabs>
          <w:tab w:val="left" w:pos="1080"/>
        </w:tabs>
        <w:ind w:left="1079" w:hanging="259"/>
        <w:jc w:val="left"/>
        <w:rPr>
          <w:sz w:val="24"/>
        </w:rPr>
      </w:pPr>
      <w:r>
        <w:rPr>
          <w:sz w:val="24"/>
        </w:rPr>
        <w:t>Martinez-Gibson, E.  (1998) A study on cultural awareness through commercials and</w:t>
      </w:r>
      <w:r>
        <w:rPr>
          <w:spacing w:val="-22"/>
          <w:sz w:val="24"/>
        </w:rPr>
        <w:t xml:space="preserve"> </w:t>
      </w:r>
      <w:r>
        <w:rPr>
          <w:sz w:val="24"/>
        </w:rPr>
        <w:t>writing.</w:t>
      </w:r>
    </w:p>
    <w:p w14:paraId="41C437AE" w14:textId="77777777" w:rsidR="00B02E0A" w:rsidRDefault="00AC4A75">
      <w:pPr>
        <w:ind w:left="1540"/>
        <w:rPr>
          <w:sz w:val="24"/>
        </w:rPr>
      </w:pPr>
      <w:r>
        <w:rPr>
          <w:i/>
          <w:sz w:val="24"/>
        </w:rPr>
        <w:t xml:space="preserve">Foreign Language Annals, 31, 1, </w:t>
      </w:r>
      <w:r>
        <w:rPr>
          <w:sz w:val="24"/>
        </w:rPr>
        <w:t>115-131.</w:t>
      </w:r>
    </w:p>
    <w:p w14:paraId="1F98F876" w14:textId="77777777" w:rsidR="00B02E0A" w:rsidRDefault="00B02E0A">
      <w:pPr>
        <w:rPr>
          <w:sz w:val="24"/>
        </w:rPr>
        <w:sectPr w:rsidR="00B02E0A">
          <w:pgSz w:w="12240" w:h="15840"/>
          <w:pgMar w:top="1700" w:right="1420" w:bottom="280" w:left="620" w:header="1432" w:footer="0" w:gutter="0"/>
          <w:cols w:space="720"/>
        </w:sectPr>
      </w:pPr>
    </w:p>
    <w:p w14:paraId="4A809012" w14:textId="77777777" w:rsidR="00B02E0A" w:rsidRDefault="00AC4A75">
      <w:pPr>
        <w:pStyle w:val="ListParagraph"/>
        <w:numPr>
          <w:ilvl w:val="0"/>
          <w:numId w:val="1"/>
        </w:numPr>
        <w:tabs>
          <w:tab w:val="left" w:pos="360"/>
        </w:tabs>
        <w:spacing w:before="1"/>
        <w:ind w:left="820" w:right="391" w:hanging="720"/>
        <w:jc w:val="left"/>
        <w:rPr>
          <w:sz w:val="24"/>
        </w:rPr>
      </w:pPr>
      <w:r>
        <w:rPr>
          <w:sz w:val="24"/>
        </w:rPr>
        <w:t>*</w:t>
      </w:r>
      <w:proofErr w:type="spellStart"/>
      <w:r>
        <w:rPr>
          <w:sz w:val="24"/>
        </w:rPr>
        <w:t>Ortuño</w:t>
      </w:r>
      <w:proofErr w:type="spellEnd"/>
      <w:r>
        <w:rPr>
          <w:sz w:val="24"/>
        </w:rPr>
        <w:t xml:space="preserve">, M. M. (1991). Cross-Cultural Awareness in the Foreign Language Class: The Kluckhohn Model.  </w:t>
      </w:r>
      <w:r>
        <w:rPr>
          <w:i/>
          <w:sz w:val="24"/>
        </w:rPr>
        <w:t>The Modern Language Journal, 75, 4,</w:t>
      </w:r>
      <w:r>
        <w:rPr>
          <w:i/>
          <w:spacing w:val="-6"/>
          <w:sz w:val="24"/>
        </w:rPr>
        <w:t xml:space="preserve"> </w:t>
      </w:r>
      <w:r>
        <w:rPr>
          <w:sz w:val="24"/>
        </w:rPr>
        <w:t>449-459</w:t>
      </w:r>
    </w:p>
    <w:sectPr w:rsidR="00B02E0A">
      <w:pgSz w:w="12240" w:h="15840"/>
      <w:pgMar w:top="1700" w:right="1720" w:bottom="280" w:left="1340" w:header="1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181E" w14:textId="77777777" w:rsidR="00447B12" w:rsidRDefault="00447B12">
      <w:r>
        <w:separator/>
      </w:r>
    </w:p>
  </w:endnote>
  <w:endnote w:type="continuationSeparator" w:id="0">
    <w:p w14:paraId="596E8DAE" w14:textId="77777777" w:rsidR="00447B12" w:rsidRDefault="0044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D63D" w14:textId="77777777" w:rsidR="00447B12" w:rsidRDefault="00447B12">
      <w:r>
        <w:separator/>
      </w:r>
    </w:p>
  </w:footnote>
  <w:footnote w:type="continuationSeparator" w:id="0">
    <w:p w14:paraId="2FCD505E" w14:textId="77777777" w:rsidR="00447B12" w:rsidRDefault="0044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A8A5" w14:textId="6B1D464B" w:rsidR="00B02E0A" w:rsidRDefault="0067253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478F70" wp14:editId="1E8B8FED">
              <wp:simplePos x="0" y="0"/>
              <wp:positionH relativeFrom="page">
                <wp:posOffset>3815080</wp:posOffset>
              </wp:positionH>
              <wp:positionV relativeFrom="page">
                <wp:posOffset>896620</wp:posOffset>
              </wp:positionV>
              <wp:extent cx="142240" cy="198120"/>
              <wp:effectExtent l="0" t="127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C196" w14:textId="77777777" w:rsidR="00B02E0A" w:rsidRDefault="00AC4A75">
                          <w:pPr>
                            <w:pStyle w:val="BodyText"/>
                            <w:spacing w:before="20"/>
                            <w:ind w:left="40"/>
                            <w:rPr>
                              <w:rFonts w:ascii="Courier New"/>
                            </w:rPr>
                          </w:pPr>
                          <w:r>
                            <w:fldChar w:fldCharType="begin"/>
                          </w:r>
                          <w:r>
                            <w:rPr>
                              <w:rFonts w:ascii="Courier New"/>
                              <w:w w:val="99"/>
                            </w:rPr>
                            <w:instrText xml:space="preserve"> PAGE </w:instrText>
                          </w:r>
                          <w:r>
                            <w:fldChar w:fldCharType="separate"/>
                          </w:r>
                          <w:r w:rsidR="00D02A6B">
                            <w:rPr>
                              <w:rFonts w:ascii="Courier New"/>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78F70" id="_x0000_t202" coordsize="21600,21600" o:spt="202" path="m,l,21600r21600,l21600,xe">
              <v:stroke joinstyle="miter"/>
              <v:path gradientshapeok="t" o:connecttype="rect"/>
            </v:shapetype>
            <v:shape id="Text Box 1" o:spid="_x0000_s1026" type="#_x0000_t202" style="position:absolute;margin-left:300.4pt;margin-top:70.6pt;width:11.2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" filled="f" stroked="f">
              <v:textbox inset="0,0,0,0">
                <w:txbxContent>
                  <w:p w14:paraId="1A56C196" w14:textId="77777777" w:rsidR="00B02E0A" w:rsidRDefault="00AC4A75">
                    <w:pPr>
                      <w:pStyle w:val="BodyText"/>
                      <w:spacing w:before="20"/>
                      <w:ind w:left="40"/>
                      <w:rPr>
                        <w:rFonts w:ascii="Courier New"/>
                      </w:rPr>
                    </w:pPr>
                    <w:r>
                      <w:fldChar w:fldCharType="begin"/>
                    </w:r>
                    <w:r>
                      <w:rPr>
                        <w:rFonts w:ascii="Courier New"/>
                        <w:w w:val="99"/>
                      </w:rPr>
                      <w:instrText xml:space="preserve"> PAGE </w:instrText>
                    </w:r>
                    <w:r>
                      <w:fldChar w:fldCharType="separate"/>
                    </w:r>
                    <w:r w:rsidR="00D02A6B">
                      <w:rPr>
                        <w:rFonts w:ascii="Courier New"/>
                        <w:noProof/>
                        <w:w w:val="99"/>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2935"/>
    <w:multiLevelType w:val="hybridMultilevel"/>
    <w:tmpl w:val="2F0AF394"/>
    <w:lvl w:ilvl="0" w:tplc="39B2D47C">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19FC5AE2">
      <w:start w:val="1"/>
      <w:numFmt w:val="lowerLetter"/>
      <w:lvlText w:val="%2."/>
      <w:lvlJc w:val="left"/>
      <w:pPr>
        <w:ind w:left="1560" w:hanging="360"/>
        <w:jc w:val="left"/>
      </w:pPr>
      <w:rPr>
        <w:rFonts w:ascii="Times New Roman" w:eastAsia="Times New Roman" w:hAnsi="Times New Roman" w:cs="Times New Roman" w:hint="default"/>
        <w:spacing w:val="-1"/>
        <w:w w:val="99"/>
        <w:sz w:val="24"/>
        <w:szCs w:val="24"/>
      </w:rPr>
    </w:lvl>
    <w:lvl w:ilvl="2" w:tplc="FCF4BBC0">
      <w:numFmt w:val="bullet"/>
      <w:lvlText w:val="•"/>
      <w:lvlJc w:val="left"/>
      <w:pPr>
        <w:ind w:left="2446" w:hanging="360"/>
      </w:pPr>
      <w:rPr>
        <w:rFonts w:hint="default"/>
      </w:rPr>
    </w:lvl>
    <w:lvl w:ilvl="3" w:tplc="52727002">
      <w:numFmt w:val="bullet"/>
      <w:lvlText w:val="•"/>
      <w:lvlJc w:val="left"/>
      <w:pPr>
        <w:ind w:left="3333" w:hanging="360"/>
      </w:pPr>
      <w:rPr>
        <w:rFonts w:hint="default"/>
      </w:rPr>
    </w:lvl>
    <w:lvl w:ilvl="4" w:tplc="9CA2817A">
      <w:numFmt w:val="bullet"/>
      <w:lvlText w:val="•"/>
      <w:lvlJc w:val="left"/>
      <w:pPr>
        <w:ind w:left="4220" w:hanging="360"/>
      </w:pPr>
      <w:rPr>
        <w:rFonts w:hint="default"/>
      </w:rPr>
    </w:lvl>
    <w:lvl w:ilvl="5" w:tplc="926A6F28">
      <w:numFmt w:val="bullet"/>
      <w:lvlText w:val="•"/>
      <w:lvlJc w:val="left"/>
      <w:pPr>
        <w:ind w:left="5106" w:hanging="360"/>
      </w:pPr>
      <w:rPr>
        <w:rFonts w:hint="default"/>
      </w:rPr>
    </w:lvl>
    <w:lvl w:ilvl="6" w:tplc="B66A7A60">
      <w:numFmt w:val="bullet"/>
      <w:lvlText w:val="•"/>
      <w:lvlJc w:val="left"/>
      <w:pPr>
        <w:ind w:left="5993" w:hanging="360"/>
      </w:pPr>
      <w:rPr>
        <w:rFonts w:hint="default"/>
      </w:rPr>
    </w:lvl>
    <w:lvl w:ilvl="7" w:tplc="175A43F8">
      <w:numFmt w:val="bullet"/>
      <w:lvlText w:val="•"/>
      <w:lvlJc w:val="left"/>
      <w:pPr>
        <w:ind w:left="6880" w:hanging="360"/>
      </w:pPr>
      <w:rPr>
        <w:rFonts w:hint="default"/>
      </w:rPr>
    </w:lvl>
    <w:lvl w:ilvl="8" w:tplc="16620D84">
      <w:numFmt w:val="bullet"/>
      <w:lvlText w:val="•"/>
      <w:lvlJc w:val="left"/>
      <w:pPr>
        <w:ind w:left="7766" w:hanging="360"/>
      </w:pPr>
      <w:rPr>
        <w:rFonts w:hint="default"/>
      </w:rPr>
    </w:lvl>
  </w:abstractNum>
  <w:abstractNum w:abstractNumId="1" w15:restartNumberingAfterBreak="0">
    <w:nsid w:val="1F3274AE"/>
    <w:multiLevelType w:val="hybridMultilevel"/>
    <w:tmpl w:val="0DEC9D3C"/>
    <w:lvl w:ilvl="0" w:tplc="7876A78E">
      <w:start w:val="1"/>
      <w:numFmt w:val="upperRoman"/>
      <w:lvlText w:val="%1."/>
      <w:lvlJc w:val="left"/>
      <w:pPr>
        <w:ind w:left="393" w:hanging="274"/>
        <w:jc w:val="left"/>
      </w:pPr>
      <w:rPr>
        <w:rFonts w:ascii="Times New Roman" w:eastAsia="Times New Roman" w:hAnsi="Times New Roman" w:cs="Times New Roman" w:hint="default"/>
        <w:b/>
        <w:bCs/>
        <w:spacing w:val="-2"/>
        <w:w w:val="99"/>
        <w:sz w:val="24"/>
        <w:szCs w:val="24"/>
      </w:rPr>
    </w:lvl>
    <w:lvl w:ilvl="1" w:tplc="6568D0FE">
      <w:start w:val="1"/>
      <w:numFmt w:val="decimal"/>
      <w:lvlText w:val="%2."/>
      <w:lvlJc w:val="left"/>
      <w:pPr>
        <w:ind w:left="120" w:hanging="240"/>
        <w:jc w:val="left"/>
      </w:pPr>
      <w:rPr>
        <w:rFonts w:ascii="Times New Roman" w:eastAsia="Times New Roman" w:hAnsi="Times New Roman" w:cs="Times New Roman" w:hint="default"/>
        <w:b/>
        <w:bCs/>
        <w:spacing w:val="-5"/>
        <w:w w:val="99"/>
        <w:sz w:val="24"/>
        <w:szCs w:val="24"/>
      </w:rPr>
    </w:lvl>
    <w:lvl w:ilvl="2" w:tplc="2F60D5CA">
      <w:numFmt w:val="bullet"/>
      <w:lvlText w:val="•"/>
      <w:lvlJc w:val="left"/>
      <w:pPr>
        <w:ind w:left="1420" w:hanging="240"/>
      </w:pPr>
      <w:rPr>
        <w:rFonts w:hint="default"/>
      </w:rPr>
    </w:lvl>
    <w:lvl w:ilvl="3" w:tplc="636466E2">
      <w:numFmt w:val="bullet"/>
      <w:lvlText w:val="•"/>
      <w:lvlJc w:val="left"/>
      <w:pPr>
        <w:ind w:left="2440" w:hanging="240"/>
      </w:pPr>
      <w:rPr>
        <w:rFonts w:hint="default"/>
      </w:rPr>
    </w:lvl>
    <w:lvl w:ilvl="4" w:tplc="77FEA806">
      <w:numFmt w:val="bullet"/>
      <w:lvlText w:val="•"/>
      <w:lvlJc w:val="left"/>
      <w:pPr>
        <w:ind w:left="3460" w:hanging="240"/>
      </w:pPr>
      <w:rPr>
        <w:rFonts w:hint="default"/>
      </w:rPr>
    </w:lvl>
    <w:lvl w:ilvl="5" w:tplc="5B0A1B96">
      <w:numFmt w:val="bullet"/>
      <w:lvlText w:val="•"/>
      <w:lvlJc w:val="left"/>
      <w:pPr>
        <w:ind w:left="4480" w:hanging="240"/>
      </w:pPr>
      <w:rPr>
        <w:rFonts w:hint="default"/>
      </w:rPr>
    </w:lvl>
    <w:lvl w:ilvl="6" w:tplc="CED41944">
      <w:numFmt w:val="bullet"/>
      <w:lvlText w:val="•"/>
      <w:lvlJc w:val="left"/>
      <w:pPr>
        <w:ind w:left="5500" w:hanging="240"/>
      </w:pPr>
      <w:rPr>
        <w:rFonts w:hint="default"/>
      </w:rPr>
    </w:lvl>
    <w:lvl w:ilvl="7" w:tplc="A78E66F8">
      <w:numFmt w:val="bullet"/>
      <w:lvlText w:val="•"/>
      <w:lvlJc w:val="left"/>
      <w:pPr>
        <w:ind w:left="6520" w:hanging="240"/>
      </w:pPr>
      <w:rPr>
        <w:rFonts w:hint="default"/>
      </w:rPr>
    </w:lvl>
    <w:lvl w:ilvl="8" w:tplc="BBE62162">
      <w:numFmt w:val="bullet"/>
      <w:lvlText w:val="•"/>
      <w:lvlJc w:val="left"/>
      <w:pPr>
        <w:ind w:left="7540" w:hanging="240"/>
      </w:pPr>
      <w:rPr>
        <w:rFonts w:hint="default"/>
      </w:rPr>
    </w:lvl>
  </w:abstractNum>
  <w:abstractNum w:abstractNumId="2" w15:restartNumberingAfterBreak="0">
    <w:nsid w:val="65681C8B"/>
    <w:multiLevelType w:val="hybridMultilevel"/>
    <w:tmpl w:val="83560B7E"/>
    <w:lvl w:ilvl="0" w:tplc="2626F5B8">
      <w:start w:val="1"/>
      <w:numFmt w:val="decimal"/>
      <w:lvlText w:val="%1)"/>
      <w:lvlJc w:val="left"/>
      <w:pPr>
        <w:ind w:left="1540" w:hanging="260"/>
        <w:jc w:val="right"/>
      </w:pPr>
      <w:rPr>
        <w:rFonts w:ascii="Times New Roman" w:eastAsia="Times New Roman" w:hAnsi="Times New Roman" w:cs="Times New Roman" w:hint="default"/>
        <w:w w:val="99"/>
        <w:sz w:val="24"/>
        <w:szCs w:val="24"/>
      </w:rPr>
    </w:lvl>
    <w:lvl w:ilvl="1" w:tplc="286AF1C4">
      <w:numFmt w:val="bullet"/>
      <w:lvlText w:val="•"/>
      <w:lvlJc w:val="left"/>
      <w:pPr>
        <w:ind w:left="2406" w:hanging="260"/>
      </w:pPr>
      <w:rPr>
        <w:rFonts w:hint="default"/>
      </w:rPr>
    </w:lvl>
    <w:lvl w:ilvl="2" w:tplc="7CA08476">
      <w:numFmt w:val="bullet"/>
      <w:lvlText w:val="•"/>
      <w:lvlJc w:val="left"/>
      <w:pPr>
        <w:ind w:left="3272" w:hanging="260"/>
      </w:pPr>
      <w:rPr>
        <w:rFonts w:hint="default"/>
      </w:rPr>
    </w:lvl>
    <w:lvl w:ilvl="3" w:tplc="42F41AF4">
      <w:numFmt w:val="bullet"/>
      <w:lvlText w:val="•"/>
      <w:lvlJc w:val="left"/>
      <w:pPr>
        <w:ind w:left="4138" w:hanging="260"/>
      </w:pPr>
      <w:rPr>
        <w:rFonts w:hint="default"/>
      </w:rPr>
    </w:lvl>
    <w:lvl w:ilvl="4" w:tplc="7A6882F8">
      <w:numFmt w:val="bullet"/>
      <w:lvlText w:val="•"/>
      <w:lvlJc w:val="left"/>
      <w:pPr>
        <w:ind w:left="5004" w:hanging="260"/>
      </w:pPr>
      <w:rPr>
        <w:rFonts w:hint="default"/>
      </w:rPr>
    </w:lvl>
    <w:lvl w:ilvl="5" w:tplc="F806C21A">
      <w:numFmt w:val="bullet"/>
      <w:lvlText w:val="•"/>
      <w:lvlJc w:val="left"/>
      <w:pPr>
        <w:ind w:left="5870" w:hanging="260"/>
      </w:pPr>
      <w:rPr>
        <w:rFonts w:hint="default"/>
      </w:rPr>
    </w:lvl>
    <w:lvl w:ilvl="6" w:tplc="D646B7A6">
      <w:numFmt w:val="bullet"/>
      <w:lvlText w:val="•"/>
      <w:lvlJc w:val="left"/>
      <w:pPr>
        <w:ind w:left="6736" w:hanging="260"/>
      </w:pPr>
      <w:rPr>
        <w:rFonts w:hint="default"/>
      </w:rPr>
    </w:lvl>
    <w:lvl w:ilvl="7" w:tplc="FDE6F5B8">
      <w:numFmt w:val="bullet"/>
      <w:lvlText w:val="•"/>
      <w:lvlJc w:val="left"/>
      <w:pPr>
        <w:ind w:left="7602" w:hanging="260"/>
      </w:pPr>
      <w:rPr>
        <w:rFonts w:hint="default"/>
      </w:rPr>
    </w:lvl>
    <w:lvl w:ilvl="8" w:tplc="42F4EF2C">
      <w:numFmt w:val="bullet"/>
      <w:lvlText w:val="•"/>
      <w:lvlJc w:val="left"/>
      <w:pPr>
        <w:ind w:left="8468" w:hanging="260"/>
      </w:pPr>
      <w:rPr>
        <w:rFonts w:hint="default"/>
      </w:rPr>
    </w:lvl>
  </w:abstractNum>
  <w:abstractNum w:abstractNumId="3" w15:restartNumberingAfterBreak="0">
    <w:nsid w:val="6831645C"/>
    <w:multiLevelType w:val="hybridMultilevel"/>
    <w:tmpl w:val="C73A74F6"/>
    <w:lvl w:ilvl="0" w:tplc="81BC7B7A">
      <w:numFmt w:val="bullet"/>
      <w:lvlText w:val="·"/>
      <w:lvlJc w:val="left"/>
      <w:pPr>
        <w:ind w:left="619" w:hanging="500"/>
      </w:pPr>
      <w:rPr>
        <w:rFonts w:hint="default"/>
        <w:spacing w:val="-3"/>
        <w:w w:val="99"/>
      </w:rPr>
    </w:lvl>
    <w:lvl w:ilvl="1" w:tplc="9CA4DBDA">
      <w:numFmt w:val="bullet"/>
      <w:lvlText w:val="•"/>
      <w:lvlJc w:val="left"/>
      <w:pPr>
        <w:ind w:left="1516" w:hanging="500"/>
      </w:pPr>
      <w:rPr>
        <w:rFonts w:hint="default"/>
      </w:rPr>
    </w:lvl>
    <w:lvl w:ilvl="2" w:tplc="D3A4F20A">
      <w:numFmt w:val="bullet"/>
      <w:lvlText w:val="•"/>
      <w:lvlJc w:val="left"/>
      <w:pPr>
        <w:ind w:left="2412" w:hanging="500"/>
      </w:pPr>
      <w:rPr>
        <w:rFonts w:hint="default"/>
      </w:rPr>
    </w:lvl>
    <w:lvl w:ilvl="3" w:tplc="E85A69F0">
      <w:numFmt w:val="bullet"/>
      <w:lvlText w:val="•"/>
      <w:lvlJc w:val="left"/>
      <w:pPr>
        <w:ind w:left="3308" w:hanging="500"/>
      </w:pPr>
      <w:rPr>
        <w:rFonts w:hint="default"/>
      </w:rPr>
    </w:lvl>
    <w:lvl w:ilvl="4" w:tplc="A794436C">
      <w:numFmt w:val="bullet"/>
      <w:lvlText w:val="•"/>
      <w:lvlJc w:val="left"/>
      <w:pPr>
        <w:ind w:left="4204" w:hanging="500"/>
      </w:pPr>
      <w:rPr>
        <w:rFonts w:hint="default"/>
      </w:rPr>
    </w:lvl>
    <w:lvl w:ilvl="5" w:tplc="1B700D4E">
      <w:numFmt w:val="bullet"/>
      <w:lvlText w:val="•"/>
      <w:lvlJc w:val="left"/>
      <w:pPr>
        <w:ind w:left="5100" w:hanging="500"/>
      </w:pPr>
      <w:rPr>
        <w:rFonts w:hint="default"/>
      </w:rPr>
    </w:lvl>
    <w:lvl w:ilvl="6" w:tplc="E3F01F6A">
      <w:numFmt w:val="bullet"/>
      <w:lvlText w:val="•"/>
      <w:lvlJc w:val="left"/>
      <w:pPr>
        <w:ind w:left="5996" w:hanging="500"/>
      </w:pPr>
      <w:rPr>
        <w:rFonts w:hint="default"/>
      </w:rPr>
    </w:lvl>
    <w:lvl w:ilvl="7" w:tplc="73DC4240">
      <w:numFmt w:val="bullet"/>
      <w:lvlText w:val="•"/>
      <w:lvlJc w:val="left"/>
      <w:pPr>
        <w:ind w:left="6892" w:hanging="500"/>
      </w:pPr>
      <w:rPr>
        <w:rFonts w:hint="default"/>
      </w:rPr>
    </w:lvl>
    <w:lvl w:ilvl="8" w:tplc="0B5404C4">
      <w:numFmt w:val="bullet"/>
      <w:lvlText w:val="•"/>
      <w:lvlJc w:val="left"/>
      <w:pPr>
        <w:ind w:left="7788" w:hanging="500"/>
      </w:pPr>
      <w:rPr>
        <w:rFonts w:hint="default"/>
      </w:rPr>
    </w:lvl>
  </w:abstractNum>
  <w:abstractNum w:abstractNumId="4" w15:restartNumberingAfterBreak="0">
    <w:nsid w:val="7BC745AC"/>
    <w:multiLevelType w:val="hybridMultilevel"/>
    <w:tmpl w:val="369C47D4"/>
    <w:lvl w:ilvl="0" w:tplc="109CA8B4">
      <w:start w:val="1"/>
      <w:numFmt w:val="decimal"/>
      <w:lvlText w:val="%1)"/>
      <w:lvlJc w:val="left"/>
      <w:pPr>
        <w:ind w:left="840" w:hanging="260"/>
        <w:jc w:val="right"/>
      </w:pPr>
      <w:rPr>
        <w:rFonts w:ascii="Times New Roman" w:eastAsia="Times New Roman" w:hAnsi="Times New Roman" w:cs="Times New Roman" w:hint="default"/>
        <w:w w:val="99"/>
        <w:sz w:val="24"/>
        <w:szCs w:val="24"/>
      </w:rPr>
    </w:lvl>
    <w:lvl w:ilvl="1" w:tplc="ABAA0490">
      <w:numFmt w:val="bullet"/>
      <w:lvlText w:val="•"/>
      <w:lvlJc w:val="left"/>
      <w:pPr>
        <w:ind w:left="1714" w:hanging="260"/>
      </w:pPr>
      <w:rPr>
        <w:rFonts w:hint="default"/>
      </w:rPr>
    </w:lvl>
    <w:lvl w:ilvl="2" w:tplc="599ACFB6">
      <w:numFmt w:val="bullet"/>
      <w:lvlText w:val="•"/>
      <w:lvlJc w:val="left"/>
      <w:pPr>
        <w:ind w:left="2588" w:hanging="260"/>
      </w:pPr>
      <w:rPr>
        <w:rFonts w:hint="default"/>
      </w:rPr>
    </w:lvl>
    <w:lvl w:ilvl="3" w:tplc="134A3BCA">
      <w:numFmt w:val="bullet"/>
      <w:lvlText w:val="•"/>
      <w:lvlJc w:val="left"/>
      <w:pPr>
        <w:ind w:left="3462" w:hanging="260"/>
      </w:pPr>
      <w:rPr>
        <w:rFonts w:hint="default"/>
      </w:rPr>
    </w:lvl>
    <w:lvl w:ilvl="4" w:tplc="26F4CCFC">
      <w:numFmt w:val="bullet"/>
      <w:lvlText w:val="•"/>
      <w:lvlJc w:val="left"/>
      <w:pPr>
        <w:ind w:left="4336" w:hanging="260"/>
      </w:pPr>
      <w:rPr>
        <w:rFonts w:hint="default"/>
      </w:rPr>
    </w:lvl>
    <w:lvl w:ilvl="5" w:tplc="8A2AF404">
      <w:numFmt w:val="bullet"/>
      <w:lvlText w:val="•"/>
      <w:lvlJc w:val="left"/>
      <w:pPr>
        <w:ind w:left="5210" w:hanging="260"/>
      </w:pPr>
      <w:rPr>
        <w:rFonts w:hint="default"/>
      </w:rPr>
    </w:lvl>
    <w:lvl w:ilvl="6" w:tplc="E132CEE8">
      <w:numFmt w:val="bullet"/>
      <w:lvlText w:val="•"/>
      <w:lvlJc w:val="left"/>
      <w:pPr>
        <w:ind w:left="6084" w:hanging="260"/>
      </w:pPr>
      <w:rPr>
        <w:rFonts w:hint="default"/>
      </w:rPr>
    </w:lvl>
    <w:lvl w:ilvl="7" w:tplc="57A2549C">
      <w:numFmt w:val="bullet"/>
      <w:lvlText w:val="•"/>
      <w:lvlJc w:val="left"/>
      <w:pPr>
        <w:ind w:left="6958" w:hanging="260"/>
      </w:pPr>
      <w:rPr>
        <w:rFonts w:hint="default"/>
      </w:rPr>
    </w:lvl>
    <w:lvl w:ilvl="8" w:tplc="7FD6AB08">
      <w:numFmt w:val="bullet"/>
      <w:lvlText w:val="•"/>
      <w:lvlJc w:val="left"/>
      <w:pPr>
        <w:ind w:left="7832" w:hanging="260"/>
      </w:pPr>
      <w:rPr>
        <w:rFonts w:hint="default"/>
      </w:rPr>
    </w:lvl>
  </w:abstractNum>
  <w:num w:numId="1" w16cid:durableId="1531263552">
    <w:abstractNumId w:val="2"/>
  </w:num>
  <w:num w:numId="2" w16cid:durableId="105120820">
    <w:abstractNumId w:val="4"/>
  </w:num>
  <w:num w:numId="3" w16cid:durableId="312830673">
    <w:abstractNumId w:val="3"/>
  </w:num>
  <w:num w:numId="4" w16cid:durableId="605502696">
    <w:abstractNumId w:val="1"/>
  </w:num>
  <w:num w:numId="5" w16cid:durableId="89797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0A"/>
    <w:rsid w:val="00021E9B"/>
    <w:rsid w:val="00026FB4"/>
    <w:rsid w:val="000401E8"/>
    <w:rsid w:val="00051767"/>
    <w:rsid w:val="00057AAB"/>
    <w:rsid w:val="00085D43"/>
    <w:rsid w:val="00095764"/>
    <w:rsid w:val="000A2CD9"/>
    <w:rsid w:val="000D1486"/>
    <w:rsid w:val="00100E1B"/>
    <w:rsid w:val="00107AF9"/>
    <w:rsid w:val="001349D2"/>
    <w:rsid w:val="00146A4B"/>
    <w:rsid w:val="0016255A"/>
    <w:rsid w:val="001813D6"/>
    <w:rsid w:val="00187CCE"/>
    <w:rsid w:val="00196062"/>
    <w:rsid w:val="001E41B5"/>
    <w:rsid w:val="00231E14"/>
    <w:rsid w:val="0026146E"/>
    <w:rsid w:val="002724C5"/>
    <w:rsid w:val="002806FB"/>
    <w:rsid w:val="00294A3A"/>
    <w:rsid w:val="002A15ED"/>
    <w:rsid w:val="002D69C2"/>
    <w:rsid w:val="00314C36"/>
    <w:rsid w:val="003A5494"/>
    <w:rsid w:val="003C2DB8"/>
    <w:rsid w:val="003D4B0B"/>
    <w:rsid w:val="003D5A5A"/>
    <w:rsid w:val="00433D42"/>
    <w:rsid w:val="0043536F"/>
    <w:rsid w:val="004456C9"/>
    <w:rsid w:val="00447B12"/>
    <w:rsid w:val="00477239"/>
    <w:rsid w:val="00483107"/>
    <w:rsid w:val="00486F26"/>
    <w:rsid w:val="004A4877"/>
    <w:rsid w:val="004D06FB"/>
    <w:rsid w:val="004D175B"/>
    <w:rsid w:val="004E0D75"/>
    <w:rsid w:val="004E4728"/>
    <w:rsid w:val="004F4304"/>
    <w:rsid w:val="0050602D"/>
    <w:rsid w:val="00531811"/>
    <w:rsid w:val="00551FB0"/>
    <w:rsid w:val="005871C5"/>
    <w:rsid w:val="00595786"/>
    <w:rsid w:val="005C124E"/>
    <w:rsid w:val="005C67C6"/>
    <w:rsid w:val="005E6104"/>
    <w:rsid w:val="005F1BF3"/>
    <w:rsid w:val="005F3DEF"/>
    <w:rsid w:val="005F702A"/>
    <w:rsid w:val="005F7A7A"/>
    <w:rsid w:val="005F7BA7"/>
    <w:rsid w:val="0061016A"/>
    <w:rsid w:val="00622861"/>
    <w:rsid w:val="00626B33"/>
    <w:rsid w:val="00647B38"/>
    <w:rsid w:val="00656350"/>
    <w:rsid w:val="00672538"/>
    <w:rsid w:val="006B3721"/>
    <w:rsid w:val="006D64D6"/>
    <w:rsid w:val="007130CC"/>
    <w:rsid w:val="007340D9"/>
    <w:rsid w:val="00746CC5"/>
    <w:rsid w:val="00780115"/>
    <w:rsid w:val="007E27B7"/>
    <w:rsid w:val="00821573"/>
    <w:rsid w:val="00840080"/>
    <w:rsid w:val="00846B68"/>
    <w:rsid w:val="0085692F"/>
    <w:rsid w:val="00863E86"/>
    <w:rsid w:val="00876A9D"/>
    <w:rsid w:val="00885EDE"/>
    <w:rsid w:val="008D2507"/>
    <w:rsid w:val="008F2752"/>
    <w:rsid w:val="008F3F84"/>
    <w:rsid w:val="00903D1E"/>
    <w:rsid w:val="0097199F"/>
    <w:rsid w:val="0097578C"/>
    <w:rsid w:val="009B5CF6"/>
    <w:rsid w:val="00A33ED7"/>
    <w:rsid w:val="00A40B99"/>
    <w:rsid w:val="00A61192"/>
    <w:rsid w:val="00AC4A75"/>
    <w:rsid w:val="00AC71EA"/>
    <w:rsid w:val="00AD01AB"/>
    <w:rsid w:val="00AD72DD"/>
    <w:rsid w:val="00B02E0A"/>
    <w:rsid w:val="00B112EA"/>
    <w:rsid w:val="00B15A5A"/>
    <w:rsid w:val="00B216C1"/>
    <w:rsid w:val="00B26775"/>
    <w:rsid w:val="00B65217"/>
    <w:rsid w:val="00B76419"/>
    <w:rsid w:val="00B97052"/>
    <w:rsid w:val="00BB290F"/>
    <w:rsid w:val="00C13170"/>
    <w:rsid w:val="00C31605"/>
    <w:rsid w:val="00C72370"/>
    <w:rsid w:val="00CA5183"/>
    <w:rsid w:val="00D02A6B"/>
    <w:rsid w:val="00D174DF"/>
    <w:rsid w:val="00D77C63"/>
    <w:rsid w:val="00D95134"/>
    <w:rsid w:val="00DD1CBD"/>
    <w:rsid w:val="00DE56C2"/>
    <w:rsid w:val="00E05A1E"/>
    <w:rsid w:val="00E433A3"/>
    <w:rsid w:val="00E736D8"/>
    <w:rsid w:val="00E75ADC"/>
    <w:rsid w:val="00EE558B"/>
    <w:rsid w:val="00F028CA"/>
    <w:rsid w:val="00F44374"/>
    <w:rsid w:val="00F56150"/>
    <w:rsid w:val="00F83D1F"/>
    <w:rsid w:val="00FB0F17"/>
    <w:rsid w:val="00FB6B82"/>
    <w:rsid w:val="00FB6DC4"/>
    <w:rsid w:val="00FC4816"/>
    <w:rsid w:val="00FC7444"/>
    <w:rsid w:val="00FD311B"/>
    <w:rsid w:val="00FF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8B029"/>
  <w15:docId w15:val="{3BC07B16-0875-4E65-9C1F-FBE8456A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3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9</Pages>
  <Words>3029</Words>
  <Characters>17270</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AUBURN UNIVERSITY</vt:lpstr>
      <vt:lpstr>Daily Assignments and quizzes:</vt:lpstr>
      <vt:lpstr>Evening	Discussion: Discovering underlying perspectives.</vt:lpstr>
      <vt:lpstr>Session VIII	</vt:lpstr>
      <vt:lpstr>Check Special Assignment I: Rubric and Explanation</vt:lpstr>
      <vt:lpstr>Available on Text Page under Chapters in Books</vt:lpstr>
      <vt:lpstr/>
      <vt:lpstr>6/16		 Discussion: Cultural Learning Outcomes</vt:lpstr>
      <vt:lpstr>Session XIV	 Reading Assignment: Chapter 10 pp 107 – 121</vt:lpstr>
      <vt:lpstr>Reentry: Peeling the Identity Onion</vt:lpstr>
      <vt:lpstr>8/8		 Due: Ethnographic project</vt:lpstr>
      <vt:lpstr/>
      <vt:lpstr/>
      <vt:lpstr>Special Assignments:</vt:lpstr>
      <vt:lpstr>Evaluation</vt:lpstr>
      <vt:lpstr>Class Policy Statements:</vt:lpstr>
      <vt:lpstr>REFERENCES FOR CULTURE CLASS</vt:lpstr>
      <vt:lpstr>Chapters of interest:</vt:lpstr>
      <vt:lpstr>Chapters of interest:</vt:lpstr>
      <vt:lpstr>Chapters of interest:</vt:lpstr>
      <vt:lpstr>Journal articles:</vt:lpstr>
    </vt:vector>
  </TitlesOfParts>
  <Company>Auburn University</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Sue Barry</dc:creator>
  <cp:lastModifiedBy>Mary Barry</cp:lastModifiedBy>
  <cp:revision>17</cp:revision>
  <cp:lastPrinted>2022-05-11T01:19:00Z</cp:lastPrinted>
  <dcterms:created xsi:type="dcterms:W3CDTF">2022-05-10T03:05:00Z</dcterms:created>
  <dcterms:modified xsi:type="dcterms:W3CDTF">2022-05-16T23:17:00Z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Acrobat PDFMaker 15 for Word</vt:lpwstr>
  </property>
  <property fmtid="{D5CDD505-2E9C-101B-9397-08002B2CF9AE}" pid="4" name="LastSaved">
    <vt:filetime>2019-05-08T00:00:00Z</vt:filetime>
  </property>
</Properties>
</file>