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B508" w14:textId="77777777" w:rsidR="00680C14" w:rsidRPr="002E0D5C" w:rsidRDefault="002E0D5C" w:rsidP="002E172A">
      <w:pPr>
        <w:pStyle w:val="Heading1"/>
        <w:jc w:val="center"/>
        <w:rPr>
          <w:rFonts w:ascii="Garamond" w:hAnsi="Garamond"/>
          <w:sz w:val="22"/>
        </w:rPr>
      </w:pPr>
      <w:r>
        <w:rPr>
          <w:rFonts w:ascii="Garamond" w:hAnsi="Garamond"/>
          <w:sz w:val="22"/>
        </w:rPr>
        <w:t>Research and Organization of Programs</w:t>
      </w:r>
      <w:r w:rsidR="002E172A" w:rsidRPr="002E0D5C">
        <w:rPr>
          <w:rFonts w:ascii="Garamond" w:hAnsi="Garamond"/>
          <w:sz w:val="22"/>
        </w:rPr>
        <w:t xml:space="preserve"> in English Language Arts Education</w:t>
      </w:r>
    </w:p>
    <w:p w14:paraId="314BBF36" w14:textId="0ED4C801" w:rsidR="00680C14" w:rsidRPr="002E0D5C" w:rsidRDefault="002E172A" w:rsidP="00680C14">
      <w:pPr>
        <w:pStyle w:val="Heading1"/>
        <w:spacing w:after="120"/>
        <w:jc w:val="center"/>
        <w:rPr>
          <w:rFonts w:ascii="Garamond" w:hAnsi="Garamond"/>
          <w:sz w:val="22"/>
        </w:rPr>
      </w:pPr>
      <w:r w:rsidRPr="002E0D5C">
        <w:rPr>
          <w:rFonts w:ascii="Garamond" w:hAnsi="Garamond"/>
          <w:sz w:val="22"/>
        </w:rPr>
        <w:t>Summer</w:t>
      </w:r>
      <w:r w:rsidR="00425133">
        <w:rPr>
          <w:rFonts w:ascii="Garamond" w:hAnsi="Garamond"/>
          <w:sz w:val="22"/>
        </w:rPr>
        <w:t xml:space="preserve"> 20</w:t>
      </w:r>
      <w:r w:rsidR="005934E5">
        <w:rPr>
          <w:rFonts w:ascii="Garamond" w:hAnsi="Garamond"/>
          <w:sz w:val="22"/>
        </w:rPr>
        <w:t>2</w:t>
      </w:r>
      <w:r w:rsidR="0021615B">
        <w:rPr>
          <w:rFonts w:ascii="Garamond" w:hAnsi="Garamond"/>
          <w:sz w:val="22"/>
        </w:rPr>
        <w:t>2</w:t>
      </w:r>
    </w:p>
    <w:p w14:paraId="41F34326" w14:textId="37799BFA" w:rsidR="002E172A" w:rsidRPr="002E0D5C" w:rsidRDefault="00680C14" w:rsidP="00680C14">
      <w:pPr>
        <w:spacing w:after="120"/>
        <w:rPr>
          <w:rFonts w:ascii="Garamond" w:hAnsi="Garamond"/>
          <w:sz w:val="22"/>
        </w:rPr>
      </w:pPr>
      <w:r w:rsidRPr="002E0D5C">
        <w:rPr>
          <w:rFonts w:ascii="Garamond" w:hAnsi="Garamond"/>
          <w:b/>
          <w:sz w:val="22"/>
        </w:rPr>
        <w:t>Course</w:t>
      </w:r>
      <w:r w:rsidR="009B6574">
        <w:rPr>
          <w:rFonts w:ascii="Garamond" w:hAnsi="Garamond"/>
          <w:sz w:val="22"/>
        </w:rPr>
        <w:t>:</w:t>
      </w:r>
      <w:r w:rsidR="009B6574">
        <w:rPr>
          <w:rFonts w:ascii="Garamond" w:hAnsi="Garamond"/>
          <w:sz w:val="22"/>
        </w:rPr>
        <w:tab/>
      </w:r>
      <w:r w:rsidR="009B6574">
        <w:rPr>
          <w:rFonts w:ascii="Garamond" w:hAnsi="Garamond"/>
          <w:sz w:val="22"/>
        </w:rPr>
        <w:tab/>
        <w:t>CTSE 753</w:t>
      </w:r>
      <w:r w:rsidR="006F4C97">
        <w:rPr>
          <w:rFonts w:ascii="Garamond" w:hAnsi="Garamond"/>
          <w:sz w:val="22"/>
        </w:rPr>
        <w:t>0</w:t>
      </w:r>
      <w:r w:rsidRPr="002E0D5C">
        <w:rPr>
          <w:rFonts w:ascii="Garamond" w:hAnsi="Garamond"/>
          <w:sz w:val="22"/>
        </w:rPr>
        <w:t xml:space="preserve">, </w:t>
      </w:r>
      <w:r w:rsidR="002E0D5C">
        <w:rPr>
          <w:rFonts w:ascii="Garamond" w:hAnsi="Garamond"/>
          <w:sz w:val="22"/>
        </w:rPr>
        <w:t xml:space="preserve">Research &amp; </w:t>
      </w:r>
      <w:r w:rsidR="008263AC" w:rsidRPr="002E0D5C">
        <w:rPr>
          <w:rFonts w:ascii="Garamond" w:hAnsi="Garamond"/>
          <w:sz w:val="22"/>
        </w:rPr>
        <w:t>Organization of Program</w:t>
      </w:r>
      <w:r w:rsidR="002E0D5C">
        <w:rPr>
          <w:rFonts w:ascii="Garamond" w:hAnsi="Garamond"/>
          <w:sz w:val="22"/>
        </w:rPr>
        <w:t>s</w:t>
      </w:r>
      <w:r w:rsidR="008263AC" w:rsidRPr="002E0D5C">
        <w:rPr>
          <w:rFonts w:ascii="Garamond" w:hAnsi="Garamond"/>
          <w:sz w:val="22"/>
        </w:rPr>
        <w:t xml:space="preserve"> in English Language Arts</w:t>
      </w:r>
      <w:r w:rsidR="002E0D5C">
        <w:rPr>
          <w:rFonts w:ascii="Garamond" w:hAnsi="Garamond"/>
          <w:sz w:val="22"/>
        </w:rPr>
        <w:t xml:space="preserve"> Education</w:t>
      </w:r>
    </w:p>
    <w:p w14:paraId="2C63DC0D" w14:textId="1D61AF08" w:rsidR="00767507" w:rsidRDefault="00222D0E" w:rsidP="002E0D5C">
      <w:pPr>
        <w:spacing w:after="120"/>
        <w:ind w:left="720" w:firstLine="720"/>
        <w:rPr>
          <w:rFonts w:ascii="Garamond" w:hAnsi="Garamond"/>
          <w:sz w:val="22"/>
        </w:rPr>
      </w:pPr>
      <w:r>
        <w:rPr>
          <w:rFonts w:ascii="Garamond" w:hAnsi="Garamond"/>
          <w:sz w:val="22"/>
        </w:rPr>
        <w:t>Haley 2461</w:t>
      </w:r>
    </w:p>
    <w:p w14:paraId="0506D488" w14:textId="6BCB05EA" w:rsidR="00A61E46" w:rsidRPr="002E0D5C" w:rsidRDefault="00A61E46" w:rsidP="00A61E46">
      <w:pPr>
        <w:spacing w:after="120"/>
        <w:rPr>
          <w:rFonts w:ascii="Garamond" w:hAnsi="Garamond"/>
          <w:sz w:val="22"/>
        </w:rPr>
      </w:pPr>
      <w:r w:rsidRPr="00A61E46">
        <w:rPr>
          <w:rFonts w:ascii="Garamond" w:hAnsi="Garamond"/>
          <w:b/>
          <w:bCs/>
          <w:sz w:val="22"/>
        </w:rPr>
        <w:t>Day/Time:</w:t>
      </w:r>
      <w:r>
        <w:rPr>
          <w:rFonts w:ascii="Garamond" w:hAnsi="Garamond"/>
          <w:sz w:val="22"/>
        </w:rPr>
        <w:t xml:space="preserve"> </w:t>
      </w:r>
      <w:r>
        <w:rPr>
          <w:rFonts w:ascii="Garamond" w:hAnsi="Garamond"/>
          <w:sz w:val="22"/>
        </w:rPr>
        <w:tab/>
        <w:t xml:space="preserve">Tues/Thurs </w:t>
      </w:r>
      <w:r w:rsidR="00C1676E">
        <w:rPr>
          <w:rFonts w:ascii="Garamond" w:hAnsi="Garamond"/>
          <w:sz w:val="22"/>
        </w:rPr>
        <w:t>1</w:t>
      </w:r>
      <w:r>
        <w:rPr>
          <w:rFonts w:ascii="Garamond" w:hAnsi="Garamond"/>
          <w:sz w:val="22"/>
        </w:rPr>
        <w:t>:00-</w:t>
      </w:r>
      <w:r w:rsidR="00C1676E">
        <w:rPr>
          <w:rFonts w:ascii="Garamond" w:hAnsi="Garamond"/>
          <w:sz w:val="22"/>
        </w:rPr>
        <w:t>3</w:t>
      </w:r>
      <w:r>
        <w:rPr>
          <w:rFonts w:ascii="Garamond" w:hAnsi="Garamond"/>
          <w:sz w:val="22"/>
        </w:rPr>
        <w:t>:15</w:t>
      </w:r>
    </w:p>
    <w:p w14:paraId="587BEB0C" w14:textId="0EB439C3" w:rsidR="00680C14" w:rsidRPr="002E0D5C" w:rsidRDefault="00680C14" w:rsidP="00680C14">
      <w:pPr>
        <w:spacing w:after="120"/>
        <w:rPr>
          <w:rFonts w:ascii="Garamond" w:hAnsi="Garamond"/>
          <w:sz w:val="22"/>
        </w:rPr>
      </w:pPr>
      <w:r w:rsidRPr="002E0D5C">
        <w:rPr>
          <w:rFonts w:ascii="Garamond" w:hAnsi="Garamond"/>
          <w:b/>
          <w:sz w:val="22"/>
        </w:rPr>
        <w:t>Instructor</w:t>
      </w:r>
      <w:r w:rsidR="002E0D5C">
        <w:rPr>
          <w:rFonts w:ascii="Garamond" w:hAnsi="Garamond"/>
          <w:sz w:val="22"/>
        </w:rPr>
        <w:t xml:space="preserve">: </w:t>
      </w:r>
      <w:r w:rsidR="002E0D5C">
        <w:rPr>
          <w:rFonts w:ascii="Garamond" w:hAnsi="Garamond"/>
          <w:sz w:val="22"/>
        </w:rPr>
        <w:tab/>
      </w:r>
      <w:r w:rsidR="00425133">
        <w:rPr>
          <w:rFonts w:ascii="Garamond" w:hAnsi="Garamond"/>
          <w:sz w:val="22"/>
        </w:rPr>
        <w:t>Dr. Mike Cook</w:t>
      </w:r>
      <w:r w:rsidRPr="002E0D5C">
        <w:rPr>
          <w:rFonts w:ascii="Garamond" w:hAnsi="Garamond"/>
          <w:sz w:val="22"/>
        </w:rPr>
        <w:t>, Ass</w:t>
      </w:r>
      <w:r w:rsidR="0021615B">
        <w:rPr>
          <w:rFonts w:ascii="Garamond" w:hAnsi="Garamond"/>
          <w:sz w:val="22"/>
        </w:rPr>
        <w:t>ociate</w:t>
      </w:r>
      <w:r w:rsidRPr="002E0D5C">
        <w:rPr>
          <w:rFonts w:ascii="Garamond" w:hAnsi="Garamond"/>
          <w:sz w:val="22"/>
        </w:rPr>
        <w:t xml:space="preserve"> Professor of English Education</w:t>
      </w:r>
    </w:p>
    <w:p w14:paraId="1401F9DF" w14:textId="0A05ED06" w:rsidR="009B6574" w:rsidRPr="00321246" w:rsidRDefault="009B6574" w:rsidP="00680C14">
      <w:pPr>
        <w:spacing w:after="120"/>
        <w:rPr>
          <w:rFonts w:ascii="Garamond" w:hAnsi="Garamond"/>
          <w:sz w:val="22"/>
        </w:rPr>
      </w:pPr>
      <w:r>
        <w:rPr>
          <w:rFonts w:ascii="Garamond" w:hAnsi="Garamond"/>
          <w:b/>
          <w:sz w:val="22"/>
        </w:rPr>
        <w:t>Office Hours:</w:t>
      </w:r>
      <w:r>
        <w:rPr>
          <w:rFonts w:ascii="Garamond" w:hAnsi="Garamond"/>
          <w:b/>
          <w:sz w:val="22"/>
        </w:rPr>
        <w:tab/>
      </w:r>
      <w:r w:rsidR="00222D0E">
        <w:rPr>
          <w:rFonts w:ascii="Garamond" w:hAnsi="Garamond"/>
          <w:sz w:val="22"/>
        </w:rPr>
        <w:t>11:30-12:30 T/TH</w:t>
      </w:r>
      <w:r w:rsidR="00A61E46">
        <w:rPr>
          <w:rFonts w:ascii="Garamond" w:hAnsi="Garamond"/>
          <w:sz w:val="22"/>
        </w:rPr>
        <w:t xml:space="preserve"> (virtual or phone</w:t>
      </w:r>
      <w:r w:rsidR="00222D0E">
        <w:rPr>
          <w:rFonts w:ascii="Garamond" w:hAnsi="Garamond"/>
          <w:sz w:val="22"/>
        </w:rPr>
        <w:t xml:space="preserve"> appointments also avaialbe as necessary</w:t>
      </w:r>
      <w:r w:rsidR="00A61E46">
        <w:rPr>
          <w:rFonts w:ascii="Garamond" w:hAnsi="Garamond"/>
          <w:sz w:val="22"/>
        </w:rPr>
        <w:t>)</w:t>
      </w:r>
    </w:p>
    <w:p w14:paraId="24F4FEFB" w14:textId="0ACCAAC0" w:rsidR="00680C14" w:rsidRPr="002E0D5C" w:rsidRDefault="00680C14" w:rsidP="00680C14">
      <w:pPr>
        <w:spacing w:after="120"/>
        <w:rPr>
          <w:rFonts w:ascii="Garamond" w:hAnsi="Garamond"/>
          <w:sz w:val="22"/>
        </w:rPr>
      </w:pPr>
      <w:r w:rsidRPr="002E0D5C">
        <w:rPr>
          <w:rFonts w:ascii="Garamond" w:hAnsi="Garamond"/>
          <w:b/>
          <w:sz w:val="22"/>
        </w:rPr>
        <w:t>Office</w:t>
      </w:r>
      <w:r w:rsidR="00425133">
        <w:rPr>
          <w:rFonts w:ascii="Garamond" w:hAnsi="Garamond"/>
          <w:sz w:val="22"/>
        </w:rPr>
        <w:t xml:space="preserve">: </w:t>
      </w:r>
      <w:r w:rsidR="00425133">
        <w:rPr>
          <w:rFonts w:ascii="Garamond" w:hAnsi="Garamond"/>
          <w:sz w:val="22"/>
        </w:rPr>
        <w:tab/>
      </w:r>
      <w:r w:rsidR="00425133">
        <w:rPr>
          <w:rFonts w:ascii="Garamond" w:hAnsi="Garamond"/>
          <w:sz w:val="22"/>
        </w:rPr>
        <w:tab/>
        <w:t>5056</w:t>
      </w:r>
      <w:r w:rsidRPr="002E0D5C">
        <w:rPr>
          <w:rFonts w:ascii="Garamond" w:hAnsi="Garamond"/>
          <w:sz w:val="22"/>
        </w:rPr>
        <w:t xml:space="preserve"> Haley Center</w:t>
      </w:r>
    </w:p>
    <w:p w14:paraId="65E6B1EE" w14:textId="199D7416" w:rsidR="00680C14" w:rsidRPr="002E0D5C" w:rsidRDefault="00680C14" w:rsidP="00680C14">
      <w:pPr>
        <w:spacing w:after="120"/>
        <w:ind w:left="720" w:hanging="720"/>
        <w:rPr>
          <w:rFonts w:ascii="Garamond" w:hAnsi="Garamond"/>
          <w:sz w:val="22"/>
        </w:rPr>
      </w:pPr>
      <w:r w:rsidRPr="002E0D5C">
        <w:rPr>
          <w:rFonts w:ascii="Garamond" w:hAnsi="Garamond"/>
          <w:b/>
          <w:sz w:val="22"/>
        </w:rPr>
        <w:t>Phone</w:t>
      </w:r>
      <w:r w:rsidRPr="002E0D5C">
        <w:rPr>
          <w:rFonts w:ascii="Garamond" w:hAnsi="Garamond"/>
          <w:sz w:val="22"/>
        </w:rPr>
        <w:t xml:space="preserve">: </w:t>
      </w:r>
      <w:r w:rsidRPr="002E0D5C">
        <w:rPr>
          <w:rFonts w:ascii="Garamond" w:hAnsi="Garamond"/>
          <w:sz w:val="22"/>
        </w:rPr>
        <w:tab/>
      </w:r>
      <w:r w:rsidR="00425133">
        <w:rPr>
          <w:rFonts w:ascii="Garamond" w:hAnsi="Garamond"/>
          <w:sz w:val="22"/>
        </w:rPr>
        <w:tab/>
        <w:t>844-4415 (office); 828-320-0917</w:t>
      </w:r>
      <w:r w:rsidRPr="002E0D5C">
        <w:rPr>
          <w:rFonts w:ascii="Garamond" w:hAnsi="Garamond"/>
          <w:sz w:val="22"/>
        </w:rPr>
        <w:t xml:space="preserve"> (cell)</w:t>
      </w:r>
    </w:p>
    <w:p w14:paraId="16512CC5" w14:textId="05C0481C" w:rsidR="00680C14" w:rsidRPr="002E0D5C" w:rsidRDefault="00680C14" w:rsidP="00680C14">
      <w:pPr>
        <w:spacing w:after="120"/>
        <w:rPr>
          <w:rFonts w:ascii="Garamond" w:hAnsi="Garamond"/>
          <w:sz w:val="22"/>
        </w:rPr>
      </w:pPr>
      <w:r w:rsidRPr="002E0D5C">
        <w:rPr>
          <w:rFonts w:ascii="Garamond" w:hAnsi="Garamond"/>
          <w:b/>
          <w:sz w:val="22"/>
        </w:rPr>
        <w:t>Email address</w:t>
      </w:r>
      <w:r w:rsidRPr="002E0D5C">
        <w:rPr>
          <w:rFonts w:ascii="Garamond" w:hAnsi="Garamond"/>
          <w:sz w:val="22"/>
        </w:rPr>
        <w:t xml:space="preserve">: </w:t>
      </w:r>
      <w:r w:rsidRPr="002E0D5C">
        <w:rPr>
          <w:rFonts w:ascii="Garamond" w:hAnsi="Garamond"/>
          <w:sz w:val="22"/>
        </w:rPr>
        <w:tab/>
      </w:r>
      <w:hyperlink r:id="rId7" w:history="1">
        <w:r w:rsidR="00425133">
          <w:rPr>
            <w:rStyle w:val="Hyperlink"/>
            <w:rFonts w:ascii="Garamond" w:hAnsi="Garamond"/>
            <w:sz w:val="22"/>
          </w:rPr>
          <w:t>mpc0035@auburn.edu</w:t>
        </w:r>
      </w:hyperlink>
      <w:r w:rsidRPr="002E0D5C">
        <w:rPr>
          <w:rFonts w:ascii="Garamond" w:hAnsi="Garamond"/>
          <w:sz w:val="22"/>
        </w:rPr>
        <w:t xml:space="preserve"> </w:t>
      </w:r>
    </w:p>
    <w:p w14:paraId="432F3EB5" w14:textId="77777777" w:rsidR="008263AC" w:rsidRPr="002E0D5C" w:rsidRDefault="00680C14" w:rsidP="002E0D5C">
      <w:pPr>
        <w:spacing w:after="120"/>
        <w:ind w:left="720" w:firstLine="720"/>
        <w:rPr>
          <w:rFonts w:ascii="Garamond" w:hAnsi="Garamond"/>
          <w:sz w:val="22"/>
        </w:rPr>
      </w:pPr>
      <w:r w:rsidRPr="002E0D5C">
        <w:rPr>
          <w:rFonts w:ascii="Garamond" w:hAnsi="Garamond"/>
          <w:sz w:val="22"/>
        </w:rPr>
        <w:t xml:space="preserve">Email is the best way to contact me. I will do my best to respond within 24 hours. </w:t>
      </w:r>
      <w:r w:rsidRPr="002E0D5C">
        <w:rPr>
          <w:rFonts w:ascii="Garamond" w:hAnsi="Garamond"/>
          <w:sz w:val="22"/>
        </w:rPr>
        <w:tab/>
      </w:r>
    </w:p>
    <w:p w14:paraId="068587FD" w14:textId="77777777" w:rsidR="00155EEE" w:rsidRPr="002E0D5C" w:rsidRDefault="00155EEE" w:rsidP="008263AC">
      <w:pPr>
        <w:spacing w:after="240"/>
        <w:ind w:left="2160" w:hanging="2160"/>
        <w:rPr>
          <w:rFonts w:ascii="Garamond" w:hAnsi="Garamond"/>
          <w:b/>
          <w:sz w:val="22"/>
        </w:rPr>
      </w:pPr>
      <w:r w:rsidRPr="002E0D5C">
        <w:rPr>
          <w:rFonts w:ascii="Garamond" w:hAnsi="Garamond"/>
          <w:b/>
          <w:sz w:val="22"/>
        </w:rPr>
        <w:t>Course Objectives:</w:t>
      </w:r>
    </w:p>
    <w:p w14:paraId="4BBEAD68" w14:textId="5E34CADB" w:rsidR="00155EEE" w:rsidRPr="002E0D5C" w:rsidRDefault="00155EEE" w:rsidP="00155EEE">
      <w:pPr>
        <w:spacing w:after="240"/>
        <w:rPr>
          <w:rFonts w:ascii="Garamond" w:hAnsi="Garamond"/>
          <w:b/>
          <w:sz w:val="22"/>
        </w:rPr>
      </w:pPr>
      <w:r w:rsidRPr="002E0D5C">
        <w:rPr>
          <w:rFonts w:ascii="Garamond" w:hAnsi="Garamond"/>
          <w:sz w:val="22"/>
        </w:rPr>
        <w:t>This class will introduce you to key lines of in</w:t>
      </w:r>
      <w:r w:rsidR="00767507" w:rsidRPr="002E0D5C">
        <w:rPr>
          <w:rFonts w:ascii="Garamond" w:hAnsi="Garamond"/>
          <w:sz w:val="22"/>
        </w:rPr>
        <w:t xml:space="preserve">quiry in ELA </w:t>
      </w:r>
      <w:r w:rsidRPr="002E0D5C">
        <w:rPr>
          <w:rFonts w:ascii="Garamond" w:hAnsi="Garamond"/>
          <w:sz w:val="22"/>
        </w:rPr>
        <w:t>and lite</w:t>
      </w:r>
      <w:r w:rsidR="00E71919" w:rsidRPr="002E0D5C">
        <w:rPr>
          <w:rFonts w:ascii="Garamond" w:hAnsi="Garamond"/>
          <w:sz w:val="22"/>
        </w:rPr>
        <w:t xml:space="preserve">racy research. </w:t>
      </w:r>
      <w:r w:rsidR="00767507" w:rsidRPr="002E0D5C">
        <w:rPr>
          <w:rFonts w:ascii="Garamond" w:hAnsi="Garamond"/>
          <w:sz w:val="22"/>
        </w:rPr>
        <w:t>My goals, expressed informally here, are for you to become famliar with major research organs/publications in the ELA field; learn to read, apply,</w:t>
      </w:r>
      <w:r w:rsidR="0017043E">
        <w:rPr>
          <w:rFonts w:ascii="Garamond" w:hAnsi="Garamond"/>
          <w:sz w:val="22"/>
        </w:rPr>
        <w:t xml:space="preserve"> and evaluate research; create</w:t>
      </w:r>
      <w:r w:rsidR="00767507" w:rsidRPr="002E0D5C">
        <w:rPr>
          <w:rFonts w:ascii="Garamond" w:hAnsi="Garamond"/>
          <w:sz w:val="22"/>
        </w:rPr>
        <w:t xml:space="preserve"> a </w:t>
      </w:r>
      <w:r w:rsidR="0017043E">
        <w:rPr>
          <w:rFonts w:ascii="Garamond" w:hAnsi="Garamond"/>
          <w:sz w:val="22"/>
        </w:rPr>
        <w:t>professional development workshop, grounded in conceptual and empirical research</w:t>
      </w:r>
      <w:r w:rsidR="00767507" w:rsidRPr="002E0D5C">
        <w:rPr>
          <w:rFonts w:ascii="Garamond" w:hAnsi="Garamond"/>
          <w:sz w:val="22"/>
        </w:rPr>
        <w:t xml:space="preserve">; reflect on how reading and digesting research can help you design curriculum and orchestrate instructional space to meet the needs of diverse students. Most importantly, my hope is that you will relish the opportunity to read, think, and learn. Some readings may baffle you, or test your patience, or challenge your worldview – I hope you will bring your questions, frustrations, and tentative answers to the table so that we can begin the difficult but rewarding work of thinking and reading together. </w:t>
      </w:r>
    </w:p>
    <w:p w14:paraId="6D0F46F8" w14:textId="77777777" w:rsidR="00E81A71" w:rsidRPr="002E0D5C" w:rsidRDefault="002E172A" w:rsidP="002E172A">
      <w:pPr>
        <w:spacing w:after="240"/>
        <w:ind w:left="2160" w:hanging="2160"/>
        <w:rPr>
          <w:rFonts w:ascii="Garamond" w:hAnsi="Garamond"/>
          <w:b/>
          <w:sz w:val="22"/>
        </w:rPr>
      </w:pPr>
      <w:r w:rsidRPr="002E0D5C">
        <w:rPr>
          <w:rFonts w:ascii="Garamond" w:hAnsi="Garamond"/>
          <w:b/>
          <w:sz w:val="22"/>
        </w:rPr>
        <w:t>Readings:</w:t>
      </w:r>
      <w:r w:rsidR="00680C14" w:rsidRPr="002E0D5C">
        <w:rPr>
          <w:rFonts w:ascii="Garamond" w:hAnsi="Garamond"/>
          <w:b/>
          <w:sz w:val="22"/>
        </w:rPr>
        <w:t xml:space="preserve"> </w:t>
      </w:r>
      <w:r w:rsidR="00E81A71" w:rsidRPr="002E0D5C">
        <w:rPr>
          <w:rFonts w:ascii="Garamond" w:hAnsi="Garamond"/>
          <w:sz w:val="22"/>
        </w:rPr>
        <w:tab/>
      </w:r>
    </w:p>
    <w:p w14:paraId="6DD09498" w14:textId="2C00A401" w:rsidR="00BE3AB7" w:rsidRDefault="00BE3AB7" w:rsidP="00BE3AB7">
      <w:pPr>
        <w:pStyle w:val="NormalWeb"/>
        <w:shd w:val="clear" w:color="auto" w:fill="FFFFFF"/>
        <w:spacing w:before="0" w:beforeAutospacing="0" w:after="0" w:afterAutospacing="0"/>
        <w:textAlignment w:val="baseline"/>
        <w:rPr>
          <w:rFonts w:ascii="Garamond" w:hAnsi="Garamond" w:cs="Calibri"/>
          <w:color w:val="000000"/>
          <w:sz w:val="22"/>
          <w:szCs w:val="22"/>
          <w:bdr w:val="none" w:sz="0" w:space="0" w:color="auto" w:frame="1"/>
        </w:rPr>
      </w:pPr>
      <w:r>
        <w:rPr>
          <w:rFonts w:ascii="Garamond" w:hAnsi="Garamond" w:cs="Calibri"/>
          <w:color w:val="000000"/>
          <w:sz w:val="22"/>
          <w:szCs w:val="22"/>
          <w:bdr w:val="none" w:sz="0" w:space="0" w:color="auto" w:frame="1"/>
        </w:rPr>
        <w:t xml:space="preserve">Garcia, A. &amp; O’Donnell-Allen, C. (2015). </w:t>
      </w:r>
      <w:r w:rsidRPr="00BE3AB7">
        <w:rPr>
          <w:rFonts w:ascii="Garamond" w:hAnsi="Garamond" w:cs="Calibri"/>
          <w:i/>
          <w:iCs/>
          <w:color w:val="000000"/>
          <w:sz w:val="22"/>
          <w:szCs w:val="22"/>
          <w:bdr w:val="none" w:sz="0" w:space="0" w:color="auto" w:frame="1"/>
        </w:rPr>
        <w:t>Pose wobble flow: A culturally proactive approach to literacy instruction</w:t>
      </w:r>
      <w:r>
        <w:rPr>
          <w:rFonts w:ascii="Garamond" w:hAnsi="Garamond" w:cs="Calibri"/>
          <w:color w:val="000000"/>
          <w:sz w:val="22"/>
          <w:szCs w:val="22"/>
          <w:bdr w:val="none" w:sz="0" w:space="0" w:color="auto" w:frame="1"/>
        </w:rPr>
        <w:t>. New York, NY: Teachers College Press. (9780807756522)</w:t>
      </w:r>
    </w:p>
    <w:p w14:paraId="1C46DAE3" w14:textId="77777777" w:rsidR="00BE3AB7" w:rsidRDefault="00BE3AB7" w:rsidP="00BE3AB7">
      <w:pPr>
        <w:pStyle w:val="NormalWeb"/>
        <w:shd w:val="clear" w:color="auto" w:fill="FFFFFF"/>
        <w:spacing w:before="0" w:beforeAutospacing="0" w:after="0" w:afterAutospacing="0"/>
        <w:textAlignment w:val="baseline"/>
        <w:rPr>
          <w:rFonts w:ascii="Garamond" w:hAnsi="Garamond" w:cs="Calibri"/>
          <w:color w:val="000000"/>
          <w:sz w:val="22"/>
          <w:szCs w:val="22"/>
          <w:bdr w:val="none" w:sz="0" w:space="0" w:color="auto" w:frame="1"/>
        </w:rPr>
      </w:pPr>
    </w:p>
    <w:p w14:paraId="583288B5" w14:textId="25B36258" w:rsidR="00BE3AB7" w:rsidRPr="006F4C97" w:rsidRDefault="00BE3AB7" w:rsidP="00BE3AB7">
      <w:pPr>
        <w:pStyle w:val="NormalWeb"/>
        <w:shd w:val="clear" w:color="auto" w:fill="FFFFFF"/>
        <w:spacing w:before="0" w:beforeAutospacing="0" w:after="0" w:afterAutospacing="0"/>
        <w:textAlignment w:val="baseline"/>
        <w:rPr>
          <w:rFonts w:ascii="Garamond" w:hAnsi="Garamond" w:cs="Calibri"/>
          <w:color w:val="000000"/>
          <w:sz w:val="22"/>
          <w:szCs w:val="22"/>
          <w:bdr w:val="none" w:sz="0" w:space="0" w:color="auto" w:frame="1"/>
        </w:rPr>
      </w:pPr>
      <w:r w:rsidRPr="006F4C97">
        <w:rPr>
          <w:rFonts w:ascii="Garamond" w:hAnsi="Garamond" w:cs="Calibri"/>
          <w:color w:val="000000"/>
          <w:sz w:val="22"/>
          <w:szCs w:val="22"/>
          <w:bdr w:val="none" w:sz="0" w:space="0" w:color="auto" w:frame="1"/>
        </w:rPr>
        <w:t xml:space="preserve">Minor, C. (2019). </w:t>
      </w:r>
      <w:r w:rsidRPr="006F4C97">
        <w:rPr>
          <w:rFonts w:ascii="Garamond" w:hAnsi="Garamond" w:cs="Calibri"/>
          <w:i/>
          <w:iCs/>
          <w:color w:val="000000"/>
          <w:sz w:val="22"/>
          <w:szCs w:val="22"/>
          <w:bdr w:val="none" w:sz="0" w:space="0" w:color="auto" w:frame="1"/>
        </w:rPr>
        <w:t>We got this: Equity, access, and the quest to be who our students need us to be</w:t>
      </w:r>
      <w:r w:rsidRPr="006F4C97">
        <w:rPr>
          <w:rFonts w:ascii="Garamond" w:hAnsi="Garamond" w:cs="Calibri"/>
          <w:color w:val="000000"/>
          <w:sz w:val="22"/>
          <w:szCs w:val="22"/>
          <w:bdr w:val="none" w:sz="0" w:space="0" w:color="auto" w:frame="1"/>
        </w:rPr>
        <w:t>. Portsmouth, NH: Heinemann. (9780325098142)</w:t>
      </w:r>
    </w:p>
    <w:p w14:paraId="6D790E9D" w14:textId="77777777" w:rsidR="00BE3AB7" w:rsidRDefault="00BE3AB7" w:rsidP="006F4C97">
      <w:pPr>
        <w:pStyle w:val="NormalWeb"/>
        <w:shd w:val="clear" w:color="auto" w:fill="FFFFFF"/>
        <w:spacing w:before="0" w:beforeAutospacing="0" w:after="0" w:afterAutospacing="0"/>
        <w:textAlignment w:val="baseline"/>
        <w:rPr>
          <w:rFonts w:ascii="Garamond" w:hAnsi="Garamond" w:cs="Calibri"/>
          <w:color w:val="000000"/>
          <w:sz w:val="22"/>
          <w:szCs w:val="22"/>
          <w:bdr w:val="none" w:sz="0" w:space="0" w:color="auto" w:frame="1"/>
        </w:rPr>
      </w:pPr>
    </w:p>
    <w:p w14:paraId="6EF406AA" w14:textId="08FD036C" w:rsidR="006F4C97" w:rsidRDefault="006F4C97" w:rsidP="006F4C97">
      <w:pPr>
        <w:pStyle w:val="NormalWeb"/>
        <w:shd w:val="clear" w:color="auto" w:fill="FFFFFF"/>
        <w:spacing w:before="0" w:beforeAutospacing="0" w:after="0" w:afterAutospacing="0"/>
        <w:textAlignment w:val="baseline"/>
        <w:rPr>
          <w:rFonts w:ascii="Garamond" w:hAnsi="Garamond" w:cs="Calibri"/>
          <w:color w:val="000000"/>
          <w:sz w:val="22"/>
          <w:szCs w:val="22"/>
          <w:bdr w:val="none" w:sz="0" w:space="0" w:color="auto" w:frame="1"/>
        </w:rPr>
      </w:pPr>
      <w:r w:rsidRPr="006F4C97">
        <w:rPr>
          <w:rFonts w:ascii="Garamond" w:hAnsi="Garamond" w:cs="Calibri"/>
          <w:color w:val="000000"/>
          <w:sz w:val="22"/>
          <w:szCs w:val="22"/>
          <w:bdr w:val="none" w:sz="0" w:space="0" w:color="auto" w:frame="1"/>
        </w:rPr>
        <w:t xml:space="preserve">Winn, M.T., Graham, H., &amp; Alfred, R.R. (2019). </w:t>
      </w:r>
      <w:r w:rsidRPr="006F4C97">
        <w:rPr>
          <w:rFonts w:ascii="Garamond" w:hAnsi="Garamond" w:cs="Calibri"/>
          <w:i/>
          <w:iCs/>
          <w:color w:val="000000"/>
          <w:sz w:val="22"/>
          <w:szCs w:val="22"/>
          <w:bdr w:val="none" w:sz="0" w:space="0" w:color="auto" w:frame="1"/>
        </w:rPr>
        <w:t>Restorative justice in the English language arts classroom</w:t>
      </w:r>
      <w:r w:rsidRPr="006F4C97">
        <w:rPr>
          <w:rFonts w:ascii="Garamond" w:hAnsi="Garamond" w:cs="Calibri"/>
          <w:color w:val="000000"/>
          <w:sz w:val="22"/>
          <w:szCs w:val="22"/>
          <w:bdr w:val="none" w:sz="0" w:space="0" w:color="auto" w:frame="1"/>
        </w:rPr>
        <w:t>. Urbana, IL: National Council of Teachers of English. (9780814141014)</w:t>
      </w:r>
    </w:p>
    <w:p w14:paraId="13B9A00B" w14:textId="77777777" w:rsidR="004F038E" w:rsidRDefault="004F038E" w:rsidP="00680C14">
      <w:pPr>
        <w:rPr>
          <w:rFonts w:ascii="Garamond" w:hAnsi="Garamond"/>
          <w:sz w:val="22"/>
          <w:highlight w:val="yellow"/>
        </w:rPr>
      </w:pPr>
    </w:p>
    <w:p w14:paraId="7E229046" w14:textId="53418BA7" w:rsidR="00680C14" w:rsidRPr="002E0D5C" w:rsidRDefault="008A6E2A" w:rsidP="00680C14">
      <w:pPr>
        <w:rPr>
          <w:rFonts w:ascii="Garamond" w:hAnsi="Garamond"/>
          <w:sz w:val="22"/>
        </w:rPr>
      </w:pPr>
      <w:r>
        <w:rPr>
          <w:rFonts w:ascii="Garamond" w:hAnsi="Garamond"/>
          <w:sz w:val="22"/>
        </w:rPr>
        <w:t xml:space="preserve">Additional articles and readings will be available on Canvas as PDF files. Please bring the readings to class (physically or on a laptop or iPad). </w:t>
      </w:r>
      <w:r w:rsidR="00147154" w:rsidRPr="002E0D5C">
        <w:rPr>
          <w:rFonts w:ascii="Garamond" w:hAnsi="Garamond"/>
          <w:sz w:val="22"/>
        </w:rPr>
        <w:t xml:space="preserve"> </w:t>
      </w:r>
    </w:p>
    <w:p w14:paraId="0F05DB1F" w14:textId="7DB7B875" w:rsidR="00E66B93" w:rsidRDefault="00E66B93" w:rsidP="00680C14">
      <w:pPr>
        <w:pStyle w:val="Heading1"/>
        <w:spacing w:after="120"/>
        <w:rPr>
          <w:rFonts w:ascii="Garamond" w:hAnsi="Garamond"/>
          <w:sz w:val="22"/>
        </w:rPr>
      </w:pPr>
    </w:p>
    <w:p w14:paraId="1D27F5D9" w14:textId="77777777" w:rsidR="00C45937" w:rsidRPr="00901060" w:rsidRDefault="00C45937" w:rsidP="00C45937">
      <w:pPr>
        <w:rPr>
          <w:rFonts w:ascii="Times New Roman" w:hAnsi="Times New Roman"/>
          <w:b/>
          <w:bCs/>
          <w:sz w:val="22"/>
          <w:szCs w:val="22"/>
        </w:rPr>
      </w:pPr>
      <w:r w:rsidRPr="00901060">
        <w:rPr>
          <w:rFonts w:ascii="Times New Roman" w:hAnsi="Times New Roman"/>
          <w:b/>
          <w:bCs/>
          <w:sz w:val="22"/>
          <w:szCs w:val="22"/>
        </w:rPr>
        <w:t>Assessment</w:t>
      </w:r>
    </w:p>
    <w:p w14:paraId="210F3557" w14:textId="77777777" w:rsidR="00C45937" w:rsidRPr="00901060" w:rsidRDefault="00C45937" w:rsidP="00C45937">
      <w:pPr>
        <w:rPr>
          <w:rFonts w:ascii="Times New Roman" w:hAnsi="Times New Roman"/>
          <w:sz w:val="22"/>
          <w:szCs w:val="22"/>
        </w:rPr>
      </w:pPr>
      <w:r w:rsidRPr="00901060">
        <w:rPr>
          <w:rFonts w:ascii="Times New Roman" w:hAnsi="Times New Roman"/>
          <w:sz w:val="22"/>
          <w:szCs w:val="22"/>
        </w:rPr>
        <w:t>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w:t>
      </w:r>
      <w:r>
        <w:rPr>
          <w:rFonts w:ascii="Times New Roman" w:hAnsi="Times New Roman"/>
          <w:sz w:val="22"/>
          <w:szCs w:val="22"/>
        </w:rPr>
        <w:t xml:space="preserve">. </w:t>
      </w:r>
    </w:p>
    <w:p w14:paraId="5F7E0439" w14:textId="77777777" w:rsidR="00C45937" w:rsidRPr="00901060" w:rsidRDefault="00C45937" w:rsidP="00C45937">
      <w:pPr>
        <w:rPr>
          <w:rFonts w:ascii="Times New Roman" w:hAnsi="Times New Roman"/>
          <w:sz w:val="22"/>
          <w:szCs w:val="22"/>
        </w:rPr>
      </w:pPr>
    </w:p>
    <w:p w14:paraId="0074F2B3" w14:textId="77777777" w:rsidR="00C45937" w:rsidRPr="00901060" w:rsidRDefault="00C45937" w:rsidP="00C45937">
      <w:pPr>
        <w:rPr>
          <w:rFonts w:ascii="Times New Roman" w:hAnsi="Times New Roman"/>
          <w:sz w:val="22"/>
          <w:szCs w:val="22"/>
        </w:rPr>
      </w:pPr>
      <w:r w:rsidRPr="00901060">
        <w:rPr>
          <w:rFonts w:ascii="Times New Roman" w:hAnsi="Times New Roman"/>
          <w:sz w:val="22"/>
          <w:szCs w:val="22"/>
        </w:rPr>
        <w:t xml:space="preserve">While final course grades are unavoidable (Auburn requires that you each receive a letter grade), your </w:t>
      </w:r>
      <w:r>
        <w:rPr>
          <w:rFonts w:ascii="Times New Roman" w:hAnsi="Times New Roman"/>
          <w:sz w:val="22"/>
          <w:szCs w:val="22"/>
        </w:rPr>
        <w:t>work throughout the semester</w:t>
      </w:r>
      <w:r w:rsidRPr="00901060">
        <w:rPr>
          <w:rFonts w:ascii="Times New Roman" w:hAnsi="Times New Roman"/>
          <w:sz w:val="22"/>
          <w:szCs w:val="22"/>
        </w:rPr>
        <w:t xml:space="preserve"> will NOT receive grades. But…and this is key…there are a few requirements you will have to meet for your assignments to be officially “turned in.” Requirements for each assignment include, but are not limited to:</w:t>
      </w:r>
    </w:p>
    <w:p w14:paraId="218F7766" w14:textId="77777777" w:rsidR="00C45937" w:rsidRPr="00901060" w:rsidRDefault="00C45937" w:rsidP="00C45937">
      <w:pPr>
        <w:pStyle w:val="ListParagraph"/>
        <w:numPr>
          <w:ilvl w:val="0"/>
          <w:numId w:val="8"/>
        </w:numPr>
        <w:spacing w:line="276" w:lineRule="auto"/>
        <w:rPr>
          <w:rFonts w:ascii="Times New Roman" w:hAnsi="Times New Roman"/>
          <w:sz w:val="22"/>
          <w:szCs w:val="22"/>
        </w:rPr>
      </w:pPr>
      <w:r w:rsidRPr="00901060">
        <w:rPr>
          <w:rFonts w:ascii="Times New Roman" w:hAnsi="Times New Roman"/>
          <w:sz w:val="22"/>
          <w:szCs w:val="22"/>
        </w:rPr>
        <w:lastRenderedPageBreak/>
        <w:t>Submitting initial drafts on/by relevant due dates</w:t>
      </w:r>
    </w:p>
    <w:p w14:paraId="17E44AA4" w14:textId="77777777" w:rsidR="00C45937" w:rsidRPr="00901060" w:rsidRDefault="00C45937" w:rsidP="00C45937">
      <w:pPr>
        <w:pStyle w:val="ListParagraph"/>
        <w:numPr>
          <w:ilvl w:val="0"/>
          <w:numId w:val="8"/>
        </w:numPr>
        <w:spacing w:line="276" w:lineRule="auto"/>
        <w:rPr>
          <w:rFonts w:ascii="Times New Roman" w:hAnsi="Times New Roman"/>
          <w:sz w:val="22"/>
          <w:szCs w:val="22"/>
        </w:rPr>
      </w:pPr>
      <w:r w:rsidRPr="00901060">
        <w:rPr>
          <w:rFonts w:ascii="Times New Roman" w:hAnsi="Times New Roman"/>
          <w:sz w:val="22"/>
          <w:szCs w:val="22"/>
        </w:rPr>
        <w:t>Engaging in required revisions (sometimes multiple rounds) and resubmitting on/by relevant due dates</w:t>
      </w:r>
    </w:p>
    <w:p w14:paraId="2C10389A" w14:textId="77777777" w:rsidR="00C45937" w:rsidRDefault="00C45937" w:rsidP="00C45937">
      <w:pPr>
        <w:textAlignment w:val="baseline"/>
        <w:rPr>
          <w:rFonts w:ascii="Times New Roman" w:hAnsi="Times New Roman"/>
          <w:sz w:val="22"/>
          <w:szCs w:val="22"/>
        </w:rPr>
      </w:pPr>
    </w:p>
    <w:p w14:paraId="055844ED" w14:textId="77777777" w:rsidR="00C45937" w:rsidRPr="00901060" w:rsidRDefault="00C45937" w:rsidP="00C45937">
      <w:pPr>
        <w:textAlignment w:val="baseline"/>
        <w:rPr>
          <w:rFonts w:ascii="Times New Roman" w:hAnsi="Times New Roman"/>
          <w:sz w:val="22"/>
          <w:szCs w:val="22"/>
        </w:rPr>
      </w:pPr>
      <w:r w:rsidRPr="00901060">
        <w:rPr>
          <w:rFonts w:ascii="Times New Roman" w:hAnsi="Times New Roman"/>
          <w:sz w:val="22"/>
          <w:szCs w:val="22"/>
        </w:rPr>
        <w:t xml:space="preserve">Final assignments will not be considered accepted (and turned in) until all rounds of required revision have been successfully/adequately completed. Once an assignment is accepted, it is understood to represent the equivalent of an ‘A’. </w:t>
      </w:r>
      <w:r w:rsidRPr="00901060">
        <w:rPr>
          <w:rFonts w:ascii="Times New Roman" w:hAnsi="Times New Roman"/>
          <w:b/>
          <w:bCs/>
          <w:sz w:val="22"/>
          <w:szCs w:val="22"/>
        </w:rPr>
        <w:t>Note:</w:t>
      </w:r>
      <w:r w:rsidRPr="00901060">
        <w:rPr>
          <w:rFonts w:ascii="Times New Roman" w:hAnsi="Times New Roman"/>
          <w:sz w:val="22"/>
          <w:szCs w:val="22"/>
        </w:rPr>
        <w:t xml:space="preserve"> It is important to keep in mind that while I have a no grade policy, your course requirements are just that—requirements and not options. </w:t>
      </w:r>
    </w:p>
    <w:p w14:paraId="2658F32E" w14:textId="77777777" w:rsidR="00C45937" w:rsidRPr="00901060" w:rsidRDefault="00C45937" w:rsidP="00C45937">
      <w:pPr>
        <w:textAlignment w:val="baseline"/>
        <w:rPr>
          <w:rFonts w:ascii="Times New Roman" w:hAnsi="Times New Roman"/>
          <w:sz w:val="22"/>
          <w:szCs w:val="22"/>
        </w:rPr>
      </w:pPr>
    </w:p>
    <w:p w14:paraId="3D75FAF3" w14:textId="77777777" w:rsidR="00C45937" w:rsidRPr="00901060" w:rsidRDefault="00C45937" w:rsidP="00C45937">
      <w:pPr>
        <w:textAlignment w:val="baseline"/>
        <w:rPr>
          <w:rFonts w:ascii="Times New Roman" w:hAnsi="Times New Roman"/>
          <w:sz w:val="22"/>
          <w:szCs w:val="22"/>
        </w:rPr>
      </w:pPr>
      <w:r w:rsidRPr="00901060">
        <w:rPr>
          <w:rFonts w:ascii="Times New Roman" w:hAnsi="Times New Roman"/>
          <w:sz w:val="22"/>
          <w:szCs w:val="22"/>
        </w:rPr>
        <w:t xml:space="preserve">The real idea here is to remove grades as a barrier to learning and growth and to make your experiences in this course more about learning itself and about developing as teachers, and not about the grade. Designing instruction </w:t>
      </w:r>
      <w:r>
        <w:rPr>
          <w:rFonts w:ascii="Times New Roman" w:hAnsi="Times New Roman"/>
          <w:sz w:val="22"/>
          <w:szCs w:val="22"/>
        </w:rPr>
        <w:t xml:space="preserve">and assessments </w:t>
      </w:r>
      <w:r w:rsidRPr="00901060">
        <w:rPr>
          <w:rFonts w:ascii="Times New Roman" w:hAnsi="Times New Roman"/>
          <w:sz w:val="22"/>
          <w:szCs w:val="22"/>
        </w:rPr>
        <w:t>and teaching</w:t>
      </w:r>
      <w:r>
        <w:rPr>
          <w:rFonts w:ascii="Times New Roman" w:hAnsi="Times New Roman"/>
          <w:sz w:val="22"/>
          <w:szCs w:val="22"/>
        </w:rPr>
        <w:t xml:space="preserve"> itself</w:t>
      </w:r>
      <w:r w:rsidRPr="00901060">
        <w:rPr>
          <w:rFonts w:ascii="Times New Roman" w:hAnsi="Times New Roman"/>
          <w:sz w:val="22"/>
          <w:szCs w:val="22"/>
        </w:rPr>
        <w:t xml:space="preserve"> are iterative processes, those we never master but use experience, feedback, and even failure to develop and get better. Thus, grading individual assignments is inauthentic in this course. I want you to grow as ELA teachers </w:t>
      </w:r>
      <w:r>
        <w:rPr>
          <w:rFonts w:ascii="Times New Roman" w:hAnsi="Times New Roman"/>
          <w:sz w:val="22"/>
          <w:szCs w:val="22"/>
        </w:rPr>
        <w:t xml:space="preserve">and scholars </w:t>
      </w:r>
      <w:r w:rsidRPr="00901060">
        <w:rPr>
          <w:rFonts w:ascii="Times New Roman" w:hAnsi="Times New Roman"/>
          <w:sz w:val="22"/>
          <w:szCs w:val="22"/>
        </w:rPr>
        <w:t xml:space="preserve">and as people tasked with providing relevant, equitable, and just educational experiences to your future students. I want you (and your future students) to focus on something other than competition and about focusing on what one needs for an ‘A’. Instead, I want you all to focus on what you need to do to improve and to grow. And I want to make your learning and your development as teachers humane and useful. </w:t>
      </w:r>
    </w:p>
    <w:p w14:paraId="72290631" w14:textId="77777777" w:rsidR="00C45937" w:rsidRPr="00901060" w:rsidRDefault="00C45937" w:rsidP="00C45937">
      <w:pPr>
        <w:textAlignment w:val="baseline"/>
        <w:rPr>
          <w:rFonts w:ascii="Times New Roman" w:hAnsi="Times New Roman"/>
          <w:sz w:val="22"/>
          <w:szCs w:val="22"/>
        </w:rPr>
      </w:pPr>
    </w:p>
    <w:p w14:paraId="2ADF7A17" w14:textId="77777777" w:rsidR="00C45937" w:rsidRPr="00901060" w:rsidRDefault="00C45937" w:rsidP="00C45937">
      <w:pPr>
        <w:textAlignment w:val="baseline"/>
        <w:rPr>
          <w:rFonts w:ascii="Times New Roman" w:hAnsi="Times New Roman"/>
          <w:sz w:val="22"/>
          <w:szCs w:val="22"/>
        </w:rPr>
      </w:pPr>
      <w:r w:rsidRPr="00901060">
        <w:rPr>
          <w:rFonts w:ascii="Times New Roman" w:hAnsi="Times New Roman"/>
          <w:sz w:val="22"/>
          <w:szCs w:val="22"/>
        </w:rPr>
        <w:t xml:space="preserve">We’ll be talking quite a bit about this throughout the semester, and I look forward to your thoughts and perceptions. *I am more than happy to schedule time to chat with any of you if you have questions or concerns. </w:t>
      </w:r>
    </w:p>
    <w:p w14:paraId="5A5B9A99" w14:textId="77777777" w:rsidR="00C45937" w:rsidRPr="00901060" w:rsidRDefault="00C45937" w:rsidP="00C45937">
      <w:pPr>
        <w:spacing w:after="360"/>
        <w:contextualSpacing/>
        <w:rPr>
          <w:rFonts w:ascii="Times New Roman" w:hAnsi="Times New Roman"/>
          <w:sz w:val="22"/>
          <w:szCs w:val="22"/>
        </w:rPr>
      </w:pPr>
    </w:p>
    <w:p w14:paraId="0746BC0C" w14:textId="77777777" w:rsidR="00C45937" w:rsidRPr="00901060" w:rsidRDefault="00C45937" w:rsidP="00C45937">
      <w:pPr>
        <w:spacing w:after="360"/>
        <w:contextualSpacing/>
        <w:rPr>
          <w:rFonts w:ascii="Times New Roman" w:hAnsi="Times New Roman"/>
          <w:sz w:val="22"/>
          <w:szCs w:val="22"/>
        </w:rPr>
      </w:pPr>
      <w:r w:rsidRPr="00901060">
        <w:rPr>
          <w:rFonts w:ascii="Times New Roman" w:hAnsi="Times New Roman"/>
          <w:b/>
          <w:bCs/>
          <w:sz w:val="22"/>
          <w:szCs w:val="22"/>
        </w:rPr>
        <w:t>Note:</w:t>
      </w:r>
      <w:r w:rsidRPr="00901060">
        <w:rPr>
          <w:rFonts w:ascii="Times New Roman" w:hAnsi="Times New Roman"/>
          <w:sz w:val="22"/>
          <w:szCs w:val="22"/>
        </w:rPr>
        <w:t xml:space="preserve"> During the first two weeks of the semester, we will collaboratively establish </w:t>
      </w:r>
      <w:r>
        <w:rPr>
          <w:rFonts w:ascii="Times New Roman" w:hAnsi="Times New Roman"/>
          <w:sz w:val="22"/>
          <w:szCs w:val="22"/>
        </w:rPr>
        <w:t xml:space="preserve">any necessary course policies, norms, expectations, consequences, etc. </w:t>
      </w:r>
      <w:r w:rsidRPr="00901060">
        <w:rPr>
          <w:rFonts w:ascii="Times New Roman" w:hAnsi="Times New Roman"/>
          <w:sz w:val="22"/>
          <w:szCs w:val="22"/>
        </w:rPr>
        <w:t xml:space="preserve">I believe this should be a team and democratic effort, and I hope this serves as one example of how you can include your future students in such discussions and classroom policy development. Among the policies we </w:t>
      </w:r>
      <w:r>
        <w:rPr>
          <w:rFonts w:ascii="Times New Roman" w:hAnsi="Times New Roman"/>
          <w:sz w:val="22"/>
          <w:szCs w:val="22"/>
        </w:rPr>
        <w:t>may</w:t>
      </w:r>
      <w:r w:rsidRPr="00901060">
        <w:rPr>
          <w:rFonts w:ascii="Times New Roman" w:hAnsi="Times New Roman"/>
          <w:sz w:val="22"/>
          <w:szCs w:val="22"/>
        </w:rPr>
        <w:t xml:space="preserve"> establish together are:</w:t>
      </w:r>
    </w:p>
    <w:p w14:paraId="01CB1BD7" w14:textId="194D533E" w:rsidR="00CC0309" w:rsidRDefault="00CC0309" w:rsidP="00C45937">
      <w:pPr>
        <w:pStyle w:val="ListParagraph"/>
        <w:numPr>
          <w:ilvl w:val="0"/>
          <w:numId w:val="9"/>
        </w:numPr>
        <w:spacing w:after="360"/>
        <w:rPr>
          <w:rFonts w:ascii="Times New Roman" w:hAnsi="Times New Roman"/>
          <w:sz w:val="22"/>
          <w:szCs w:val="22"/>
        </w:rPr>
      </w:pPr>
      <w:r>
        <w:rPr>
          <w:rFonts w:ascii="Times New Roman" w:hAnsi="Times New Roman"/>
          <w:sz w:val="22"/>
          <w:szCs w:val="22"/>
        </w:rPr>
        <w:t>Attendance</w:t>
      </w:r>
    </w:p>
    <w:p w14:paraId="3FA8D161" w14:textId="04851D8B" w:rsidR="00C45937" w:rsidRDefault="00C45937" w:rsidP="00C45937">
      <w:pPr>
        <w:pStyle w:val="ListParagraph"/>
        <w:numPr>
          <w:ilvl w:val="0"/>
          <w:numId w:val="9"/>
        </w:numPr>
        <w:spacing w:after="360"/>
        <w:rPr>
          <w:rFonts w:ascii="Times New Roman" w:hAnsi="Times New Roman"/>
          <w:sz w:val="22"/>
          <w:szCs w:val="22"/>
        </w:rPr>
      </w:pPr>
      <w:r>
        <w:rPr>
          <w:rFonts w:ascii="Times New Roman" w:hAnsi="Times New Roman"/>
          <w:sz w:val="22"/>
          <w:szCs w:val="22"/>
        </w:rPr>
        <w:t>Due Dates</w:t>
      </w:r>
    </w:p>
    <w:p w14:paraId="4A7558D8" w14:textId="77777777" w:rsidR="00C45937" w:rsidRDefault="00C45937" w:rsidP="00C45937">
      <w:pPr>
        <w:pStyle w:val="ListParagraph"/>
        <w:numPr>
          <w:ilvl w:val="1"/>
          <w:numId w:val="9"/>
        </w:numPr>
        <w:spacing w:after="360"/>
        <w:rPr>
          <w:rFonts w:ascii="Times New Roman" w:hAnsi="Times New Roman"/>
          <w:sz w:val="22"/>
          <w:szCs w:val="22"/>
        </w:rPr>
      </w:pPr>
      <w:r>
        <w:rPr>
          <w:rFonts w:ascii="Times New Roman" w:hAnsi="Times New Roman"/>
          <w:sz w:val="22"/>
          <w:szCs w:val="22"/>
        </w:rPr>
        <w:t>Expectations and consequences</w:t>
      </w:r>
    </w:p>
    <w:p w14:paraId="12DE31CF" w14:textId="77777777" w:rsidR="00C45937" w:rsidRPr="008A6761" w:rsidRDefault="00C45937" w:rsidP="00C45937">
      <w:pPr>
        <w:pStyle w:val="ListParagraph"/>
        <w:numPr>
          <w:ilvl w:val="1"/>
          <w:numId w:val="9"/>
        </w:numPr>
        <w:spacing w:after="360"/>
        <w:rPr>
          <w:rFonts w:ascii="Times New Roman" w:hAnsi="Times New Roman"/>
          <w:sz w:val="22"/>
          <w:szCs w:val="22"/>
        </w:rPr>
      </w:pPr>
      <w:r>
        <w:rPr>
          <w:rFonts w:ascii="Times New Roman" w:hAnsi="Times New Roman"/>
          <w:sz w:val="22"/>
          <w:szCs w:val="22"/>
        </w:rPr>
        <w:t>Managing issues that inevitably arise (i.e., being proactive)</w:t>
      </w:r>
    </w:p>
    <w:p w14:paraId="712995C8" w14:textId="77777777" w:rsidR="00C45937" w:rsidRPr="00901060" w:rsidRDefault="00C45937" w:rsidP="00C45937">
      <w:pPr>
        <w:pStyle w:val="ListParagraph"/>
        <w:numPr>
          <w:ilvl w:val="0"/>
          <w:numId w:val="9"/>
        </w:numPr>
        <w:spacing w:after="360"/>
        <w:rPr>
          <w:rFonts w:ascii="Times New Roman" w:hAnsi="Times New Roman"/>
          <w:sz w:val="22"/>
          <w:szCs w:val="22"/>
        </w:rPr>
      </w:pPr>
      <w:r w:rsidRPr="00901060">
        <w:rPr>
          <w:rFonts w:ascii="Times New Roman" w:hAnsi="Times New Roman"/>
          <w:sz w:val="22"/>
          <w:szCs w:val="22"/>
        </w:rPr>
        <w:t>Classroom norms</w:t>
      </w:r>
    </w:p>
    <w:p w14:paraId="636413B6" w14:textId="77777777" w:rsidR="00C45937" w:rsidRPr="00901060" w:rsidRDefault="00C45937" w:rsidP="00C45937">
      <w:pPr>
        <w:pStyle w:val="ListParagraph"/>
        <w:numPr>
          <w:ilvl w:val="1"/>
          <w:numId w:val="9"/>
        </w:numPr>
        <w:spacing w:after="360"/>
        <w:rPr>
          <w:rFonts w:ascii="Times New Roman" w:hAnsi="Times New Roman"/>
          <w:sz w:val="22"/>
          <w:szCs w:val="22"/>
        </w:rPr>
      </w:pPr>
      <w:r w:rsidRPr="00901060">
        <w:rPr>
          <w:rFonts w:ascii="Times New Roman" w:hAnsi="Times New Roman"/>
          <w:sz w:val="22"/>
          <w:szCs w:val="22"/>
        </w:rPr>
        <w:t>Discussions—creating a supportive and critical space for difficult and complex issues</w:t>
      </w:r>
    </w:p>
    <w:p w14:paraId="11552947" w14:textId="77777777" w:rsidR="00C45937" w:rsidRPr="00901060" w:rsidRDefault="00C45937" w:rsidP="00C45937">
      <w:pPr>
        <w:pStyle w:val="ListParagraph"/>
        <w:numPr>
          <w:ilvl w:val="1"/>
          <w:numId w:val="9"/>
        </w:numPr>
        <w:spacing w:after="360"/>
        <w:rPr>
          <w:rFonts w:ascii="Times New Roman" w:hAnsi="Times New Roman"/>
          <w:sz w:val="22"/>
          <w:szCs w:val="22"/>
        </w:rPr>
      </w:pPr>
      <w:r w:rsidRPr="00901060">
        <w:rPr>
          <w:rFonts w:ascii="Times New Roman" w:hAnsi="Times New Roman"/>
          <w:sz w:val="22"/>
          <w:szCs w:val="22"/>
        </w:rPr>
        <w:t xml:space="preserve">Accountability </w:t>
      </w:r>
    </w:p>
    <w:p w14:paraId="0B1D3B73" w14:textId="77777777" w:rsidR="00C45937" w:rsidRPr="00901060" w:rsidRDefault="00C45937" w:rsidP="00C45937">
      <w:pPr>
        <w:pStyle w:val="ListParagraph"/>
        <w:numPr>
          <w:ilvl w:val="1"/>
          <w:numId w:val="9"/>
        </w:numPr>
        <w:spacing w:after="360"/>
        <w:rPr>
          <w:rFonts w:ascii="Times New Roman" w:hAnsi="Times New Roman"/>
          <w:sz w:val="22"/>
          <w:szCs w:val="22"/>
        </w:rPr>
      </w:pPr>
      <w:r w:rsidRPr="00901060">
        <w:rPr>
          <w:rFonts w:ascii="Times New Roman" w:hAnsi="Times New Roman"/>
          <w:sz w:val="22"/>
          <w:szCs w:val="22"/>
        </w:rPr>
        <w:t>Creating space for and talking about race</w:t>
      </w:r>
      <w:r>
        <w:rPr>
          <w:rFonts w:ascii="Times New Roman" w:hAnsi="Times New Roman"/>
          <w:sz w:val="22"/>
          <w:szCs w:val="22"/>
        </w:rPr>
        <w:t>, ethnicity, gender</w:t>
      </w:r>
    </w:p>
    <w:p w14:paraId="7B7E5628" w14:textId="77777777" w:rsidR="00C45937" w:rsidRPr="00901060" w:rsidRDefault="00C45937" w:rsidP="00C45937">
      <w:pPr>
        <w:pStyle w:val="ListParagraph"/>
        <w:numPr>
          <w:ilvl w:val="1"/>
          <w:numId w:val="9"/>
        </w:numPr>
        <w:spacing w:after="360"/>
        <w:rPr>
          <w:rFonts w:ascii="Times New Roman" w:hAnsi="Times New Roman"/>
          <w:sz w:val="22"/>
          <w:szCs w:val="22"/>
        </w:rPr>
      </w:pPr>
      <w:r w:rsidRPr="00901060">
        <w:rPr>
          <w:rFonts w:ascii="Times New Roman" w:hAnsi="Times New Roman"/>
          <w:sz w:val="22"/>
          <w:szCs w:val="22"/>
        </w:rPr>
        <w:t>Language</w:t>
      </w:r>
    </w:p>
    <w:p w14:paraId="0C2C5E3D" w14:textId="6E25114F" w:rsidR="00C45937" w:rsidRPr="00C45937" w:rsidRDefault="00C45937" w:rsidP="00C45937">
      <w:pPr>
        <w:spacing w:after="360"/>
        <w:rPr>
          <w:rFonts w:ascii="Times New Roman" w:hAnsi="Times New Roman"/>
          <w:sz w:val="22"/>
          <w:szCs w:val="22"/>
        </w:rPr>
      </w:pPr>
      <w:r w:rsidRPr="00901060">
        <w:rPr>
          <w:rFonts w:ascii="Times New Roman" w:hAnsi="Times New Roman"/>
          <w:sz w:val="22"/>
          <w:szCs w:val="22"/>
        </w:rPr>
        <w:t xml:space="preserve">After we collaboratively create these policies, I will add them to the syllabus and share a final version with each of you. </w:t>
      </w:r>
    </w:p>
    <w:p w14:paraId="69D5C732" w14:textId="377ADF41" w:rsidR="00680C14" w:rsidRPr="002E0D5C" w:rsidRDefault="00680C14" w:rsidP="00680C14">
      <w:pPr>
        <w:spacing w:after="240"/>
        <w:rPr>
          <w:rFonts w:ascii="Garamond" w:hAnsi="Garamond"/>
          <w:sz w:val="22"/>
        </w:rPr>
      </w:pPr>
      <w:r w:rsidRPr="002E0D5C">
        <w:rPr>
          <w:rFonts w:ascii="Garamond" w:hAnsi="Garamond"/>
          <w:b/>
          <w:sz w:val="22"/>
        </w:rPr>
        <w:t>University rules</w:t>
      </w:r>
      <w:r w:rsidRPr="002E0D5C">
        <w:rPr>
          <w:rFonts w:ascii="Garamond" w:hAnsi="Garamond"/>
          <w:sz w:val="22"/>
        </w:rPr>
        <w:t>. I abide by all university rules, including those concerning academic honesty and harassment/discrimination.</w:t>
      </w:r>
    </w:p>
    <w:p w14:paraId="4947A986" w14:textId="7FD385D9" w:rsidR="00680C14" w:rsidRPr="002E0D5C" w:rsidRDefault="00680C14" w:rsidP="00680C14">
      <w:pPr>
        <w:spacing w:after="240"/>
        <w:rPr>
          <w:rFonts w:ascii="Garamond" w:hAnsi="Garamond"/>
          <w:sz w:val="22"/>
        </w:rPr>
      </w:pPr>
      <w:r w:rsidRPr="002E0D5C">
        <w:rPr>
          <w:rFonts w:ascii="Garamond" w:hAnsi="Garamond"/>
          <w:b/>
          <w:sz w:val="22"/>
        </w:rPr>
        <w:t>Accommodations</w:t>
      </w:r>
      <w:r w:rsidRPr="002E0D5C">
        <w:rPr>
          <w:rFonts w:ascii="Garamond" w:hAnsi="Garamond"/>
          <w:sz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w:t>
      </w:r>
      <w:r w:rsidRPr="002E0D5C">
        <w:rPr>
          <w:rFonts w:ascii="Garamond" w:hAnsi="Garamond"/>
          <w:sz w:val="22"/>
        </w:rPr>
        <w:lastRenderedPageBreak/>
        <w:t>established accommodations through the Office of Accessibility, but need accommodations, make an appointment with the Office of Accessibility, 1228 Haley Center, 844-2096.</w:t>
      </w:r>
    </w:p>
    <w:p w14:paraId="5D3F43C8" w14:textId="77777777" w:rsidR="00680C14" w:rsidRPr="002E0D5C" w:rsidRDefault="00680C14" w:rsidP="00680C14">
      <w:pPr>
        <w:pStyle w:val="Heading1"/>
        <w:spacing w:after="120"/>
        <w:rPr>
          <w:rFonts w:ascii="Garamond" w:hAnsi="Garamond"/>
          <w:sz w:val="22"/>
        </w:rPr>
      </w:pPr>
      <w:r w:rsidRPr="002E0D5C">
        <w:rPr>
          <w:rFonts w:ascii="Garamond" w:hAnsi="Garamond"/>
          <w:sz w:val="22"/>
        </w:rPr>
        <w:t>Contingency statement</w:t>
      </w:r>
    </w:p>
    <w:p w14:paraId="5F184225" w14:textId="70C2C061" w:rsidR="00680C14" w:rsidRPr="002E0D5C" w:rsidRDefault="00680C14" w:rsidP="00680C14">
      <w:pPr>
        <w:spacing w:after="120"/>
        <w:rPr>
          <w:rFonts w:ascii="Garamond" w:hAnsi="Garamond"/>
          <w:sz w:val="22"/>
        </w:rPr>
      </w:pPr>
      <w:r w:rsidRPr="002E0D5C">
        <w:rPr>
          <w:rFonts w:ascii="Garamond" w:hAnsi="Garamond"/>
          <w:sz w:val="22"/>
        </w:rPr>
        <w:t>If there is an emergency and I am to be absent from class, I will make every effort to send you an email message ahead of time (or have one sent to you by a departmental assistant).</w:t>
      </w:r>
    </w:p>
    <w:p w14:paraId="40AE7443" w14:textId="7A5B2E77" w:rsidR="00680C14" w:rsidRPr="002E0D5C" w:rsidRDefault="00680C14" w:rsidP="00680C14">
      <w:pPr>
        <w:spacing w:after="240"/>
        <w:rPr>
          <w:rFonts w:ascii="Garamond" w:hAnsi="Garamond"/>
          <w:sz w:val="22"/>
        </w:rPr>
      </w:pPr>
      <w:r w:rsidRPr="002E0D5C">
        <w:rPr>
          <w:rFonts w:ascii="Garamond" w:hAnsi="Garamond"/>
          <w:sz w:val="22"/>
        </w:rPr>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7FAEFA9D" w14:textId="77777777" w:rsidR="00680C14" w:rsidRPr="002E0D5C" w:rsidRDefault="00680C14" w:rsidP="00680C14">
      <w:pPr>
        <w:spacing w:after="240"/>
        <w:rPr>
          <w:rFonts w:ascii="Garamond" w:hAnsi="Garamond"/>
          <w:sz w:val="22"/>
        </w:rPr>
      </w:pPr>
      <w:r w:rsidRPr="002E0D5C">
        <w:rPr>
          <w:rFonts w:ascii="Garamond" w:hAnsi="Garamond"/>
          <w:sz w:val="22"/>
        </w:rPr>
        <w:t>************************************************************************</w:t>
      </w:r>
    </w:p>
    <w:p w14:paraId="76D155CA"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sidRPr="002E0D5C">
        <w:rPr>
          <w:rFonts w:ascii="Garamond" w:hAnsi="Garamond"/>
          <w:b/>
          <w:sz w:val="22"/>
        </w:rPr>
        <w:t>Grade Distribution:</w:t>
      </w:r>
    </w:p>
    <w:p w14:paraId="57D510DB"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p>
    <w:p w14:paraId="23F47FBF"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A   90% or above</w:t>
      </w:r>
    </w:p>
    <w:p w14:paraId="75D58239"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B   80 – 89%</w:t>
      </w:r>
    </w:p>
    <w:p w14:paraId="1AF1BB9F"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C   70 – 79%</w:t>
      </w:r>
    </w:p>
    <w:p w14:paraId="46B7806D"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D   60 – 69%</w:t>
      </w:r>
    </w:p>
    <w:p w14:paraId="08C6C23F"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2E0D5C">
        <w:rPr>
          <w:rFonts w:ascii="Garamond" w:hAnsi="Garamond"/>
          <w:sz w:val="22"/>
        </w:rPr>
        <w:t>F   59% or below</w:t>
      </w:r>
    </w:p>
    <w:p w14:paraId="4C16ACE6" w14:textId="77777777" w:rsidR="00BA0841" w:rsidRPr="002E0D5C"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p>
    <w:p w14:paraId="1CF3CE5F" w14:textId="77777777" w:rsidR="00680C14" w:rsidRPr="002E0D5C"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sidRPr="00A61E46">
        <w:rPr>
          <w:rFonts w:ascii="Garamond" w:hAnsi="Garamond"/>
          <w:b/>
          <w:sz w:val="22"/>
        </w:rPr>
        <w:t>Course Requirements/Evaluation:</w:t>
      </w:r>
    </w:p>
    <w:p w14:paraId="5040CBAE" w14:textId="77777777" w:rsidR="00680C14" w:rsidRPr="002E0D5C"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p>
    <w:p w14:paraId="60D2C2C0" w14:textId="7D532289" w:rsidR="00513785" w:rsidRPr="00D8513B" w:rsidRDefault="00A61E46"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Pr>
          <w:rFonts w:ascii="Garamond" w:hAnsi="Garamond"/>
          <w:sz w:val="22"/>
        </w:rPr>
        <w:t>Participation (Virtual and Asynchronous)</w:t>
      </w:r>
      <w:r w:rsidR="00CC0309">
        <w:rPr>
          <w:rFonts w:ascii="Garamond" w:hAnsi="Garamond"/>
          <w:sz w:val="22"/>
        </w:rPr>
        <w:t xml:space="preserve"> </w:t>
      </w:r>
    </w:p>
    <w:p w14:paraId="084D90F5" w14:textId="0A4CE9AE" w:rsidR="00680C14" w:rsidRPr="00D8513B"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Discussion Leader</w:t>
      </w:r>
      <w:r w:rsidR="00FE240B" w:rsidRPr="00D8513B">
        <w:rPr>
          <w:rFonts w:ascii="Garamond" w:hAnsi="Garamond"/>
          <w:sz w:val="22"/>
        </w:rPr>
        <w:t>ship</w:t>
      </w:r>
      <w:r w:rsidR="00CC0309">
        <w:rPr>
          <w:rFonts w:ascii="Garamond" w:hAnsi="Garamond"/>
          <w:sz w:val="22"/>
        </w:rPr>
        <w:t xml:space="preserve"> </w:t>
      </w:r>
    </w:p>
    <w:p w14:paraId="22BEAD4B" w14:textId="05C73199" w:rsidR="003E218E" w:rsidRPr="00D8513B"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Annotated Bibliography</w:t>
      </w:r>
      <w:r w:rsidR="00CC0309">
        <w:rPr>
          <w:rFonts w:ascii="Garamond" w:hAnsi="Garamond"/>
          <w:sz w:val="22"/>
        </w:rPr>
        <w:t xml:space="preserve"> </w:t>
      </w:r>
    </w:p>
    <w:p w14:paraId="080AE91F" w14:textId="1837865C" w:rsidR="003E218E" w:rsidRPr="002E0D5C" w:rsidRDefault="00E66B93"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sz w:val="22"/>
        </w:rPr>
      </w:pPr>
      <w:r w:rsidRPr="00D8513B">
        <w:rPr>
          <w:rFonts w:ascii="Garamond" w:hAnsi="Garamond"/>
          <w:sz w:val="22"/>
        </w:rPr>
        <w:t>Professional Development Workshop + Reflection</w:t>
      </w:r>
      <w:r w:rsidR="00CC0309">
        <w:rPr>
          <w:rFonts w:ascii="Garamond" w:hAnsi="Garamond"/>
          <w:sz w:val="22"/>
        </w:rPr>
        <w:t xml:space="preserve"> </w:t>
      </w:r>
      <w:r w:rsidR="00BA0841" w:rsidRPr="002E0D5C">
        <w:rPr>
          <w:rFonts w:ascii="Garamond" w:hAnsi="Garamond"/>
          <w:sz w:val="22"/>
        </w:rPr>
        <w:tab/>
      </w:r>
    </w:p>
    <w:p w14:paraId="259DF9B1" w14:textId="77777777" w:rsidR="00B879D0" w:rsidRPr="002E0D5C" w:rsidRDefault="00BA0841"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sidRPr="002E0D5C">
        <w:rPr>
          <w:rFonts w:ascii="Garamond" w:hAnsi="Garamond"/>
          <w:b/>
          <w:sz w:val="22"/>
        </w:rPr>
        <w:tab/>
      </w:r>
    </w:p>
    <w:p w14:paraId="3880D451" w14:textId="05E80FC2" w:rsidR="00680C14" w:rsidRPr="0041124B" w:rsidRDefault="00680C14"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Garamond" w:hAnsi="Garamond"/>
          <w:b/>
          <w:sz w:val="22"/>
        </w:rPr>
      </w:pPr>
      <w:r w:rsidRPr="0041124B">
        <w:rPr>
          <w:rFonts w:ascii="Garamond" w:hAnsi="Garamond"/>
          <w:b/>
          <w:sz w:val="22"/>
        </w:rPr>
        <w:t>Participation</w:t>
      </w:r>
      <w:r w:rsidR="009C3277">
        <w:rPr>
          <w:rFonts w:ascii="Garamond" w:hAnsi="Garamond"/>
          <w:b/>
          <w:sz w:val="22"/>
        </w:rPr>
        <w:t xml:space="preserve"> (including Canvas, email, </w:t>
      </w:r>
      <w:r w:rsidR="00773F67">
        <w:rPr>
          <w:rFonts w:ascii="Garamond" w:hAnsi="Garamond"/>
          <w:b/>
          <w:sz w:val="22"/>
        </w:rPr>
        <w:t xml:space="preserve">face-to-face and </w:t>
      </w:r>
      <w:r w:rsidR="009C3277">
        <w:rPr>
          <w:rFonts w:ascii="Garamond" w:hAnsi="Garamond"/>
          <w:b/>
          <w:sz w:val="22"/>
        </w:rPr>
        <w:t>virtual meetings</w:t>
      </w:r>
      <w:r w:rsidR="00A61E46">
        <w:rPr>
          <w:rFonts w:ascii="Garamond" w:hAnsi="Garamond"/>
          <w:b/>
          <w:sz w:val="22"/>
        </w:rPr>
        <w:t>, etc.</w:t>
      </w:r>
      <w:r w:rsidR="009C3277">
        <w:rPr>
          <w:rFonts w:ascii="Garamond" w:hAnsi="Garamond"/>
          <w:b/>
          <w:sz w:val="22"/>
        </w:rPr>
        <w:t>)</w:t>
      </w:r>
      <w:r w:rsidR="00CC0309">
        <w:rPr>
          <w:rFonts w:ascii="Garamond" w:hAnsi="Garamond"/>
          <w:b/>
          <w:sz w:val="22"/>
        </w:rPr>
        <w:t xml:space="preserve"> </w:t>
      </w:r>
    </w:p>
    <w:p w14:paraId="415DF92C" w14:textId="77777777" w:rsidR="006F0F08" w:rsidRPr="002E0D5C"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4B6A0356" w14:textId="720CFAFF" w:rsidR="00FE51E2" w:rsidRDefault="006F0F0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Participation is ongoing and</w:t>
      </w:r>
      <w:r w:rsidR="0090362F">
        <w:rPr>
          <w:rFonts w:ascii="Garamond" w:hAnsi="Garamond"/>
          <w:sz w:val="22"/>
        </w:rPr>
        <w:t xml:space="preserve"> a vital </w:t>
      </w:r>
      <w:r w:rsidRPr="002E0D5C">
        <w:rPr>
          <w:rFonts w:ascii="Garamond" w:hAnsi="Garamond"/>
          <w:sz w:val="22"/>
        </w:rPr>
        <w:t>component of the course. Participation consists of careful reading</w:t>
      </w:r>
      <w:r w:rsidR="0041124B">
        <w:rPr>
          <w:rFonts w:ascii="Garamond" w:hAnsi="Garamond"/>
          <w:sz w:val="22"/>
        </w:rPr>
        <w:t xml:space="preserve"> of assigned texts; expressing </w:t>
      </w:r>
      <w:r w:rsidRPr="002E0D5C">
        <w:rPr>
          <w:rFonts w:ascii="Garamond" w:hAnsi="Garamond"/>
          <w:sz w:val="22"/>
        </w:rPr>
        <w:t>your questions, insights, and criticism of readings and emerging issues; participating in class activities; supplying course readings when asked and being ready to discuss; taking risks in your writing and thinking; supporting the thinking of your colleagues through listening, encouragement, and constructive dialogue. During the week, I will update discussion forums and</w:t>
      </w:r>
      <w:r w:rsidR="0041124B">
        <w:rPr>
          <w:rFonts w:ascii="Garamond" w:hAnsi="Garamond"/>
          <w:sz w:val="22"/>
        </w:rPr>
        <w:t xml:space="preserve"> CANVAS</w:t>
      </w:r>
      <w:r w:rsidRPr="002E0D5C">
        <w:rPr>
          <w:rFonts w:ascii="Garamond" w:hAnsi="Garamond"/>
          <w:sz w:val="22"/>
        </w:rPr>
        <w:t xml:space="preserve"> announcements to keep you informed about upcoming activities. </w:t>
      </w:r>
    </w:p>
    <w:p w14:paraId="5A9B5734" w14:textId="77777777" w:rsidR="0041124B" w:rsidRPr="0041124B" w:rsidRDefault="0041124B"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146D505E" w14:textId="371AB371" w:rsidR="0041124B" w:rsidRDefault="00425133"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Pr>
          <w:rFonts w:ascii="Garamond" w:hAnsi="Garamond"/>
          <w:b/>
          <w:sz w:val="22"/>
        </w:rPr>
        <w:tab/>
      </w:r>
      <w:r w:rsidR="0041124B" w:rsidRPr="0041124B">
        <w:rPr>
          <w:rFonts w:ascii="Garamond" w:hAnsi="Garamond"/>
          <w:b/>
          <w:sz w:val="22"/>
        </w:rPr>
        <w:t>Discussion Leadership</w:t>
      </w:r>
      <w:r w:rsidR="00CC0309">
        <w:rPr>
          <w:rFonts w:ascii="Garamond" w:hAnsi="Garamond"/>
          <w:b/>
          <w:sz w:val="22"/>
        </w:rPr>
        <w:t xml:space="preserve"> </w:t>
      </w:r>
    </w:p>
    <w:p w14:paraId="40B0DDE5" w14:textId="77777777" w:rsidR="0041124B" w:rsidRDefault="0041124B"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5C3D796D" w14:textId="604ACC2F"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On your assigned day, be prepared to lead</w:t>
      </w:r>
      <w:r w:rsidR="00E21333">
        <w:rPr>
          <w:rFonts w:ascii="Garamond" w:hAnsi="Garamond"/>
          <w:sz w:val="22"/>
        </w:rPr>
        <w:t xml:space="preserve"> </w:t>
      </w:r>
      <w:r w:rsidR="00773F67">
        <w:rPr>
          <w:rFonts w:ascii="Garamond" w:hAnsi="Garamond"/>
          <w:sz w:val="22"/>
        </w:rPr>
        <w:t>in class</w:t>
      </w:r>
      <w:r w:rsidR="009C3277">
        <w:rPr>
          <w:rFonts w:ascii="Garamond" w:hAnsi="Garamond"/>
          <w:sz w:val="22"/>
        </w:rPr>
        <w:t xml:space="preserve"> </w:t>
      </w:r>
      <w:r>
        <w:rPr>
          <w:rFonts w:ascii="Garamond" w:hAnsi="Garamond"/>
          <w:sz w:val="22"/>
        </w:rPr>
        <w:t>discussion</w:t>
      </w:r>
      <w:r w:rsidR="00E21333">
        <w:rPr>
          <w:rFonts w:ascii="Garamond" w:hAnsi="Garamond"/>
          <w:sz w:val="22"/>
        </w:rPr>
        <w:t>s</w:t>
      </w:r>
      <w:r w:rsidR="009C3277">
        <w:rPr>
          <w:rFonts w:ascii="Garamond" w:hAnsi="Garamond"/>
          <w:sz w:val="22"/>
        </w:rPr>
        <w:t xml:space="preserve"> of </w:t>
      </w:r>
      <w:r w:rsidR="005934E5">
        <w:rPr>
          <w:rFonts w:ascii="Garamond" w:hAnsi="Garamond"/>
          <w:sz w:val="22"/>
        </w:rPr>
        <w:t>our reading(s) for th</w:t>
      </w:r>
      <w:r w:rsidR="00773F67">
        <w:rPr>
          <w:rFonts w:ascii="Garamond" w:hAnsi="Garamond"/>
          <w:sz w:val="22"/>
        </w:rPr>
        <w:t>at</w:t>
      </w:r>
      <w:r w:rsidR="005934E5">
        <w:rPr>
          <w:rFonts w:ascii="Garamond" w:hAnsi="Garamond"/>
          <w:sz w:val="22"/>
        </w:rPr>
        <w:t xml:space="preserve"> days. </w:t>
      </w:r>
      <w:r>
        <w:rPr>
          <w:rFonts w:ascii="Garamond" w:hAnsi="Garamond"/>
          <w:sz w:val="22"/>
        </w:rPr>
        <w:t xml:space="preserve">You should allude to </w:t>
      </w:r>
      <w:r w:rsidR="005934E5">
        <w:rPr>
          <w:rFonts w:ascii="Garamond" w:hAnsi="Garamond"/>
          <w:sz w:val="22"/>
        </w:rPr>
        <w:t>our</w:t>
      </w:r>
      <w:r>
        <w:rPr>
          <w:rFonts w:ascii="Garamond" w:hAnsi="Garamond"/>
          <w:sz w:val="22"/>
        </w:rPr>
        <w:t xml:space="preserve"> other readings (if applicable) in strategic ways, but your focus should direct our attention to the central claims and concerns of the work. As part of your discussion leadership, you must</w:t>
      </w:r>
    </w:p>
    <w:p w14:paraId="3D681F44"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47AE91AC" w14:textId="14C85FE8" w:rsidR="009C3277" w:rsidRDefault="009C3277"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 xml:space="preserve">Submit </w:t>
      </w:r>
      <w:r w:rsidR="005934E5">
        <w:rPr>
          <w:rFonts w:ascii="Garamond" w:hAnsi="Garamond"/>
          <w:sz w:val="22"/>
        </w:rPr>
        <w:t>any</w:t>
      </w:r>
      <w:r>
        <w:rPr>
          <w:rFonts w:ascii="Garamond" w:hAnsi="Garamond"/>
          <w:sz w:val="22"/>
        </w:rPr>
        <w:t xml:space="preserve"> prompt(s)</w:t>
      </w:r>
      <w:r w:rsidR="005934E5">
        <w:rPr>
          <w:rFonts w:ascii="Garamond" w:hAnsi="Garamond"/>
          <w:sz w:val="22"/>
        </w:rPr>
        <w:t>, tasks, supplemental readings, etc.</w:t>
      </w:r>
      <w:r>
        <w:rPr>
          <w:rFonts w:ascii="Garamond" w:hAnsi="Garamond"/>
          <w:sz w:val="22"/>
        </w:rPr>
        <w:t xml:space="preserve"> to </w:t>
      </w:r>
      <w:r w:rsidR="005934E5">
        <w:rPr>
          <w:rFonts w:ascii="Garamond" w:hAnsi="Garamond"/>
          <w:sz w:val="22"/>
        </w:rPr>
        <w:t>us</w:t>
      </w:r>
      <w:r>
        <w:rPr>
          <w:rFonts w:ascii="Garamond" w:hAnsi="Garamond"/>
          <w:sz w:val="22"/>
        </w:rPr>
        <w:t xml:space="preserve"> with adequate time to </w:t>
      </w:r>
      <w:r w:rsidR="005934E5">
        <w:rPr>
          <w:rFonts w:ascii="Garamond" w:hAnsi="Garamond"/>
          <w:sz w:val="22"/>
        </w:rPr>
        <w:t>prepare (i.e., at least 2 class periods before your assigned day)</w:t>
      </w:r>
    </w:p>
    <w:p w14:paraId="5E845748" w14:textId="0EDD3C04" w:rsidR="0041124B" w:rsidRPr="001014C6" w:rsidRDefault="005934E5"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D</w:t>
      </w:r>
      <w:r w:rsidR="0041124B" w:rsidRPr="001014C6">
        <w:rPr>
          <w:rFonts w:ascii="Garamond" w:hAnsi="Garamond"/>
          <w:sz w:val="22"/>
        </w:rPr>
        <w:t>irect our attention in strategic ways to the text under study</w:t>
      </w:r>
      <w:r w:rsidR="0041124B">
        <w:rPr>
          <w:rFonts w:ascii="Garamond" w:hAnsi="Garamond"/>
          <w:sz w:val="22"/>
        </w:rPr>
        <w:t xml:space="preserve"> in order to help us understand, question, and connect</w:t>
      </w:r>
    </w:p>
    <w:p w14:paraId="16154E5C" w14:textId="2F050059" w:rsidR="0041124B" w:rsidRDefault="005934E5"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S</w:t>
      </w:r>
      <w:r w:rsidR="0041124B">
        <w:rPr>
          <w:rFonts w:ascii="Garamond" w:hAnsi="Garamond"/>
          <w:sz w:val="22"/>
        </w:rPr>
        <w:t>upport our close reading and analysis of key arguments and applications</w:t>
      </w:r>
    </w:p>
    <w:p w14:paraId="4A6BD3CC" w14:textId="70119745" w:rsidR="0041124B" w:rsidRDefault="005934E5"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R</w:t>
      </w:r>
      <w:r w:rsidR="0041124B">
        <w:rPr>
          <w:rFonts w:ascii="Garamond" w:hAnsi="Garamond"/>
          <w:sz w:val="22"/>
        </w:rPr>
        <w:t>aise questions about wise approaches for teaching ELA, considering the arguments and findings of your assigned work</w:t>
      </w:r>
    </w:p>
    <w:p w14:paraId="25A911AD" w14:textId="30880BC7" w:rsidR="00670771" w:rsidRDefault="005934E5" w:rsidP="0041124B">
      <w:pPr>
        <w:pStyle w:val="ListParagraph"/>
        <w:numPr>
          <w:ilvl w:val="0"/>
          <w:numId w:val="6"/>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lastRenderedPageBreak/>
        <w:t>F</w:t>
      </w:r>
      <w:r w:rsidR="00670771" w:rsidRPr="00670771">
        <w:rPr>
          <w:rFonts w:ascii="Garamond" w:hAnsi="Garamond"/>
          <w:sz w:val="22"/>
        </w:rPr>
        <w:t>acilitate our reflection</w:t>
      </w:r>
      <w:r w:rsidR="00E24749">
        <w:rPr>
          <w:rFonts w:ascii="Garamond" w:hAnsi="Garamond"/>
          <w:sz w:val="22"/>
        </w:rPr>
        <w:t xml:space="preserve"> and </w:t>
      </w:r>
      <w:r w:rsidR="00670771" w:rsidRPr="00670771">
        <w:rPr>
          <w:rFonts w:ascii="Garamond" w:hAnsi="Garamond"/>
          <w:sz w:val="22"/>
        </w:rPr>
        <w:t xml:space="preserve">sustain the conversation; ask questions </w:t>
      </w:r>
      <w:r w:rsidR="00E24749">
        <w:rPr>
          <w:rFonts w:ascii="Garamond" w:hAnsi="Garamond"/>
          <w:sz w:val="22"/>
        </w:rPr>
        <w:t xml:space="preserve">that push </w:t>
      </w:r>
      <w:r>
        <w:rPr>
          <w:rFonts w:ascii="Garamond" w:hAnsi="Garamond"/>
          <w:sz w:val="22"/>
        </w:rPr>
        <w:t xml:space="preserve">and challenge </w:t>
      </w:r>
      <w:r w:rsidR="00E24749">
        <w:rPr>
          <w:rFonts w:ascii="Garamond" w:hAnsi="Garamond"/>
          <w:sz w:val="22"/>
        </w:rPr>
        <w:t>our thinking</w:t>
      </w:r>
      <w:r>
        <w:rPr>
          <w:rFonts w:ascii="Garamond" w:hAnsi="Garamond"/>
          <w:sz w:val="22"/>
        </w:rPr>
        <w:t xml:space="preserve"> and help us learn more about the texts and, by connection, ourselves. We also expect you to fully lead the discussion and to respond in thoughtful, critical ways</w:t>
      </w:r>
      <w:r w:rsidR="009C3277">
        <w:rPr>
          <w:rFonts w:ascii="Garamond" w:hAnsi="Garamond"/>
          <w:sz w:val="22"/>
        </w:rPr>
        <w:t>.</w:t>
      </w:r>
    </w:p>
    <w:p w14:paraId="6217E825" w14:textId="77777777" w:rsidR="0041124B" w:rsidRPr="00670771" w:rsidRDefault="0041124B" w:rsidP="00670771">
      <w:pPr>
        <w:pStyle w:val="ListParagraph"/>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4A31CC86"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To support this work, you can</w:t>
      </w:r>
    </w:p>
    <w:p w14:paraId="73801EE5"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p>
    <w:p w14:paraId="152E3ED1" w14:textId="77777777" w:rsidR="00997DC1"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r>
        <w:rPr>
          <w:rFonts w:ascii="Garamond" w:hAnsi="Garamond"/>
          <w:sz w:val="22"/>
        </w:rPr>
        <w:tab/>
        <w:t>Provide handouts</w:t>
      </w:r>
      <w:r w:rsidR="00997DC1">
        <w:rPr>
          <w:rFonts w:ascii="Garamond" w:hAnsi="Garamond"/>
          <w:sz w:val="22"/>
        </w:rPr>
        <w:t xml:space="preserve"> to support our memory, retention, and focus</w:t>
      </w:r>
    </w:p>
    <w:p w14:paraId="2A2C82B6" w14:textId="77777777" w:rsidR="00997DC1" w:rsidRDefault="00997DC1" w:rsidP="00997DC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
        <w:jc w:val="both"/>
        <w:outlineLvl w:val="0"/>
        <w:rPr>
          <w:rFonts w:ascii="Garamond" w:hAnsi="Garamond"/>
          <w:sz w:val="22"/>
        </w:rPr>
      </w:pPr>
      <w:r>
        <w:rPr>
          <w:rFonts w:ascii="Garamond" w:hAnsi="Garamond"/>
          <w:sz w:val="22"/>
        </w:rPr>
        <w:t xml:space="preserve"> </w:t>
      </w:r>
      <w:r>
        <w:rPr>
          <w:rFonts w:ascii="Garamond" w:hAnsi="Garamond"/>
          <w:sz w:val="22"/>
        </w:rPr>
        <w:tab/>
        <w:t xml:space="preserve">Display </w:t>
      </w:r>
      <w:r w:rsidR="0041124B">
        <w:rPr>
          <w:rFonts w:ascii="Garamond" w:hAnsi="Garamond"/>
          <w:sz w:val="22"/>
        </w:rPr>
        <w:t>related content (author interviews, important secondary criticism,</w:t>
      </w:r>
      <w:r>
        <w:rPr>
          <w:rFonts w:ascii="Garamond" w:hAnsi="Garamond"/>
          <w:sz w:val="22"/>
        </w:rPr>
        <w:t xml:space="preserve"> videos, powerpoints, or other   </w:t>
      </w:r>
    </w:p>
    <w:p w14:paraId="089F4F18" w14:textId="77777777" w:rsidR="0041124B" w:rsidRDefault="00997DC1" w:rsidP="00997DC1">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
        <w:jc w:val="both"/>
        <w:outlineLvl w:val="0"/>
        <w:rPr>
          <w:rFonts w:ascii="Garamond" w:hAnsi="Garamond"/>
          <w:sz w:val="22"/>
        </w:rPr>
      </w:pPr>
      <w:r>
        <w:rPr>
          <w:rFonts w:ascii="Garamond" w:hAnsi="Garamond"/>
          <w:sz w:val="22"/>
        </w:rPr>
        <w:tab/>
      </w:r>
      <w:r>
        <w:rPr>
          <w:rFonts w:ascii="Garamond" w:hAnsi="Garamond"/>
          <w:sz w:val="22"/>
        </w:rPr>
        <w:tab/>
        <w:t>multimedia content</w:t>
      </w:r>
      <w:r w:rsidR="0041124B">
        <w:rPr>
          <w:rFonts w:ascii="Garamond" w:hAnsi="Garamond"/>
          <w:sz w:val="22"/>
        </w:rPr>
        <w:t xml:space="preserve"> etc.)</w:t>
      </w:r>
      <w:r>
        <w:rPr>
          <w:rFonts w:ascii="Garamond" w:hAnsi="Garamond"/>
          <w:sz w:val="22"/>
        </w:rPr>
        <w:t xml:space="preserve"> to support (y)our analysis and our conversation  </w:t>
      </w:r>
    </w:p>
    <w:p w14:paraId="62AA106D" w14:textId="77777777" w:rsidR="0041124B" w:rsidRDefault="0041124B"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r>
        <w:rPr>
          <w:rFonts w:ascii="Garamond" w:hAnsi="Garamond"/>
          <w:sz w:val="22"/>
        </w:rPr>
        <w:tab/>
        <w:t>Ask us to engage in solo, paired, or group activities (taking great care to provide clear directions)</w:t>
      </w:r>
    </w:p>
    <w:p w14:paraId="31451518" w14:textId="6E38AFED" w:rsidR="0041124B" w:rsidRDefault="00670771"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ab/>
      </w:r>
      <w:r>
        <w:rPr>
          <w:rFonts w:ascii="Garamond" w:hAnsi="Garamond"/>
          <w:sz w:val="22"/>
        </w:rPr>
        <w:tab/>
        <w:t>Use other</w:t>
      </w:r>
      <w:r w:rsidR="0041124B">
        <w:rPr>
          <w:rFonts w:ascii="Garamond" w:hAnsi="Garamond"/>
          <w:sz w:val="22"/>
        </w:rPr>
        <w:t xml:space="preserve"> scholarship to generate questions and dialogue</w:t>
      </w:r>
    </w:p>
    <w:p w14:paraId="0FC200C0" w14:textId="20A37DB9" w:rsidR="00773F67" w:rsidRDefault="00773F67"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3B1AEFFC" w14:textId="5CE9BBCF" w:rsidR="00773F67" w:rsidRDefault="00773F67"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*Plan for your Discussion Leadership to account for a minimum of 1 hour of class time</w:t>
      </w:r>
    </w:p>
    <w:p w14:paraId="0DD6DCE1" w14:textId="06E44DB4" w:rsidR="00B077AF" w:rsidRDefault="00B077AF"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439B19F1" w14:textId="77777777" w:rsidR="00B077AF" w:rsidRPr="00B077AF" w:rsidRDefault="00B077AF" w:rsidP="00B077AF">
      <w:pPr>
        <w:rPr>
          <w:rFonts w:ascii="Garamond" w:hAnsi="Garamond"/>
          <w:sz w:val="22"/>
          <w:szCs w:val="22"/>
        </w:rPr>
      </w:pPr>
      <w:r w:rsidRPr="00B077AF">
        <w:rPr>
          <w:rFonts w:ascii="Garamond" w:hAnsi="Garamond"/>
          <w:sz w:val="22"/>
          <w:szCs w:val="22"/>
        </w:rPr>
        <w:t xml:space="preserve">Prior to our next class meeting, you must submit a 250-500 word reflection about your experiences. What did you learn through the experience? What went well? What would you change? How has this experience influenced your thinking about curriculum, assessment, ELA education, and equity? </w:t>
      </w:r>
    </w:p>
    <w:p w14:paraId="7F859B13" w14:textId="77777777" w:rsidR="00B077AF" w:rsidRDefault="00B077AF" w:rsidP="0041124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4246F7FC" w14:textId="77777777" w:rsidR="00A251B8" w:rsidRPr="002E0D5C" w:rsidRDefault="00A251B8"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37A45637" w14:textId="1BABF256" w:rsidR="00E24DC6" w:rsidRPr="002E0D5C" w:rsidRDefault="00C3522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u w:val="single"/>
        </w:rPr>
        <w:t>Annotated Bibiography</w:t>
      </w:r>
      <w:r w:rsidR="00CC0309">
        <w:rPr>
          <w:rFonts w:ascii="Garamond" w:hAnsi="Garamond"/>
          <w:b/>
          <w:sz w:val="22"/>
          <w:u w:val="single"/>
        </w:rPr>
        <w:t xml:space="preserve"> </w:t>
      </w:r>
    </w:p>
    <w:p w14:paraId="368C4363"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3E020AC7" w14:textId="0300C70B"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Your annotated bibliography will be submitted and shared in stages</w:t>
      </w:r>
      <w:r w:rsidR="00333C2B" w:rsidRPr="002E0D5C">
        <w:rPr>
          <w:rFonts w:ascii="Garamond" w:hAnsi="Garamond"/>
          <w:sz w:val="22"/>
        </w:rPr>
        <w:t xml:space="preserve"> (see course schedule)</w:t>
      </w:r>
      <w:r w:rsidRPr="002E0D5C">
        <w:rPr>
          <w:rFonts w:ascii="Garamond" w:hAnsi="Garamond"/>
          <w:sz w:val="22"/>
        </w:rPr>
        <w:t>. As a final product, an annoted bibliography brings together your reading and evaluation of articles on a particular research</w:t>
      </w:r>
      <w:r w:rsidR="00997DC1">
        <w:rPr>
          <w:rFonts w:ascii="Garamond" w:hAnsi="Garamond"/>
          <w:sz w:val="22"/>
        </w:rPr>
        <w:t>/teaching  problem</w:t>
      </w:r>
      <w:r w:rsidR="00A61E46">
        <w:rPr>
          <w:rFonts w:ascii="Garamond" w:hAnsi="Garamond"/>
          <w:sz w:val="22"/>
        </w:rPr>
        <w:t xml:space="preserve"> within ELA education</w:t>
      </w:r>
      <w:r w:rsidR="00A2273F" w:rsidRPr="002E0D5C">
        <w:rPr>
          <w:rFonts w:ascii="Garamond" w:hAnsi="Garamond"/>
          <w:sz w:val="22"/>
        </w:rPr>
        <w:t>. Y</w:t>
      </w:r>
      <w:r w:rsidRPr="002E0D5C">
        <w:rPr>
          <w:rFonts w:ascii="Garamond" w:hAnsi="Garamond"/>
          <w:sz w:val="22"/>
        </w:rPr>
        <w:t>ou will be require</w:t>
      </w:r>
      <w:r w:rsidR="00333C2B" w:rsidRPr="002E0D5C">
        <w:rPr>
          <w:rFonts w:ascii="Garamond" w:hAnsi="Garamond"/>
          <w:sz w:val="22"/>
        </w:rPr>
        <w:t xml:space="preserve">d </w:t>
      </w:r>
      <w:r w:rsidR="00997DC1">
        <w:rPr>
          <w:rFonts w:ascii="Garamond" w:hAnsi="Garamond"/>
          <w:sz w:val="22"/>
        </w:rPr>
        <w:t xml:space="preserve">to summarize and evaluate 5-6 </w:t>
      </w:r>
      <w:r w:rsidRPr="002E0D5C">
        <w:rPr>
          <w:rFonts w:ascii="Garamond" w:hAnsi="Garamond"/>
          <w:sz w:val="22"/>
        </w:rPr>
        <w:t>research articles that ad</w:t>
      </w:r>
      <w:r w:rsidR="00997DC1">
        <w:rPr>
          <w:rFonts w:ascii="Garamond" w:hAnsi="Garamond"/>
          <w:sz w:val="22"/>
        </w:rPr>
        <w:t>dress your problem/question; these articles will be used to provide theoretical, conceptual, or empirical grounding for your workshop</w:t>
      </w:r>
      <w:r w:rsidRPr="002E0D5C">
        <w:rPr>
          <w:rFonts w:ascii="Garamond" w:hAnsi="Garamond"/>
          <w:sz w:val="22"/>
        </w:rPr>
        <w:t xml:space="preserve">. We will discuss this assignment in detail during class. </w:t>
      </w:r>
    </w:p>
    <w:p w14:paraId="6F6437A7"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72B7E6D2"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Consult the Purdue Online Writing Lab for</w:t>
      </w:r>
      <w:r w:rsidR="00A2273F" w:rsidRPr="002E0D5C">
        <w:rPr>
          <w:rFonts w:ascii="Garamond" w:hAnsi="Garamond"/>
          <w:sz w:val="22"/>
        </w:rPr>
        <w:t xml:space="preserve"> genre information and writing guidelines.</w:t>
      </w:r>
    </w:p>
    <w:p w14:paraId="141EE886"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p w14:paraId="00CB1541" w14:textId="77777777" w:rsidR="001B3EAA" w:rsidRPr="002E0D5C"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 xml:space="preserve"> </w:t>
      </w:r>
      <w:hyperlink r:id="rId8" w:history="1">
        <w:r w:rsidRPr="002E0D5C">
          <w:rPr>
            <w:rStyle w:val="Hyperlink"/>
            <w:rFonts w:ascii="Garamond" w:hAnsi="Garamond"/>
            <w:sz w:val="22"/>
          </w:rPr>
          <w:t>https://owl.english.purdue.edu/owl/resource/614/01/</w:t>
        </w:r>
      </w:hyperlink>
    </w:p>
    <w:p w14:paraId="09FB176A" w14:textId="77777777" w:rsidR="00E71919"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00BDE4DA" w14:textId="77777777" w:rsidR="00E71919"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ab/>
      </w:r>
      <w:r w:rsidRPr="002E0D5C">
        <w:rPr>
          <w:rFonts w:ascii="Garamond" w:hAnsi="Garamond"/>
          <w:b/>
          <w:sz w:val="22"/>
        </w:rPr>
        <w:tab/>
        <w:t>Stages of the Annotated Bibliography Assignment Include:</w:t>
      </w:r>
    </w:p>
    <w:p w14:paraId="100125AD" w14:textId="77777777" w:rsidR="00E71919"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170F0899" w14:textId="40FE813E" w:rsidR="00E71919" w:rsidRPr="005D154D"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ab/>
      </w:r>
      <w:r w:rsidRPr="002E0D5C">
        <w:rPr>
          <w:rFonts w:ascii="Garamond" w:hAnsi="Garamond"/>
          <w:b/>
          <w:sz w:val="22"/>
        </w:rPr>
        <w:tab/>
      </w:r>
      <w:r w:rsidR="00997DC1" w:rsidRPr="005D154D">
        <w:rPr>
          <w:rFonts w:ascii="Garamond" w:hAnsi="Garamond"/>
          <w:sz w:val="22"/>
        </w:rPr>
        <w:t>Research/</w:t>
      </w:r>
      <w:r w:rsidR="00832984" w:rsidRPr="005D154D">
        <w:rPr>
          <w:rFonts w:ascii="Garamond" w:hAnsi="Garamond"/>
          <w:sz w:val="22"/>
        </w:rPr>
        <w:t>Workshop</w:t>
      </w:r>
      <w:r w:rsidR="0055514C" w:rsidRPr="005D154D">
        <w:rPr>
          <w:rFonts w:ascii="Garamond" w:hAnsi="Garamond"/>
          <w:sz w:val="22"/>
        </w:rPr>
        <w:t xml:space="preserve"> Interest Meeting with Dr. Cook</w:t>
      </w:r>
      <w:r w:rsidR="005208A4" w:rsidRPr="005D154D">
        <w:rPr>
          <w:rFonts w:ascii="Garamond" w:hAnsi="Garamond"/>
          <w:sz w:val="22"/>
        </w:rPr>
        <w:t xml:space="preserve"> </w:t>
      </w:r>
      <w:r w:rsidR="00245E17" w:rsidRPr="005D154D">
        <w:rPr>
          <w:rFonts w:ascii="Garamond" w:hAnsi="Garamond"/>
          <w:b/>
          <w:sz w:val="22"/>
        </w:rPr>
        <w:t xml:space="preserve">(June </w:t>
      </w:r>
      <w:r w:rsidR="00952516" w:rsidRPr="005D154D">
        <w:rPr>
          <w:rFonts w:ascii="Garamond" w:hAnsi="Garamond"/>
          <w:b/>
          <w:sz w:val="22"/>
        </w:rPr>
        <w:t>7</w:t>
      </w:r>
      <w:r w:rsidR="00322FD0" w:rsidRPr="005D154D">
        <w:rPr>
          <w:rFonts w:ascii="Garamond" w:hAnsi="Garamond"/>
          <w:b/>
          <w:sz w:val="22"/>
          <w:vertAlign w:val="superscript"/>
        </w:rPr>
        <w:t>th</w:t>
      </w:r>
      <w:r w:rsidRPr="005D154D">
        <w:rPr>
          <w:rFonts w:ascii="Garamond" w:hAnsi="Garamond"/>
          <w:b/>
          <w:sz w:val="22"/>
        </w:rPr>
        <w:t>)</w:t>
      </w:r>
    </w:p>
    <w:p w14:paraId="36C99965" w14:textId="64C25EA8" w:rsidR="00E71919" w:rsidRPr="005D154D" w:rsidRDefault="00322FD0"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5D154D">
        <w:rPr>
          <w:rFonts w:ascii="Garamond" w:hAnsi="Garamond"/>
          <w:sz w:val="22"/>
        </w:rPr>
        <w:tab/>
      </w:r>
      <w:r w:rsidRPr="005D154D">
        <w:rPr>
          <w:rFonts w:ascii="Garamond" w:hAnsi="Garamond"/>
          <w:sz w:val="22"/>
        </w:rPr>
        <w:tab/>
      </w:r>
      <w:r w:rsidR="00832984" w:rsidRPr="005D154D">
        <w:rPr>
          <w:rFonts w:ascii="Garamond" w:hAnsi="Garamond"/>
          <w:sz w:val="22"/>
        </w:rPr>
        <w:t>Workshop</w:t>
      </w:r>
      <w:r w:rsidRPr="005D154D">
        <w:rPr>
          <w:rFonts w:ascii="Garamond" w:hAnsi="Garamond"/>
          <w:sz w:val="22"/>
        </w:rPr>
        <w:t xml:space="preserve"> Intention Statement + 10 Sources of Interest </w:t>
      </w:r>
      <w:r w:rsidRPr="005D154D">
        <w:rPr>
          <w:rFonts w:ascii="Garamond" w:hAnsi="Garamond"/>
          <w:b/>
          <w:sz w:val="22"/>
        </w:rPr>
        <w:t xml:space="preserve">(June </w:t>
      </w:r>
      <w:r w:rsidR="006752CF" w:rsidRPr="005D154D">
        <w:rPr>
          <w:rFonts w:ascii="Garamond" w:hAnsi="Garamond"/>
          <w:b/>
          <w:sz w:val="22"/>
        </w:rPr>
        <w:t>1</w:t>
      </w:r>
      <w:r w:rsidR="00952516" w:rsidRPr="005D154D">
        <w:rPr>
          <w:rFonts w:ascii="Garamond" w:hAnsi="Garamond"/>
          <w:b/>
          <w:sz w:val="22"/>
        </w:rPr>
        <w:t>6</w:t>
      </w:r>
      <w:r w:rsidR="00C32206" w:rsidRPr="005D154D">
        <w:rPr>
          <w:rFonts w:ascii="Garamond" w:hAnsi="Garamond"/>
          <w:b/>
          <w:sz w:val="22"/>
          <w:vertAlign w:val="superscript"/>
        </w:rPr>
        <w:t>th</w:t>
      </w:r>
      <w:r w:rsidR="00E71919" w:rsidRPr="005D154D">
        <w:rPr>
          <w:rFonts w:ascii="Garamond" w:hAnsi="Garamond"/>
          <w:b/>
          <w:sz w:val="22"/>
        </w:rPr>
        <w:t>)</w:t>
      </w:r>
    </w:p>
    <w:p w14:paraId="6F0E79ED" w14:textId="7F1FF715" w:rsidR="00A251B8" w:rsidRPr="002E0D5C"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5D154D">
        <w:rPr>
          <w:rFonts w:ascii="Garamond" w:hAnsi="Garamond"/>
          <w:b/>
          <w:sz w:val="22"/>
        </w:rPr>
        <w:tab/>
      </w:r>
      <w:r w:rsidRPr="005D154D">
        <w:rPr>
          <w:rFonts w:ascii="Garamond" w:hAnsi="Garamond"/>
          <w:b/>
          <w:sz w:val="22"/>
        </w:rPr>
        <w:tab/>
      </w:r>
      <w:r w:rsidR="00322FD0" w:rsidRPr="005D154D">
        <w:rPr>
          <w:rFonts w:ascii="Garamond" w:hAnsi="Garamond"/>
          <w:sz w:val="22"/>
        </w:rPr>
        <w:t xml:space="preserve">Annotated Bibliography (5 sources) + 15 Sources </w:t>
      </w:r>
      <w:r w:rsidR="008901C6" w:rsidRPr="005D154D">
        <w:rPr>
          <w:rFonts w:ascii="Garamond" w:hAnsi="Garamond"/>
          <w:b/>
          <w:sz w:val="22"/>
        </w:rPr>
        <w:t>(</w:t>
      </w:r>
      <w:r w:rsidR="005D154D" w:rsidRPr="005D154D">
        <w:rPr>
          <w:rFonts w:ascii="Garamond" w:hAnsi="Garamond"/>
          <w:b/>
          <w:sz w:val="22"/>
        </w:rPr>
        <w:t>July 7</w:t>
      </w:r>
      <w:r w:rsidR="005D154D" w:rsidRPr="005D154D">
        <w:rPr>
          <w:rFonts w:ascii="Garamond" w:hAnsi="Garamond"/>
          <w:b/>
          <w:sz w:val="22"/>
          <w:vertAlign w:val="superscript"/>
        </w:rPr>
        <w:t>th</w:t>
      </w:r>
      <w:r w:rsidR="00C32206" w:rsidRPr="005D154D">
        <w:rPr>
          <w:rFonts w:ascii="Garamond" w:hAnsi="Garamond"/>
          <w:b/>
          <w:sz w:val="22"/>
        </w:rPr>
        <w:t>)</w:t>
      </w:r>
    </w:p>
    <w:p w14:paraId="196868D2" w14:textId="77777777" w:rsidR="00BF43DA" w:rsidRDefault="00BF43D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u w:val="single"/>
        </w:rPr>
      </w:pPr>
    </w:p>
    <w:p w14:paraId="37C1F08C" w14:textId="77777777" w:rsidR="00FE51E2" w:rsidRPr="002E0D5C" w:rsidRDefault="00FE51E2"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u w:val="single"/>
        </w:rPr>
      </w:pPr>
    </w:p>
    <w:p w14:paraId="5589ED2C" w14:textId="0BC296B2" w:rsidR="00C35228" w:rsidRPr="002E0D5C" w:rsidRDefault="0083298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BC41E6">
        <w:rPr>
          <w:rFonts w:ascii="Garamond" w:hAnsi="Garamond"/>
          <w:b/>
          <w:sz w:val="22"/>
          <w:u w:val="single"/>
        </w:rPr>
        <w:t>PD Workshop</w:t>
      </w:r>
      <w:r w:rsidR="00760FD7" w:rsidRPr="00BC41E6">
        <w:rPr>
          <w:rFonts w:ascii="Garamond" w:hAnsi="Garamond"/>
          <w:b/>
          <w:sz w:val="22"/>
          <w:u w:val="single"/>
        </w:rPr>
        <w:t xml:space="preserve"> &amp; Reflection</w:t>
      </w:r>
      <w:r w:rsidR="00CC0309">
        <w:rPr>
          <w:rFonts w:ascii="Garamond" w:hAnsi="Garamond"/>
          <w:b/>
          <w:sz w:val="22"/>
        </w:rPr>
        <w:t xml:space="preserve"> </w:t>
      </w:r>
    </w:p>
    <w:p w14:paraId="275C8342" w14:textId="77777777" w:rsidR="00875C59" w:rsidRPr="002E0D5C"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p>
    <w:p w14:paraId="23243F63" w14:textId="77777777" w:rsidR="00760FD7" w:rsidRDefault="00760FD7"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
        <w:jc w:val="both"/>
        <w:outlineLvl w:val="0"/>
        <w:rPr>
          <w:rFonts w:ascii="Garamond" w:hAnsi="Garamond"/>
          <w:sz w:val="22"/>
        </w:rPr>
      </w:pPr>
      <w:r>
        <w:rPr>
          <w:rFonts w:ascii="Garamond" w:hAnsi="Garamond"/>
          <w:b/>
          <w:sz w:val="22"/>
        </w:rPr>
        <w:tab/>
      </w:r>
      <w:r>
        <w:rPr>
          <w:rFonts w:ascii="Garamond" w:hAnsi="Garamond"/>
          <w:sz w:val="22"/>
        </w:rPr>
        <w:t xml:space="preserve">The professional development workshop is the culminating assignment and will be tailored to your </w:t>
      </w:r>
    </w:p>
    <w:p w14:paraId="40A08C96" w14:textId="776A32BE" w:rsidR="00485B95" w:rsidRDefault="00760FD7"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interests and skills</w:t>
      </w:r>
      <w:r w:rsidR="00E54E1B">
        <w:rPr>
          <w:rFonts w:ascii="Garamond" w:hAnsi="Garamond"/>
          <w:sz w:val="22"/>
        </w:rPr>
        <w:t xml:space="preserve"> (and will connect with our course theme, readings, discussions, etc.)</w:t>
      </w:r>
      <w:r>
        <w:rPr>
          <w:rFonts w:ascii="Garamond" w:hAnsi="Garamond"/>
          <w:sz w:val="22"/>
        </w:rPr>
        <w:t xml:space="preserve">. This part of the course is most like an “independent study” and inquiry. I will be meeting with you semi-regularly and checking in on your progress. The goal here is for you to </w:t>
      </w:r>
      <w:r w:rsidR="00485B95">
        <w:rPr>
          <w:rFonts w:ascii="Garamond" w:hAnsi="Garamond"/>
          <w:sz w:val="22"/>
        </w:rPr>
        <w:t>become an expert on a focused</w:t>
      </w:r>
      <w:r>
        <w:rPr>
          <w:rFonts w:ascii="Garamond" w:hAnsi="Garamond"/>
          <w:sz w:val="22"/>
        </w:rPr>
        <w:t xml:space="preserve"> topic related </w:t>
      </w:r>
      <w:r w:rsidR="00485B95">
        <w:rPr>
          <w:rFonts w:ascii="Garamond" w:hAnsi="Garamond"/>
          <w:sz w:val="22"/>
        </w:rPr>
        <w:t>to professional practice in ELA</w:t>
      </w:r>
      <w:r w:rsidR="00E54E1B">
        <w:rPr>
          <w:rFonts w:ascii="Garamond" w:hAnsi="Garamond"/>
          <w:sz w:val="22"/>
        </w:rPr>
        <w:t>—</w:t>
      </w:r>
      <w:r>
        <w:rPr>
          <w:rFonts w:ascii="Garamond" w:hAnsi="Garamond"/>
          <w:sz w:val="22"/>
        </w:rPr>
        <w:t xml:space="preserve">concerning </w:t>
      </w:r>
      <w:r w:rsidR="00E54E1B">
        <w:rPr>
          <w:rFonts w:ascii="Garamond" w:hAnsi="Garamond"/>
          <w:sz w:val="22"/>
        </w:rPr>
        <w:t>socially jus</w:t>
      </w:r>
      <w:r w:rsidR="00832984">
        <w:rPr>
          <w:rFonts w:ascii="Garamond" w:hAnsi="Garamond"/>
          <w:sz w:val="22"/>
        </w:rPr>
        <w:t xml:space="preserve">t, </w:t>
      </w:r>
      <w:r w:rsidR="00E54E1B">
        <w:rPr>
          <w:rFonts w:ascii="Garamond" w:hAnsi="Garamond"/>
          <w:sz w:val="22"/>
        </w:rPr>
        <w:t>equitable</w:t>
      </w:r>
      <w:r w:rsidR="00832984">
        <w:rPr>
          <w:rFonts w:ascii="Garamond" w:hAnsi="Garamond"/>
          <w:sz w:val="22"/>
        </w:rPr>
        <w:t>, and antiracist</w:t>
      </w:r>
      <w:r w:rsidR="00E54E1B">
        <w:rPr>
          <w:rFonts w:ascii="Garamond" w:hAnsi="Garamond"/>
          <w:sz w:val="22"/>
        </w:rPr>
        <w:t xml:space="preserve"> </w:t>
      </w:r>
      <w:r>
        <w:rPr>
          <w:rFonts w:ascii="Garamond" w:hAnsi="Garamond"/>
          <w:sz w:val="22"/>
        </w:rPr>
        <w:t>program/course innovation or organzition. The audience for your workshop is other ELA teachers and, in some c</w:t>
      </w:r>
      <w:r w:rsidR="00485B95">
        <w:rPr>
          <w:rFonts w:ascii="Garamond" w:hAnsi="Garamond"/>
          <w:sz w:val="22"/>
        </w:rPr>
        <w:t xml:space="preserve">ases, school professionals. By way of example, focused topics for workshops can include: </w:t>
      </w:r>
    </w:p>
    <w:p w14:paraId="6A3E253D"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Critical Pedagogy in ELA (rationale and examples)</w:t>
      </w:r>
    </w:p>
    <w:p w14:paraId="6D2791B0" w14:textId="531F3F06"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r>
      <w:r w:rsidR="00832984">
        <w:rPr>
          <w:rFonts w:ascii="Garamond" w:hAnsi="Garamond"/>
          <w:sz w:val="22"/>
        </w:rPr>
        <w:t>Antiracist assessment</w:t>
      </w:r>
      <w:r>
        <w:rPr>
          <w:rFonts w:ascii="Garamond" w:hAnsi="Garamond"/>
          <w:sz w:val="22"/>
        </w:rPr>
        <w:t xml:space="preserve"> in </w:t>
      </w:r>
      <w:r w:rsidR="00791E1D">
        <w:rPr>
          <w:rFonts w:ascii="Garamond" w:hAnsi="Garamond"/>
          <w:sz w:val="22"/>
        </w:rPr>
        <w:t xml:space="preserve">student-centered </w:t>
      </w:r>
      <w:r>
        <w:rPr>
          <w:rFonts w:ascii="Garamond" w:hAnsi="Garamond"/>
          <w:sz w:val="22"/>
        </w:rPr>
        <w:t>writing instruction</w:t>
      </w:r>
    </w:p>
    <w:p w14:paraId="220D08CC"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Arguments for and examples of culturally relevant/sustaning teaching in the ELA classroom</w:t>
      </w:r>
    </w:p>
    <w:p w14:paraId="69173753"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t>Ecoliteracy in the ELA classroom (rationale and examples)</w:t>
      </w:r>
    </w:p>
    <w:p w14:paraId="3AB2545A" w14:textId="5561EBA4"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r>
      <w:r w:rsidR="00832984">
        <w:rPr>
          <w:rFonts w:ascii="Garamond" w:hAnsi="Garamond"/>
          <w:sz w:val="22"/>
        </w:rPr>
        <w:t>Linguistic justice in</w:t>
      </w:r>
      <w:r>
        <w:rPr>
          <w:rFonts w:ascii="Garamond" w:hAnsi="Garamond"/>
          <w:sz w:val="22"/>
        </w:rPr>
        <w:t xml:space="preserve"> ELA reading and writing</w:t>
      </w:r>
    </w:p>
    <w:p w14:paraId="46A109E4" w14:textId="77777777"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p>
    <w:p w14:paraId="2B053E21" w14:textId="279E0629" w:rsidR="00485B95"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 xml:space="preserve">The possibilities are numerous and not exhausted by this list. Our course readings will help orient you to the possibilities of your independent work. </w:t>
      </w:r>
      <w:r w:rsidR="00C14B8C">
        <w:rPr>
          <w:rFonts w:ascii="Garamond" w:hAnsi="Garamond"/>
          <w:sz w:val="22"/>
        </w:rPr>
        <w:t xml:space="preserve">To “submit” your workshop project, you will (1) </w:t>
      </w:r>
      <w:r w:rsidR="00BE55C8">
        <w:rPr>
          <w:rFonts w:ascii="Garamond" w:hAnsi="Garamond"/>
          <w:sz w:val="22"/>
        </w:rPr>
        <w:t xml:space="preserve">create and facilitate one asynchronous (e.g., via </w:t>
      </w:r>
      <w:r w:rsidR="00860EB6">
        <w:rPr>
          <w:rFonts w:ascii="Garamond" w:hAnsi="Garamond"/>
          <w:sz w:val="22"/>
        </w:rPr>
        <w:t xml:space="preserve">website, </w:t>
      </w:r>
      <w:r w:rsidR="00BE55C8">
        <w:rPr>
          <w:rFonts w:ascii="Garamond" w:hAnsi="Garamond"/>
          <w:sz w:val="22"/>
        </w:rPr>
        <w:t xml:space="preserve">video, </w:t>
      </w:r>
      <w:r w:rsidR="00860EB6">
        <w:rPr>
          <w:rFonts w:ascii="Garamond" w:hAnsi="Garamond"/>
          <w:sz w:val="22"/>
        </w:rPr>
        <w:t>or other creative approach</w:t>
      </w:r>
      <w:r w:rsidR="00BE55C8">
        <w:rPr>
          <w:rFonts w:ascii="Garamond" w:hAnsi="Garamond"/>
          <w:sz w:val="22"/>
        </w:rPr>
        <w:t>)</w:t>
      </w:r>
      <w:r w:rsidR="00AF0A68">
        <w:rPr>
          <w:rFonts w:ascii="Garamond" w:hAnsi="Garamond"/>
          <w:sz w:val="22"/>
        </w:rPr>
        <w:t xml:space="preserve"> PD workshop for your classmates and instructor, which should include (2) guided opportunities for us to learn and grown,</w:t>
      </w:r>
      <w:r w:rsidR="00BE55C8">
        <w:rPr>
          <w:rFonts w:ascii="Garamond" w:hAnsi="Garamond"/>
          <w:sz w:val="22"/>
        </w:rPr>
        <w:t xml:space="preserve"> </w:t>
      </w:r>
      <w:r w:rsidR="00860EB6">
        <w:rPr>
          <w:rFonts w:ascii="Garamond" w:hAnsi="Garamond"/>
          <w:sz w:val="22"/>
        </w:rPr>
        <w:t xml:space="preserve">(2) </w:t>
      </w:r>
      <w:r w:rsidR="00BE55C8">
        <w:rPr>
          <w:rFonts w:ascii="Garamond" w:hAnsi="Garamond"/>
          <w:sz w:val="22"/>
        </w:rPr>
        <w:t xml:space="preserve">feedback </w:t>
      </w:r>
      <w:r w:rsidR="00860EB6">
        <w:rPr>
          <w:rFonts w:ascii="Garamond" w:hAnsi="Garamond"/>
          <w:sz w:val="22"/>
        </w:rPr>
        <w:t>related to your session goals for</w:t>
      </w:r>
      <w:r w:rsidR="00BE55C8">
        <w:rPr>
          <w:rFonts w:ascii="Garamond" w:hAnsi="Garamond"/>
          <w:sz w:val="22"/>
        </w:rPr>
        <w:t xml:space="preserve"> all peers who complete your PD session, </w:t>
      </w:r>
      <w:r w:rsidR="00860EB6">
        <w:rPr>
          <w:rFonts w:ascii="Garamond" w:hAnsi="Garamond"/>
          <w:sz w:val="22"/>
        </w:rPr>
        <w:t xml:space="preserve">(3) </w:t>
      </w:r>
      <w:r w:rsidR="00BE55C8">
        <w:rPr>
          <w:rFonts w:ascii="Garamond" w:hAnsi="Garamond"/>
          <w:sz w:val="22"/>
        </w:rPr>
        <w:t>documentation that all peers completed the session and met the PD goals,</w:t>
      </w:r>
      <w:r w:rsidR="00AF0A68">
        <w:rPr>
          <w:rFonts w:ascii="Garamond" w:hAnsi="Garamond"/>
          <w:sz w:val="22"/>
        </w:rPr>
        <w:t xml:space="preserve"> and (</w:t>
      </w:r>
      <w:r w:rsidR="00860EB6">
        <w:rPr>
          <w:rFonts w:ascii="Garamond" w:hAnsi="Garamond"/>
          <w:sz w:val="22"/>
        </w:rPr>
        <w:t>4</w:t>
      </w:r>
      <w:r w:rsidR="00AF0A68">
        <w:rPr>
          <w:rFonts w:ascii="Garamond" w:hAnsi="Garamond"/>
          <w:sz w:val="22"/>
        </w:rPr>
        <w:t xml:space="preserve">) all relevant handouts, materials, resources, references, etc. </w:t>
      </w:r>
      <w:r w:rsidR="00E54E1B">
        <w:rPr>
          <w:rFonts w:ascii="Garamond" w:hAnsi="Garamond"/>
          <w:sz w:val="22"/>
        </w:rPr>
        <w:t>In addition to your PD workshop and related materials, you will prepare and submit:</w:t>
      </w:r>
    </w:p>
    <w:p w14:paraId="17F512D5" w14:textId="7BBA7D34" w:rsidR="00E54E1B" w:rsidRDefault="00E54E1B" w:rsidP="00E54E1B">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 xml:space="preserve">A three-page write up, including: (a) an overview of the PD session, (b) goals/outcomes for participants, (c) synthesis of scholarship/research supporting your PD (from your annotated bibliography), and (d) participants’ next steps. </w:t>
      </w:r>
    </w:p>
    <w:p w14:paraId="455D117E" w14:textId="2504CE8B" w:rsidR="00E54E1B" w:rsidRDefault="00E54E1B" w:rsidP="00E54E1B">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 xml:space="preserve">Because we know PD should not be singular “trainings,” but ongoing opportunities to learn and grow, you will also develop the goals, outline, materials, support, timeline, etc. for a minimum of three follow-up PD sessions. While you will only present the first in your series, you should prepare (and provide us adequate information) as though you will see this semester- or year-long PD opportunity through to completion (including how you will assess participant learning/growth/etc. and how you will solicit feedback on you and your PD—so make sure you include these tools/constructs with your material). </w:t>
      </w:r>
    </w:p>
    <w:p w14:paraId="44747AE5" w14:textId="746D4A6E" w:rsidR="00BE55C8" w:rsidRPr="00E54E1B" w:rsidRDefault="00BE55C8" w:rsidP="00E54E1B">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Pr>
          <w:rFonts w:ascii="Garamond" w:hAnsi="Garamond"/>
          <w:sz w:val="22"/>
        </w:rPr>
        <w:t xml:space="preserve">A 10-15 minute presentation (in class) describing your PD series, sharing what you leared from researching and creating it, and articulating what you learned from evaluating your peers’ completion of one of your PD sessions. </w:t>
      </w:r>
    </w:p>
    <w:p w14:paraId="032D4AB7" w14:textId="77777777" w:rsidR="00760FD7" w:rsidRDefault="00485B95" w:rsidP="00760FD7">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Garamond" w:hAnsi="Garamond"/>
          <w:sz w:val="22"/>
        </w:rPr>
      </w:pPr>
      <w:r>
        <w:rPr>
          <w:rFonts w:ascii="Garamond" w:hAnsi="Garamond"/>
          <w:sz w:val="22"/>
        </w:rPr>
        <w:tab/>
      </w:r>
    </w:p>
    <w:p w14:paraId="7B97EFF8" w14:textId="2832710A" w:rsidR="00333C2B" w:rsidRDefault="00485B95"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Pr>
          <w:rFonts w:ascii="Garamond" w:hAnsi="Garamond"/>
          <w:sz w:val="22"/>
        </w:rPr>
        <w:tab/>
      </w:r>
      <w:r>
        <w:rPr>
          <w:rFonts w:ascii="Garamond" w:hAnsi="Garamond"/>
          <w:sz w:val="22"/>
        </w:rPr>
        <w:tab/>
      </w:r>
      <w:r w:rsidR="001505DC">
        <w:rPr>
          <w:rFonts w:ascii="Garamond" w:hAnsi="Garamond"/>
          <w:sz w:val="22"/>
        </w:rPr>
        <w:t>Final Project</w:t>
      </w:r>
      <w:r>
        <w:rPr>
          <w:rFonts w:ascii="Garamond" w:hAnsi="Garamond"/>
          <w:sz w:val="22"/>
        </w:rPr>
        <w:t xml:space="preserve"> Due Dates: </w:t>
      </w:r>
    </w:p>
    <w:p w14:paraId="640CF27D" w14:textId="2FB2E873" w:rsidR="00BC41E6" w:rsidRPr="00BC41E6" w:rsidRDefault="00BC41E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Cs/>
          <w:sz w:val="22"/>
        </w:rPr>
      </w:pPr>
      <w:r>
        <w:rPr>
          <w:rFonts w:ascii="Garamond" w:hAnsi="Garamond"/>
          <w:b/>
          <w:sz w:val="22"/>
        </w:rPr>
        <w:tab/>
      </w:r>
      <w:r>
        <w:rPr>
          <w:rFonts w:ascii="Garamond" w:hAnsi="Garamond"/>
          <w:b/>
          <w:sz w:val="22"/>
        </w:rPr>
        <w:tab/>
      </w:r>
      <w:r w:rsidRPr="00BC41E6">
        <w:rPr>
          <w:rFonts w:ascii="Garamond" w:hAnsi="Garamond"/>
          <w:bCs/>
          <w:sz w:val="22"/>
        </w:rPr>
        <w:tab/>
        <w:t xml:space="preserve">Submit all Workshop/Project Materials to Dr. Cook: </w:t>
      </w:r>
      <w:r w:rsidRPr="00BC41E6">
        <w:rPr>
          <w:rFonts w:ascii="Garamond" w:hAnsi="Garamond"/>
          <w:b/>
          <w:sz w:val="22"/>
        </w:rPr>
        <w:t>Tues. July 19</w:t>
      </w:r>
    </w:p>
    <w:p w14:paraId="2F0C2056" w14:textId="27F2C9BF" w:rsidR="00BC41E6" w:rsidRPr="00BC41E6" w:rsidRDefault="00BC41E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Cs/>
          <w:sz w:val="22"/>
        </w:rPr>
      </w:pPr>
      <w:r w:rsidRPr="00BC41E6">
        <w:rPr>
          <w:rFonts w:ascii="Garamond" w:hAnsi="Garamond"/>
          <w:bCs/>
          <w:sz w:val="22"/>
        </w:rPr>
        <w:tab/>
      </w:r>
      <w:r w:rsidRPr="00BC41E6">
        <w:rPr>
          <w:rFonts w:ascii="Garamond" w:hAnsi="Garamond"/>
          <w:bCs/>
          <w:sz w:val="22"/>
        </w:rPr>
        <w:tab/>
      </w:r>
      <w:r w:rsidRPr="00BC41E6">
        <w:rPr>
          <w:rFonts w:ascii="Garamond" w:hAnsi="Garamond"/>
          <w:bCs/>
          <w:sz w:val="22"/>
        </w:rPr>
        <w:tab/>
        <w:t xml:space="preserve">Individual PD Session Available to Peers: </w:t>
      </w:r>
      <w:r w:rsidRPr="00BC41E6">
        <w:rPr>
          <w:rFonts w:ascii="Garamond" w:hAnsi="Garamond"/>
          <w:b/>
          <w:sz w:val="22"/>
        </w:rPr>
        <w:t>Tues. July 19</w:t>
      </w:r>
    </w:p>
    <w:p w14:paraId="2C5E5FB5" w14:textId="3C2843E4" w:rsidR="00BC41E6" w:rsidRPr="00BC41E6" w:rsidRDefault="00BC41E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Cs/>
          <w:sz w:val="22"/>
        </w:rPr>
      </w:pPr>
      <w:r w:rsidRPr="00BC41E6">
        <w:rPr>
          <w:rFonts w:ascii="Garamond" w:hAnsi="Garamond"/>
          <w:bCs/>
          <w:sz w:val="22"/>
        </w:rPr>
        <w:tab/>
      </w:r>
      <w:r w:rsidRPr="00BC41E6">
        <w:rPr>
          <w:rFonts w:ascii="Garamond" w:hAnsi="Garamond"/>
          <w:bCs/>
          <w:sz w:val="22"/>
        </w:rPr>
        <w:tab/>
      </w:r>
      <w:r w:rsidRPr="00BC41E6">
        <w:rPr>
          <w:rFonts w:ascii="Garamond" w:hAnsi="Garamond"/>
          <w:bCs/>
          <w:sz w:val="22"/>
        </w:rPr>
        <w:tab/>
        <w:t xml:space="preserve">Complete and Document Individual PD Session for each Peer: </w:t>
      </w:r>
      <w:r w:rsidRPr="00BC41E6">
        <w:rPr>
          <w:rFonts w:ascii="Garamond" w:hAnsi="Garamond"/>
          <w:b/>
          <w:sz w:val="22"/>
        </w:rPr>
        <w:t>Sun. July 24</w:t>
      </w:r>
    </w:p>
    <w:p w14:paraId="4DC6E1F6" w14:textId="21225302" w:rsidR="00BC41E6" w:rsidRPr="00BC41E6" w:rsidRDefault="00BC41E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Cs/>
          <w:sz w:val="22"/>
        </w:rPr>
      </w:pPr>
      <w:r w:rsidRPr="00BC41E6">
        <w:rPr>
          <w:rFonts w:ascii="Garamond" w:hAnsi="Garamond"/>
          <w:bCs/>
          <w:sz w:val="22"/>
        </w:rPr>
        <w:tab/>
      </w:r>
      <w:r w:rsidRPr="00BC41E6">
        <w:rPr>
          <w:rFonts w:ascii="Garamond" w:hAnsi="Garamond"/>
          <w:bCs/>
          <w:sz w:val="22"/>
        </w:rPr>
        <w:tab/>
      </w:r>
      <w:r w:rsidRPr="00BC41E6">
        <w:rPr>
          <w:rFonts w:ascii="Garamond" w:hAnsi="Garamond"/>
          <w:bCs/>
          <w:sz w:val="22"/>
        </w:rPr>
        <w:tab/>
        <w:t xml:space="preserve">Final Workshop/Project Presentations: </w:t>
      </w:r>
      <w:r w:rsidRPr="00BC41E6">
        <w:rPr>
          <w:rFonts w:ascii="Garamond" w:hAnsi="Garamond"/>
          <w:b/>
          <w:sz w:val="22"/>
        </w:rPr>
        <w:t>Tues. July 26</w:t>
      </w:r>
    </w:p>
    <w:p w14:paraId="272AEC44" w14:textId="22FD52FD" w:rsidR="00BC41E6" w:rsidRPr="00BC41E6" w:rsidRDefault="00BC41E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BC41E6">
        <w:rPr>
          <w:rFonts w:ascii="Garamond" w:hAnsi="Garamond"/>
          <w:bCs/>
          <w:sz w:val="22"/>
        </w:rPr>
        <w:tab/>
      </w:r>
      <w:r w:rsidRPr="00BC41E6">
        <w:rPr>
          <w:rFonts w:ascii="Garamond" w:hAnsi="Garamond"/>
          <w:bCs/>
          <w:sz w:val="22"/>
        </w:rPr>
        <w:tab/>
      </w:r>
      <w:r w:rsidRPr="00BC41E6">
        <w:rPr>
          <w:rFonts w:ascii="Garamond" w:hAnsi="Garamond"/>
          <w:bCs/>
          <w:sz w:val="22"/>
        </w:rPr>
        <w:tab/>
        <w:t xml:space="preserve">Submit Documentation of Peers Completing Your PD Session: </w:t>
      </w:r>
      <w:r w:rsidRPr="00BC41E6">
        <w:rPr>
          <w:rFonts w:ascii="Garamond" w:hAnsi="Garamond"/>
          <w:b/>
          <w:sz w:val="22"/>
        </w:rPr>
        <w:t>Thurs. July 28</w:t>
      </w:r>
    </w:p>
    <w:p w14:paraId="0EDE04B8" w14:textId="77777777" w:rsidR="00C35228" w:rsidRPr="002E0D5C"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ab/>
      </w:r>
      <w:r w:rsidRPr="002E0D5C">
        <w:rPr>
          <w:rFonts w:ascii="Garamond" w:hAnsi="Garamond"/>
          <w:b/>
          <w:sz w:val="22"/>
        </w:rPr>
        <w:tab/>
      </w:r>
    </w:p>
    <w:p w14:paraId="7667C88E" w14:textId="77777777" w:rsidR="00680C14" w:rsidRPr="002E0D5C"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u w:val="single"/>
        </w:rPr>
      </w:pPr>
    </w:p>
    <w:p w14:paraId="0685D4E5" w14:textId="77777777" w:rsidR="00680C14" w:rsidRPr="002E0D5C"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w:t>
      </w:r>
    </w:p>
    <w:p w14:paraId="5744F87B" w14:textId="77777777" w:rsidR="00680C14" w:rsidRPr="002E0D5C"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Garamond" w:hAnsi="Garamond"/>
          <w:sz w:val="22"/>
        </w:rPr>
      </w:pPr>
    </w:p>
    <w:p w14:paraId="0BFD75BB" w14:textId="77777777" w:rsidR="008918A6" w:rsidRPr="002E0D5C"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b/>
          <w:sz w:val="22"/>
        </w:rPr>
      </w:pPr>
      <w:r w:rsidRPr="002E0D5C">
        <w:rPr>
          <w:rFonts w:ascii="Garamond" w:hAnsi="Garamond"/>
          <w:b/>
          <w:sz w:val="22"/>
        </w:rPr>
        <w:t xml:space="preserve">Course Schedule </w:t>
      </w:r>
    </w:p>
    <w:p w14:paraId="159A41C1" w14:textId="77777777" w:rsidR="008918A6" w:rsidRPr="002E0D5C"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r w:rsidRPr="002E0D5C">
        <w:rPr>
          <w:rFonts w:ascii="Garamond" w:hAnsi="Garamond"/>
          <w:sz w:val="22"/>
        </w:rPr>
        <w:t>(subject to adjustment as needed)</w:t>
      </w:r>
    </w:p>
    <w:p w14:paraId="59D95324" w14:textId="77777777" w:rsidR="008918A6" w:rsidRPr="002E0D5C" w:rsidRDefault="008918A6" w:rsidP="008918A6">
      <w:pPr>
        <w:rPr>
          <w:rFonts w:ascii="Garamond" w:hAnsi="Garamond"/>
          <w:b/>
          <w:sz w:val="22"/>
        </w:rPr>
      </w:pPr>
    </w:p>
    <w:tbl>
      <w:tblPr>
        <w:tblStyle w:val="TableGrid"/>
        <w:tblW w:w="0" w:type="auto"/>
        <w:tblLook w:val="00A0" w:firstRow="1" w:lastRow="0" w:firstColumn="1" w:lastColumn="0" w:noHBand="0" w:noVBand="0"/>
      </w:tblPr>
      <w:tblGrid>
        <w:gridCol w:w="1615"/>
        <w:gridCol w:w="2340"/>
        <w:gridCol w:w="2520"/>
        <w:gridCol w:w="2381"/>
      </w:tblGrid>
      <w:tr w:rsidR="008918A6" w:rsidRPr="002E0D5C" w14:paraId="3B8FD7C9" w14:textId="77777777" w:rsidTr="004751C7">
        <w:tc>
          <w:tcPr>
            <w:tcW w:w="1615" w:type="dxa"/>
          </w:tcPr>
          <w:p w14:paraId="0157779B" w14:textId="77777777" w:rsidR="008918A6" w:rsidRPr="002E0D5C" w:rsidRDefault="008918A6" w:rsidP="00E4666D">
            <w:pPr>
              <w:rPr>
                <w:rFonts w:ascii="Garamond" w:hAnsi="Garamond"/>
                <w:b/>
                <w:sz w:val="22"/>
              </w:rPr>
            </w:pPr>
            <w:r w:rsidRPr="002E0D5C">
              <w:rPr>
                <w:rFonts w:ascii="Garamond" w:hAnsi="Garamond"/>
                <w:b/>
                <w:sz w:val="22"/>
              </w:rPr>
              <w:t>Date</w:t>
            </w:r>
          </w:p>
        </w:tc>
        <w:tc>
          <w:tcPr>
            <w:tcW w:w="2340" w:type="dxa"/>
          </w:tcPr>
          <w:p w14:paraId="13941B86" w14:textId="77777777" w:rsidR="008918A6" w:rsidRPr="002E0D5C" w:rsidRDefault="008918A6" w:rsidP="00E4666D">
            <w:pPr>
              <w:rPr>
                <w:rFonts w:ascii="Garamond" w:hAnsi="Garamond"/>
                <w:b/>
                <w:sz w:val="22"/>
              </w:rPr>
            </w:pPr>
            <w:r w:rsidRPr="002E0D5C">
              <w:rPr>
                <w:rFonts w:ascii="Garamond" w:hAnsi="Garamond"/>
                <w:b/>
                <w:sz w:val="22"/>
              </w:rPr>
              <w:t>Topic</w:t>
            </w:r>
          </w:p>
        </w:tc>
        <w:tc>
          <w:tcPr>
            <w:tcW w:w="2520" w:type="dxa"/>
          </w:tcPr>
          <w:p w14:paraId="33F0AF96" w14:textId="77777777" w:rsidR="008918A6" w:rsidRPr="002E0D5C" w:rsidRDefault="008918A6" w:rsidP="00E4666D">
            <w:pPr>
              <w:rPr>
                <w:rFonts w:ascii="Garamond" w:hAnsi="Garamond"/>
                <w:b/>
                <w:sz w:val="22"/>
              </w:rPr>
            </w:pPr>
            <w:r w:rsidRPr="002E0D5C">
              <w:rPr>
                <w:rFonts w:ascii="Garamond" w:hAnsi="Garamond"/>
                <w:b/>
                <w:sz w:val="22"/>
              </w:rPr>
              <w:t>Readings Due</w:t>
            </w:r>
          </w:p>
        </w:tc>
        <w:tc>
          <w:tcPr>
            <w:tcW w:w="2381" w:type="dxa"/>
          </w:tcPr>
          <w:p w14:paraId="338CCC8C" w14:textId="77777777" w:rsidR="008918A6" w:rsidRPr="002E0D5C" w:rsidRDefault="008918A6" w:rsidP="00E4666D">
            <w:pPr>
              <w:rPr>
                <w:rFonts w:ascii="Garamond" w:hAnsi="Garamond"/>
                <w:b/>
                <w:sz w:val="22"/>
              </w:rPr>
            </w:pPr>
            <w:r w:rsidRPr="002E0D5C">
              <w:rPr>
                <w:rFonts w:ascii="Garamond" w:hAnsi="Garamond"/>
                <w:b/>
                <w:sz w:val="22"/>
              </w:rPr>
              <w:t>Assignments Due</w:t>
            </w:r>
          </w:p>
        </w:tc>
      </w:tr>
      <w:tr w:rsidR="008918A6" w:rsidRPr="002E0D5C" w14:paraId="51F4A2C0" w14:textId="77777777" w:rsidTr="004751C7">
        <w:tc>
          <w:tcPr>
            <w:tcW w:w="1615" w:type="dxa"/>
          </w:tcPr>
          <w:p w14:paraId="18560FB4" w14:textId="3EAE392C" w:rsidR="008918A6" w:rsidRPr="002E0D5C" w:rsidRDefault="004751C7" w:rsidP="00E4666D">
            <w:pPr>
              <w:rPr>
                <w:rFonts w:ascii="Garamond" w:hAnsi="Garamond"/>
                <w:sz w:val="22"/>
              </w:rPr>
            </w:pPr>
            <w:r>
              <w:rPr>
                <w:rFonts w:ascii="Garamond" w:hAnsi="Garamond"/>
                <w:sz w:val="22"/>
              </w:rPr>
              <w:t>Tues. May 24</w:t>
            </w:r>
          </w:p>
        </w:tc>
        <w:tc>
          <w:tcPr>
            <w:tcW w:w="2340" w:type="dxa"/>
          </w:tcPr>
          <w:p w14:paraId="38A527BC" w14:textId="0EA4BFAA" w:rsidR="00E24061" w:rsidRPr="002E0D5C" w:rsidRDefault="00C7409A" w:rsidP="00E4666D">
            <w:pPr>
              <w:rPr>
                <w:rFonts w:ascii="Garamond" w:hAnsi="Garamond"/>
                <w:b/>
                <w:sz w:val="22"/>
              </w:rPr>
            </w:pPr>
            <w:r>
              <w:rPr>
                <w:rFonts w:ascii="Garamond" w:hAnsi="Garamond"/>
                <w:b/>
                <w:sz w:val="22"/>
              </w:rPr>
              <w:t>Online (asynchro</w:t>
            </w:r>
            <w:r w:rsidR="004751C7">
              <w:rPr>
                <w:rFonts w:ascii="Garamond" w:hAnsi="Garamond"/>
                <w:b/>
                <w:sz w:val="22"/>
              </w:rPr>
              <w:t>nous)</w:t>
            </w:r>
          </w:p>
          <w:p w14:paraId="32F22BBE" w14:textId="77777777" w:rsidR="00E24061" w:rsidRPr="002E0D5C" w:rsidRDefault="00E24061" w:rsidP="00E4666D">
            <w:pPr>
              <w:rPr>
                <w:rFonts w:ascii="Garamond" w:hAnsi="Garamond"/>
                <w:sz w:val="22"/>
              </w:rPr>
            </w:pPr>
          </w:p>
          <w:p w14:paraId="0F84E6B4" w14:textId="77777777" w:rsidR="008918A6" w:rsidRPr="002E0D5C" w:rsidRDefault="008918A6" w:rsidP="00E4666D">
            <w:pPr>
              <w:rPr>
                <w:rFonts w:ascii="Garamond" w:hAnsi="Garamond"/>
                <w:sz w:val="22"/>
              </w:rPr>
            </w:pPr>
            <w:r w:rsidRPr="002E0D5C">
              <w:rPr>
                <w:rFonts w:ascii="Garamond" w:hAnsi="Garamond"/>
                <w:sz w:val="22"/>
              </w:rPr>
              <w:t>Introductions</w:t>
            </w:r>
          </w:p>
          <w:p w14:paraId="78933039" w14:textId="77777777" w:rsidR="00CC5B1D" w:rsidRDefault="00CC5B1D" w:rsidP="00E4666D">
            <w:pPr>
              <w:rPr>
                <w:rFonts w:ascii="Garamond" w:hAnsi="Garamond"/>
                <w:sz w:val="22"/>
              </w:rPr>
            </w:pPr>
          </w:p>
          <w:p w14:paraId="4A76EEB4" w14:textId="77777777" w:rsidR="008918A6" w:rsidRPr="002E0D5C" w:rsidRDefault="008918A6" w:rsidP="00ED4C6A">
            <w:pPr>
              <w:rPr>
                <w:rFonts w:ascii="Garamond" w:hAnsi="Garamond"/>
                <w:sz w:val="22"/>
              </w:rPr>
            </w:pPr>
          </w:p>
        </w:tc>
        <w:tc>
          <w:tcPr>
            <w:tcW w:w="2520" w:type="dxa"/>
          </w:tcPr>
          <w:p w14:paraId="0F8E4F2A" w14:textId="20F8E0A3" w:rsidR="00FB66F5" w:rsidRDefault="00FB66F5" w:rsidP="00E4666D">
            <w:pPr>
              <w:rPr>
                <w:rFonts w:ascii="Garamond" w:hAnsi="Garamond"/>
                <w:sz w:val="22"/>
              </w:rPr>
            </w:pPr>
            <w:r>
              <w:rPr>
                <w:rFonts w:ascii="Garamond" w:hAnsi="Garamond"/>
                <w:sz w:val="22"/>
              </w:rPr>
              <w:t>Morrell, “Critical English Education”</w:t>
            </w:r>
          </w:p>
          <w:p w14:paraId="49DB91FE" w14:textId="77777777" w:rsidR="008918A6" w:rsidRPr="002E0D5C" w:rsidRDefault="008918A6" w:rsidP="00FB66F5">
            <w:pPr>
              <w:rPr>
                <w:rFonts w:ascii="Garamond" w:hAnsi="Garamond"/>
                <w:sz w:val="22"/>
              </w:rPr>
            </w:pPr>
          </w:p>
        </w:tc>
        <w:tc>
          <w:tcPr>
            <w:tcW w:w="2381" w:type="dxa"/>
          </w:tcPr>
          <w:p w14:paraId="077C988A" w14:textId="2C89E7FA" w:rsidR="008918A6" w:rsidRPr="00D854B1" w:rsidRDefault="008918A6" w:rsidP="00E4666D">
            <w:pPr>
              <w:rPr>
                <w:rFonts w:ascii="Garamond" w:hAnsi="Garamond"/>
                <w:b/>
                <w:sz w:val="22"/>
              </w:rPr>
            </w:pPr>
          </w:p>
        </w:tc>
      </w:tr>
      <w:tr w:rsidR="008918A6" w:rsidRPr="002E0D5C" w14:paraId="05074AE2" w14:textId="77777777" w:rsidTr="004751C7">
        <w:tc>
          <w:tcPr>
            <w:tcW w:w="1615" w:type="dxa"/>
          </w:tcPr>
          <w:p w14:paraId="31147791" w14:textId="443B21C3" w:rsidR="008918A6" w:rsidRPr="002E0D5C" w:rsidRDefault="004751C7" w:rsidP="00E4666D">
            <w:pPr>
              <w:rPr>
                <w:rFonts w:ascii="Garamond" w:hAnsi="Garamond"/>
                <w:sz w:val="22"/>
              </w:rPr>
            </w:pPr>
            <w:r>
              <w:rPr>
                <w:rFonts w:ascii="Garamond" w:hAnsi="Garamond"/>
                <w:sz w:val="22"/>
              </w:rPr>
              <w:t>Thurs. May 26</w:t>
            </w:r>
          </w:p>
        </w:tc>
        <w:tc>
          <w:tcPr>
            <w:tcW w:w="2340" w:type="dxa"/>
          </w:tcPr>
          <w:p w14:paraId="408B1DBB" w14:textId="77777777" w:rsidR="004751C7" w:rsidRPr="002E0D5C" w:rsidRDefault="004751C7" w:rsidP="004751C7">
            <w:pPr>
              <w:rPr>
                <w:rFonts w:ascii="Garamond" w:hAnsi="Garamond"/>
                <w:b/>
                <w:sz w:val="22"/>
              </w:rPr>
            </w:pPr>
            <w:r>
              <w:rPr>
                <w:rFonts w:ascii="Garamond" w:hAnsi="Garamond"/>
                <w:b/>
                <w:sz w:val="22"/>
              </w:rPr>
              <w:t>Online (asynchronous)</w:t>
            </w:r>
          </w:p>
          <w:p w14:paraId="05E85463" w14:textId="77777777" w:rsidR="00B36FCC" w:rsidRDefault="00B36FCC" w:rsidP="00E4666D">
            <w:pPr>
              <w:rPr>
                <w:rFonts w:ascii="Garamond" w:hAnsi="Garamond"/>
                <w:sz w:val="22"/>
              </w:rPr>
            </w:pPr>
          </w:p>
          <w:p w14:paraId="62665CC0" w14:textId="77777777" w:rsidR="008918A6" w:rsidRPr="002E0D5C" w:rsidRDefault="008918A6" w:rsidP="00FB66F5">
            <w:pPr>
              <w:rPr>
                <w:rFonts w:ascii="Garamond" w:hAnsi="Garamond"/>
                <w:sz w:val="22"/>
              </w:rPr>
            </w:pPr>
          </w:p>
        </w:tc>
        <w:tc>
          <w:tcPr>
            <w:tcW w:w="2520" w:type="dxa"/>
          </w:tcPr>
          <w:p w14:paraId="740E1E81" w14:textId="063C9DC3" w:rsidR="00A67B21" w:rsidRDefault="00A67B21" w:rsidP="00A67B21">
            <w:pPr>
              <w:rPr>
                <w:rFonts w:ascii="Garamond" w:hAnsi="Garamond"/>
                <w:sz w:val="22"/>
              </w:rPr>
            </w:pPr>
            <w:r>
              <w:rPr>
                <w:rFonts w:ascii="Garamond" w:hAnsi="Garamond"/>
                <w:sz w:val="22"/>
              </w:rPr>
              <w:t>Minor—For</w:t>
            </w:r>
            <w:r w:rsidR="00195681">
              <w:rPr>
                <w:rFonts w:ascii="Garamond" w:hAnsi="Garamond"/>
                <w:sz w:val="22"/>
              </w:rPr>
              <w:t>e</w:t>
            </w:r>
            <w:r>
              <w:rPr>
                <w:rFonts w:ascii="Garamond" w:hAnsi="Garamond"/>
                <w:sz w:val="22"/>
              </w:rPr>
              <w:t>w</w:t>
            </w:r>
            <w:r w:rsidR="00195681">
              <w:rPr>
                <w:rFonts w:ascii="Garamond" w:hAnsi="Garamond"/>
                <w:sz w:val="22"/>
              </w:rPr>
              <w:t>o</w:t>
            </w:r>
            <w:r>
              <w:rPr>
                <w:rFonts w:ascii="Garamond" w:hAnsi="Garamond"/>
                <w:sz w:val="22"/>
              </w:rPr>
              <w:t>rd (pp. vi-vii)</w:t>
            </w:r>
          </w:p>
          <w:p w14:paraId="5CB543C1" w14:textId="77777777" w:rsidR="00A67B21" w:rsidRDefault="00A67B21" w:rsidP="00A67B21">
            <w:pPr>
              <w:rPr>
                <w:rFonts w:ascii="Garamond" w:hAnsi="Garamond"/>
                <w:sz w:val="22"/>
              </w:rPr>
            </w:pPr>
          </w:p>
          <w:p w14:paraId="30F53DEC" w14:textId="77777777" w:rsidR="00A67B21" w:rsidRPr="002E0D5C" w:rsidRDefault="00A67B21" w:rsidP="00A67B21">
            <w:pPr>
              <w:rPr>
                <w:rFonts w:ascii="Garamond" w:hAnsi="Garamond"/>
                <w:sz w:val="22"/>
              </w:rPr>
            </w:pPr>
            <w:r>
              <w:rPr>
                <w:rFonts w:ascii="Garamond" w:hAnsi="Garamond"/>
                <w:sz w:val="22"/>
              </w:rPr>
              <w:t>Minor—Introduction (pp. xii-xvi)</w:t>
            </w:r>
          </w:p>
          <w:p w14:paraId="2478F43B" w14:textId="77777777" w:rsidR="008918A6" w:rsidRPr="002E0D5C" w:rsidRDefault="008918A6" w:rsidP="00E4666D">
            <w:pPr>
              <w:rPr>
                <w:rFonts w:ascii="Garamond" w:hAnsi="Garamond"/>
                <w:sz w:val="22"/>
              </w:rPr>
            </w:pPr>
          </w:p>
          <w:p w14:paraId="4F3E319B" w14:textId="77777777" w:rsidR="008918A6" w:rsidRPr="002E0D5C" w:rsidRDefault="008918A6" w:rsidP="00E4666D">
            <w:pPr>
              <w:rPr>
                <w:rFonts w:ascii="Garamond" w:hAnsi="Garamond"/>
                <w:sz w:val="22"/>
              </w:rPr>
            </w:pPr>
          </w:p>
        </w:tc>
        <w:tc>
          <w:tcPr>
            <w:tcW w:w="2381" w:type="dxa"/>
          </w:tcPr>
          <w:p w14:paraId="2001EDAA" w14:textId="6EA513FB" w:rsidR="008918A6" w:rsidRPr="006A31A1" w:rsidRDefault="00B92FF7" w:rsidP="00E4666D">
            <w:pPr>
              <w:rPr>
                <w:rFonts w:ascii="Garamond" w:hAnsi="Garamond"/>
                <w:b/>
                <w:sz w:val="22"/>
              </w:rPr>
            </w:pPr>
            <w:r>
              <w:rPr>
                <w:rFonts w:ascii="Garamond" w:hAnsi="Garamond"/>
                <w:b/>
                <w:sz w:val="22"/>
              </w:rPr>
              <w:t>Complete first week assignment on Discussion Board</w:t>
            </w:r>
          </w:p>
        </w:tc>
      </w:tr>
      <w:tr w:rsidR="008918A6" w:rsidRPr="002E0D5C" w14:paraId="44F02B56" w14:textId="77777777" w:rsidTr="004751C7">
        <w:tc>
          <w:tcPr>
            <w:tcW w:w="1615" w:type="dxa"/>
          </w:tcPr>
          <w:p w14:paraId="03D07574" w14:textId="3A25ABA6" w:rsidR="008918A6" w:rsidRPr="002E0D5C" w:rsidRDefault="004751C7" w:rsidP="00E4666D">
            <w:pPr>
              <w:rPr>
                <w:rFonts w:ascii="Garamond" w:hAnsi="Garamond"/>
                <w:sz w:val="22"/>
              </w:rPr>
            </w:pPr>
            <w:r>
              <w:rPr>
                <w:rFonts w:ascii="Garamond" w:hAnsi="Garamond"/>
                <w:sz w:val="22"/>
              </w:rPr>
              <w:t>Tues. May 31</w:t>
            </w:r>
          </w:p>
        </w:tc>
        <w:tc>
          <w:tcPr>
            <w:tcW w:w="2340" w:type="dxa"/>
          </w:tcPr>
          <w:p w14:paraId="6F36A334" w14:textId="0BA1BD36" w:rsidR="00E24061" w:rsidRPr="002E0D5C" w:rsidRDefault="004751C7" w:rsidP="00E4666D">
            <w:pPr>
              <w:rPr>
                <w:rFonts w:ascii="Garamond" w:hAnsi="Garamond"/>
                <w:b/>
                <w:sz w:val="22"/>
              </w:rPr>
            </w:pPr>
            <w:r>
              <w:rPr>
                <w:rFonts w:ascii="Garamond" w:hAnsi="Garamond"/>
                <w:b/>
                <w:sz w:val="22"/>
              </w:rPr>
              <w:t>Face-to-Face</w:t>
            </w:r>
          </w:p>
          <w:p w14:paraId="1E1FE759" w14:textId="77777777" w:rsidR="00E24061" w:rsidRPr="002E0D5C" w:rsidRDefault="00E24061" w:rsidP="00E4666D">
            <w:pPr>
              <w:rPr>
                <w:rFonts w:ascii="Garamond" w:hAnsi="Garamond"/>
                <w:sz w:val="22"/>
              </w:rPr>
            </w:pPr>
          </w:p>
          <w:p w14:paraId="7099F5F7" w14:textId="77777777" w:rsidR="008918A6" w:rsidRPr="002E0D5C" w:rsidRDefault="008918A6" w:rsidP="00E4666D">
            <w:pPr>
              <w:rPr>
                <w:rFonts w:ascii="Garamond" w:hAnsi="Garamond"/>
                <w:sz w:val="22"/>
              </w:rPr>
            </w:pPr>
          </w:p>
          <w:p w14:paraId="5D7DE65C" w14:textId="77777777" w:rsidR="008918A6" w:rsidRPr="002E0D5C" w:rsidRDefault="008918A6" w:rsidP="00E4666D">
            <w:pPr>
              <w:rPr>
                <w:rFonts w:ascii="Garamond" w:hAnsi="Garamond"/>
                <w:sz w:val="22"/>
              </w:rPr>
            </w:pPr>
          </w:p>
        </w:tc>
        <w:tc>
          <w:tcPr>
            <w:tcW w:w="2520" w:type="dxa"/>
          </w:tcPr>
          <w:p w14:paraId="173C1410" w14:textId="77777777" w:rsidR="00A67B21" w:rsidRDefault="00A67B21" w:rsidP="00A67B21">
            <w:pPr>
              <w:rPr>
                <w:rFonts w:ascii="Garamond" w:hAnsi="Garamond"/>
                <w:bCs/>
                <w:sz w:val="22"/>
              </w:rPr>
            </w:pPr>
            <w:r>
              <w:rPr>
                <w:rFonts w:ascii="Garamond" w:hAnsi="Garamond"/>
                <w:bCs/>
                <w:sz w:val="22"/>
              </w:rPr>
              <w:lastRenderedPageBreak/>
              <w:t>Minor—Part 1: This Ain’t Everybody’s Hero Story—It’s Yours (pp. 1-8)</w:t>
            </w:r>
          </w:p>
          <w:p w14:paraId="76DA5ABD" w14:textId="77777777" w:rsidR="00A67B21" w:rsidRDefault="00A67B21" w:rsidP="00A67B21">
            <w:pPr>
              <w:rPr>
                <w:rFonts w:ascii="Garamond" w:hAnsi="Garamond"/>
                <w:bCs/>
                <w:sz w:val="22"/>
              </w:rPr>
            </w:pPr>
          </w:p>
          <w:p w14:paraId="31D7F5F4" w14:textId="77777777" w:rsidR="00A67B21" w:rsidRPr="009A6618" w:rsidRDefault="00A67B21" w:rsidP="00A67B21">
            <w:pPr>
              <w:rPr>
                <w:rFonts w:ascii="Garamond" w:hAnsi="Garamond"/>
                <w:bCs/>
                <w:sz w:val="22"/>
              </w:rPr>
            </w:pPr>
            <w:r>
              <w:rPr>
                <w:rFonts w:ascii="Garamond" w:hAnsi="Garamond"/>
                <w:bCs/>
                <w:sz w:val="22"/>
              </w:rPr>
              <w:t>Minor—Chapter 1 (pp. 9-26)</w:t>
            </w:r>
          </w:p>
          <w:p w14:paraId="2D8DF625" w14:textId="77777777" w:rsidR="008918A6" w:rsidRPr="002E0D5C" w:rsidRDefault="008918A6" w:rsidP="00C7409A">
            <w:pPr>
              <w:rPr>
                <w:rFonts w:ascii="Garamond" w:hAnsi="Garamond"/>
                <w:sz w:val="22"/>
              </w:rPr>
            </w:pPr>
          </w:p>
        </w:tc>
        <w:tc>
          <w:tcPr>
            <w:tcW w:w="2381" w:type="dxa"/>
          </w:tcPr>
          <w:p w14:paraId="3A28A935" w14:textId="534505E6" w:rsidR="008918A6" w:rsidRPr="00D854B1" w:rsidRDefault="00D12F0D" w:rsidP="00E4666D">
            <w:pPr>
              <w:rPr>
                <w:rFonts w:ascii="Garamond" w:hAnsi="Garamond"/>
                <w:b/>
                <w:sz w:val="22"/>
              </w:rPr>
            </w:pPr>
            <w:r>
              <w:rPr>
                <w:rFonts w:ascii="Garamond" w:hAnsi="Garamond"/>
                <w:b/>
                <w:sz w:val="22"/>
              </w:rPr>
              <w:lastRenderedPageBreak/>
              <w:t>Sign-up for Discussion Leadership</w:t>
            </w:r>
            <w:r w:rsidR="00952516">
              <w:rPr>
                <w:rFonts w:ascii="Garamond" w:hAnsi="Garamond"/>
                <w:b/>
                <w:sz w:val="22"/>
              </w:rPr>
              <w:t xml:space="preserve"> (in class)</w:t>
            </w:r>
          </w:p>
        </w:tc>
      </w:tr>
      <w:tr w:rsidR="008918A6" w:rsidRPr="002E0D5C" w14:paraId="3DCE250D" w14:textId="77777777" w:rsidTr="004751C7">
        <w:tc>
          <w:tcPr>
            <w:tcW w:w="1615" w:type="dxa"/>
          </w:tcPr>
          <w:p w14:paraId="4CBB5291" w14:textId="7670521B" w:rsidR="008918A6" w:rsidRPr="002E0D5C" w:rsidRDefault="004751C7" w:rsidP="00E4666D">
            <w:pPr>
              <w:rPr>
                <w:rFonts w:ascii="Garamond" w:hAnsi="Garamond"/>
                <w:sz w:val="22"/>
              </w:rPr>
            </w:pPr>
            <w:r>
              <w:rPr>
                <w:rFonts w:ascii="Garamond" w:hAnsi="Garamond"/>
                <w:sz w:val="22"/>
              </w:rPr>
              <w:t>Thurs. June 2</w:t>
            </w:r>
          </w:p>
        </w:tc>
        <w:tc>
          <w:tcPr>
            <w:tcW w:w="2340" w:type="dxa"/>
          </w:tcPr>
          <w:p w14:paraId="15DC07AB" w14:textId="77777777" w:rsidR="004751C7" w:rsidRPr="002E0D5C" w:rsidRDefault="004751C7" w:rsidP="004751C7">
            <w:pPr>
              <w:rPr>
                <w:rFonts w:ascii="Garamond" w:hAnsi="Garamond"/>
                <w:b/>
                <w:sz w:val="22"/>
              </w:rPr>
            </w:pPr>
            <w:r>
              <w:rPr>
                <w:rFonts w:ascii="Garamond" w:hAnsi="Garamond"/>
                <w:b/>
                <w:sz w:val="22"/>
              </w:rPr>
              <w:t>Face-to-Face</w:t>
            </w:r>
          </w:p>
          <w:p w14:paraId="4FA7D23F" w14:textId="77777777" w:rsidR="008918A6" w:rsidRPr="002E0D5C" w:rsidRDefault="008918A6" w:rsidP="00E4666D">
            <w:pPr>
              <w:rPr>
                <w:rFonts w:ascii="Garamond" w:hAnsi="Garamond"/>
                <w:b/>
                <w:sz w:val="22"/>
              </w:rPr>
            </w:pPr>
          </w:p>
          <w:p w14:paraId="7439A642" w14:textId="77777777" w:rsidR="008918A6" w:rsidRPr="002E0D5C" w:rsidRDefault="008918A6" w:rsidP="00E4666D">
            <w:pPr>
              <w:rPr>
                <w:rFonts w:ascii="Garamond" w:hAnsi="Garamond"/>
                <w:sz w:val="22"/>
              </w:rPr>
            </w:pPr>
          </w:p>
          <w:p w14:paraId="62AC16FA" w14:textId="77777777" w:rsidR="008918A6" w:rsidRPr="002E0D5C" w:rsidRDefault="008918A6" w:rsidP="00E4666D">
            <w:pPr>
              <w:rPr>
                <w:rFonts w:ascii="Garamond" w:hAnsi="Garamond"/>
                <w:sz w:val="22"/>
              </w:rPr>
            </w:pPr>
          </w:p>
        </w:tc>
        <w:tc>
          <w:tcPr>
            <w:tcW w:w="2520" w:type="dxa"/>
          </w:tcPr>
          <w:p w14:paraId="490FC76F" w14:textId="77777777" w:rsidR="00A67B21" w:rsidRDefault="00A67B21" w:rsidP="00A67B21">
            <w:pPr>
              <w:rPr>
                <w:rFonts w:ascii="Garamond" w:hAnsi="Garamond"/>
                <w:color w:val="000000" w:themeColor="text1"/>
                <w:sz w:val="22"/>
              </w:rPr>
            </w:pPr>
            <w:r>
              <w:rPr>
                <w:rFonts w:ascii="Garamond" w:hAnsi="Garamond"/>
                <w:color w:val="000000" w:themeColor="text1"/>
                <w:sz w:val="22"/>
              </w:rPr>
              <w:t>Minor—Chapter 2 (pp. 27-46)</w:t>
            </w:r>
          </w:p>
          <w:p w14:paraId="7D62CB81" w14:textId="77777777" w:rsidR="00A67B21" w:rsidRDefault="00A67B21" w:rsidP="00A67B21">
            <w:pPr>
              <w:rPr>
                <w:rFonts w:ascii="Garamond" w:hAnsi="Garamond"/>
                <w:color w:val="000000" w:themeColor="text1"/>
                <w:sz w:val="22"/>
              </w:rPr>
            </w:pPr>
          </w:p>
          <w:p w14:paraId="5226206E" w14:textId="77777777" w:rsidR="00A67B21" w:rsidRDefault="00A67B21" w:rsidP="00A67B21">
            <w:pPr>
              <w:rPr>
                <w:rFonts w:ascii="Garamond" w:hAnsi="Garamond"/>
                <w:color w:val="000000" w:themeColor="text1"/>
                <w:sz w:val="22"/>
              </w:rPr>
            </w:pPr>
            <w:r>
              <w:rPr>
                <w:rFonts w:ascii="Garamond" w:hAnsi="Garamond"/>
                <w:color w:val="000000" w:themeColor="text1"/>
                <w:sz w:val="22"/>
              </w:rPr>
              <w:t>Minor—Chapter 3 (pp. 47-70)</w:t>
            </w:r>
          </w:p>
          <w:p w14:paraId="688DC2AE" w14:textId="77777777" w:rsidR="008918A6" w:rsidRPr="002E0D5C" w:rsidRDefault="008918A6" w:rsidP="00C7409A">
            <w:pPr>
              <w:rPr>
                <w:rFonts w:ascii="Garamond" w:hAnsi="Garamond"/>
                <w:sz w:val="22"/>
              </w:rPr>
            </w:pPr>
          </w:p>
        </w:tc>
        <w:tc>
          <w:tcPr>
            <w:tcW w:w="2381" w:type="dxa"/>
          </w:tcPr>
          <w:p w14:paraId="02200FE0" w14:textId="5E6A8AB6" w:rsidR="00190E42" w:rsidRDefault="00D12F0D" w:rsidP="00E4666D">
            <w:pPr>
              <w:rPr>
                <w:rFonts w:ascii="Garamond" w:hAnsi="Garamond"/>
                <w:b/>
                <w:sz w:val="22"/>
              </w:rPr>
            </w:pPr>
            <w:r>
              <w:rPr>
                <w:rFonts w:ascii="Garamond" w:hAnsi="Garamond"/>
                <w:b/>
                <w:sz w:val="22"/>
              </w:rPr>
              <w:t>Peer Review</w:t>
            </w:r>
            <w:r w:rsidRPr="00D854B1">
              <w:rPr>
                <w:rFonts w:ascii="Garamond" w:hAnsi="Garamond"/>
                <w:b/>
                <w:sz w:val="22"/>
              </w:rPr>
              <w:t xml:space="preserve">: </w:t>
            </w:r>
            <w:r>
              <w:rPr>
                <w:rFonts w:ascii="Garamond" w:hAnsi="Garamond"/>
                <w:b/>
                <w:sz w:val="22"/>
              </w:rPr>
              <w:t>Workshop/Project Topic P</w:t>
            </w:r>
            <w:r w:rsidRPr="00D854B1">
              <w:rPr>
                <w:rFonts w:ascii="Garamond" w:hAnsi="Garamond"/>
                <w:b/>
                <w:sz w:val="22"/>
              </w:rPr>
              <w:t>ossibilities</w:t>
            </w:r>
          </w:p>
          <w:p w14:paraId="21726D0C" w14:textId="2097E8E7" w:rsidR="00190E42" w:rsidRPr="006A31A1" w:rsidRDefault="00190E42" w:rsidP="00E4666D">
            <w:pPr>
              <w:rPr>
                <w:rFonts w:ascii="Garamond" w:hAnsi="Garamond"/>
                <w:b/>
                <w:sz w:val="22"/>
              </w:rPr>
            </w:pPr>
          </w:p>
        </w:tc>
      </w:tr>
      <w:tr w:rsidR="008918A6" w:rsidRPr="002E0D5C" w14:paraId="3456749E" w14:textId="77777777" w:rsidTr="004751C7">
        <w:tc>
          <w:tcPr>
            <w:tcW w:w="1615" w:type="dxa"/>
          </w:tcPr>
          <w:p w14:paraId="28702656" w14:textId="10D9ABB2" w:rsidR="008918A6" w:rsidRPr="002E0D5C" w:rsidRDefault="004751C7" w:rsidP="00E4666D">
            <w:pPr>
              <w:rPr>
                <w:rFonts w:ascii="Garamond" w:hAnsi="Garamond"/>
                <w:sz w:val="22"/>
              </w:rPr>
            </w:pPr>
            <w:r>
              <w:rPr>
                <w:rFonts w:ascii="Garamond" w:hAnsi="Garamond"/>
                <w:sz w:val="22"/>
              </w:rPr>
              <w:t>Tues. June 7</w:t>
            </w:r>
          </w:p>
        </w:tc>
        <w:tc>
          <w:tcPr>
            <w:tcW w:w="2340" w:type="dxa"/>
          </w:tcPr>
          <w:p w14:paraId="45DA880C" w14:textId="66177174" w:rsidR="00245E17" w:rsidRDefault="00952516" w:rsidP="00E4666D">
            <w:pPr>
              <w:rPr>
                <w:rFonts w:ascii="Garamond" w:hAnsi="Garamond"/>
                <w:b/>
                <w:sz w:val="22"/>
              </w:rPr>
            </w:pPr>
            <w:r w:rsidRPr="00952516">
              <w:rPr>
                <w:rFonts w:ascii="Garamond" w:hAnsi="Garamond"/>
                <w:b/>
                <w:sz w:val="22"/>
              </w:rPr>
              <w:t>After Discussion Leadership, we’ll have (1) in class work time and (2) i</w:t>
            </w:r>
            <w:r w:rsidR="00245E17" w:rsidRPr="00952516">
              <w:rPr>
                <w:rFonts w:ascii="Garamond" w:hAnsi="Garamond"/>
                <w:b/>
                <w:sz w:val="22"/>
              </w:rPr>
              <w:t xml:space="preserve">ndividual meetings with </w:t>
            </w:r>
            <w:r>
              <w:rPr>
                <w:rFonts w:ascii="Garamond" w:hAnsi="Garamond"/>
                <w:b/>
                <w:sz w:val="22"/>
              </w:rPr>
              <w:t xml:space="preserve">me to discuss your workshop interest </w:t>
            </w:r>
          </w:p>
          <w:p w14:paraId="6F3860AD" w14:textId="60E1CC13" w:rsidR="00952516" w:rsidRDefault="00952516" w:rsidP="00E4666D">
            <w:pPr>
              <w:rPr>
                <w:rFonts w:ascii="Garamond" w:hAnsi="Garamond"/>
                <w:b/>
                <w:sz w:val="22"/>
              </w:rPr>
            </w:pPr>
          </w:p>
          <w:p w14:paraId="2893F8D5" w14:textId="77777777" w:rsidR="00E24061" w:rsidRPr="002E0D5C" w:rsidRDefault="00E24061" w:rsidP="00E4666D">
            <w:pPr>
              <w:rPr>
                <w:rFonts w:ascii="Garamond" w:hAnsi="Garamond"/>
                <w:sz w:val="22"/>
              </w:rPr>
            </w:pPr>
          </w:p>
          <w:p w14:paraId="4FBDD0A1" w14:textId="77777777" w:rsidR="008918A6" w:rsidRPr="002E0D5C" w:rsidRDefault="008918A6" w:rsidP="00E4666D">
            <w:pPr>
              <w:rPr>
                <w:rFonts w:ascii="Garamond" w:hAnsi="Garamond"/>
                <w:sz w:val="22"/>
              </w:rPr>
            </w:pPr>
          </w:p>
        </w:tc>
        <w:tc>
          <w:tcPr>
            <w:tcW w:w="2520" w:type="dxa"/>
          </w:tcPr>
          <w:p w14:paraId="399577A8" w14:textId="77777777" w:rsidR="00A67B21" w:rsidRDefault="00A67B21" w:rsidP="00A67B21">
            <w:pPr>
              <w:rPr>
                <w:rFonts w:ascii="Garamond" w:eastAsiaTheme="minorHAnsi" w:hAnsi="Garamond" w:cstheme="minorBidi"/>
                <w:noProof w:val="0"/>
                <w:sz w:val="22"/>
                <w:szCs w:val="27"/>
              </w:rPr>
            </w:pPr>
            <w:r>
              <w:rPr>
                <w:rFonts w:ascii="Garamond" w:eastAsiaTheme="minorHAnsi" w:hAnsi="Garamond" w:cstheme="minorBidi"/>
                <w:noProof w:val="0"/>
                <w:sz w:val="22"/>
                <w:szCs w:val="27"/>
              </w:rPr>
              <w:t>Minor—Part 2: Taking Your Dreams Off Deferment (pp. 71-76)</w:t>
            </w:r>
          </w:p>
          <w:p w14:paraId="361C49BD" w14:textId="77777777" w:rsidR="00A67B21" w:rsidRDefault="00A67B21" w:rsidP="00A67B21">
            <w:pPr>
              <w:rPr>
                <w:rFonts w:ascii="Garamond" w:eastAsiaTheme="minorHAnsi" w:hAnsi="Garamond" w:cstheme="minorBidi"/>
                <w:noProof w:val="0"/>
                <w:sz w:val="22"/>
                <w:szCs w:val="27"/>
              </w:rPr>
            </w:pPr>
          </w:p>
          <w:p w14:paraId="7645AC1A" w14:textId="77777777" w:rsidR="00A67B21" w:rsidRPr="002E0D5C" w:rsidRDefault="00A67B21" w:rsidP="00A67B21">
            <w:pPr>
              <w:rPr>
                <w:rFonts w:ascii="Garamond" w:eastAsiaTheme="minorHAnsi" w:hAnsi="Garamond" w:cstheme="minorBidi"/>
                <w:noProof w:val="0"/>
                <w:sz w:val="22"/>
                <w:szCs w:val="27"/>
              </w:rPr>
            </w:pPr>
            <w:r>
              <w:rPr>
                <w:rFonts w:ascii="Garamond" w:eastAsiaTheme="minorHAnsi" w:hAnsi="Garamond" w:cstheme="minorBidi"/>
                <w:noProof w:val="0"/>
                <w:sz w:val="22"/>
                <w:szCs w:val="27"/>
              </w:rPr>
              <w:t>Minor—Chapter 4 (pp. 77-102)</w:t>
            </w:r>
          </w:p>
          <w:p w14:paraId="69E8567B" w14:textId="77777777" w:rsidR="00A67B21" w:rsidRDefault="00A67B21" w:rsidP="00A67B21"/>
          <w:p w14:paraId="114AA266" w14:textId="77777777" w:rsidR="00A67B21" w:rsidRDefault="00A67B21" w:rsidP="00A67B21">
            <w:r>
              <w:rPr>
                <w:rFonts w:ascii="Garamond" w:hAnsi="Garamond"/>
                <w:sz w:val="22"/>
              </w:rPr>
              <w:t>Minor—Chapter 5 (pp. 103-124)</w:t>
            </w:r>
          </w:p>
          <w:p w14:paraId="04C9ABA2" w14:textId="77777777" w:rsidR="008918A6" w:rsidRPr="002E0D5C" w:rsidRDefault="008918A6" w:rsidP="00C7409A">
            <w:pPr>
              <w:rPr>
                <w:rFonts w:ascii="Garamond" w:hAnsi="Garamond"/>
                <w:sz w:val="22"/>
              </w:rPr>
            </w:pPr>
          </w:p>
        </w:tc>
        <w:tc>
          <w:tcPr>
            <w:tcW w:w="2381" w:type="dxa"/>
          </w:tcPr>
          <w:p w14:paraId="47CA1B6D" w14:textId="598B2CB2" w:rsidR="008918A6" w:rsidRPr="00D854B1" w:rsidRDefault="00245E17" w:rsidP="00E4666D">
            <w:pPr>
              <w:rPr>
                <w:rFonts w:ascii="Garamond" w:hAnsi="Garamond"/>
                <w:b/>
                <w:sz w:val="22"/>
              </w:rPr>
            </w:pPr>
            <w:r w:rsidRPr="00D854B1">
              <w:rPr>
                <w:rFonts w:ascii="Garamond" w:hAnsi="Garamond"/>
                <w:b/>
                <w:sz w:val="22"/>
              </w:rPr>
              <w:t>Workshop Interest Meeting with Dr. Cook</w:t>
            </w:r>
          </w:p>
          <w:p w14:paraId="2F8AF991" w14:textId="77777777" w:rsidR="008918A6" w:rsidRPr="002E0D5C" w:rsidRDefault="008918A6" w:rsidP="00E4666D">
            <w:pPr>
              <w:rPr>
                <w:rFonts w:ascii="Garamond" w:hAnsi="Garamond"/>
                <w:sz w:val="22"/>
              </w:rPr>
            </w:pPr>
          </w:p>
          <w:p w14:paraId="019508C5" w14:textId="0A500683" w:rsidR="008918A6" w:rsidRPr="002E0D5C" w:rsidRDefault="00D12F0D" w:rsidP="00E4666D">
            <w:pPr>
              <w:rPr>
                <w:rFonts w:ascii="Garamond" w:hAnsi="Garamond"/>
                <w:sz w:val="22"/>
              </w:rPr>
            </w:pPr>
            <w:r>
              <w:rPr>
                <w:rFonts w:ascii="Garamond" w:hAnsi="Garamond"/>
                <w:sz w:val="22"/>
              </w:rPr>
              <w:t>Discussion Leadership 1</w:t>
            </w:r>
          </w:p>
          <w:p w14:paraId="7A9B569B" w14:textId="77777777" w:rsidR="008918A6" w:rsidRPr="002E0D5C" w:rsidRDefault="008918A6" w:rsidP="003212A8">
            <w:pPr>
              <w:rPr>
                <w:rFonts w:ascii="Garamond" w:hAnsi="Garamond"/>
                <w:sz w:val="22"/>
              </w:rPr>
            </w:pPr>
          </w:p>
        </w:tc>
      </w:tr>
      <w:tr w:rsidR="008918A6" w:rsidRPr="002E0D5C" w14:paraId="5ED423A5" w14:textId="77777777" w:rsidTr="004751C7">
        <w:tc>
          <w:tcPr>
            <w:tcW w:w="1615" w:type="dxa"/>
          </w:tcPr>
          <w:p w14:paraId="73C4920F" w14:textId="6872EE86" w:rsidR="008918A6" w:rsidRPr="002E0D5C" w:rsidRDefault="004751C7" w:rsidP="00E4666D">
            <w:pPr>
              <w:rPr>
                <w:rFonts w:ascii="Garamond" w:hAnsi="Garamond"/>
                <w:sz w:val="22"/>
              </w:rPr>
            </w:pPr>
            <w:r>
              <w:rPr>
                <w:rFonts w:ascii="Garamond" w:hAnsi="Garamond"/>
                <w:sz w:val="22"/>
              </w:rPr>
              <w:t>Thurs. June 9</w:t>
            </w:r>
          </w:p>
        </w:tc>
        <w:tc>
          <w:tcPr>
            <w:tcW w:w="2340" w:type="dxa"/>
          </w:tcPr>
          <w:p w14:paraId="351EEE08" w14:textId="77777777" w:rsidR="004751C7" w:rsidRPr="002E0D5C" w:rsidRDefault="004751C7" w:rsidP="004751C7">
            <w:pPr>
              <w:rPr>
                <w:rFonts w:ascii="Garamond" w:hAnsi="Garamond"/>
                <w:b/>
                <w:sz w:val="22"/>
              </w:rPr>
            </w:pPr>
            <w:r>
              <w:rPr>
                <w:rFonts w:ascii="Garamond" w:hAnsi="Garamond"/>
                <w:b/>
                <w:sz w:val="22"/>
              </w:rPr>
              <w:t>Face-to-Face</w:t>
            </w:r>
          </w:p>
          <w:p w14:paraId="24C30DA8" w14:textId="77777777" w:rsidR="008918A6" w:rsidRPr="002E0D5C" w:rsidRDefault="008918A6" w:rsidP="00E4666D">
            <w:pPr>
              <w:rPr>
                <w:rFonts w:ascii="Garamond" w:hAnsi="Garamond"/>
                <w:sz w:val="22"/>
              </w:rPr>
            </w:pPr>
          </w:p>
          <w:p w14:paraId="69EFB767" w14:textId="77777777" w:rsidR="008918A6" w:rsidRPr="002E0D5C" w:rsidRDefault="008918A6" w:rsidP="00E4666D">
            <w:pPr>
              <w:rPr>
                <w:rFonts w:ascii="Garamond" w:hAnsi="Garamond"/>
                <w:sz w:val="22"/>
              </w:rPr>
            </w:pPr>
          </w:p>
        </w:tc>
        <w:tc>
          <w:tcPr>
            <w:tcW w:w="2520" w:type="dxa"/>
          </w:tcPr>
          <w:p w14:paraId="2C5BCE4D" w14:textId="77777777" w:rsidR="00F07AA7" w:rsidRPr="002E0D5C" w:rsidRDefault="00F07AA7" w:rsidP="00E4666D">
            <w:pPr>
              <w:rPr>
                <w:rFonts w:ascii="Garamond" w:hAnsi="Garamond"/>
                <w:color w:val="000000" w:themeColor="text1"/>
                <w:sz w:val="22"/>
              </w:rPr>
            </w:pPr>
          </w:p>
          <w:p w14:paraId="6EE41673" w14:textId="77777777" w:rsidR="00A67B21" w:rsidRDefault="00A67B21" w:rsidP="00A67B21">
            <w:pPr>
              <w:rPr>
                <w:rFonts w:ascii="Garamond" w:hAnsi="Garamond"/>
                <w:sz w:val="22"/>
              </w:rPr>
            </w:pPr>
            <w:r>
              <w:rPr>
                <w:rFonts w:ascii="Garamond" w:hAnsi="Garamond"/>
                <w:sz w:val="22"/>
              </w:rPr>
              <w:t>Minor—Chapter 6 (pp. 125-142)</w:t>
            </w:r>
          </w:p>
          <w:p w14:paraId="3F3E2FDD" w14:textId="77777777" w:rsidR="00A67B21" w:rsidRDefault="00A67B21" w:rsidP="00A67B21">
            <w:pPr>
              <w:rPr>
                <w:rFonts w:ascii="Garamond" w:hAnsi="Garamond"/>
                <w:sz w:val="22"/>
              </w:rPr>
            </w:pPr>
          </w:p>
          <w:p w14:paraId="4FBF1550" w14:textId="77777777" w:rsidR="00A67B21" w:rsidRDefault="00A67B21" w:rsidP="00A67B21">
            <w:r>
              <w:rPr>
                <w:rFonts w:ascii="Garamond" w:hAnsi="Garamond"/>
                <w:sz w:val="22"/>
              </w:rPr>
              <w:t>Minor—Epilogue (pp. 143-144)</w:t>
            </w:r>
          </w:p>
          <w:p w14:paraId="59061851" w14:textId="77777777" w:rsidR="00F07AA7" w:rsidRPr="002E0D5C" w:rsidRDefault="00F07AA7" w:rsidP="00E4666D">
            <w:pPr>
              <w:rPr>
                <w:rFonts w:ascii="Garamond" w:hAnsi="Garamond"/>
                <w:sz w:val="22"/>
              </w:rPr>
            </w:pPr>
          </w:p>
          <w:p w14:paraId="59DFCC0B" w14:textId="77777777" w:rsidR="008918A6" w:rsidRPr="002E0D5C" w:rsidRDefault="008918A6" w:rsidP="00E4666D">
            <w:pPr>
              <w:rPr>
                <w:rFonts w:ascii="Garamond" w:hAnsi="Garamond"/>
                <w:sz w:val="22"/>
              </w:rPr>
            </w:pPr>
          </w:p>
        </w:tc>
        <w:tc>
          <w:tcPr>
            <w:tcW w:w="2381" w:type="dxa"/>
          </w:tcPr>
          <w:p w14:paraId="2E1B6E0E" w14:textId="77777777" w:rsidR="00D12F0D" w:rsidRDefault="00D12F0D" w:rsidP="00E4666D">
            <w:pPr>
              <w:rPr>
                <w:rFonts w:ascii="Garamond" w:hAnsi="Garamond"/>
                <w:b/>
                <w:sz w:val="22"/>
              </w:rPr>
            </w:pPr>
          </w:p>
          <w:p w14:paraId="6D59C854" w14:textId="1A907998" w:rsidR="00D12F0D" w:rsidRPr="002E0D5C" w:rsidRDefault="00D12F0D" w:rsidP="00D12F0D">
            <w:pPr>
              <w:rPr>
                <w:rFonts w:ascii="Garamond" w:hAnsi="Garamond"/>
                <w:sz w:val="22"/>
              </w:rPr>
            </w:pPr>
            <w:r>
              <w:rPr>
                <w:rFonts w:ascii="Garamond" w:hAnsi="Garamond"/>
                <w:sz w:val="22"/>
              </w:rPr>
              <w:t>Discussion Leadership 2</w:t>
            </w:r>
          </w:p>
          <w:p w14:paraId="14A6D207" w14:textId="24D58351" w:rsidR="00D12F0D" w:rsidRPr="00190E42" w:rsidRDefault="00D12F0D" w:rsidP="00E4666D">
            <w:pPr>
              <w:rPr>
                <w:rFonts w:ascii="Garamond" w:hAnsi="Garamond"/>
                <w:b/>
                <w:sz w:val="22"/>
              </w:rPr>
            </w:pPr>
          </w:p>
        </w:tc>
      </w:tr>
      <w:tr w:rsidR="008918A6" w:rsidRPr="002E0D5C" w14:paraId="35B87795" w14:textId="77777777" w:rsidTr="004751C7">
        <w:tc>
          <w:tcPr>
            <w:tcW w:w="1615" w:type="dxa"/>
          </w:tcPr>
          <w:p w14:paraId="0B684743" w14:textId="002951B8" w:rsidR="008918A6" w:rsidRPr="002E0D5C" w:rsidRDefault="004751C7" w:rsidP="00E4666D">
            <w:pPr>
              <w:rPr>
                <w:rFonts w:ascii="Garamond" w:hAnsi="Garamond"/>
                <w:sz w:val="22"/>
              </w:rPr>
            </w:pPr>
            <w:r>
              <w:rPr>
                <w:rFonts w:ascii="Garamond" w:hAnsi="Garamond"/>
                <w:sz w:val="22"/>
              </w:rPr>
              <w:t>Tues. June 14</w:t>
            </w:r>
          </w:p>
        </w:tc>
        <w:tc>
          <w:tcPr>
            <w:tcW w:w="2340" w:type="dxa"/>
          </w:tcPr>
          <w:p w14:paraId="7E9E8A9C" w14:textId="77777777" w:rsidR="004751C7" w:rsidRPr="002E0D5C" w:rsidRDefault="004751C7" w:rsidP="004751C7">
            <w:pPr>
              <w:rPr>
                <w:rFonts w:ascii="Garamond" w:hAnsi="Garamond"/>
                <w:b/>
                <w:sz w:val="22"/>
              </w:rPr>
            </w:pPr>
            <w:r>
              <w:rPr>
                <w:rFonts w:ascii="Garamond" w:hAnsi="Garamond"/>
                <w:b/>
                <w:sz w:val="22"/>
              </w:rPr>
              <w:t>Face-to-Face</w:t>
            </w:r>
          </w:p>
          <w:p w14:paraId="3E377B0B" w14:textId="77777777" w:rsidR="008918A6" w:rsidRPr="002E0D5C" w:rsidRDefault="008918A6" w:rsidP="00E4666D">
            <w:pPr>
              <w:rPr>
                <w:rFonts w:ascii="Garamond" w:hAnsi="Garamond"/>
                <w:sz w:val="22"/>
              </w:rPr>
            </w:pPr>
          </w:p>
        </w:tc>
        <w:tc>
          <w:tcPr>
            <w:tcW w:w="2520" w:type="dxa"/>
          </w:tcPr>
          <w:p w14:paraId="55E57EBE" w14:textId="0646526A" w:rsidR="00A67B21" w:rsidRPr="00A67B21" w:rsidRDefault="00A67B21" w:rsidP="00A67B21">
            <w:pPr>
              <w:rPr>
                <w:sz w:val="22"/>
                <w:szCs w:val="22"/>
              </w:rPr>
            </w:pPr>
            <w:r w:rsidRPr="00A67B21">
              <w:rPr>
                <w:sz w:val="22"/>
                <w:szCs w:val="22"/>
              </w:rPr>
              <w:t>Garcia &amp; O’Donnell-Allen—Foreword</w:t>
            </w:r>
          </w:p>
          <w:p w14:paraId="52D45F3C" w14:textId="77777777" w:rsidR="00A67B21" w:rsidRPr="00A67B21" w:rsidRDefault="00A67B21" w:rsidP="00A67B21">
            <w:pPr>
              <w:rPr>
                <w:sz w:val="22"/>
                <w:szCs w:val="22"/>
              </w:rPr>
            </w:pPr>
          </w:p>
          <w:p w14:paraId="603C139E" w14:textId="77777777" w:rsidR="00A67B21" w:rsidRPr="00A67B21" w:rsidRDefault="00A67B21" w:rsidP="00A67B21">
            <w:pPr>
              <w:rPr>
                <w:sz w:val="22"/>
                <w:szCs w:val="22"/>
              </w:rPr>
            </w:pPr>
            <w:r w:rsidRPr="00A67B21">
              <w:rPr>
                <w:sz w:val="22"/>
                <w:szCs w:val="22"/>
              </w:rPr>
              <w:t>Garcia &amp; O’Donnell-Allen—Introduction (pp. 1-16)</w:t>
            </w:r>
          </w:p>
          <w:p w14:paraId="58345BB5" w14:textId="77777777" w:rsidR="008918A6" w:rsidRPr="002E0D5C" w:rsidRDefault="008918A6" w:rsidP="00C7409A">
            <w:pPr>
              <w:rPr>
                <w:rFonts w:ascii="Garamond" w:hAnsi="Garamond"/>
                <w:color w:val="000000" w:themeColor="text1"/>
                <w:sz w:val="22"/>
              </w:rPr>
            </w:pPr>
          </w:p>
        </w:tc>
        <w:tc>
          <w:tcPr>
            <w:tcW w:w="2381" w:type="dxa"/>
          </w:tcPr>
          <w:p w14:paraId="684DB70C" w14:textId="77777777" w:rsidR="00190E42" w:rsidRDefault="00190E42" w:rsidP="00E4666D">
            <w:pPr>
              <w:rPr>
                <w:rFonts w:ascii="Garamond" w:hAnsi="Garamond"/>
                <w:b/>
                <w:sz w:val="22"/>
              </w:rPr>
            </w:pPr>
          </w:p>
          <w:p w14:paraId="0A8B4791" w14:textId="285AAB92" w:rsidR="00D12F0D" w:rsidRPr="002E0D5C" w:rsidRDefault="00D12F0D" w:rsidP="00D12F0D">
            <w:pPr>
              <w:rPr>
                <w:rFonts w:ascii="Garamond" w:hAnsi="Garamond"/>
                <w:sz w:val="22"/>
              </w:rPr>
            </w:pPr>
            <w:r>
              <w:rPr>
                <w:rFonts w:ascii="Garamond" w:hAnsi="Garamond"/>
                <w:sz w:val="22"/>
              </w:rPr>
              <w:t>Discussion Leadership 3</w:t>
            </w:r>
          </w:p>
          <w:p w14:paraId="6BAF0DFC" w14:textId="339587E6" w:rsidR="00190E42" w:rsidRPr="002E0D5C" w:rsidRDefault="00190E42" w:rsidP="00E4666D">
            <w:pPr>
              <w:rPr>
                <w:rFonts w:ascii="Garamond" w:hAnsi="Garamond"/>
                <w:b/>
                <w:sz w:val="22"/>
              </w:rPr>
            </w:pPr>
          </w:p>
        </w:tc>
      </w:tr>
      <w:tr w:rsidR="008918A6" w:rsidRPr="002E0D5C" w14:paraId="7A495A93" w14:textId="77777777" w:rsidTr="004751C7">
        <w:tc>
          <w:tcPr>
            <w:tcW w:w="1615" w:type="dxa"/>
          </w:tcPr>
          <w:p w14:paraId="00D04C80" w14:textId="037A2AD1" w:rsidR="008918A6" w:rsidRPr="002E0D5C" w:rsidRDefault="004751C7" w:rsidP="00E4666D">
            <w:pPr>
              <w:rPr>
                <w:rFonts w:ascii="Garamond" w:hAnsi="Garamond"/>
                <w:sz w:val="22"/>
              </w:rPr>
            </w:pPr>
            <w:r>
              <w:rPr>
                <w:rFonts w:ascii="Garamond" w:hAnsi="Garamond"/>
                <w:sz w:val="22"/>
              </w:rPr>
              <w:t>Thurs. June 16</w:t>
            </w:r>
          </w:p>
        </w:tc>
        <w:tc>
          <w:tcPr>
            <w:tcW w:w="2340" w:type="dxa"/>
          </w:tcPr>
          <w:p w14:paraId="23387D7B" w14:textId="77777777" w:rsidR="004751C7" w:rsidRPr="002E0D5C" w:rsidRDefault="004751C7" w:rsidP="004751C7">
            <w:pPr>
              <w:rPr>
                <w:rFonts w:ascii="Garamond" w:hAnsi="Garamond"/>
                <w:b/>
                <w:sz w:val="22"/>
              </w:rPr>
            </w:pPr>
            <w:r>
              <w:rPr>
                <w:rFonts w:ascii="Garamond" w:hAnsi="Garamond"/>
                <w:b/>
                <w:sz w:val="22"/>
              </w:rPr>
              <w:t>Face-to-Face</w:t>
            </w:r>
          </w:p>
          <w:p w14:paraId="4F78E124" w14:textId="77777777" w:rsidR="00E24061" w:rsidRPr="002E0D5C" w:rsidRDefault="00E24061" w:rsidP="00E4666D">
            <w:pPr>
              <w:rPr>
                <w:rFonts w:ascii="Garamond" w:hAnsi="Garamond"/>
                <w:sz w:val="22"/>
              </w:rPr>
            </w:pPr>
          </w:p>
          <w:p w14:paraId="6B6206DB" w14:textId="77777777" w:rsidR="008918A6" w:rsidRPr="002E0D5C" w:rsidRDefault="008918A6" w:rsidP="00E4666D">
            <w:pPr>
              <w:rPr>
                <w:rFonts w:ascii="Garamond" w:hAnsi="Garamond"/>
                <w:i/>
                <w:sz w:val="22"/>
              </w:rPr>
            </w:pPr>
          </w:p>
          <w:p w14:paraId="2AADE52A" w14:textId="77777777" w:rsidR="008918A6" w:rsidRPr="002E0D5C" w:rsidRDefault="008918A6" w:rsidP="00E4666D">
            <w:pPr>
              <w:rPr>
                <w:rFonts w:ascii="Garamond" w:hAnsi="Garamond"/>
                <w:i/>
                <w:sz w:val="22"/>
              </w:rPr>
            </w:pPr>
          </w:p>
        </w:tc>
        <w:tc>
          <w:tcPr>
            <w:tcW w:w="2520" w:type="dxa"/>
          </w:tcPr>
          <w:p w14:paraId="0D8CA5BF" w14:textId="64BA4813" w:rsidR="00A67B21" w:rsidRDefault="00A67B21" w:rsidP="00A67B21">
            <w:pPr>
              <w:rPr>
                <w:sz w:val="22"/>
                <w:szCs w:val="22"/>
              </w:rPr>
            </w:pPr>
            <w:r w:rsidRPr="00C274EC">
              <w:rPr>
                <w:sz w:val="22"/>
                <w:szCs w:val="22"/>
              </w:rPr>
              <w:t>Garcia &amp; O’Donnell-Allen—Chapter 1 (pp. 17-32)</w:t>
            </w:r>
          </w:p>
          <w:p w14:paraId="596BED19" w14:textId="77777777" w:rsidR="00A67B21" w:rsidRPr="00C274EC" w:rsidRDefault="00A67B21" w:rsidP="00A67B21">
            <w:pPr>
              <w:rPr>
                <w:sz w:val="22"/>
                <w:szCs w:val="22"/>
              </w:rPr>
            </w:pPr>
          </w:p>
          <w:p w14:paraId="67BF443C" w14:textId="77777777" w:rsidR="00A67B21" w:rsidRPr="00C274EC" w:rsidRDefault="00A67B21" w:rsidP="00A67B21">
            <w:pPr>
              <w:rPr>
                <w:sz w:val="22"/>
                <w:szCs w:val="22"/>
              </w:rPr>
            </w:pPr>
            <w:r w:rsidRPr="00C274EC">
              <w:rPr>
                <w:sz w:val="22"/>
                <w:szCs w:val="22"/>
              </w:rPr>
              <w:t>Garcia &amp; O’Donnell-Allen—Chapter 2 (pp. 33-55)</w:t>
            </w:r>
          </w:p>
          <w:p w14:paraId="50F9BE5F" w14:textId="2FA9A650" w:rsidR="00FB66F5" w:rsidRDefault="00FB66F5" w:rsidP="00A67B21">
            <w:pPr>
              <w:tabs>
                <w:tab w:val="left" w:pos="484"/>
              </w:tabs>
              <w:rPr>
                <w:rFonts w:ascii="Garamond" w:hAnsi="Garamond"/>
                <w:sz w:val="22"/>
              </w:rPr>
            </w:pPr>
          </w:p>
          <w:p w14:paraId="6C3D3B6C" w14:textId="18E58A2A" w:rsidR="00FB66F5" w:rsidRPr="002E0D5C" w:rsidRDefault="00FB66F5" w:rsidP="00E4666D">
            <w:pPr>
              <w:rPr>
                <w:rFonts w:ascii="Garamond" w:hAnsi="Garamond"/>
                <w:sz w:val="22"/>
              </w:rPr>
            </w:pPr>
          </w:p>
        </w:tc>
        <w:tc>
          <w:tcPr>
            <w:tcW w:w="2381" w:type="dxa"/>
          </w:tcPr>
          <w:p w14:paraId="41E25964" w14:textId="5D230C12" w:rsidR="00245E17" w:rsidRDefault="00093327" w:rsidP="00E4666D">
            <w:pPr>
              <w:rPr>
                <w:rFonts w:ascii="Garamond" w:hAnsi="Garamond"/>
                <w:b/>
                <w:sz w:val="22"/>
              </w:rPr>
            </w:pPr>
            <w:r>
              <w:rPr>
                <w:rFonts w:ascii="Garamond" w:hAnsi="Garamond"/>
                <w:b/>
                <w:sz w:val="22"/>
              </w:rPr>
              <w:t>Workshop</w:t>
            </w:r>
            <w:r w:rsidR="00245E17">
              <w:rPr>
                <w:rFonts w:ascii="Garamond" w:hAnsi="Garamond"/>
                <w:b/>
                <w:sz w:val="22"/>
              </w:rPr>
              <w:t xml:space="preserve"> Intention Statement + 10 Sources Due</w:t>
            </w:r>
          </w:p>
          <w:p w14:paraId="221E8BCB" w14:textId="77777777" w:rsidR="00190E42" w:rsidRDefault="00190E42" w:rsidP="00E4666D">
            <w:pPr>
              <w:rPr>
                <w:rFonts w:ascii="Garamond" w:hAnsi="Garamond"/>
                <w:b/>
                <w:sz w:val="22"/>
              </w:rPr>
            </w:pPr>
          </w:p>
          <w:p w14:paraId="52BD7F93" w14:textId="4271732C" w:rsidR="00D12F0D" w:rsidRPr="002E0D5C" w:rsidRDefault="00D12F0D" w:rsidP="00D12F0D">
            <w:pPr>
              <w:rPr>
                <w:rFonts w:ascii="Garamond" w:hAnsi="Garamond"/>
                <w:sz w:val="22"/>
              </w:rPr>
            </w:pPr>
            <w:r>
              <w:rPr>
                <w:rFonts w:ascii="Garamond" w:hAnsi="Garamond"/>
                <w:sz w:val="22"/>
              </w:rPr>
              <w:t>Discussion Leadership 4</w:t>
            </w:r>
          </w:p>
          <w:p w14:paraId="041D7CCC" w14:textId="3974D934" w:rsidR="00190E42" w:rsidRPr="006A31A1" w:rsidRDefault="00190E42" w:rsidP="00E4666D">
            <w:pPr>
              <w:rPr>
                <w:rFonts w:ascii="Garamond" w:hAnsi="Garamond"/>
                <w:sz w:val="22"/>
              </w:rPr>
            </w:pPr>
          </w:p>
        </w:tc>
      </w:tr>
      <w:tr w:rsidR="008918A6" w:rsidRPr="002E0D5C" w14:paraId="762B73C4" w14:textId="77777777" w:rsidTr="004751C7">
        <w:tc>
          <w:tcPr>
            <w:tcW w:w="1615" w:type="dxa"/>
          </w:tcPr>
          <w:p w14:paraId="6B24A9A5" w14:textId="39D05E84" w:rsidR="008918A6" w:rsidRPr="002E0D5C" w:rsidRDefault="004751C7" w:rsidP="00E4666D">
            <w:pPr>
              <w:rPr>
                <w:rFonts w:ascii="Garamond" w:hAnsi="Garamond"/>
                <w:sz w:val="22"/>
              </w:rPr>
            </w:pPr>
            <w:r>
              <w:rPr>
                <w:rFonts w:ascii="Garamond" w:hAnsi="Garamond"/>
                <w:sz w:val="22"/>
              </w:rPr>
              <w:t>Tues. June 21</w:t>
            </w:r>
          </w:p>
        </w:tc>
        <w:tc>
          <w:tcPr>
            <w:tcW w:w="2340" w:type="dxa"/>
          </w:tcPr>
          <w:p w14:paraId="4932A66F" w14:textId="5F8D0DB1" w:rsidR="004751C7" w:rsidRPr="002E0D5C" w:rsidRDefault="004751C7" w:rsidP="004751C7">
            <w:pPr>
              <w:rPr>
                <w:rFonts w:ascii="Garamond" w:hAnsi="Garamond"/>
                <w:b/>
                <w:sz w:val="22"/>
              </w:rPr>
            </w:pPr>
            <w:r>
              <w:rPr>
                <w:rFonts w:ascii="Garamond" w:hAnsi="Garamond"/>
                <w:b/>
                <w:sz w:val="22"/>
              </w:rPr>
              <w:t>Face-to-Face</w:t>
            </w:r>
          </w:p>
          <w:p w14:paraId="53C65BAD" w14:textId="77777777" w:rsidR="00E24061" w:rsidRPr="002E0D5C" w:rsidRDefault="00E24061" w:rsidP="00E4666D">
            <w:pPr>
              <w:rPr>
                <w:rFonts w:ascii="Garamond" w:hAnsi="Garamond"/>
                <w:sz w:val="22"/>
              </w:rPr>
            </w:pPr>
          </w:p>
          <w:p w14:paraId="7BB7EC29" w14:textId="77777777" w:rsidR="008918A6" w:rsidRPr="002E0D5C" w:rsidRDefault="008918A6" w:rsidP="00E4666D">
            <w:pPr>
              <w:rPr>
                <w:rFonts w:ascii="Garamond" w:hAnsi="Garamond"/>
                <w:sz w:val="22"/>
              </w:rPr>
            </w:pPr>
          </w:p>
          <w:p w14:paraId="59EBEBCF" w14:textId="77777777" w:rsidR="008918A6" w:rsidRPr="002E0D5C" w:rsidRDefault="008918A6" w:rsidP="00E4666D">
            <w:pPr>
              <w:rPr>
                <w:rFonts w:ascii="Garamond" w:hAnsi="Garamond"/>
                <w:sz w:val="22"/>
              </w:rPr>
            </w:pPr>
          </w:p>
          <w:p w14:paraId="4AC25B69" w14:textId="77777777" w:rsidR="008918A6" w:rsidRPr="002E0D5C" w:rsidRDefault="008918A6" w:rsidP="00E4666D">
            <w:pPr>
              <w:rPr>
                <w:rFonts w:ascii="Garamond" w:hAnsi="Garamond"/>
                <w:sz w:val="22"/>
              </w:rPr>
            </w:pPr>
          </w:p>
          <w:p w14:paraId="1D39A49D" w14:textId="77777777" w:rsidR="008918A6" w:rsidRPr="002E0D5C" w:rsidRDefault="008918A6" w:rsidP="00E4666D">
            <w:pPr>
              <w:rPr>
                <w:rFonts w:ascii="Garamond" w:hAnsi="Garamond"/>
                <w:sz w:val="22"/>
              </w:rPr>
            </w:pPr>
          </w:p>
          <w:p w14:paraId="476CC9DD" w14:textId="77777777" w:rsidR="008918A6" w:rsidRPr="002E0D5C" w:rsidRDefault="008918A6" w:rsidP="00E4666D">
            <w:pPr>
              <w:rPr>
                <w:rFonts w:ascii="Garamond" w:hAnsi="Garamond"/>
                <w:sz w:val="22"/>
              </w:rPr>
            </w:pPr>
          </w:p>
        </w:tc>
        <w:tc>
          <w:tcPr>
            <w:tcW w:w="2520" w:type="dxa"/>
          </w:tcPr>
          <w:p w14:paraId="32CFB2FD" w14:textId="645D9B03" w:rsidR="00A67B21" w:rsidRDefault="00A67B21" w:rsidP="00A67B21">
            <w:pPr>
              <w:rPr>
                <w:sz w:val="22"/>
                <w:szCs w:val="22"/>
              </w:rPr>
            </w:pPr>
            <w:r w:rsidRPr="00C274EC">
              <w:rPr>
                <w:sz w:val="22"/>
                <w:szCs w:val="22"/>
              </w:rPr>
              <w:t>Garcia &amp; O’Donnell-Allen—Chapter 3 (pp. 56-74)</w:t>
            </w:r>
          </w:p>
          <w:p w14:paraId="7610BA46" w14:textId="77777777" w:rsidR="00A67B21" w:rsidRPr="00C274EC" w:rsidRDefault="00A67B21" w:rsidP="00A67B21">
            <w:pPr>
              <w:rPr>
                <w:sz w:val="22"/>
                <w:szCs w:val="22"/>
              </w:rPr>
            </w:pPr>
          </w:p>
          <w:p w14:paraId="2C68C382" w14:textId="41BE4910" w:rsidR="00823C7B" w:rsidRPr="00ED4C6A" w:rsidRDefault="00A67B21" w:rsidP="00C7409A">
            <w:pPr>
              <w:rPr>
                <w:sz w:val="22"/>
                <w:szCs w:val="22"/>
              </w:rPr>
            </w:pPr>
            <w:r w:rsidRPr="00C274EC">
              <w:rPr>
                <w:sz w:val="22"/>
                <w:szCs w:val="22"/>
              </w:rPr>
              <w:t>Garcia &amp; O’Donnell-Allen—Chapter 4 (pp. 75-88)</w:t>
            </w:r>
          </w:p>
        </w:tc>
        <w:tc>
          <w:tcPr>
            <w:tcW w:w="2381" w:type="dxa"/>
          </w:tcPr>
          <w:p w14:paraId="759238DE" w14:textId="77777777" w:rsidR="00190E42" w:rsidRDefault="00190E42" w:rsidP="00E4666D">
            <w:pPr>
              <w:rPr>
                <w:rFonts w:ascii="Garamond" w:hAnsi="Garamond"/>
                <w:b/>
                <w:sz w:val="22"/>
              </w:rPr>
            </w:pPr>
          </w:p>
          <w:p w14:paraId="0AE08C27" w14:textId="75B5678D" w:rsidR="00D12F0D" w:rsidRPr="002E0D5C" w:rsidRDefault="00D12F0D" w:rsidP="00D12F0D">
            <w:pPr>
              <w:rPr>
                <w:rFonts w:ascii="Garamond" w:hAnsi="Garamond"/>
                <w:sz w:val="22"/>
              </w:rPr>
            </w:pPr>
            <w:r>
              <w:rPr>
                <w:rFonts w:ascii="Garamond" w:hAnsi="Garamond"/>
                <w:sz w:val="22"/>
              </w:rPr>
              <w:t>Discussion Leadership 5</w:t>
            </w:r>
          </w:p>
          <w:p w14:paraId="4A212F96" w14:textId="155C2412" w:rsidR="00190E42" w:rsidRPr="002E0D5C" w:rsidRDefault="00190E42" w:rsidP="00E4666D">
            <w:pPr>
              <w:rPr>
                <w:rFonts w:ascii="Garamond" w:hAnsi="Garamond"/>
                <w:b/>
                <w:sz w:val="22"/>
              </w:rPr>
            </w:pPr>
          </w:p>
        </w:tc>
      </w:tr>
      <w:tr w:rsidR="008918A6" w:rsidRPr="002E0D5C" w14:paraId="20AD0206" w14:textId="77777777" w:rsidTr="004751C7">
        <w:tc>
          <w:tcPr>
            <w:tcW w:w="1615" w:type="dxa"/>
          </w:tcPr>
          <w:p w14:paraId="7C052414" w14:textId="07C4661E" w:rsidR="008918A6" w:rsidRPr="002E0D5C" w:rsidRDefault="004751C7" w:rsidP="00E4666D">
            <w:pPr>
              <w:rPr>
                <w:rFonts w:ascii="Garamond" w:hAnsi="Garamond"/>
                <w:sz w:val="22"/>
              </w:rPr>
            </w:pPr>
            <w:r>
              <w:rPr>
                <w:rFonts w:ascii="Garamond" w:hAnsi="Garamond"/>
                <w:sz w:val="22"/>
              </w:rPr>
              <w:lastRenderedPageBreak/>
              <w:t>Thurs. June 23</w:t>
            </w:r>
          </w:p>
        </w:tc>
        <w:tc>
          <w:tcPr>
            <w:tcW w:w="2340" w:type="dxa"/>
          </w:tcPr>
          <w:p w14:paraId="0233C358" w14:textId="43826541" w:rsidR="004751C7" w:rsidRPr="002E0D5C" w:rsidRDefault="004751C7" w:rsidP="004751C7">
            <w:pPr>
              <w:rPr>
                <w:rFonts w:ascii="Garamond" w:hAnsi="Garamond"/>
                <w:b/>
                <w:sz w:val="22"/>
              </w:rPr>
            </w:pPr>
            <w:r>
              <w:rPr>
                <w:rFonts w:ascii="Garamond" w:hAnsi="Garamond"/>
                <w:b/>
                <w:sz w:val="22"/>
              </w:rPr>
              <w:t>No Class</w:t>
            </w:r>
          </w:p>
          <w:p w14:paraId="6DFA2B2F" w14:textId="77777777" w:rsidR="008918A6" w:rsidRPr="002E0D5C" w:rsidRDefault="008918A6" w:rsidP="00E4666D">
            <w:pPr>
              <w:rPr>
                <w:rFonts w:ascii="Garamond" w:hAnsi="Garamond"/>
                <w:sz w:val="22"/>
              </w:rPr>
            </w:pPr>
          </w:p>
          <w:p w14:paraId="31579599" w14:textId="77777777" w:rsidR="008918A6" w:rsidRPr="002E0D5C" w:rsidRDefault="008918A6" w:rsidP="00E4666D">
            <w:pPr>
              <w:rPr>
                <w:rFonts w:ascii="Garamond" w:hAnsi="Garamond"/>
                <w:sz w:val="22"/>
              </w:rPr>
            </w:pPr>
          </w:p>
        </w:tc>
        <w:tc>
          <w:tcPr>
            <w:tcW w:w="2520" w:type="dxa"/>
          </w:tcPr>
          <w:p w14:paraId="56715FAB" w14:textId="287BB221" w:rsidR="00F46AF0" w:rsidRPr="00F46AF0" w:rsidRDefault="00F46AF0" w:rsidP="00F46AF0">
            <w:pPr>
              <w:rPr>
                <w:rFonts w:ascii="Garamond" w:hAnsi="Garamond"/>
                <w:sz w:val="22"/>
              </w:rPr>
            </w:pPr>
          </w:p>
        </w:tc>
        <w:tc>
          <w:tcPr>
            <w:tcW w:w="2381" w:type="dxa"/>
          </w:tcPr>
          <w:p w14:paraId="2D233E4D" w14:textId="77777777" w:rsidR="004751C7" w:rsidRDefault="004751C7" w:rsidP="004751C7">
            <w:pPr>
              <w:rPr>
                <w:rFonts w:ascii="Garamond" w:hAnsi="Garamond"/>
                <w:b/>
                <w:sz w:val="22"/>
              </w:rPr>
            </w:pPr>
            <w:r>
              <w:rPr>
                <w:rFonts w:ascii="Garamond" w:hAnsi="Garamond"/>
                <w:b/>
                <w:sz w:val="22"/>
              </w:rPr>
              <w:t>Mini-Semester 1 Exams</w:t>
            </w:r>
          </w:p>
          <w:p w14:paraId="566FF8EA" w14:textId="32D59DDB" w:rsidR="00190E42" w:rsidRPr="002E0D5C" w:rsidRDefault="00190E42" w:rsidP="00E4666D">
            <w:pPr>
              <w:rPr>
                <w:rFonts w:ascii="Garamond" w:hAnsi="Garamond"/>
                <w:b/>
                <w:sz w:val="22"/>
              </w:rPr>
            </w:pPr>
          </w:p>
        </w:tc>
      </w:tr>
      <w:tr w:rsidR="008918A6" w:rsidRPr="002E0D5C" w14:paraId="1DF09DC6" w14:textId="77777777" w:rsidTr="004751C7">
        <w:tc>
          <w:tcPr>
            <w:tcW w:w="1615" w:type="dxa"/>
          </w:tcPr>
          <w:p w14:paraId="283371EE" w14:textId="52361358" w:rsidR="008918A6" w:rsidRPr="002E0D5C" w:rsidRDefault="004751C7" w:rsidP="00E4666D">
            <w:pPr>
              <w:rPr>
                <w:rFonts w:ascii="Garamond" w:hAnsi="Garamond"/>
                <w:sz w:val="22"/>
              </w:rPr>
            </w:pPr>
            <w:r>
              <w:rPr>
                <w:rFonts w:ascii="Garamond" w:hAnsi="Garamond"/>
                <w:sz w:val="22"/>
              </w:rPr>
              <w:t>Tues. June 28</w:t>
            </w:r>
          </w:p>
        </w:tc>
        <w:tc>
          <w:tcPr>
            <w:tcW w:w="2340" w:type="dxa"/>
          </w:tcPr>
          <w:p w14:paraId="045B5F9D" w14:textId="77777777" w:rsidR="00E24061" w:rsidRPr="002E0D5C" w:rsidRDefault="00E24061" w:rsidP="00E4666D">
            <w:pPr>
              <w:rPr>
                <w:rFonts w:ascii="Garamond" w:hAnsi="Garamond"/>
                <w:sz w:val="22"/>
              </w:rPr>
            </w:pPr>
          </w:p>
          <w:p w14:paraId="16D9A7CA" w14:textId="77777777" w:rsidR="004751C7" w:rsidRPr="002E0D5C" w:rsidRDefault="004751C7" w:rsidP="004751C7">
            <w:pPr>
              <w:rPr>
                <w:rFonts w:ascii="Garamond" w:hAnsi="Garamond"/>
                <w:b/>
                <w:sz w:val="22"/>
              </w:rPr>
            </w:pPr>
            <w:r>
              <w:rPr>
                <w:rFonts w:ascii="Garamond" w:hAnsi="Garamond"/>
                <w:b/>
                <w:sz w:val="22"/>
              </w:rPr>
              <w:t>Face-to-Face</w:t>
            </w:r>
          </w:p>
          <w:p w14:paraId="406FAFCD" w14:textId="77777777" w:rsidR="008918A6" w:rsidRPr="002E0D5C" w:rsidRDefault="008918A6" w:rsidP="00E4666D">
            <w:pPr>
              <w:rPr>
                <w:rFonts w:ascii="Garamond" w:hAnsi="Garamond"/>
                <w:i/>
                <w:sz w:val="22"/>
              </w:rPr>
            </w:pPr>
          </w:p>
        </w:tc>
        <w:tc>
          <w:tcPr>
            <w:tcW w:w="2520" w:type="dxa"/>
          </w:tcPr>
          <w:p w14:paraId="0339F952" w14:textId="616234F8" w:rsidR="00A67B21" w:rsidRDefault="00A67B21" w:rsidP="00A67B21">
            <w:pPr>
              <w:rPr>
                <w:sz w:val="22"/>
                <w:szCs w:val="22"/>
              </w:rPr>
            </w:pPr>
            <w:r w:rsidRPr="00A67B21">
              <w:rPr>
                <w:sz w:val="22"/>
                <w:szCs w:val="22"/>
              </w:rPr>
              <w:t>Garcia &amp; O’Donnell-Allen—Chapter 5 (pp. 89-108)</w:t>
            </w:r>
          </w:p>
          <w:p w14:paraId="0F970682" w14:textId="77777777" w:rsidR="00A67B21" w:rsidRPr="00A67B21" w:rsidRDefault="00A67B21" w:rsidP="00A67B21">
            <w:pPr>
              <w:rPr>
                <w:sz w:val="22"/>
                <w:szCs w:val="22"/>
              </w:rPr>
            </w:pPr>
          </w:p>
          <w:p w14:paraId="621E6035" w14:textId="77777777" w:rsidR="00A67B21" w:rsidRPr="00A67B21" w:rsidRDefault="00A67B21" w:rsidP="00A67B21">
            <w:pPr>
              <w:rPr>
                <w:sz w:val="22"/>
                <w:szCs w:val="22"/>
              </w:rPr>
            </w:pPr>
            <w:r w:rsidRPr="00A67B21">
              <w:rPr>
                <w:sz w:val="22"/>
                <w:szCs w:val="22"/>
              </w:rPr>
              <w:t>Garcia &amp; O’Donnell-Allen—Chapter 6 (pp. 109-129)</w:t>
            </w:r>
          </w:p>
          <w:p w14:paraId="2DB3C71F" w14:textId="77777777" w:rsidR="008918A6" w:rsidRPr="002E0D5C" w:rsidRDefault="008918A6" w:rsidP="00C7409A">
            <w:pPr>
              <w:rPr>
                <w:rFonts w:ascii="Garamond" w:hAnsi="Garamond"/>
                <w:sz w:val="22"/>
              </w:rPr>
            </w:pPr>
          </w:p>
        </w:tc>
        <w:tc>
          <w:tcPr>
            <w:tcW w:w="2381" w:type="dxa"/>
          </w:tcPr>
          <w:p w14:paraId="393B1F69" w14:textId="6920ABCB" w:rsidR="00D12F0D" w:rsidRPr="002E0D5C" w:rsidRDefault="00D12F0D" w:rsidP="00D12F0D">
            <w:pPr>
              <w:rPr>
                <w:rFonts w:ascii="Garamond" w:hAnsi="Garamond"/>
                <w:sz w:val="22"/>
              </w:rPr>
            </w:pPr>
            <w:r>
              <w:rPr>
                <w:rFonts w:ascii="Garamond" w:hAnsi="Garamond"/>
                <w:sz w:val="22"/>
              </w:rPr>
              <w:t>Discussion Leadership 6</w:t>
            </w:r>
          </w:p>
          <w:p w14:paraId="44865F69" w14:textId="77777777" w:rsidR="005D4AD5" w:rsidRDefault="005D4AD5" w:rsidP="00E4666D">
            <w:pPr>
              <w:rPr>
                <w:rFonts w:ascii="Garamond" w:hAnsi="Garamond"/>
                <w:b/>
                <w:sz w:val="22"/>
              </w:rPr>
            </w:pPr>
          </w:p>
          <w:p w14:paraId="720718E8" w14:textId="77777777" w:rsidR="005D154D" w:rsidRDefault="005D154D" w:rsidP="005D154D">
            <w:pPr>
              <w:rPr>
                <w:rFonts w:ascii="Garamond" w:hAnsi="Garamond"/>
                <w:b/>
                <w:sz w:val="22"/>
              </w:rPr>
            </w:pPr>
            <w:r>
              <w:rPr>
                <w:rFonts w:ascii="Garamond" w:hAnsi="Garamond"/>
                <w:b/>
                <w:sz w:val="22"/>
              </w:rPr>
              <w:t>Peer Review: Annotated Bibliography</w:t>
            </w:r>
          </w:p>
          <w:p w14:paraId="64EAC767" w14:textId="2A9F838C" w:rsidR="005D154D" w:rsidRPr="002E0D5C" w:rsidRDefault="005D154D" w:rsidP="00E4666D">
            <w:pPr>
              <w:rPr>
                <w:rFonts w:ascii="Garamond" w:hAnsi="Garamond"/>
                <w:b/>
                <w:sz w:val="22"/>
              </w:rPr>
            </w:pPr>
          </w:p>
        </w:tc>
      </w:tr>
      <w:tr w:rsidR="008918A6" w:rsidRPr="002E0D5C" w14:paraId="6030EE71" w14:textId="77777777" w:rsidTr="004751C7">
        <w:tc>
          <w:tcPr>
            <w:tcW w:w="1615" w:type="dxa"/>
          </w:tcPr>
          <w:p w14:paraId="32E1893A" w14:textId="302F92CF" w:rsidR="008918A6" w:rsidRPr="002E0D5C" w:rsidRDefault="004751C7" w:rsidP="00E4666D">
            <w:pPr>
              <w:rPr>
                <w:rFonts w:ascii="Garamond" w:hAnsi="Garamond"/>
                <w:sz w:val="22"/>
              </w:rPr>
            </w:pPr>
            <w:r>
              <w:rPr>
                <w:rFonts w:ascii="Garamond" w:hAnsi="Garamond"/>
                <w:sz w:val="22"/>
              </w:rPr>
              <w:t>Thurs. June 30</w:t>
            </w:r>
          </w:p>
        </w:tc>
        <w:tc>
          <w:tcPr>
            <w:tcW w:w="2340" w:type="dxa"/>
          </w:tcPr>
          <w:p w14:paraId="4CF57AA4" w14:textId="77777777" w:rsidR="002A67EC" w:rsidRPr="002E0D5C" w:rsidRDefault="002A67EC" w:rsidP="00E4666D">
            <w:pPr>
              <w:rPr>
                <w:rFonts w:ascii="Garamond" w:hAnsi="Garamond"/>
                <w:b/>
                <w:sz w:val="22"/>
              </w:rPr>
            </w:pPr>
          </w:p>
          <w:p w14:paraId="17FF329D" w14:textId="77777777" w:rsidR="004751C7" w:rsidRPr="002E0D5C" w:rsidRDefault="004751C7" w:rsidP="004751C7">
            <w:pPr>
              <w:rPr>
                <w:rFonts w:ascii="Garamond" w:hAnsi="Garamond"/>
                <w:b/>
                <w:sz w:val="22"/>
              </w:rPr>
            </w:pPr>
            <w:r>
              <w:rPr>
                <w:rFonts w:ascii="Garamond" w:hAnsi="Garamond"/>
                <w:b/>
                <w:sz w:val="22"/>
              </w:rPr>
              <w:t>Online (asynchronous)</w:t>
            </w:r>
          </w:p>
          <w:p w14:paraId="006EBE73" w14:textId="77777777" w:rsidR="004442FE" w:rsidRPr="002E0D5C" w:rsidRDefault="004442FE" w:rsidP="00E4666D">
            <w:pPr>
              <w:rPr>
                <w:rFonts w:ascii="Garamond" w:hAnsi="Garamond"/>
                <w:b/>
                <w:sz w:val="22"/>
              </w:rPr>
            </w:pPr>
          </w:p>
          <w:p w14:paraId="338CDF3A" w14:textId="77777777" w:rsidR="008918A6" w:rsidRPr="002E0D5C" w:rsidRDefault="008918A6" w:rsidP="00E4666D">
            <w:pPr>
              <w:rPr>
                <w:rFonts w:ascii="Garamond" w:hAnsi="Garamond"/>
                <w:sz w:val="22"/>
              </w:rPr>
            </w:pPr>
          </w:p>
        </w:tc>
        <w:tc>
          <w:tcPr>
            <w:tcW w:w="2520" w:type="dxa"/>
          </w:tcPr>
          <w:p w14:paraId="7315DDEA" w14:textId="77777777" w:rsidR="00A67B21" w:rsidRPr="00C274EC" w:rsidRDefault="00A67B21" w:rsidP="00A67B21">
            <w:pPr>
              <w:rPr>
                <w:sz w:val="22"/>
                <w:szCs w:val="22"/>
              </w:rPr>
            </w:pPr>
            <w:r w:rsidRPr="00C274EC">
              <w:rPr>
                <w:sz w:val="22"/>
                <w:szCs w:val="22"/>
              </w:rPr>
              <w:t>Garcia &amp; O’Donnell-Allen—Conclusion (pp. 130-136)</w:t>
            </w:r>
          </w:p>
          <w:p w14:paraId="3E5C764F" w14:textId="4C44F3B0" w:rsidR="008918A6" w:rsidRPr="009A6618" w:rsidRDefault="008918A6" w:rsidP="00E4666D">
            <w:pPr>
              <w:rPr>
                <w:rFonts w:ascii="Garamond" w:hAnsi="Garamond"/>
                <w:iCs/>
                <w:sz w:val="22"/>
              </w:rPr>
            </w:pPr>
          </w:p>
        </w:tc>
        <w:tc>
          <w:tcPr>
            <w:tcW w:w="2381" w:type="dxa"/>
          </w:tcPr>
          <w:p w14:paraId="76643695" w14:textId="77777777" w:rsidR="00E21333" w:rsidRDefault="00E21333" w:rsidP="00E4666D">
            <w:pPr>
              <w:rPr>
                <w:rFonts w:ascii="Garamond" w:hAnsi="Garamond"/>
                <w:b/>
                <w:sz w:val="22"/>
              </w:rPr>
            </w:pPr>
          </w:p>
          <w:p w14:paraId="76908D2E" w14:textId="043A3C5E" w:rsidR="00E21333" w:rsidRDefault="00F46AF0" w:rsidP="00E4666D">
            <w:pPr>
              <w:rPr>
                <w:rFonts w:ascii="Garamond" w:hAnsi="Garamond"/>
                <w:b/>
                <w:sz w:val="22"/>
              </w:rPr>
            </w:pPr>
            <w:r>
              <w:rPr>
                <w:rFonts w:ascii="Garamond" w:hAnsi="Garamond"/>
                <w:b/>
                <w:sz w:val="22"/>
              </w:rPr>
              <w:t>Share project</w:t>
            </w:r>
            <w:r w:rsidR="00E21333">
              <w:rPr>
                <w:rFonts w:ascii="Garamond" w:hAnsi="Garamond"/>
                <w:b/>
                <w:sz w:val="22"/>
              </w:rPr>
              <w:t xml:space="preserve"> updates </w:t>
            </w:r>
            <w:r>
              <w:rPr>
                <w:rFonts w:ascii="Garamond" w:hAnsi="Garamond"/>
                <w:b/>
                <w:sz w:val="22"/>
              </w:rPr>
              <w:t>in class</w:t>
            </w:r>
          </w:p>
          <w:p w14:paraId="61EC197D" w14:textId="77777777" w:rsidR="00C26626" w:rsidRDefault="00C26626" w:rsidP="00E4666D">
            <w:pPr>
              <w:rPr>
                <w:rFonts w:ascii="Garamond" w:hAnsi="Garamond"/>
                <w:b/>
                <w:sz w:val="22"/>
              </w:rPr>
            </w:pPr>
          </w:p>
          <w:p w14:paraId="399AC646" w14:textId="20942C3C" w:rsidR="00D12F0D" w:rsidRPr="002E0D5C" w:rsidRDefault="00D12F0D" w:rsidP="00D12F0D">
            <w:pPr>
              <w:rPr>
                <w:rFonts w:ascii="Garamond" w:hAnsi="Garamond"/>
                <w:sz w:val="22"/>
              </w:rPr>
            </w:pPr>
            <w:r>
              <w:rPr>
                <w:rFonts w:ascii="Garamond" w:hAnsi="Garamond"/>
                <w:sz w:val="22"/>
              </w:rPr>
              <w:t>Discussion Leadership 7</w:t>
            </w:r>
          </w:p>
          <w:p w14:paraId="7C33898D" w14:textId="28A1CAC1" w:rsidR="00D12F0D" w:rsidRPr="002E0D5C" w:rsidRDefault="00D12F0D" w:rsidP="00E4666D">
            <w:pPr>
              <w:rPr>
                <w:rFonts w:ascii="Garamond" w:hAnsi="Garamond"/>
                <w:b/>
                <w:sz w:val="22"/>
              </w:rPr>
            </w:pPr>
          </w:p>
        </w:tc>
      </w:tr>
      <w:tr w:rsidR="008918A6" w:rsidRPr="002E0D5C" w14:paraId="4B4D85CD" w14:textId="77777777" w:rsidTr="004751C7">
        <w:tc>
          <w:tcPr>
            <w:tcW w:w="1615" w:type="dxa"/>
          </w:tcPr>
          <w:p w14:paraId="50384795" w14:textId="5B92772B" w:rsidR="008918A6" w:rsidRPr="002E0D5C" w:rsidRDefault="004751C7" w:rsidP="00E4666D">
            <w:pPr>
              <w:rPr>
                <w:rFonts w:ascii="Garamond" w:hAnsi="Garamond"/>
                <w:sz w:val="22"/>
              </w:rPr>
            </w:pPr>
            <w:r>
              <w:rPr>
                <w:rFonts w:ascii="Garamond" w:hAnsi="Garamond"/>
                <w:sz w:val="22"/>
              </w:rPr>
              <w:t>Tues. July 5</w:t>
            </w:r>
          </w:p>
        </w:tc>
        <w:tc>
          <w:tcPr>
            <w:tcW w:w="2340" w:type="dxa"/>
          </w:tcPr>
          <w:p w14:paraId="30703D35" w14:textId="77777777" w:rsidR="00756340" w:rsidRPr="002E0D5C" w:rsidRDefault="00756340" w:rsidP="00E4666D">
            <w:pPr>
              <w:rPr>
                <w:rFonts w:ascii="Garamond" w:hAnsi="Garamond"/>
                <w:b/>
                <w:sz w:val="22"/>
              </w:rPr>
            </w:pPr>
          </w:p>
          <w:p w14:paraId="344565A3" w14:textId="77777777" w:rsidR="004751C7" w:rsidRPr="002E0D5C" w:rsidRDefault="004751C7" w:rsidP="004751C7">
            <w:pPr>
              <w:rPr>
                <w:rFonts w:ascii="Garamond" w:hAnsi="Garamond"/>
                <w:b/>
                <w:sz w:val="22"/>
              </w:rPr>
            </w:pPr>
            <w:r>
              <w:rPr>
                <w:rFonts w:ascii="Garamond" w:hAnsi="Garamond"/>
                <w:b/>
                <w:sz w:val="22"/>
              </w:rPr>
              <w:t>Online (asynchronous)</w:t>
            </w:r>
          </w:p>
          <w:p w14:paraId="5CE8ED93" w14:textId="77777777" w:rsidR="00E24061" w:rsidRPr="002E0D5C" w:rsidRDefault="00E24061" w:rsidP="00E4666D">
            <w:pPr>
              <w:rPr>
                <w:rFonts w:ascii="Garamond" w:hAnsi="Garamond"/>
                <w:sz w:val="22"/>
              </w:rPr>
            </w:pPr>
          </w:p>
          <w:p w14:paraId="6EEEF9A4" w14:textId="77777777" w:rsidR="00E24061" w:rsidRPr="002E0D5C" w:rsidRDefault="00E24061" w:rsidP="00E4666D">
            <w:pPr>
              <w:rPr>
                <w:rFonts w:ascii="Garamond" w:hAnsi="Garamond"/>
                <w:sz w:val="22"/>
              </w:rPr>
            </w:pPr>
          </w:p>
          <w:p w14:paraId="60EBEF3A" w14:textId="77777777" w:rsidR="00E24061" w:rsidRPr="002E0D5C" w:rsidRDefault="00E24061" w:rsidP="00E4666D">
            <w:pPr>
              <w:rPr>
                <w:rFonts w:ascii="Garamond" w:hAnsi="Garamond"/>
                <w:sz w:val="22"/>
              </w:rPr>
            </w:pPr>
          </w:p>
          <w:p w14:paraId="56457E94" w14:textId="77777777" w:rsidR="008918A6" w:rsidRPr="002E0D5C" w:rsidRDefault="008918A6" w:rsidP="00E4666D">
            <w:pPr>
              <w:rPr>
                <w:rFonts w:ascii="Garamond" w:hAnsi="Garamond"/>
                <w:sz w:val="22"/>
              </w:rPr>
            </w:pPr>
          </w:p>
          <w:p w14:paraId="4315CCEE" w14:textId="77777777" w:rsidR="008918A6" w:rsidRPr="002E0D5C" w:rsidRDefault="008918A6" w:rsidP="00E4666D">
            <w:pPr>
              <w:rPr>
                <w:rFonts w:ascii="Garamond" w:hAnsi="Garamond"/>
                <w:sz w:val="22"/>
              </w:rPr>
            </w:pPr>
          </w:p>
        </w:tc>
        <w:tc>
          <w:tcPr>
            <w:tcW w:w="2520" w:type="dxa"/>
          </w:tcPr>
          <w:p w14:paraId="4FB7F003" w14:textId="77777777" w:rsidR="00A67B21" w:rsidRDefault="00A67B21" w:rsidP="00A67B21">
            <w:pPr>
              <w:rPr>
                <w:rFonts w:ascii="Garamond" w:hAnsi="Garamond"/>
                <w:sz w:val="22"/>
              </w:rPr>
            </w:pPr>
            <w:r>
              <w:rPr>
                <w:rFonts w:ascii="Garamond" w:hAnsi="Garamond"/>
                <w:sz w:val="22"/>
              </w:rPr>
              <w:t>Winn et al.—Prologue (pp. vii-xii)</w:t>
            </w:r>
          </w:p>
          <w:p w14:paraId="5E7F8D09" w14:textId="77777777" w:rsidR="00A67B21" w:rsidRDefault="00A67B21" w:rsidP="00A67B21">
            <w:pPr>
              <w:rPr>
                <w:rFonts w:ascii="Garamond" w:hAnsi="Garamond"/>
                <w:sz w:val="22"/>
              </w:rPr>
            </w:pPr>
          </w:p>
          <w:p w14:paraId="5E528C54" w14:textId="77777777" w:rsidR="00A67B21" w:rsidRPr="002E0D5C" w:rsidRDefault="00A67B21" w:rsidP="00A67B21">
            <w:pPr>
              <w:rPr>
                <w:rFonts w:ascii="Garamond" w:hAnsi="Garamond"/>
                <w:sz w:val="22"/>
              </w:rPr>
            </w:pPr>
            <w:r>
              <w:rPr>
                <w:rFonts w:ascii="Garamond" w:hAnsi="Garamond"/>
                <w:sz w:val="22"/>
              </w:rPr>
              <w:t>Winn et al.—Adolescent Literacy: An NCTE Policy Research Brief (pp. xiii-xxiii)</w:t>
            </w:r>
          </w:p>
          <w:p w14:paraId="3663A625" w14:textId="56A9D45E" w:rsidR="008918A6" w:rsidRPr="002E0D5C" w:rsidRDefault="008918A6" w:rsidP="00E4666D">
            <w:pPr>
              <w:rPr>
                <w:rFonts w:ascii="Garamond" w:hAnsi="Garamond"/>
                <w:sz w:val="22"/>
              </w:rPr>
            </w:pPr>
          </w:p>
        </w:tc>
        <w:tc>
          <w:tcPr>
            <w:tcW w:w="2381" w:type="dxa"/>
          </w:tcPr>
          <w:p w14:paraId="2F4BB1E1" w14:textId="77777777" w:rsidR="00DF55CD" w:rsidRDefault="00DF55CD" w:rsidP="00DF55CD">
            <w:pPr>
              <w:rPr>
                <w:rFonts w:ascii="Garamond" w:hAnsi="Garamond"/>
                <w:b/>
                <w:sz w:val="22"/>
              </w:rPr>
            </w:pPr>
            <w:r>
              <w:rPr>
                <w:rFonts w:ascii="Garamond" w:hAnsi="Garamond"/>
                <w:b/>
                <w:sz w:val="22"/>
              </w:rPr>
              <w:t>Share project updates on discussion board</w:t>
            </w:r>
          </w:p>
          <w:p w14:paraId="367196D5" w14:textId="088C6857" w:rsidR="00D854B1" w:rsidRDefault="00D854B1" w:rsidP="00E21333">
            <w:pPr>
              <w:rPr>
                <w:rFonts w:ascii="Garamond" w:hAnsi="Garamond"/>
                <w:b/>
                <w:sz w:val="22"/>
              </w:rPr>
            </w:pPr>
          </w:p>
          <w:p w14:paraId="0D8B8263" w14:textId="77777777" w:rsidR="005D154D" w:rsidRDefault="005D154D" w:rsidP="00E21333">
            <w:pPr>
              <w:rPr>
                <w:rFonts w:ascii="Garamond" w:hAnsi="Garamond"/>
                <w:b/>
                <w:sz w:val="22"/>
              </w:rPr>
            </w:pPr>
          </w:p>
          <w:p w14:paraId="27E9B18F" w14:textId="17CAA935" w:rsidR="00D854B1" w:rsidRPr="002E0D5C" w:rsidRDefault="00D854B1" w:rsidP="00E21333">
            <w:pPr>
              <w:rPr>
                <w:rFonts w:ascii="Garamond" w:hAnsi="Garamond"/>
                <w:b/>
                <w:sz w:val="22"/>
              </w:rPr>
            </w:pPr>
            <w:r>
              <w:rPr>
                <w:rFonts w:ascii="Garamond" w:hAnsi="Garamond"/>
                <w:b/>
                <w:sz w:val="22"/>
              </w:rPr>
              <w:t xml:space="preserve">Peer Review: </w:t>
            </w:r>
            <w:r w:rsidR="00093327">
              <w:rPr>
                <w:rFonts w:ascii="Garamond" w:hAnsi="Garamond"/>
                <w:b/>
                <w:sz w:val="22"/>
              </w:rPr>
              <w:t>Workshop</w:t>
            </w:r>
            <w:r>
              <w:rPr>
                <w:rFonts w:ascii="Garamond" w:hAnsi="Garamond"/>
                <w:b/>
                <w:sz w:val="22"/>
              </w:rPr>
              <w:t xml:space="preserve"> Materials</w:t>
            </w:r>
          </w:p>
        </w:tc>
      </w:tr>
      <w:tr w:rsidR="008918A6" w:rsidRPr="002E0D5C" w14:paraId="4627110A" w14:textId="77777777" w:rsidTr="004751C7">
        <w:tc>
          <w:tcPr>
            <w:tcW w:w="1615" w:type="dxa"/>
          </w:tcPr>
          <w:p w14:paraId="7812F4EB" w14:textId="667AF836" w:rsidR="008918A6" w:rsidRPr="002E0D5C" w:rsidRDefault="004751C7" w:rsidP="00E4666D">
            <w:pPr>
              <w:rPr>
                <w:rFonts w:ascii="Garamond" w:hAnsi="Garamond"/>
                <w:sz w:val="22"/>
              </w:rPr>
            </w:pPr>
            <w:r>
              <w:rPr>
                <w:rFonts w:ascii="Garamond" w:hAnsi="Garamond"/>
                <w:sz w:val="22"/>
              </w:rPr>
              <w:t>Thurs. July 7</w:t>
            </w:r>
          </w:p>
        </w:tc>
        <w:tc>
          <w:tcPr>
            <w:tcW w:w="2340" w:type="dxa"/>
          </w:tcPr>
          <w:p w14:paraId="6558E552" w14:textId="77777777" w:rsidR="004751C7" w:rsidRPr="002E0D5C" w:rsidRDefault="004751C7" w:rsidP="004751C7">
            <w:pPr>
              <w:rPr>
                <w:rFonts w:ascii="Garamond" w:hAnsi="Garamond"/>
                <w:b/>
                <w:sz w:val="22"/>
              </w:rPr>
            </w:pPr>
            <w:r>
              <w:rPr>
                <w:rFonts w:ascii="Garamond" w:hAnsi="Garamond"/>
                <w:b/>
                <w:sz w:val="22"/>
              </w:rPr>
              <w:t>Online (asynchronous)</w:t>
            </w:r>
          </w:p>
          <w:p w14:paraId="71CE4B10" w14:textId="77777777" w:rsidR="00E24061" w:rsidRPr="002E0D5C" w:rsidRDefault="00E24061" w:rsidP="00130492">
            <w:pPr>
              <w:rPr>
                <w:rFonts w:ascii="Garamond" w:hAnsi="Garamond"/>
                <w:b/>
                <w:sz w:val="22"/>
              </w:rPr>
            </w:pPr>
          </w:p>
          <w:p w14:paraId="1222ABB0" w14:textId="77777777" w:rsidR="00130492" w:rsidRPr="002E0D5C" w:rsidRDefault="00130492" w:rsidP="00130492">
            <w:pPr>
              <w:rPr>
                <w:rFonts w:ascii="Garamond" w:hAnsi="Garamond"/>
                <w:sz w:val="22"/>
              </w:rPr>
            </w:pPr>
          </w:p>
          <w:p w14:paraId="5721309D" w14:textId="77777777" w:rsidR="008918A6" w:rsidRPr="002E0D5C" w:rsidRDefault="008918A6" w:rsidP="00E4666D">
            <w:pPr>
              <w:rPr>
                <w:rFonts w:ascii="Garamond" w:hAnsi="Garamond"/>
                <w:sz w:val="22"/>
              </w:rPr>
            </w:pPr>
          </w:p>
          <w:p w14:paraId="2F52E149" w14:textId="77777777" w:rsidR="008918A6" w:rsidRPr="002E0D5C" w:rsidRDefault="008918A6" w:rsidP="00E4666D">
            <w:pPr>
              <w:rPr>
                <w:rFonts w:ascii="Garamond" w:hAnsi="Garamond"/>
                <w:sz w:val="22"/>
              </w:rPr>
            </w:pPr>
          </w:p>
          <w:p w14:paraId="199976BA" w14:textId="77777777" w:rsidR="008918A6" w:rsidRPr="002E0D5C" w:rsidRDefault="008918A6" w:rsidP="00E4666D">
            <w:pPr>
              <w:rPr>
                <w:rFonts w:ascii="Garamond" w:hAnsi="Garamond"/>
                <w:sz w:val="22"/>
              </w:rPr>
            </w:pPr>
          </w:p>
          <w:p w14:paraId="2F6C82CE" w14:textId="77777777" w:rsidR="008918A6" w:rsidRPr="002E0D5C" w:rsidRDefault="008918A6" w:rsidP="00E4666D">
            <w:pPr>
              <w:rPr>
                <w:rFonts w:ascii="Garamond" w:hAnsi="Garamond"/>
                <w:sz w:val="22"/>
              </w:rPr>
            </w:pPr>
          </w:p>
        </w:tc>
        <w:tc>
          <w:tcPr>
            <w:tcW w:w="2520" w:type="dxa"/>
          </w:tcPr>
          <w:p w14:paraId="5C799BC5" w14:textId="77777777" w:rsidR="00A67B21" w:rsidRDefault="00A67B21" w:rsidP="00A67B21">
            <w:pPr>
              <w:rPr>
                <w:rFonts w:ascii="Garamond" w:hAnsi="Garamond"/>
                <w:sz w:val="22"/>
              </w:rPr>
            </w:pPr>
            <w:r>
              <w:rPr>
                <w:rFonts w:ascii="Garamond" w:hAnsi="Garamond"/>
                <w:sz w:val="22"/>
              </w:rPr>
              <w:t>Winn et al.—Chapter 1 (pp. 1-10)</w:t>
            </w:r>
          </w:p>
          <w:p w14:paraId="4059CC61" w14:textId="77777777" w:rsidR="00A67B21" w:rsidRDefault="00A67B21" w:rsidP="00A67B21"/>
          <w:p w14:paraId="500269B9" w14:textId="77777777" w:rsidR="00A67B21" w:rsidRDefault="00A67B21" w:rsidP="00A67B21">
            <w:pPr>
              <w:rPr>
                <w:rFonts w:ascii="Garamond" w:hAnsi="Garamond"/>
                <w:sz w:val="22"/>
              </w:rPr>
            </w:pPr>
            <w:r>
              <w:rPr>
                <w:rFonts w:ascii="Garamond" w:hAnsi="Garamond"/>
                <w:sz w:val="22"/>
              </w:rPr>
              <w:t>Winn et al.—Chapter 2 (pp. 11-43)</w:t>
            </w:r>
          </w:p>
          <w:p w14:paraId="70E2EC61" w14:textId="735D2037" w:rsidR="008918A6" w:rsidRPr="002E0D5C" w:rsidRDefault="008918A6" w:rsidP="00E4666D">
            <w:pPr>
              <w:rPr>
                <w:rFonts w:ascii="Garamond" w:hAnsi="Garamond"/>
                <w:sz w:val="22"/>
              </w:rPr>
            </w:pPr>
          </w:p>
        </w:tc>
        <w:tc>
          <w:tcPr>
            <w:tcW w:w="2381" w:type="dxa"/>
          </w:tcPr>
          <w:p w14:paraId="0ED9835B" w14:textId="77777777" w:rsidR="005D154D" w:rsidRDefault="005D154D" w:rsidP="005D154D">
            <w:pPr>
              <w:rPr>
                <w:rFonts w:ascii="Garamond" w:hAnsi="Garamond"/>
                <w:b/>
                <w:sz w:val="22"/>
              </w:rPr>
            </w:pPr>
            <w:r>
              <w:rPr>
                <w:rFonts w:ascii="Garamond" w:hAnsi="Garamond"/>
                <w:b/>
                <w:sz w:val="22"/>
              </w:rPr>
              <w:t>Annotated Bibliography Due</w:t>
            </w:r>
          </w:p>
          <w:p w14:paraId="3F788D82" w14:textId="77777777" w:rsidR="005D154D" w:rsidRDefault="005D154D" w:rsidP="00E21333">
            <w:pPr>
              <w:rPr>
                <w:rFonts w:ascii="Garamond" w:hAnsi="Garamond"/>
                <w:b/>
                <w:sz w:val="22"/>
              </w:rPr>
            </w:pPr>
          </w:p>
          <w:p w14:paraId="5F7C1580" w14:textId="55BA6CD8" w:rsidR="00E21333" w:rsidRDefault="00E21333" w:rsidP="00E21333">
            <w:pPr>
              <w:rPr>
                <w:rFonts w:ascii="Garamond" w:hAnsi="Garamond"/>
                <w:b/>
                <w:sz w:val="22"/>
              </w:rPr>
            </w:pPr>
            <w:r>
              <w:rPr>
                <w:rFonts w:ascii="Garamond" w:hAnsi="Garamond"/>
                <w:b/>
                <w:sz w:val="22"/>
              </w:rPr>
              <w:t xml:space="preserve">Continue working on your </w:t>
            </w:r>
            <w:r w:rsidR="00093327">
              <w:rPr>
                <w:rFonts w:ascii="Garamond" w:hAnsi="Garamond"/>
                <w:b/>
                <w:sz w:val="22"/>
              </w:rPr>
              <w:t>Workshop</w:t>
            </w:r>
            <w:r w:rsidR="003212A8">
              <w:rPr>
                <w:rFonts w:ascii="Garamond" w:hAnsi="Garamond"/>
                <w:b/>
                <w:sz w:val="22"/>
              </w:rPr>
              <w:t xml:space="preserve"> Materials and</w:t>
            </w:r>
            <w:r>
              <w:rPr>
                <w:rFonts w:ascii="Garamond" w:hAnsi="Garamond"/>
                <w:b/>
                <w:sz w:val="22"/>
              </w:rPr>
              <w:t xml:space="preserve"> Presentation</w:t>
            </w:r>
          </w:p>
          <w:p w14:paraId="3651B4BB" w14:textId="77777777" w:rsidR="00E21333" w:rsidRDefault="00E21333" w:rsidP="00E21333">
            <w:pPr>
              <w:rPr>
                <w:rFonts w:ascii="Garamond" w:hAnsi="Garamond"/>
                <w:b/>
                <w:sz w:val="22"/>
              </w:rPr>
            </w:pPr>
          </w:p>
          <w:p w14:paraId="7E9EDB30" w14:textId="77777777" w:rsidR="00DF55CD" w:rsidRDefault="00DF55CD" w:rsidP="00DF55CD">
            <w:pPr>
              <w:rPr>
                <w:rFonts w:ascii="Garamond" w:hAnsi="Garamond"/>
                <w:b/>
                <w:sz w:val="22"/>
              </w:rPr>
            </w:pPr>
            <w:r>
              <w:rPr>
                <w:rFonts w:ascii="Garamond" w:hAnsi="Garamond"/>
                <w:b/>
                <w:sz w:val="22"/>
              </w:rPr>
              <w:t>Share project updates on discussion board</w:t>
            </w:r>
          </w:p>
          <w:p w14:paraId="4C933362" w14:textId="1CC68CC3" w:rsidR="008918A6" w:rsidRPr="002E0D5C" w:rsidRDefault="008918A6" w:rsidP="00E21333">
            <w:pPr>
              <w:rPr>
                <w:rFonts w:ascii="Garamond" w:hAnsi="Garamond"/>
                <w:b/>
                <w:sz w:val="22"/>
              </w:rPr>
            </w:pPr>
          </w:p>
        </w:tc>
      </w:tr>
      <w:tr w:rsidR="008918A6" w:rsidRPr="002E0D5C" w14:paraId="2BABA1E0" w14:textId="77777777" w:rsidTr="004751C7">
        <w:tc>
          <w:tcPr>
            <w:tcW w:w="1615" w:type="dxa"/>
          </w:tcPr>
          <w:p w14:paraId="63C58FB0" w14:textId="4E498DFE" w:rsidR="008918A6" w:rsidRPr="002E0D5C" w:rsidRDefault="00584B8F" w:rsidP="00E4666D">
            <w:pPr>
              <w:rPr>
                <w:rFonts w:ascii="Garamond" w:hAnsi="Garamond"/>
                <w:sz w:val="22"/>
              </w:rPr>
            </w:pPr>
            <w:r>
              <w:rPr>
                <w:rFonts w:ascii="Garamond" w:hAnsi="Garamond"/>
                <w:sz w:val="22"/>
              </w:rPr>
              <w:t>Tues. July 12</w:t>
            </w:r>
          </w:p>
        </w:tc>
        <w:tc>
          <w:tcPr>
            <w:tcW w:w="2340" w:type="dxa"/>
          </w:tcPr>
          <w:p w14:paraId="1E626317" w14:textId="77777777" w:rsidR="004751C7" w:rsidRPr="002E0D5C" w:rsidRDefault="004751C7" w:rsidP="004751C7">
            <w:pPr>
              <w:rPr>
                <w:rFonts w:ascii="Garamond" w:hAnsi="Garamond"/>
                <w:b/>
                <w:sz w:val="22"/>
              </w:rPr>
            </w:pPr>
            <w:r>
              <w:rPr>
                <w:rFonts w:ascii="Garamond" w:hAnsi="Garamond"/>
                <w:b/>
                <w:sz w:val="22"/>
              </w:rPr>
              <w:t>Online (asynchronous)</w:t>
            </w:r>
          </w:p>
          <w:p w14:paraId="2D4E576E" w14:textId="77777777" w:rsidR="00E24061" w:rsidRPr="002E0D5C" w:rsidRDefault="00E24061" w:rsidP="00E4666D">
            <w:pPr>
              <w:rPr>
                <w:rFonts w:ascii="Garamond" w:hAnsi="Garamond"/>
                <w:b/>
                <w:sz w:val="22"/>
              </w:rPr>
            </w:pPr>
          </w:p>
          <w:p w14:paraId="317CECE8" w14:textId="77777777" w:rsidR="008918A6" w:rsidRPr="002E0D5C" w:rsidRDefault="008918A6" w:rsidP="00E4666D">
            <w:pPr>
              <w:rPr>
                <w:rFonts w:ascii="Garamond" w:hAnsi="Garamond"/>
                <w:sz w:val="22"/>
              </w:rPr>
            </w:pPr>
          </w:p>
          <w:p w14:paraId="209940DF" w14:textId="77777777" w:rsidR="008918A6" w:rsidRPr="002E0D5C" w:rsidRDefault="008918A6" w:rsidP="00E4666D">
            <w:pPr>
              <w:rPr>
                <w:rFonts w:ascii="Garamond" w:hAnsi="Garamond"/>
                <w:sz w:val="22"/>
              </w:rPr>
            </w:pPr>
          </w:p>
        </w:tc>
        <w:tc>
          <w:tcPr>
            <w:tcW w:w="2520" w:type="dxa"/>
          </w:tcPr>
          <w:p w14:paraId="367D2079" w14:textId="77777777" w:rsidR="00A67B21" w:rsidRDefault="00A67B21" w:rsidP="00A67B21">
            <w:pPr>
              <w:rPr>
                <w:rFonts w:ascii="Garamond" w:hAnsi="Garamond"/>
                <w:sz w:val="22"/>
              </w:rPr>
            </w:pPr>
            <w:r>
              <w:rPr>
                <w:rFonts w:ascii="Garamond" w:hAnsi="Garamond"/>
                <w:sz w:val="22"/>
              </w:rPr>
              <w:t>Winn et al.—Chapter 3 (pp. 44-70)</w:t>
            </w:r>
          </w:p>
          <w:p w14:paraId="7953846A" w14:textId="77777777" w:rsidR="00A67B21" w:rsidRDefault="00A67B21" w:rsidP="00A67B21"/>
          <w:p w14:paraId="140BDB22" w14:textId="77777777" w:rsidR="00A67B21" w:rsidRDefault="00A67B21" w:rsidP="00A67B21">
            <w:pPr>
              <w:rPr>
                <w:rFonts w:ascii="Garamond" w:hAnsi="Garamond"/>
                <w:iCs/>
                <w:sz w:val="22"/>
              </w:rPr>
            </w:pPr>
            <w:r>
              <w:rPr>
                <w:rFonts w:ascii="Garamond" w:hAnsi="Garamond"/>
                <w:iCs/>
                <w:sz w:val="22"/>
              </w:rPr>
              <w:t>Winn et al.—Chapter 4 (pp. 71-86)</w:t>
            </w:r>
          </w:p>
          <w:p w14:paraId="325A7484" w14:textId="1A3B634C" w:rsidR="009A6618" w:rsidRPr="002E0D5C" w:rsidRDefault="009A6618" w:rsidP="00E4666D">
            <w:pPr>
              <w:rPr>
                <w:rFonts w:ascii="Garamond" w:hAnsi="Garamond"/>
                <w:sz w:val="22"/>
              </w:rPr>
            </w:pPr>
          </w:p>
        </w:tc>
        <w:tc>
          <w:tcPr>
            <w:tcW w:w="2381" w:type="dxa"/>
          </w:tcPr>
          <w:p w14:paraId="4AAF9C90" w14:textId="30707550" w:rsidR="00E21333" w:rsidRDefault="00E21333" w:rsidP="00E21333">
            <w:pPr>
              <w:rPr>
                <w:rFonts w:ascii="Garamond" w:hAnsi="Garamond"/>
                <w:b/>
                <w:sz w:val="22"/>
              </w:rPr>
            </w:pPr>
            <w:r>
              <w:rPr>
                <w:rFonts w:ascii="Garamond" w:hAnsi="Garamond"/>
                <w:b/>
                <w:sz w:val="22"/>
              </w:rPr>
              <w:t xml:space="preserve">Continue working on your </w:t>
            </w:r>
            <w:r w:rsidR="00093327">
              <w:rPr>
                <w:rFonts w:ascii="Garamond" w:hAnsi="Garamond"/>
                <w:b/>
                <w:sz w:val="22"/>
              </w:rPr>
              <w:t>Workshop</w:t>
            </w:r>
            <w:r w:rsidR="003212A8">
              <w:rPr>
                <w:rFonts w:ascii="Garamond" w:hAnsi="Garamond"/>
                <w:b/>
                <w:sz w:val="22"/>
              </w:rPr>
              <w:t xml:space="preserve"> Materials and</w:t>
            </w:r>
            <w:r>
              <w:rPr>
                <w:rFonts w:ascii="Garamond" w:hAnsi="Garamond"/>
                <w:b/>
                <w:sz w:val="22"/>
              </w:rPr>
              <w:t xml:space="preserve"> Presentation</w:t>
            </w:r>
          </w:p>
          <w:p w14:paraId="4E162132" w14:textId="77777777" w:rsidR="00E21333" w:rsidRDefault="00E21333" w:rsidP="00E21333">
            <w:pPr>
              <w:rPr>
                <w:rFonts w:ascii="Garamond" w:hAnsi="Garamond"/>
                <w:b/>
                <w:sz w:val="22"/>
              </w:rPr>
            </w:pPr>
          </w:p>
          <w:p w14:paraId="12FE4AEB" w14:textId="32B67AE3" w:rsidR="00F46AF0" w:rsidRDefault="00F46AF0" w:rsidP="00F46AF0">
            <w:pPr>
              <w:rPr>
                <w:rFonts w:ascii="Garamond" w:hAnsi="Garamond"/>
                <w:b/>
                <w:sz w:val="22"/>
              </w:rPr>
            </w:pPr>
            <w:r>
              <w:rPr>
                <w:rFonts w:ascii="Garamond" w:hAnsi="Garamond"/>
                <w:b/>
                <w:sz w:val="22"/>
              </w:rPr>
              <w:t xml:space="preserve">Share project updates </w:t>
            </w:r>
            <w:r w:rsidR="00DF55CD">
              <w:rPr>
                <w:rFonts w:ascii="Garamond" w:hAnsi="Garamond"/>
                <w:b/>
                <w:sz w:val="22"/>
              </w:rPr>
              <w:t>on discussion board</w:t>
            </w:r>
          </w:p>
          <w:p w14:paraId="5334CD0F" w14:textId="57953AD1" w:rsidR="008918A6" w:rsidRPr="002E0D5C" w:rsidRDefault="008918A6" w:rsidP="00E21333">
            <w:pPr>
              <w:rPr>
                <w:rFonts w:ascii="Garamond" w:hAnsi="Garamond"/>
                <w:sz w:val="22"/>
              </w:rPr>
            </w:pPr>
          </w:p>
        </w:tc>
      </w:tr>
      <w:tr w:rsidR="008918A6" w:rsidRPr="002E0D5C" w14:paraId="4720B020" w14:textId="77777777" w:rsidTr="004751C7">
        <w:tc>
          <w:tcPr>
            <w:tcW w:w="1615" w:type="dxa"/>
          </w:tcPr>
          <w:p w14:paraId="726DD7A7" w14:textId="2CF9D491" w:rsidR="008918A6" w:rsidRPr="002E0D5C" w:rsidRDefault="00584B8F" w:rsidP="00E4666D">
            <w:pPr>
              <w:rPr>
                <w:rFonts w:ascii="Garamond" w:hAnsi="Garamond"/>
                <w:sz w:val="22"/>
              </w:rPr>
            </w:pPr>
            <w:r>
              <w:rPr>
                <w:rFonts w:ascii="Garamond" w:hAnsi="Garamond"/>
                <w:sz w:val="22"/>
              </w:rPr>
              <w:t>Thurs. July 14</w:t>
            </w:r>
          </w:p>
        </w:tc>
        <w:tc>
          <w:tcPr>
            <w:tcW w:w="2340" w:type="dxa"/>
          </w:tcPr>
          <w:p w14:paraId="3F803D33" w14:textId="77777777" w:rsidR="004751C7" w:rsidRPr="002E0D5C" w:rsidRDefault="004751C7" w:rsidP="004751C7">
            <w:pPr>
              <w:rPr>
                <w:rFonts w:ascii="Garamond" w:hAnsi="Garamond"/>
                <w:b/>
                <w:sz w:val="22"/>
              </w:rPr>
            </w:pPr>
            <w:r>
              <w:rPr>
                <w:rFonts w:ascii="Garamond" w:hAnsi="Garamond"/>
                <w:b/>
                <w:sz w:val="22"/>
              </w:rPr>
              <w:t>Online (asynchronous)</w:t>
            </w:r>
          </w:p>
          <w:p w14:paraId="73D0114B" w14:textId="77777777" w:rsidR="008918A6" w:rsidRPr="002E0D5C" w:rsidRDefault="008918A6" w:rsidP="00E4666D">
            <w:pPr>
              <w:rPr>
                <w:rFonts w:ascii="Garamond" w:hAnsi="Garamond"/>
                <w:sz w:val="22"/>
              </w:rPr>
            </w:pPr>
          </w:p>
        </w:tc>
        <w:tc>
          <w:tcPr>
            <w:tcW w:w="2520" w:type="dxa"/>
          </w:tcPr>
          <w:p w14:paraId="5255D29C" w14:textId="77777777" w:rsidR="00A67B21" w:rsidRDefault="00A67B21" w:rsidP="00A67B21">
            <w:r>
              <w:rPr>
                <w:rFonts w:ascii="Garamond" w:hAnsi="Garamond"/>
                <w:iCs/>
                <w:sz w:val="22"/>
              </w:rPr>
              <w:t>Winn et al.—Chapter 5 (pp. 87-100)</w:t>
            </w:r>
          </w:p>
          <w:p w14:paraId="444C61E3" w14:textId="24F47C6B" w:rsidR="002F0AEC" w:rsidRDefault="002F0AEC" w:rsidP="00E4666D">
            <w:pPr>
              <w:rPr>
                <w:rFonts w:ascii="Garamond" w:hAnsi="Garamond"/>
                <w:sz w:val="22"/>
              </w:rPr>
            </w:pPr>
          </w:p>
          <w:p w14:paraId="41542B90" w14:textId="77777777" w:rsidR="002F0AEC" w:rsidRDefault="002F0AEC" w:rsidP="00E4666D">
            <w:pPr>
              <w:rPr>
                <w:rFonts w:ascii="Garamond" w:hAnsi="Garamond"/>
                <w:sz w:val="22"/>
              </w:rPr>
            </w:pPr>
          </w:p>
          <w:p w14:paraId="551814F1" w14:textId="77777777" w:rsidR="008918A6" w:rsidRPr="002E0D5C" w:rsidRDefault="008918A6" w:rsidP="00E4666D">
            <w:pPr>
              <w:rPr>
                <w:rFonts w:ascii="Garamond" w:hAnsi="Garamond"/>
                <w:sz w:val="22"/>
              </w:rPr>
            </w:pPr>
          </w:p>
        </w:tc>
        <w:tc>
          <w:tcPr>
            <w:tcW w:w="2381" w:type="dxa"/>
          </w:tcPr>
          <w:p w14:paraId="78262CD0" w14:textId="44C0F301" w:rsidR="005D154D" w:rsidRDefault="005D154D" w:rsidP="005D154D">
            <w:pPr>
              <w:rPr>
                <w:rFonts w:ascii="Garamond" w:hAnsi="Garamond"/>
                <w:b/>
                <w:sz w:val="22"/>
              </w:rPr>
            </w:pPr>
            <w:r>
              <w:rPr>
                <w:rFonts w:ascii="Garamond" w:hAnsi="Garamond"/>
                <w:b/>
                <w:sz w:val="22"/>
              </w:rPr>
              <w:t xml:space="preserve">Continue working on your </w:t>
            </w:r>
            <w:r w:rsidR="00093327">
              <w:rPr>
                <w:rFonts w:ascii="Garamond" w:hAnsi="Garamond"/>
                <w:b/>
                <w:sz w:val="22"/>
              </w:rPr>
              <w:t>Workshop</w:t>
            </w:r>
            <w:r>
              <w:rPr>
                <w:rFonts w:ascii="Garamond" w:hAnsi="Garamond"/>
                <w:b/>
                <w:sz w:val="22"/>
              </w:rPr>
              <w:t xml:space="preserve"> Materials and Presentation</w:t>
            </w:r>
          </w:p>
          <w:p w14:paraId="6B9211BC" w14:textId="77777777" w:rsidR="005D154D" w:rsidRDefault="005D154D" w:rsidP="005D154D">
            <w:pPr>
              <w:rPr>
                <w:rFonts w:ascii="Garamond" w:hAnsi="Garamond"/>
                <w:b/>
                <w:sz w:val="22"/>
              </w:rPr>
            </w:pPr>
          </w:p>
          <w:p w14:paraId="17E85565" w14:textId="09D4B436" w:rsidR="008918A6" w:rsidRPr="002E0D5C" w:rsidRDefault="005D154D" w:rsidP="00270360">
            <w:pPr>
              <w:rPr>
                <w:rFonts w:ascii="Garamond" w:hAnsi="Garamond"/>
                <w:b/>
                <w:sz w:val="22"/>
              </w:rPr>
            </w:pPr>
            <w:r>
              <w:rPr>
                <w:rFonts w:ascii="Garamond" w:hAnsi="Garamond"/>
                <w:b/>
                <w:sz w:val="22"/>
              </w:rPr>
              <w:t>Share project updates on discussion board</w:t>
            </w:r>
          </w:p>
        </w:tc>
      </w:tr>
      <w:tr w:rsidR="008918A6" w:rsidRPr="002E0D5C" w14:paraId="0D2661AE" w14:textId="77777777" w:rsidTr="004751C7">
        <w:tc>
          <w:tcPr>
            <w:tcW w:w="1615" w:type="dxa"/>
          </w:tcPr>
          <w:p w14:paraId="4C118A73" w14:textId="64D6D4FE" w:rsidR="008918A6" w:rsidRPr="002E0D5C" w:rsidRDefault="00584B8F" w:rsidP="00E4666D">
            <w:pPr>
              <w:rPr>
                <w:rFonts w:ascii="Garamond" w:hAnsi="Garamond"/>
                <w:sz w:val="22"/>
              </w:rPr>
            </w:pPr>
            <w:r>
              <w:rPr>
                <w:rFonts w:ascii="Garamond" w:hAnsi="Garamond"/>
                <w:sz w:val="22"/>
              </w:rPr>
              <w:lastRenderedPageBreak/>
              <w:t>Tues. July 19</w:t>
            </w:r>
          </w:p>
          <w:p w14:paraId="57F93AE9" w14:textId="77777777" w:rsidR="008918A6" w:rsidRPr="002E0D5C" w:rsidRDefault="008918A6" w:rsidP="00E4666D">
            <w:pPr>
              <w:rPr>
                <w:rFonts w:ascii="Garamond" w:hAnsi="Garamond"/>
                <w:sz w:val="22"/>
              </w:rPr>
            </w:pPr>
          </w:p>
          <w:p w14:paraId="0F55F462" w14:textId="77777777" w:rsidR="008918A6" w:rsidRPr="002E0D5C" w:rsidRDefault="008918A6" w:rsidP="00E4666D">
            <w:pPr>
              <w:rPr>
                <w:rFonts w:ascii="Garamond" w:hAnsi="Garamond"/>
                <w:sz w:val="22"/>
              </w:rPr>
            </w:pPr>
          </w:p>
        </w:tc>
        <w:tc>
          <w:tcPr>
            <w:tcW w:w="2340" w:type="dxa"/>
          </w:tcPr>
          <w:p w14:paraId="097221E2" w14:textId="77777777" w:rsidR="004751C7" w:rsidRPr="002E0D5C" w:rsidRDefault="004751C7" w:rsidP="004751C7">
            <w:pPr>
              <w:rPr>
                <w:rFonts w:ascii="Garamond" w:hAnsi="Garamond"/>
                <w:b/>
                <w:sz w:val="22"/>
              </w:rPr>
            </w:pPr>
            <w:r>
              <w:rPr>
                <w:rFonts w:ascii="Garamond" w:hAnsi="Garamond"/>
                <w:b/>
                <w:sz w:val="22"/>
              </w:rPr>
              <w:t>Online (asynchronous)</w:t>
            </w:r>
          </w:p>
          <w:p w14:paraId="6F8D111D" w14:textId="35B8B12F" w:rsidR="008918A6" w:rsidRPr="002E0D5C" w:rsidRDefault="008918A6" w:rsidP="00E4666D">
            <w:pPr>
              <w:rPr>
                <w:rFonts w:ascii="Garamond" w:hAnsi="Garamond"/>
                <w:b/>
                <w:sz w:val="22"/>
              </w:rPr>
            </w:pPr>
          </w:p>
        </w:tc>
        <w:tc>
          <w:tcPr>
            <w:tcW w:w="2520" w:type="dxa"/>
          </w:tcPr>
          <w:p w14:paraId="3500DD9F" w14:textId="77777777" w:rsidR="008918A6" w:rsidRPr="002E0D5C" w:rsidRDefault="008918A6" w:rsidP="00ED4C6A">
            <w:pPr>
              <w:rPr>
                <w:rFonts w:ascii="Garamond" w:hAnsi="Garamond"/>
                <w:sz w:val="22"/>
              </w:rPr>
            </w:pPr>
          </w:p>
        </w:tc>
        <w:tc>
          <w:tcPr>
            <w:tcW w:w="2381" w:type="dxa"/>
          </w:tcPr>
          <w:p w14:paraId="0758E4FE" w14:textId="77777777" w:rsidR="008918A6" w:rsidRDefault="0084508B" w:rsidP="00E4666D">
            <w:pPr>
              <w:rPr>
                <w:rFonts w:ascii="Garamond" w:hAnsi="Garamond"/>
                <w:b/>
                <w:sz w:val="22"/>
              </w:rPr>
            </w:pPr>
            <w:r>
              <w:rPr>
                <w:rFonts w:ascii="Garamond" w:hAnsi="Garamond"/>
                <w:b/>
                <w:sz w:val="22"/>
              </w:rPr>
              <w:t>Final Workshop Projects Due</w:t>
            </w:r>
          </w:p>
          <w:p w14:paraId="05B71D6B" w14:textId="77777777" w:rsidR="0084508B" w:rsidRDefault="0084508B" w:rsidP="00E4666D">
            <w:pPr>
              <w:rPr>
                <w:rFonts w:ascii="Garamond" w:hAnsi="Garamond"/>
                <w:b/>
                <w:sz w:val="22"/>
              </w:rPr>
            </w:pPr>
          </w:p>
          <w:p w14:paraId="7D42F7B9" w14:textId="2C1781F7" w:rsidR="0084508B" w:rsidRPr="002E0D5C" w:rsidRDefault="0084508B" w:rsidP="00E4666D">
            <w:pPr>
              <w:rPr>
                <w:rFonts w:ascii="Garamond" w:hAnsi="Garamond"/>
                <w:b/>
                <w:sz w:val="22"/>
              </w:rPr>
            </w:pPr>
            <w:r>
              <w:rPr>
                <w:rFonts w:ascii="Garamond" w:hAnsi="Garamond"/>
                <w:b/>
                <w:sz w:val="22"/>
              </w:rPr>
              <w:t>PD Session Available for Classmates to Complete</w:t>
            </w:r>
          </w:p>
        </w:tc>
      </w:tr>
      <w:tr w:rsidR="005B0A1D" w:rsidRPr="002E0D5C" w14:paraId="60025898" w14:textId="77777777" w:rsidTr="004751C7">
        <w:tc>
          <w:tcPr>
            <w:tcW w:w="1615" w:type="dxa"/>
          </w:tcPr>
          <w:p w14:paraId="71FB57CA" w14:textId="06798BBC" w:rsidR="005B0A1D" w:rsidRDefault="00584B8F" w:rsidP="00E4666D">
            <w:pPr>
              <w:rPr>
                <w:rFonts w:ascii="Garamond" w:hAnsi="Garamond"/>
                <w:sz w:val="22"/>
              </w:rPr>
            </w:pPr>
            <w:r>
              <w:rPr>
                <w:rFonts w:ascii="Garamond" w:hAnsi="Garamond"/>
                <w:sz w:val="22"/>
              </w:rPr>
              <w:t>Thurs. July 21</w:t>
            </w:r>
          </w:p>
        </w:tc>
        <w:tc>
          <w:tcPr>
            <w:tcW w:w="2340" w:type="dxa"/>
          </w:tcPr>
          <w:p w14:paraId="3010FB00" w14:textId="77777777" w:rsidR="004751C7" w:rsidRPr="002E0D5C" w:rsidRDefault="004751C7" w:rsidP="004751C7">
            <w:pPr>
              <w:rPr>
                <w:rFonts w:ascii="Garamond" w:hAnsi="Garamond"/>
                <w:b/>
                <w:sz w:val="22"/>
              </w:rPr>
            </w:pPr>
            <w:r>
              <w:rPr>
                <w:rFonts w:ascii="Garamond" w:hAnsi="Garamond"/>
                <w:b/>
                <w:sz w:val="22"/>
              </w:rPr>
              <w:t>Online (asynchronous)</w:t>
            </w:r>
          </w:p>
          <w:p w14:paraId="5263E2E8" w14:textId="7A8A8B5A" w:rsidR="005B0A1D" w:rsidRDefault="005B0A1D" w:rsidP="00E4666D">
            <w:pPr>
              <w:rPr>
                <w:rFonts w:ascii="Garamond" w:hAnsi="Garamond"/>
                <w:b/>
                <w:sz w:val="22"/>
              </w:rPr>
            </w:pPr>
          </w:p>
        </w:tc>
        <w:tc>
          <w:tcPr>
            <w:tcW w:w="2520" w:type="dxa"/>
          </w:tcPr>
          <w:p w14:paraId="5D04C84E" w14:textId="0C85F355" w:rsidR="005B0A1D" w:rsidRDefault="005B0A1D" w:rsidP="00E4666D">
            <w:pPr>
              <w:rPr>
                <w:rFonts w:ascii="Garamond" w:hAnsi="Garamond"/>
                <w:sz w:val="22"/>
              </w:rPr>
            </w:pPr>
          </w:p>
        </w:tc>
        <w:tc>
          <w:tcPr>
            <w:tcW w:w="2381" w:type="dxa"/>
          </w:tcPr>
          <w:p w14:paraId="7E352FC3" w14:textId="77777777" w:rsidR="005B0A1D" w:rsidRDefault="0084508B" w:rsidP="00E4666D">
            <w:pPr>
              <w:rPr>
                <w:rFonts w:ascii="Garamond" w:hAnsi="Garamond"/>
                <w:b/>
                <w:sz w:val="22"/>
              </w:rPr>
            </w:pPr>
            <w:r>
              <w:rPr>
                <w:rFonts w:ascii="Garamond" w:hAnsi="Garamond"/>
                <w:b/>
                <w:sz w:val="22"/>
              </w:rPr>
              <w:t>Complete Individual PD Sessions for Each of your Classmates</w:t>
            </w:r>
            <w:r w:rsidR="00E13CD7">
              <w:rPr>
                <w:rFonts w:ascii="Garamond" w:hAnsi="Garamond"/>
                <w:b/>
                <w:sz w:val="22"/>
              </w:rPr>
              <w:t xml:space="preserve"> (complete by Sunday July 24 and submit evidence or documentation to PD leader)</w:t>
            </w:r>
          </w:p>
          <w:p w14:paraId="1B853300" w14:textId="3049119B" w:rsidR="00E13CD7" w:rsidRDefault="00E13CD7" w:rsidP="00E4666D">
            <w:pPr>
              <w:rPr>
                <w:rFonts w:ascii="Garamond" w:hAnsi="Garamond"/>
                <w:b/>
                <w:sz w:val="22"/>
              </w:rPr>
            </w:pPr>
          </w:p>
        </w:tc>
      </w:tr>
      <w:tr w:rsidR="005B0A1D" w:rsidRPr="002E0D5C" w14:paraId="1CCD7267" w14:textId="77777777" w:rsidTr="004751C7">
        <w:tc>
          <w:tcPr>
            <w:tcW w:w="1615" w:type="dxa"/>
          </w:tcPr>
          <w:p w14:paraId="5820D958" w14:textId="3F0B49E6" w:rsidR="005B0A1D" w:rsidRDefault="00584B8F" w:rsidP="00E4666D">
            <w:pPr>
              <w:rPr>
                <w:rFonts w:ascii="Garamond" w:hAnsi="Garamond"/>
                <w:sz w:val="22"/>
              </w:rPr>
            </w:pPr>
            <w:r>
              <w:rPr>
                <w:rFonts w:ascii="Garamond" w:hAnsi="Garamond"/>
                <w:sz w:val="22"/>
              </w:rPr>
              <w:t>Tues. July 26</w:t>
            </w:r>
          </w:p>
        </w:tc>
        <w:tc>
          <w:tcPr>
            <w:tcW w:w="2340" w:type="dxa"/>
          </w:tcPr>
          <w:p w14:paraId="2F447028" w14:textId="3D7B41CD" w:rsidR="00584B8F" w:rsidRPr="002E0D5C" w:rsidRDefault="00584B8F" w:rsidP="004751C7">
            <w:pPr>
              <w:rPr>
                <w:rFonts w:ascii="Garamond" w:hAnsi="Garamond"/>
                <w:b/>
                <w:sz w:val="22"/>
              </w:rPr>
            </w:pPr>
            <w:r>
              <w:rPr>
                <w:rFonts w:ascii="Garamond" w:hAnsi="Garamond"/>
                <w:b/>
                <w:sz w:val="22"/>
              </w:rPr>
              <w:t>Face-to-Face</w:t>
            </w:r>
          </w:p>
          <w:p w14:paraId="7F3EE686" w14:textId="1679F9DB" w:rsidR="005B0A1D" w:rsidRDefault="005B0A1D" w:rsidP="00E4666D">
            <w:pPr>
              <w:rPr>
                <w:rFonts w:ascii="Garamond" w:hAnsi="Garamond"/>
                <w:b/>
                <w:sz w:val="22"/>
              </w:rPr>
            </w:pPr>
          </w:p>
        </w:tc>
        <w:tc>
          <w:tcPr>
            <w:tcW w:w="2520" w:type="dxa"/>
          </w:tcPr>
          <w:p w14:paraId="2B1E8F8D" w14:textId="3C05CE05" w:rsidR="005B0A1D" w:rsidRDefault="005B0A1D" w:rsidP="00E4666D">
            <w:pPr>
              <w:rPr>
                <w:rFonts w:ascii="Garamond" w:hAnsi="Garamond"/>
                <w:sz w:val="22"/>
              </w:rPr>
            </w:pPr>
          </w:p>
        </w:tc>
        <w:tc>
          <w:tcPr>
            <w:tcW w:w="2381" w:type="dxa"/>
          </w:tcPr>
          <w:p w14:paraId="4E75EB37" w14:textId="13425023" w:rsidR="005B0A1D" w:rsidRDefault="00093327" w:rsidP="00E4666D">
            <w:pPr>
              <w:rPr>
                <w:rFonts w:ascii="Garamond" w:hAnsi="Garamond"/>
                <w:b/>
                <w:sz w:val="22"/>
              </w:rPr>
            </w:pPr>
            <w:r>
              <w:rPr>
                <w:rFonts w:ascii="Garamond" w:hAnsi="Garamond"/>
                <w:b/>
                <w:sz w:val="22"/>
              </w:rPr>
              <w:t>Workshop</w:t>
            </w:r>
            <w:r w:rsidR="003212A8">
              <w:rPr>
                <w:rFonts w:ascii="Garamond" w:hAnsi="Garamond"/>
                <w:b/>
                <w:sz w:val="22"/>
              </w:rPr>
              <w:t xml:space="preserve"> </w:t>
            </w:r>
            <w:r w:rsidR="00D12F0D">
              <w:rPr>
                <w:rFonts w:ascii="Garamond" w:hAnsi="Garamond"/>
                <w:b/>
                <w:sz w:val="22"/>
              </w:rPr>
              <w:t>Presentations</w:t>
            </w:r>
          </w:p>
        </w:tc>
      </w:tr>
      <w:tr w:rsidR="005B0A1D" w:rsidRPr="002E0D5C" w14:paraId="3D52A6F9" w14:textId="77777777" w:rsidTr="004751C7">
        <w:tc>
          <w:tcPr>
            <w:tcW w:w="1615" w:type="dxa"/>
          </w:tcPr>
          <w:p w14:paraId="1A07DCAC" w14:textId="404616C4" w:rsidR="005B0A1D" w:rsidRDefault="00584B8F" w:rsidP="00E4666D">
            <w:pPr>
              <w:rPr>
                <w:rFonts w:ascii="Garamond" w:hAnsi="Garamond"/>
                <w:sz w:val="22"/>
              </w:rPr>
            </w:pPr>
            <w:r>
              <w:rPr>
                <w:rFonts w:ascii="Garamond" w:hAnsi="Garamond"/>
                <w:sz w:val="22"/>
              </w:rPr>
              <w:t>Thurs. July 28</w:t>
            </w:r>
          </w:p>
        </w:tc>
        <w:tc>
          <w:tcPr>
            <w:tcW w:w="2340" w:type="dxa"/>
          </w:tcPr>
          <w:p w14:paraId="670DB73E" w14:textId="77777777" w:rsidR="004751C7" w:rsidRPr="002E0D5C" w:rsidRDefault="004751C7" w:rsidP="004751C7">
            <w:pPr>
              <w:rPr>
                <w:rFonts w:ascii="Garamond" w:hAnsi="Garamond"/>
                <w:b/>
                <w:sz w:val="22"/>
              </w:rPr>
            </w:pPr>
            <w:r>
              <w:rPr>
                <w:rFonts w:ascii="Garamond" w:hAnsi="Garamond"/>
                <w:b/>
                <w:sz w:val="22"/>
              </w:rPr>
              <w:t>Online (asynchronous)</w:t>
            </w:r>
          </w:p>
          <w:p w14:paraId="3AA96510" w14:textId="38927E8D" w:rsidR="005B0A1D" w:rsidRDefault="005B0A1D" w:rsidP="00E4666D">
            <w:pPr>
              <w:rPr>
                <w:rFonts w:ascii="Garamond" w:hAnsi="Garamond"/>
                <w:b/>
                <w:sz w:val="22"/>
              </w:rPr>
            </w:pPr>
          </w:p>
        </w:tc>
        <w:tc>
          <w:tcPr>
            <w:tcW w:w="2520" w:type="dxa"/>
          </w:tcPr>
          <w:p w14:paraId="0F96E198" w14:textId="45BD5C2D" w:rsidR="005B0A1D" w:rsidRDefault="005B0A1D" w:rsidP="00E4666D">
            <w:pPr>
              <w:rPr>
                <w:rFonts w:ascii="Garamond" w:hAnsi="Garamond"/>
                <w:sz w:val="22"/>
              </w:rPr>
            </w:pPr>
          </w:p>
        </w:tc>
        <w:tc>
          <w:tcPr>
            <w:tcW w:w="2381" w:type="dxa"/>
          </w:tcPr>
          <w:p w14:paraId="2A594256" w14:textId="6E83963C" w:rsidR="005B0A1D" w:rsidRDefault="0084508B" w:rsidP="00E4666D">
            <w:pPr>
              <w:rPr>
                <w:rFonts w:ascii="Garamond" w:hAnsi="Garamond"/>
                <w:b/>
                <w:sz w:val="22"/>
              </w:rPr>
            </w:pPr>
            <w:r>
              <w:rPr>
                <w:rFonts w:ascii="Garamond" w:hAnsi="Garamond"/>
                <w:b/>
                <w:sz w:val="22"/>
              </w:rPr>
              <w:t>Email Evidence of Completed PD Session for Classmates to Dr. Cook</w:t>
            </w:r>
          </w:p>
        </w:tc>
      </w:tr>
      <w:tr w:rsidR="005B0A1D" w:rsidRPr="002E0D5C" w14:paraId="2F4BBC82" w14:textId="77777777" w:rsidTr="004751C7">
        <w:tc>
          <w:tcPr>
            <w:tcW w:w="1615" w:type="dxa"/>
          </w:tcPr>
          <w:p w14:paraId="4DC65149" w14:textId="7E835304" w:rsidR="005B0A1D" w:rsidRDefault="005B0A1D" w:rsidP="00E4666D">
            <w:pPr>
              <w:rPr>
                <w:rFonts w:ascii="Garamond" w:hAnsi="Garamond"/>
                <w:sz w:val="22"/>
              </w:rPr>
            </w:pPr>
            <w:r>
              <w:rPr>
                <w:rFonts w:ascii="Garamond" w:hAnsi="Garamond"/>
                <w:sz w:val="22"/>
              </w:rPr>
              <w:t>Exam Week</w:t>
            </w:r>
          </w:p>
        </w:tc>
        <w:tc>
          <w:tcPr>
            <w:tcW w:w="2340" w:type="dxa"/>
          </w:tcPr>
          <w:p w14:paraId="4C292A19" w14:textId="77777777" w:rsidR="005B0A1D" w:rsidRDefault="005B0A1D" w:rsidP="00E4666D">
            <w:pPr>
              <w:rPr>
                <w:rFonts w:ascii="Garamond" w:hAnsi="Garamond"/>
                <w:b/>
                <w:sz w:val="22"/>
              </w:rPr>
            </w:pPr>
          </w:p>
        </w:tc>
        <w:tc>
          <w:tcPr>
            <w:tcW w:w="2520" w:type="dxa"/>
          </w:tcPr>
          <w:p w14:paraId="6240CCFC" w14:textId="5E1B7695" w:rsidR="005B0A1D" w:rsidRDefault="005B0A1D" w:rsidP="00E4666D">
            <w:pPr>
              <w:rPr>
                <w:rFonts w:ascii="Garamond" w:hAnsi="Garamond"/>
                <w:sz w:val="22"/>
              </w:rPr>
            </w:pPr>
          </w:p>
        </w:tc>
        <w:tc>
          <w:tcPr>
            <w:tcW w:w="2381" w:type="dxa"/>
          </w:tcPr>
          <w:p w14:paraId="6B04B975" w14:textId="77777777" w:rsidR="005B0A1D" w:rsidRDefault="005B0A1D" w:rsidP="00E4666D">
            <w:pPr>
              <w:rPr>
                <w:rFonts w:ascii="Garamond" w:hAnsi="Garamond"/>
                <w:b/>
                <w:sz w:val="22"/>
              </w:rPr>
            </w:pPr>
          </w:p>
        </w:tc>
      </w:tr>
    </w:tbl>
    <w:p w14:paraId="6D0091D7" w14:textId="77777777" w:rsidR="008918A6" w:rsidRPr="002E0D5C" w:rsidRDefault="008918A6" w:rsidP="008918A6">
      <w:pPr>
        <w:rPr>
          <w:rFonts w:ascii="Garamond" w:hAnsi="Garamond"/>
          <w:b/>
          <w:sz w:val="22"/>
        </w:rPr>
      </w:pPr>
    </w:p>
    <w:p w14:paraId="11103DC2" w14:textId="77777777" w:rsidR="00CC5B1D" w:rsidRPr="002E0D5C" w:rsidRDefault="00CC5B1D" w:rsidP="00CC5B1D">
      <w:pPr>
        <w:tabs>
          <w:tab w:val="left" w:pos="396"/>
          <w:tab w:val="left" w:pos="576"/>
        </w:tabs>
        <w:rPr>
          <w:rFonts w:ascii="Garamond" w:hAnsi="Garamond"/>
          <w:sz w:val="22"/>
        </w:rPr>
      </w:pPr>
    </w:p>
    <w:p w14:paraId="38651284" w14:textId="77777777" w:rsidR="000521F7" w:rsidRPr="002E0D5C" w:rsidRDefault="000521F7"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Garamond" w:hAnsi="Garamond"/>
          <w:sz w:val="22"/>
        </w:rPr>
      </w:pPr>
    </w:p>
    <w:sectPr w:rsidR="000521F7" w:rsidRPr="002E0D5C" w:rsidSect="000521F7">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D0EA" w14:textId="77777777" w:rsidR="0068185F" w:rsidRDefault="0068185F">
      <w:r>
        <w:separator/>
      </w:r>
    </w:p>
  </w:endnote>
  <w:endnote w:type="continuationSeparator" w:id="0">
    <w:p w14:paraId="09977BE8" w14:textId="77777777" w:rsidR="0068185F" w:rsidRDefault="0068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0D94" w14:textId="77777777" w:rsidR="0068185F" w:rsidRDefault="0068185F">
      <w:r>
        <w:separator/>
      </w:r>
    </w:p>
  </w:footnote>
  <w:footnote w:type="continuationSeparator" w:id="0">
    <w:p w14:paraId="15BD240A" w14:textId="77777777" w:rsidR="0068185F" w:rsidRDefault="0068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E1E3" w14:textId="77777777" w:rsidR="00485B95" w:rsidRDefault="00485B95"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A7730" w14:textId="77777777" w:rsidR="00485B95" w:rsidRDefault="00485B95" w:rsidP="000521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B3D2" w14:textId="77777777" w:rsidR="00485B95" w:rsidRDefault="00485B95"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61D">
      <w:rPr>
        <w:rStyle w:val="PageNumber"/>
      </w:rPr>
      <w:t>1</w:t>
    </w:r>
    <w:r>
      <w:rPr>
        <w:rStyle w:val="PageNumber"/>
      </w:rPr>
      <w:fldChar w:fldCharType="end"/>
    </w:r>
  </w:p>
  <w:p w14:paraId="11D23278" w14:textId="73241228" w:rsidR="00485B95" w:rsidRDefault="00EE53EF" w:rsidP="000521F7">
    <w:pPr>
      <w:pStyle w:val="Header"/>
      <w:ind w:right="360"/>
    </w:pPr>
    <w:r>
      <w:tab/>
    </w:r>
    <w:r>
      <w:tab/>
      <w:t>CTSE 753</w:t>
    </w:r>
    <w:r w:rsidR="006F4C97">
      <w:t>0</w:t>
    </w:r>
    <w:r w:rsidR="00485B9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65494D"/>
    <w:multiLevelType w:val="hybridMultilevel"/>
    <w:tmpl w:val="AC6AF10E"/>
    <w:lvl w:ilvl="0" w:tplc="F6B417E2">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C048A"/>
    <w:multiLevelType w:val="hybridMultilevel"/>
    <w:tmpl w:val="B4BA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F3AB3"/>
    <w:multiLevelType w:val="hybridMultilevel"/>
    <w:tmpl w:val="2A30F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454368226">
    <w:abstractNumId w:val="1"/>
  </w:num>
  <w:num w:numId="2" w16cid:durableId="671177870">
    <w:abstractNumId w:val="5"/>
  </w:num>
  <w:num w:numId="3" w16cid:durableId="1056658865">
    <w:abstractNumId w:val="8"/>
  </w:num>
  <w:num w:numId="4" w16cid:durableId="635838107">
    <w:abstractNumId w:val="7"/>
  </w:num>
  <w:num w:numId="5" w16cid:durableId="418450261">
    <w:abstractNumId w:val="0"/>
  </w:num>
  <w:num w:numId="6" w16cid:durableId="887033093">
    <w:abstractNumId w:val="2"/>
  </w:num>
  <w:num w:numId="7" w16cid:durableId="1151629144">
    <w:abstractNumId w:val="4"/>
  </w:num>
  <w:num w:numId="8" w16cid:durableId="744493184">
    <w:abstractNumId w:val="6"/>
  </w:num>
  <w:num w:numId="9" w16cid:durableId="621034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14"/>
    <w:rsid w:val="00000068"/>
    <w:rsid w:val="00000A08"/>
    <w:rsid w:val="00001F18"/>
    <w:rsid w:val="000063E1"/>
    <w:rsid w:val="00007D2F"/>
    <w:rsid w:val="0002172A"/>
    <w:rsid w:val="000521F7"/>
    <w:rsid w:val="00072788"/>
    <w:rsid w:val="0007613A"/>
    <w:rsid w:val="0007727E"/>
    <w:rsid w:val="000927EE"/>
    <w:rsid w:val="00093327"/>
    <w:rsid w:val="000972E1"/>
    <w:rsid w:val="000A2620"/>
    <w:rsid w:val="000E3E8A"/>
    <w:rsid w:val="001010A5"/>
    <w:rsid w:val="00102C30"/>
    <w:rsid w:val="001215FE"/>
    <w:rsid w:val="00125076"/>
    <w:rsid w:val="0012758F"/>
    <w:rsid w:val="00130492"/>
    <w:rsid w:val="00136723"/>
    <w:rsid w:val="00141B79"/>
    <w:rsid w:val="00145DC3"/>
    <w:rsid w:val="001467EF"/>
    <w:rsid w:val="00147154"/>
    <w:rsid w:val="001505DC"/>
    <w:rsid w:val="001554AF"/>
    <w:rsid w:val="00155EEE"/>
    <w:rsid w:val="0017043E"/>
    <w:rsid w:val="0017161C"/>
    <w:rsid w:val="00172E00"/>
    <w:rsid w:val="0017428B"/>
    <w:rsid w:val="00175318"/>
    <w:rsid w:val="0018162C"/>
    <w:rsid w:val="00190E42"/>
    <w:rsid w:val="00191826"/>
    <w:rsid w:val="00195681"/>
    <w:rsid w:val="001A65F1"/>
    <w:rsid w:val="001A7FEF"/>
    <w:rsid w:val="001B3C6C"/>
    <w:rsid w:val="001B3EAA"/>
    <w:rsid w:val="001B4BE5"/>
    <w:rsid w:val="001D3BF7"/>
    <w:rsid w:val="001F472D"/>
    <w:rsid w:val="001F5DEB"/>
    <w:rsid w:val="001F7B5A"/>
    <w:rsid w:val="0021615B"/>
    <w:rsid w:val="0022164A"/>
    <w:rsid w:val="00222D0E"/>
    <w:rsid w:val="0023300E"/>
    <w:rsid w:val="00245E17"/>
    <w:rsid w:val="00251CE1"/>
    <w:rsid w:val="00257F49"/>
    <w:rsid w:val="00260422"/>
    <w:rsid w:val="00270360"/>
    <w:rsid w:val="00272E35"/>
    <w:rsid w:val="002845A1"/>
    <w:rsid w:val="00291BE1"/>
    <w:rsid w:val="002A361D"/>
    <w:rsid w:val="002A5E4E"/>
    <w:rsid w:val="002A67EC"/>
    <w:rsid w:val="002A79A4"/>
    <w:rsid w:val="002B0F6A"/>
    <w:rsid w:val="002B109E"/>
    <w:rsid w:val="002B38B9"/>
    <w:rsid w:val="002B44DE"/>
    <w:rsid w:val="002B547D"/>
    <w:rsid w:val="002B6088"/>
    <w:rsid w:val="002B61BC"/>
    <w:rsid w:val="002C7C1B"/>
    <w:rsid w:val="002D0802"/>
    <w:rsid w:val="002D2C61"/>
    <w:rsid w:val="002D39E6"/>
    <w:rsid w:val="002E0D5C"/>
    <w:rsid w:val="002E172A"/>
    <w:rsid w:val="002F0AEC"/>
    <w:rsid w:val="00300013"/>
    <w:rsid w:val="00316E26"/>
    <w:rsid w:val="00321246"/>
    <w:rsid w:val="003212A8"/>
    <w:rsid w:val="00322AB1"/>
    <w:rsid w:val="00322FD0"/>
    <w:rsid w:val="00333C2B"/>
    <w:rsid w:val="0035166E"/>
    <w:rsid w:val="00353B8C"/>
    <w:rsid w:val="003744C1"/>
    <w:rsid w:val="00376E14"/>
    <w:rsid w:val="0038741C"/>
    <w:rsid w:val="003A4A25"/>
    <w:rsid w:val="003D3993"/>
    <w:rsid w:val="003D7097"/>
    <w:rsid w:val="003E218E"/>
    <w:rsid w:val="003F6AF3"/>
    <w:rsid w:val="0041124B"/>
    <w:rsid w:val="0042048B"/>
    <w:rsid w:val="00421778"/>
    <w:rsid w:val="00425133"/>
    <w:rsid w:val="0043221D"/>
    <w:rsid w:val="004442FE"/>
    <w:rsid w:val="00471BC3"/>
    <w:rsid w:val="004751C7"/>
    <w:rsid w:val="00485B95"/>
    <w:rsid w:val="00490495"/>
    <w:rsid w:val="004923C5"/>
    <w:rsid w:val="00493C7F"/>
    <w:rsid w:val="004A3903"/>
    <w:rsid w:val="004A472B"/>
    <w:rsid w:val="004A4E48"/>
    <w:rsid w:val="004B37D9"/>
    <w:rsid w:val="004C0D64"/>
    <w:rsid w:val="004D0534"/>
    <w:rsid w:val="004E07D2"/>
    <w:rsid w:val="004E61E8"/>
    <w:rsid w:val="004F038E"/>
    <w:rsid w:val="00513785"/>
    <w:rsid w:val="005208A4"/>
    <w:rsid w:val="005311E8"/>
    <w:rsid w:val="00532702"/>
    <w:rsid w:val="005348E4"/>
    <w:rsid w:val="00545A16"/>
    <w:rsid w:val="0055514C"/>
    <w:rsid w:val="00555781"/>
    <w:rsid w:val="00564C8F"/>
    <w:rsid w:val="00565206"/>
    <w:rsid w:val="00573175"/>
    <w:rsid w:val="00584B8F"/>
    <w:rsid w:val="005934E5"/>
    <w:rsid w:val="00593FC0"/>
    <w:rsid w:val="005A1CE1"/>
    <w:rsid w:val="005A4EB9"/>
    <w:rsid w:val="005A7BDE"/>
    <w:rsid w:val="005B0A1D"/>
    <w:rsid w:val="005B6B95"/>
    <w:rsid w:val="005B7881"/>
    <w:rsid w:val="005B79FD"/>
    <w:rsid w:val="005B7A58"/>
    <w:rsid w:val="005D154D"/>
    <w:rsid w:val="005D4AD5"/>
    <w:rsid w:val="005E07EC"/>
    <w:rsid w:val="005E3D61"/>
    <w:rsid w:val="0060263A"/>
    <w:rsid w:val="00611550"/>
    <w:rsid w:val="006129D0"/>
    <w:rsid w:val="00613C8F"/>
    <w:rsid w:val="00616A7C"/>
    <w:rsid w:val="0063141B"/>
    <w:rsid w:val="00631DB9"/>
    <w:rsid w:val="00632BA1"/>
    <w:rsid w:val="0064425C"/>
    <w:rsid w:val="00654CF3"/>
    <w:rsid w:val="00665270"/>
    <w:rsid w:val="00670771"/>
    <w:rsid w:val="006752CF"/>
    <w:rsid w:val="00680C14"/>
    <w:rsid w:val="0068185F"/>
    <w:rsid w:val="00683D5E"/>
    <w:rsid w:val="006940AB"/>
    <w:rsid w:val="00695E58"/>
    <w:rsid w:val="006A31A1"/>
    <w:rsid w:val="006A3D60"/>
    <w:rsid w:val="006B50DE"/>
    <w:rsid w:val="006B700A"/>
    <w:rsid w:val="006C6127"/>
    <w:rsid w:val="006D2F9B"/>
    <w:rsid w:val="006E3C89"/>
    <w:rsid w:val="006E5DBE"/>
    <w:rsid w:val="006E6005"/>
    <w:rsid w:val="006E7726"/>
    <w:rsid w:val="006F0F08"/>
    <w:rsid w:val="006F4C97"/>
    <w:rsid w:val="006F5E45"/>
    <w:rsid w:val="0071347B"/>
    <w:rsid w:val="00723796"/>
    <w:rsid w:val="00744B48"/>
    <w:rsid w:val="0075107A"/>
    <w:rsid w:val="00752CFB"/>
    <w:rsid w:val="00755026"/>
    <w:rsid w:val="00756340"/>
    <w:rsid w:val="00760FD7"/>
    <w:rsid w:val="00763C5F"/>
    <w:rsid w:val="00767507"/>
    <w:rsid w:val="00770D71"/>
    <w:rsid w:val="00772354"/>
    <w:rsid w:val="00773F67"/>
    <w:rsid w:val="00775825"/>
    <w:rsid w:val="00781971"/>
    <w:rsid w:val="00791E1D"/>
    <w:rsid w:val="00792F68"/>
    <w:rsid w:val="007A40CE"/>
    <w:rsid w:val="007B2ADB"/>
    <w:rsid w:val="007C381F"/>
    <w:rsid w:val="007D7948"/>
    <w:rsid w:val="007F52FF"/>
    <w:rsid w:val="007F629A"/>
    <w:rsid w:val="00805248"/>
    <w:rsid w:val="00813580"/>
    <w:rsid w:val="00823C7B"/>
    <w:rsid w:val="008263AC"/>
    <w:rsid w:val="00827F51"/>
    <w:rsid w:val="008315B3"/>
    <w:rsid w:val="00832984"/>
    <w:rsid w:val="008341A1"/>
    <w:rsid w:val="00837016"/>
    <w:rsid w:val="00840022"/>
    <w:rsid w:val="0084508B"/>
    <w:rsid w:val="008557BE"/>
    <w:rsid w:val="00860EB6"/>
    <w:rsid w:val="00864F5C"/>
    <w:rsid w:val="008651E9"/>
    <w:rsid w:val="008673A3"/>
    <w:rsid w:val="0086799A"/>
    <w:rsid w:val="00873901"/>
    <w:rsid w:val="00875C59"/>
    <w:rsid w:val="008865AA"/>
    <w:rsid w:val="008901C6"/>
    <w:rsid w:val="008918A6"/>
    <w:rsid w:val="008A6E2A"/>
    <w:rsid w:val="008B0D70"/>
    <w:rsid w:val="008C2EBB"/>
    <w:rsid w:val="008D57B4"/>
    <w:rsid w:val="008E707E"/>
    <w:rsid w:val="0090362F"/>
    <w:rsid w:val="0091360D"/>
    <w:rsid w:val="00935B0B"/>
    <w:rsid w:val="00943DCC"/>
    <w:rsid w:val="0094640D"/>
    <w:rsid w:val="00951045"/>
    <w:rsid w:val="00952516"/>
    <w:rsid w:val="00956793"/>
    <w:rsid w:val="00957AEC"/>
    <w:rsid w:val="00965B9E"/>
    <w:rsid w:val="00971B7E"/>
    <w:rsid w:val="009903C6"/>
    <w:rsid w:val="00994BCB"/>
    <w:rsid w:val="00997A0E"/>
    <w:rsid w:val="00997DC1"/>
    <w:rsid w:val="009A6618"/>
    <w:rsid w:val="009A6C40"/>
    <w:rsid w:val="009B22E9"/>
    <w:rsid w:val="009B6574"/>
    <w:rsid w:val="009C3146"/>
    <w:rsid w:val="009C3277"/>
    <w:rsid w:val="009C6EEF"/>
    <w:rsid w:val="009D1EC4"/>
    <w:rsid w:val="009F3996"/>
    <w:rsid w:val="00A20092"/>
    <w:rsid w:val="00A2273F"/>
    <w:rsid w:val="00A251B8"/>
    <w:rsid w:val="00A27284"/>
    <w:rsid w:val="00A3039A"/>
    <w:rsid w:val="00A41155"/>
    <w:rsid w:val="00A52E57"/>
    <w:rsid w:val="00A61E46"/>
    <w:rsid w:val="00A67B21"/>
    <w:rsid w:val="00A75802"/>
    <w:rsid w:val="00A9408D"/>
    <w:rsid w:val="00A95733"/>
    <w:rsid w:val="00AA645A"/>
    <w:rsid w:val="00AC3EA1"/>
    <w:rsid w:val="00AD4F40"/>
    <w:rsid w:val="00AF0A68"/>
    <w:rsid w:val="00AF327E"/>
    <w:rsid w:val="00AF535F"/>
    <w:rsid w:val="00B02CA5"/>
    <w:rsid w:val="00B077AF"/>
    <w:rsid w:val="00B11E1D"/>
    <w:rsid w:val="00B17BCD"/>
    <w:rsid w:val="00B268F9"/>
    <w:rsid w:val="00B36FCC"/>
    <w:rsid w:val="00B453C8"/>
    <w:rsid w:val="00B55C27"/>
    <w:rsid w:val="00B67AEC"/>
    <w:rsid w:val="00B879D0"/>
    <w:rsid w:val="00B92FF7"/>
    <w:rsid w:val="00B9538C"/>
    <w:rsid w:val="00BA0841"/>
    <w:rsid w:val="00BB30BB"/>
    <w:rsid w:val="00BB480E"/>
    <w:rsid w:val="00BB7856"/>
    <w:rsid w:val="00BC41E6"/>
    <w:rsid w:val="00BD4AF1"/>
    <w:rsid w:val="00BD7F21"/>
    <w:rsid w:val="00BE3AB7"/>
    <w:rsid w:val="00BE55C8"/>
    <w:rsid w:val="00BF1F09"/>
    <w:rsid w:val="00BF43DA"/>
    <w:rsid w:val="00C002CA"/>
    <w:rsid w:val="00C07620"/>
    <w:rsid w:val="00C10421"/>
    <w:rsid w:val="00C14B8C"/>
    <w:rsid w:val="00C1676E"/>
    <w:rsid w:val="00C26626"/>
    <w:rsid w:val="00C32206"/>
    <w:rsid w:val="00C35228"/>
    <w:rsid w:val="00C35B95"/>
    <w:rsid w:val="00C40D5F"/>
    <w:rsid w:val="00C45937"/>
    <w:rsid w:val="00C718AB"/>
    <w:rsid w:val="00C72949"/>
    <w:rsid w:val="00C7409A"/>
    <w:rsid w:val="00C83712"/>
    <w:rsid w:val="00C90F6E"/>
    <w:rsid w:val="00CA2C35"/>
    <w:rsid w:val="00CA56AE"/>
    <w:rsid w:val="00CB0091"/>
    <w:rsid w:val="00CB6E88"/>
    <w:rsid w:val="00CC0309"/>
    <w:rsid w:val="00CC1510"/>
    <w:rsid w:val="00CC23ED"/>
    <w:rsid w:val="00CC5B1D"/>
    <w:rsid w:val="00CC6C93"/>
    <w:rsid w:val="00CD60AE"/>
    <w:rsid w:val="00CD6EE3"/>
    <w:rsid w:val="00CE56EB"/>
    <w:rsid w:val="00D12F0D"/>
    <w:rsid w:val="00D160AC"/>
    <w:rsid w:val="00D24AB6"/>
    <w:rsid w:val="00D30EAD"/>
    <w:rsid w:val="00D414AC"/>
    <w:rsid w:val="00D501F7"/>
    <w:rsid w:val="00D54447"/>
    <w:rsid w:val="00D5679D"/>
    <w:rsid w:val="00D65B61"/>
    <w:rsid w:val="00D84E1D"/>
    <w:rsid w:val="00D8513B"/>
    <w:rsid w:val="00D854B1"/>
    <w:rsid w:val="00D8626D"/>
    <w:rsid w:val="00D94F4A"/>
    <w:rsid w:val="00DC11B3"/>
    <w:rsid w:val="00DC2E00"/>
    <w:rsid w:val="00DD5C14"/>
    <w:rsid w:val="00DE6233"/>
    <w:rsid w:val="00DF55CD"/>
    <w:rsid w:val="00E13CD7"/>
    <w:rsid w:val="00E21333"/>
    <w:rsid w:val="00E21E1C"/>
    <w:rsid w:val="00E229AE"/>
    <w:rsid w:val="00E24061"/>
    <w:rsid w:val="00E24749"/>
    <w:rsid w:val="00E24CAE"/>
    <w:rsid w:val="00E24DC6"/>
    <w:rsid w:val="00E37719"/>
    <w:rsid w:val="00E4666D"/>
    <w:rsid w:val="00E54E1B"/>
    <w:rsid w:val="00E5572D"/>
    <w:rsid w:val="00E57CD2"/>
    <w:rsid w:val="00E61833"/>
    <w:rsid w:val="00E64C72"/>
    <w:rsid w:val="00E661C9"/>
    <w:rsid w:val="00E66B93"/>
    <w:rsid w:val="00E71919"/>
    <w:rsid w:val="00E71F8D"/>
    <w:rsid w:val="00E73CDD"/>
    <w:rsid w:val="00E77B2E"/>
    <w:rsid w:val="00E81A71"/>
    <w:rsid w:val="00E8336F"/>
    <w:rsid w:val="00E96E7B"/>
    <w:rsid w:val="00EA120F"/>
    <w:rsid w:val="00ED4C6A"/>
    <w:rsid w:val="00ED576F"/>
    <w:rsid w:val="00ED6B33"/>
    <w:rsid w:val="00EE53EF"/>
    <w:rsid w:val="00EF11B7"/>
    <w:rsid w:val="00EF19AF"/>
    <w:rsid w:val="00EF4848"/>
    <w:rsid w:val="00F05F0A"/>
    <w:rsid w:val="00F07AA7"/>
    <w:rsid w:val="00F143B5"/>
    <w:rsid w:val="00F20047"/>
    <w:rsid w:val="00F2106B"/>
    <w:rsid w:val="00F40B7C"/>
    <w:rsid w:val="00F46AF0"/>
    <w:rsid w:val="00F53F06"/>
    <w:rsid w:val="00F65838"/>
    <w:rsid w:val="00F73913"/>
    <w:rsid w:val="00FA5B22"/>
    <w:rsid w:val="00FB00D9"/>
    <w:rsid w:val="00FB63D0"/>
    <w:rsid w:val="00FB66F5"/>
    <w:rsid w:val="00FB76D9"/>
    <w:rsid w:val="00FD318C"/>
    <w:rsid w:val="00FE0E34"/>
    <w:rsid w:val="00FE240B"/>
    <w:rsid w:val="00FE2C98"/>
    <w:rsid w:val="00FE51E2"/>
    <w:rsid w:val="00FF28A8"/>
    <w:rsid w:val="00FF76B1"/>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3F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uiPriority w:val="34"/>
    <w:qFormat/>
    <w:rsid w:val="00680C14"/>
    <w:pPr>
      <w:ind w:left="720"/>
      <w:contextualSpacing/>
    </w:pPr>
  </w:style>
  <w:style w:type="table" w:styleId="TableGrid">
    <w:name w:val="Table Grid"/>
    <w:basedOn w:val="TableNormal"/>
    <w:rsid w:val="00680C14"/>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8901C6"/>
    <w:rPr>
      <w:b/>
      <w:bCs/>
    </w:rPr>
  </w:style>
  <w:style w:type="paragraph" w:styleId="Revision">
    <w:name w:val="Revision"/>
    <w:hidden/>
    <w:uiPriority w:val="99"/>
    <w:semiHidden/>
    <w:rsid w:val="00AF0A68"/>
    <w:pPr>
      <w:spacing w:after="0"/>
    </w:pPr>
    <w:rPr>
      <w:rFonts w:ascii="Times" w:eastAsia="Times" w:hAnsi="Times" w:cs="Times New Roman"/>
      <w:noProof/>
      <w:szCs w:val="20"/>
    </w:rPr>
  </w:style>
  <w:style w:type="paragraph" w:styleId="NormalWeb">
    <w:name w:val="Normal (Web)"/>
    <w:basedOn w:val="Normal"/>
    <w:uiPriority w:val="99"/>
    <w:semiHidden/>
    <w:unhideWhenUsed/>
    <w:rsid w:val="006F4C97"/>
    <w:pPr>
      <w:spacing w:before="100" w:beforeAutospacing="1" w:after="100" w:afterAutospacing="1"/>
    </w:pPr>
    <w:rPr>
      <w:rFonts w:ascii="Times New Roman" w:eastAsia="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614/01/" TargetMode="External"/><Relationship Id="rId3" Type="http://schemas.openxmlformats.org/officeDocument/2006/relationships/settings" Target="settings.xml"/><Relationship Id="rId7" Type="http://schemas.openxmlformats.org/officeDocument/2006/relationships/hyperlink" Target="mailto:bls0023@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UNC-Chapel Hill</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Michael Cook</cp:lastModifiedBy>
  <cp:revision>21</cp:revision>
  <cp:lastPrinted>2015-05-26T17:46:00Z</cp:lastPrinted>
  <dcterms:created xsi:type="dcterms:W3CDTF">2022-05-01T19:56:00Z</dcterms:created>
  <dcterms:modified xsi:type="dcterms:W3CDTF">2022-05-18T14:02:00Z</dcterms:modified>
</cp:coreProperties>
</file>