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E5CB" w14:textId="57085CB7" w:rsidR="00BB5B69" w:rsidRDefault="00BB5B69" w:rsidP="007A39E1">
      <w:pPr>
        <w:tabs>
          <w:tab w:val="center" w:pos="4680"/>
        </w:tabs>
        <w:jc w:val="center"/>
        <w:rPr>
          <w:rFonts w:ascii="Arial" w:hAnsi="Arial" w:cs="Arial"/>
          <w:b/>
          <w:bCs/>
        </w:rPr>
      </w:pPr>
      <w:r>
        <w:rPr>
          <w:rFonts w:ascii="Arial" w:hAnsi="Arial" w:cs="Arial"/>
          <w:b/>
          <w:bCs/>
        </w:rPr>
        <w:t>SYLLABUS FOR KINE 7</w:t>
      </w:r>
      <w:r w:rsidR="0016206C">
        <w:rPr>
          <w:rFonts w:ascii="Arial" w:hAnsi="Arial" w:cs="Arial"/>
          <w:b/>
          <w:bCs/>
        </w:rPr>
        <w:t>97</w:t>
      </w:r>
      <w:r>
        <w:rPr>
          <w:rFonts w:ascii="Arial" w:hAnsi="Arial" w:cs="Arial"/>
          <w:b/>
          <w:bCs/>
        </w:rPr>
        <w:t>0</w:t>
      </w:r>
    </w:p>
    <w:p w14:paraId="498D6A12" w14:textId="355BA615" w:rsidR="00BB5B69" w:rsidRDefault="0016206C" w:rsidP="007A39E1">
      <w:pPr>
        <w:tabs>
          <w:tab w:val="center" w:pos="4680"/>
        </w:tabs>
        <w:jc w:val="center"/>
        <w:rPr>
          <w:rFonts w:ascii="Arial" w:hAnsi="Arial" w:cs="Arial"/>
          <w:b/>
          <w:bCs/>
        </w:rPr>
      </w:pPr>
      <w:r>
        <w:rPr>
          <w:rFonts w:ascii="Arial" w:hAnsi="Arial" w:cs="Arial"/>
          <w:b/>
          <w:bCs/>
        </w:rPr>
        <w:t>Classic AU Kinesiology Papers</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1026679D" w:rsidR="00692958" w:rsidRPr="00791BF4" w:rsidRDefault="00BB5B69" w:rsidP="00692958">
      <w:pPr>
        <w:tabs>
          <w:tab w:val="center" w:pos="4680"/>
        </w:tabs>
        <w:jc w:val="center"/>
        <w:rPr>
          <w:rFonts w:ascii="Arial" w:hAnsi="Arial" w:cs="Arial"/>
          <w:b/>
          <w:bCs/>
        </w:rPr>
      </w:pPr>
      <w:r>
        <w:rPr>
          <w:rFonts w:ascii="Arial" w:hAnsi="Arial" w:cs="Arial"/>
          <w:b/>
          <w:bCs/>
        </w:rPr>
        <w:t>S</w:t>
      </w:r>
      <w:r w:rsidR="0016206C">
        <w:rPr>
          <w:rFonts w:ascii="Arial" w:hAnsi="Arial" w:cs="Arial"/>
          <w:b/>
          <w:bCs/>
        </w:rPr>
        <w:t>ummer</w:t>
      </w:r>
      <w:r>
        <w:rPr>
          <w:rFonts w:ascii="Arial" w:hAnsi="Arial" w:cs="Arial"/>
          <w:b/>
          <w:bCs/>
        </w:rPr>
        <w:t>, 20</w:t>
      </w:r>
      <w:r w:rsidR="008A2E77">
        <w:rPr>
          <w:rFonts w:ascii="Arial" w:hAnsi="Arial" w:cs="Arial"/>
          <w:b/>
          <w:bCs/>
        </w:rPr>
        <w:t>2</w:t>
      </w:r>
      <w:r w:rsidR="00911737">
        <w:rPr>
          <w:rFonts w:ascii="Arial" w:hAnsi="Arial" w:cs="Arial"/>
          <w:b/>
          <w:bCs/>
        </w:rPr>
        <w:t>2</w:t>
      </w:r>
    </w:p>
    <w:p w14:paraId="696F6AAA" w14:textId="77777777" w:rsidR="00890C5A" w:rsidRPr="00791BF4" w:rsidRDefault="00890C5A">
      <w:pPr>
        <w:rPr>
          <w:rFonts w:ascii="Arial" w:hAnsi="Arial" w:cs="Arial"/>
        </w:rPr>
      </w:pPr>
    </w:p>
    <w:p w14:paraId="725BFA9C" w14:textId="00913D1D"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w:t>
      </w:r>
      <w:r w:rsidR="0016206C">
        <w:rPr>
          <w:rFonts w:ascii="Arial" w:hAnsi="Arial" w:cs="Arial"/>
        </w:rPr>
        <w:t>97</w:t>
      </w:r>
      <w:r w:rsidRPr="00791BF4">
        <w:rPr>
          <w:rFonts w:ascii="Arial" w:hAnsi="Arial" w:cs="Arial"/>
        </w:rPr>
        <w:t>0</w:t>
      </w:r>
      <w:r w:rsidR="005A4CE5">
        <w:rPr>
          <w:rFonts w:ascii="Arial" w:hAnsi="Arial" w:cs="Arial"/>
        </w:rPr>
        <w:t xml:space="preserve"> 004</w:t>
      </w:r>
    </w:p>
    <w:p w14:paraId="4DAA205E" w14:textId="5CC96605"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0016206C">
        <w:rPr>
          <w:rFonts w:ascii="Arial" w:hAnsi="Arial" w:cs="Arial"/>
        </w:rPr>
        <w:t>Classic AU Kinesiology Papers</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305B28A2"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r>
      <w:r w:rsidR="0016206C">
        <w:rPr>
          <w:rFonts w:ascii="Arial" w:hAnsi="Arial" w:cs="Arial"/>
          <w:bCs/>
        </w:rPr>
        <w:t>In-Class; 1</w:t>
      </w:r>
      <w:r>
        <w:rPr>
          <w:rFonts w:ascii="Arial" w:hAnsi="Arial" w:cs="Arial"/>
          <w:bCs/>
        </w:rPr>
        <w:t>:00</w:t>
      </w:r>
      <w:r w:rsidR="0016206C">
        <w:rPr>
          <w:rFonts w:ascii="Arial" w:hAnsi="Arial" w:cs="Arial"/>
          <w:bCs/>
        </w:rPr>
        <w:t>-2:15</w:t>
      </w:r>
      <w:r>
        <w:rPr>
          <w:rFonts w:ascii="Arial" w:hAnsi="Arial" w:cs="Arial"/>
          <w:bCs/>
        </w:rPr>
        <w:t>pm, Wednesday</w:t>
      </w:r>
      <w:r w:rsidR="0016206C">
        <w:rPr>
          <w:rFonts w:ascii="Arial" w:hAnsi="Arial" w:cs="Arial"/>
          <w:bCs/>
        </w:rPr>
        <w:t>s</w:t>
      </w:r>
    </w:p>
    <w:p w14:paraId="3432930A" w14:textId="367A46C8" w:rsidR="00D67187" w:rsidRPr="00D67187" w:rsidRDefault="00D67187" w:rsidP="005F1524">
      <w:pPr>
        <w:tabs>
          <w:tab w:val="left" w:pos="-1440"/>
        </w:tabs>
        <w:ind w:left="2160" w:hanging="2160"/>
        <w:rPr>
          <w:rFonts w:ascii="Arial" w:hAnsi="Arial" w:cs="Arial"/>
        </w:rPr>
      </w:pPr>
      <w:r>
        <w:rPr>
          <w:rFonts w:ascii="Arial" w:hAnsi="Arial" w:cs="Arial"/>
          <w:b/>
          <w:bCs/>
        </w:rPr>
        <w:tab/>
      </w:r>
      <w:r w:rsidRPr="00D67187">
        <w:rPr>
          <w:rFonts w:ascii="Arial" w:hAnsi="Arial" w:cs="Arial"/>
        </w:rPr>
        <w:t xml:space="preserve">Out of Class </w:t>
      </w:r>
      <w:r w:rsidR="0022177B">
        <w:rPr>
          <w:rFonts w:ascii="Arial" w:hAnsi="Arial" w:cs="Arial"/>
        </w:rPr>
        <w:t>Work</w:t>
      </w:r>
      <w:r w:rsidRPr="00D67187">
        <w:rPr>
          <w:rFonts w:ascii="Arial" w:hAnsi="Arial" w:cs="Arial"/>
        </w:rPr>
        <w:t xml:space="preserve">; </w:t>
      </w:r>
      <w:r>
        <w:rPr>
          <w:rFonts w:ascii="Arial" w:hAnsi="Arial" w:cs="Arial"/>
        </w:rPr>
        <w:t>Mondays and Fridays</w:t>
      </w:r>
    </w:p>
    <w:p w14:paraId="69902B6E" w14:textId="5BE5DD2C" w:rsidR="00890C5A" w:rsidRPr="00791BF4" w:rsidRDefault="00BB5B69" w:rsidP="00D67187">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44299E" w:rsidRPr="0044299E">
        <w:rPr>
          <w:rFonts w:ascii="Arial" w:hAnsi="Arial" w:cs="Arial"/>
          <w:bCs/>
        </w:rPr>
        <w:t>Student Activities Ctr 24</w:t>
      </w:r>
      <w:r w:rsidR="0016206C">
        <w:rPr>
          <w:rFonts w:ascii="Arial" w:hAnsi="Arial" w:cs="Arial"/>
          <w:bCs/>
        </w:rPr>
        <w:t>9</w:t>
      </w:r>
      <w:r w:rsidR="0044299E">
        <w:rPr>
          <w:rFonts w:ascii="Arial" w:hAnsi="Arial" w:cs="Arial"/>
          <w:bCs/>
        </w:rPr>
        <w:t xml:space="preserve">; </w:t>
      </w:r>
      <w:r w:rsidR="0016206C">
        <w:rPr>
          <w:rFonts w:ascii="Arial" w:hAnsi="Arial" w:cs="Arial"/>
          <w:bCs/>
        </w:rPr>
        <w:t>or</w:t>
      </w:r>
      <w:r w:rsidR="0044299E">
        <w:rPr>
          <w:rFonts w:ascii="Arial" w:hAnsi="Arial" w:cs="Arial"/>
          <w:bCs/>
        </w:rPr>
        <w:t xml:space="preserve"> </w:t>
      </w:r>
      <w:proofErr w:type="gramStart"/>
      <w:r w:rsidR="0044299E">
        <w:rPr>
          <w:rFonts w:ascii="Arial" w:hAnsi="Arial" w:cs="Arial"/>
          <w:bCs/>
        </w:rPr>
        <w:t>Zoom</w:t>
      </w:r>
      <w:proofErr w:type="gramEnd"/>
      <w:r w:rsidR="0016206C">
        <w:rPr>
          <w:rFonts w:ascii="Arial" w:hAnsi="Arial" w:cs="Arial"/>
          <w:bCs/>
        </w:rPr>
        <w:t xml:space="preserve"> if needed</w:t>
      </w:r>
    </w:p>
    <w:p w14:paraId="5ADF007D" w14:textId="77777777"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844-1466;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3A31972D"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w:t>
      </w:r>
      <w:r w:rsidR="006241A1">
        <w:rPr>
          <w:rFonts w:ascii="Arial" w:hAnsi="Arial" w:cs="Arial"/>
          <w:bCs/>
        </w:rPr>
        <w:t xml:space="preserve"> on Zoom</w:t>
      </w:r>
    </w:p>
    <w:p w14:paraId="2279A1C7" w14:textId="2C3B1D4A"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p>
    <w:p w14:paraId="2F400B3D" w14:textId="77777777" w:rsidR="00890C5A" w:rsidRPr="00791BF4" w:rsidRDefault="00890C5A">
      <w:pPr>
        <w:rPr>
          <w:rFonts w:ascii="Arial" w:hAnsi="Arial" w:cs="Arial"/>
        </w:rPr>
      </w:pPr>
    </w:p>
    <w:p w14:paraId="79B0B9CF" w14:textId="67721FCF" w:rsidR="00890C5A" w:rsidRPr="00791BF4" w:rsidRDefault="00BB5B69" w:rsidP="0016206C">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w:t>
      </w:r>
      <w:r w:rsidR="0016206C">
        <w:rPr>
          <w:rStyle w:val="Quick1"/>
          <w:rFonts w:ascii="Arial" w:hAnsi="Arial" w:cs="Arial"/>
        </w:rPr>
        <w:tab/>
      </w:r>
      <w:r w:rsidR="0016206C">
        <w:rPr>
          <w:rStyle w:val="Quick1"/>
          <w:rFonts w:ascii="Arial" w:hAnsi="Arial" w:cs="Arial"/>
        </w:rPr>
        <w:tab/>
      </w:r>
      <w:r w:rsidR="0016206C">
        <w:rPr>
          <w:rStyle w:val="Quick1"/>
          <w:rFonts w:ascii="Arial" w:hAnsi="Arial" w:cs="Arial"/>
        </w:rPr>
        <w:tab/>
        <w:t>None.</w:t>
      </w:r>
      <w:r w:rsidR="00D67187">
        <w:rPr>
          <w:rStyle w:val="Quick1"/>
          <w:rFonts w:ascii="Arial" w:hAnsi="Arial" w:cs="Arial"/>
        </w:rPr>
        <w:t xml:space="preserve"> We will use papers from the published literature.</w:t>
      </w:r>
    </w:p>
    <w:p w14:paraId="0BD52EF1" w14:textId="78BC8143" w:rsidR="00890C5A" w:rsidRDefault="00890C5A">
      <w:pPr>
        <w:rPr>
          <w:rFonts w:ascii="Arial" w:hAnsi="Arial" w:cs="Arial"/>
        </w:rPr>
      </w:pPr>
    </w:p>
    <w:p w14:paraId="1506A823" w14:textId="64270A77" w:rsidR="00511732" w:rsidRPr="005D6828" w:rsidRDefault="00511732" w:rsidP="007B279B">
      <w:pPr>
        <w:ind w:firstLine="357"/>
        <w:rPr>
          <w:rFonts w:ascii="Arial" w:hAnsi="Arial" w:cs="Arial"/>
          <w:b/>
          <w:bCs/>
          <w:u w:val="single"/>
        </w:rPr>
      </w:pPr>
      <w:r>
        <w:rPr>
          <w:rFonts w:ascii="Arial" w:hAnsi="Arial" w:cs="Arial"/>
          <w:b/>
          <w:bCs/>
          <w:u w:val="single"/>
        </w:rPr>
        <w:t xml:space="preserve">This class </w:t>
      </w:r>
      <w:r w:rsidR="0016206C">
        <w:rPr>
          <w:rFonts w:ascii="Arial" w:hAnsi="Arial" w:cs="Arial"/>
          <w:b/>
          <w:bCs/>
          <w:u w:val="single"/>
        </w:rPr>
        <w:t>is planned for in-person but may switch to Zoom entirely or be supplemented</w:t>
      </w:r>
      <w:r>
        <w:rPr>
          <w:rFonts w:ascii="Arial" w:hAnsi="Arial" w:cs="Arial"/>
          <w:b/>
          <w:bCs/>
          <w:u w:val="single"/>
        </w:rPr>
        <w:t xml:space="preserve"> with </w:t>
      </w:r>
      <w:r w:rsidRPr="00511732">
        <w:rPr>
          <w:rFonts w:ascii="Arial" w:hAnsi="Arial" w:cs="Arial"/>
          <w:b/>
          <w:bCs/>
          <w:u w:val="single"/>
        </w:rPr>
        <w:t>Zoom meetings</w:t>
      </w:r>
      <w:r w:rsidR="0016206C">
        <w:rPr>
          <w:rFonts w:ascii="Arial" w:hAnsi="Arial" w:cs="Arial"/>
          <w:b/>
          <w:bCs/>
          <w:u w:val="single"/>
        </w:rPr>
        <w:t>, depending on ongoing events</w:t>
      </w:r>
      <w:r>
        <w:rPr>
          <w:rFonts w:ascii="Arial" w:hAnsi="Arial" w:cs="Arial"/>
          <w:b/>
          <w:bCs/>
          <w:u w:val="single"/>
        </w:rPr>
        <w:t>. You will receive a Zoom invitation for this class</w:t>
      </w:r>
      <w:r w:rsidR="0016206C">
        <w:rPr>
          <w:rFonts w:ascii="Arial" w:hAnsi="Arial" w:cs="Arial"/>
          <w:b/>
          <w:bCs/>
          <w:u w:val="single"/>
        </w:rPr>
        <w:t xml:space="preserve"> if needed</w:t>
      </w:r>
      <w:r>
        <w:rPr>
          <w:rFonts w:ascii="Arial" w:hAnsi="Arial" w:cs="Arial"/>
          <w:b/>
          <w:bCs/>
          <w:u w:val="single"/>
        </w:rPr>
        <w:t>. See the end of this syllabus for additional detailed information relative to COVID-19 considerations.</w:t>
      </w:r>
    </w:p>
    <w:p w14:paraId="72B7ECDC" w14:textId="77777777" w:rsidR="00511732" w:rsidRPr="00791BF4" w:rsidRDefault="00511732">
      <w:pPr>
        <w:rPr>
          <w:rFonts w:ascii="Arial" w:hAnsi="Arial" w:cs="Arial"/>
        </w:rPr>
      </w:pPr>
    </w:p>
    <w:p w14:paraId="0802D4B9" w14:textId="07023A8E" w:rsidR="00BA4C8A" w:rsidRPr="0016206C" w:rsidRDefault="005C7EA7" w:rsidP="0016206C">
      <w:pPr>
        <w:ind w:firstLine="357"/>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16206C">
        <w:rPr>
          <w:rFonts w:ascii="Arial" w:hAnsi="Arial" w:cs="Arial"/>
        </w:rPr>
        <w:t xml:space="preserve"> as needed</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750B7F4A" w14:textId="6E6A325D" w:rsidR="00BA4C8A" w:rsidRDefault="00BA4C8A" w:rsidP="005F1524">
      <w:pPr>
        <w:rPr>
          <w:rFonts w:ascii="Arial" w:hAnsi="Arial" w:cs="Arial"/>
        </w:rPr>
      </w:pPr>
    </w:p>
    <w:p w14:paraId="571D4EF9" w14:textId="77777777" w:rsidR="00957BCE" w:rsidRPr="00234284" w:rsidRDefault="00957BCE" w:rsidP="00957BCE">
      <w:pPr>
        <w:tabs>
          <w:tab w:val="left" w:pos="360"/>
          <w:tab w:val="left" w:pos="1440"/>
        </w:tabs>
        <w:rPr>
          <w:rFonts w:ascii="Arial" w:hAnsi="Arial" w:cs="Arial"/>
          <w:b/>
        </w:rPr>
      </w:pPr>
      <w:r>
        <w:rPr>
          <w:rFonts w:ascii="Arial" w:hAnsi="Arial" w:cs="Arial"/>
          <w:b/>
        </w:rPr>
        <w:t>KINE 7970 Course Outline:</w:t>
      </w:r>
    </w:p>
    <w:p w14:paraId="1A6B894A" w14:textId="77777777" w:rsidR="00957BCE" w:rsidRPr="00D2431D" w:rsidRDefault="00957BCE" w:rsidP="00957BCE">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2A7EA5C4" w14:textId="77777777" w:rsidR="00957BCE" w:rsidRPr="00791BF4" w:rsidRDefault="00957BCE" w:rsidP="00957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AA076D"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May 18</w:t>
      </w:r>
      <w:r>
        <w:rPr>
          <w:rFonts w:ascii="Arial" w:hAnsi="Arial" w:cs="Arial"/>
          <w:szCs w:val="20"/>
        </w:rPr>
        <w:tab/>
        <w:t>Orientation and planning/assignments for remainder of semester.</w:t>
      </w:r>
    </w:p>
    <w:p w14:paraId="30EBB56B" w14:textId="77777777" w:rsidR="00957BCE" w:rsidRDefault="00957BCE" w:rsidP="00957BCE">
      <w:pPr>
        <w:widowControl/>
        <w:autoSpaceDE/>
        <w:autoSpaceDN/>
        <w:adjustRightInd/>
        <w:ind w:left="1620" w:hanging="1620"/>
        <w:rPr>
          <w:rFonts w:ascii="Arial" w:hAnsi="Arial" w:cs="Arial"/>
          <w:szCs w:val="20"/>
        </w:rPr>
      </w:pPr>
    </w:p>
    <w:p w14:paraId="5D9B9506" w14:textId="4141EDDB"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F May 27</w:t>
      </w:r>
      <w:r>
        <w:rPr>
          <w:rFonts w:ascii="Arial" w:hAnsi="Arial" w:cs="Arial"/>
          <w:szCs w:val="20"/>
        </w:rPr>
        <w:tab/>
        <w:t>Outside Assignment #1 is due.</w:t>
      </w:r>
    </w:p>
    <w:p w14:paraId="194EC5F9" w14:textId="77777777" w:rsidR="00957BCE" w:rsidRDefault="00957BCE" w:rsidP="00957BCE">
      <w:pPr>
        <w:widowControl/>
        <w:autoSpaceDE/>
        <w:autoSpaceDN/>
        <w:adjustRightInd/>
        <w:ind w:left="1620" w:hanging="1620"/>
        <w:rPr>
          <w:rFonts w:ascii="Arial" w:hAnsi="Arial" w:cs="Arial"/>
          <w:szCs w:val="20"/>
        </w:rPr>
      </w:pPr>
    </w:p>
    <w:p w14:paraId="34B0E823" w14:textId="77777777" w:rsidR="00957BCE" w:rsidRPr="00027227" w:rsidRDefault="00957BCE" w:rsidP="00957BCE">
      <w:pPr>
        <w:widowControl/>
        <w:autoSpaceDE/>
        <w:autoSpaceDN/>
        <w:adjustRightInd/>
        <w:ind w:left="1620" w:hanging="1620"/>
        <w:rPr>
          <w:rFonts w:ascii="Arial" w:hAnsi="Arial" w:cs="Arial"/>
          <w:szCs w:val="20"/>
        </w:rPr>
      </w:pPr>
      <w:r>
        <w:rPr>
          <w:rFonts w:ascii="Arial" w:hAnsi="Arial" w:cs="Arial"/>
          <w:szCs w:val="20"/>
        </w:rPr>
        <w:t>F June 3</w:t>
      </w:r>
      <w:r>
        <w:rPr>
          <w:rFonts w:ascii="Arial" w:hAnsi="Arial" w:cs="Arial"/>
          <w:szCs w:val="20"/>
        </w:rPr>
        <w:tab/>
        <w:t>Outside assignment #2 is due.</w:t>
      </w:r>
    </w:p>
    <w:p w14:paraId="01C66235" w14:textId="77777777" w:rsidR="00957BCE" w:rsidRPr="00027227" w:rsidRDefault="00957BCE" w:rsidP="00957BCE">
      <w:pPr>
        <w:widowControl/>
        <w:autoSpaceDE/>
        <w:autoSpaceDN/>
        <w:adjustRightInd/>
        <w:ind w:left="1620" w:hanging="1620"/>
        <w:rPr>
          <w:rFonts w:ascii="Arial" w:hAnsi="Arial" w:cs="Arial"/>
          <w:szCs w:val="20"/>
        </w:rPr>
      </w:pPr>
    </w:p>
    <w:p w14:paraId="32B2366A"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June 8</w:t>
      </w:r>
      <w:r w:rsidRPr="00027227">
        <w:rPr>
          <w:rFonts w:ascii="Arial" w:hAnsi="Arial" w:cs="Arial"/>
          <w:szCs w:val="20"/>
        </w:rPr>
        <w:tab/>
      </w:r>
      <w:r>
        <w:rPr>
          <w:rFonts w:ascii="Arial" w:hAnsi="Arial" w:cs="Arial"/>
          <w:szCs w:val="20"/>
        </w:rPr>
        <w:t xml:space="preserve">Dr. Heidi </w:t>
      </w:r>
      <w:proofErr w:type="spellStart"/>
      <w:r>
        <w:rPr>
          <w:rFonts w:ascii="Arial" w:hAnsi="Arial" w:cs="Arial"/>
          <w:szCs w:val="20"/>
        </w:rPr>
        <w:t>Kluess</w:t>
      </w:r>
      <w:proofErr w:type="spellEnd"/>
    </w:p>
    <w:p w14:paraId="49775751" w14:textId="77777777" w:rsidR="0022177B" w:rsidRDefault="00957BCE" w:rsidP="00957BCE">
      <w:pPr>
        <w:widowControl/>
        <w:autoSpaceDE/>
        <w:autoSpaceDN/>
        <w:adjustRightInd/>
        <w:ind w:left="1620"/>
        <w:rPr>
          <w:rFonts w:ascii="Arial" w:hAnsi="Arial" w:cs="Arial"/>
          <w:szCs w:val="20"/>
        </w:rPr>
      </w:pPr>
      <w:proofErr w:type="spellStart"/>
      <w:r>
        <w:rPr>
          <w:rFonts w:ascii="Arial" w:hAnsi="Arial" w:cs="Arial"/>
          <w:szCs w:val="20"/>
        </w:rPr>
        <w:t>Kluess</w:t>
      </w:r>
      <w:proofErr w:type="spellEnd"/>
      <w:r>
        <w:rPr>
          <w:rFonts w:ascii="Arial" w:hAnsi="Arial" w:cs="Arial"/>
          <w:szCs w:val="20"/>
        </w:rPr>
        <w:t xml:space="preserve"> HA, Stone AJ, </w:t>
      </w:r>
      <w:proofErr w:type="spellStart"/>
      <w:r>
        <w:rPr>
          <w:rFonts w:ascii="Arial" w:hAnsi="Arial" w:cs="Arial"/>
          <w:szCs w:val="20"/>
        </w:rPr>
        <w:t>Evanson</w:t>
      </w:r>
      <w:proofErr w:type="spellEnd"/>
      <w:r>
        <w:rPr>
          <w:rFonts w:ascii="Arial" w:hAnsi="Arial" w:cs="Arial"/>
          <w:szCs w:val="20"/>
        </w:rPr>
        <w:t xml:space="preserve"> KW. ATP overflow in skeletal muscle 1A arterioles. </w:t>
      </w:r>
      <w:r>
        <w:rPr>
          <w:rFonts w:ascii="Arial" w:hAnsi="Arial" w:cs="Arial"/>
          <w:i/>
          <w:iCs/>
          <w:szCs w:val="20"/>
        </w:rPr>
        <w:t>Journal of Physiology</w:t>
      </w:r>
      <w:r>
        <w:rPr>
          <w:rFonts w:ascii="Arial" w:hAnsi="Arial" w:cs="Arial"/>
          <w:szCs w:val="20"/>
        </w:rPr>
        <w:t xml:space="preserve"> 588:3089-3100, 2010.</w:t>
      </w:r>
      <w:r w:rsidR="0092433F">
        <w:rPr>
          <w:rFonts w:ascii="Arial" w:hAnsi="Arial" w:cs="Arial"/>
          <w:szCs w:val="20"/>
        </w:rPr>
        <w:t xml:space="preserve"> </w:t>
      </w:r>
    </w:p>
    <w:p w14:paraId="5AAD25A0" w14:textId="6FD87FAB" w:rsidR="0022177B" w:rsidRDefault="0022177B" w:rsidP="00957BCE">
      <w:pPr>
        <w:widowControl/>
        <w:autoSpaceDE/>
        <w:autoSpaceDN/>
        <w:adjustRightInd/>
        <w:ind w:left="1620"/>
        <w:rPr>
          <w:rFonts w:ascii="Arial" w:hAnsi="Arial" w:cs="Arial"/>
          <w:szCs w:val="20"/>
        </w:rPr>
      </w:pPr>
      <w:r>
        <w:rPr>
          <w:rFonts w:ascii="Arial" w:hAnsi="Arial" w:cs="Arial"/>
          <w:szCs w:val="20"/>
        </w:rPr>
        <w:t>PMID: 20566660</w:t>
      </w:r>
    </w:p>
    <w:p w14:paraId="79DE4BF6" w14:textId="025D91C0" w:rsidR="00957BCE" w:rsidRPr="00EE45AF" w:rsidRDefault="0092433F" w:rsidP="00957BCE">
      <w:pPr>
        <w:widowControl/>
        <w:autoSpaceDE/>
        <w:autoSpaceDN/>
        <w:adjustRightInd/>
        <w:ind w:left="1620"/>
        <w:rPr>
          <w:rFonts w:ascii="Arial" w:hAnsi="Arial" w:cs="Arial"/>
          <w:szCs w:val="20"/>
        </w:rPr>
      </w:pPr>
      <w:proofErr w:type="spellStart"/>
      <w:r>
        <w:rPr>
          <w:rStyle w:val="doi"/>
        </w:rPr>
        <w:t>doi</w:t>
      </w:r>
      <w:proofErr w:type="spellEnd"/>
      <w:r>
        <w:rPr>
          <w:rStyle w:val="doi"/>
        </w:rPr>
        <w:t>: </w:t>
      </w:r>
      <w:hyperlink r:id="rId8" w:tgtFrame="_blank" w:history="1">
        <w:r>
          <w:rPr>
            <w:rStyle w:val="Hyperlink"/>
          </w:rPr>
          <w:t>10.1113/jphysiol.2010.193094</w:t>
        </w:r>
      </w:hyperlink>
    </w:p>
    <w:p w14:paraId="601509D6" w14:textId="77777777" w:rsidR="00957BCE" w:rsidRDefault="00957BCE" w:rsidP="00957BCE">
      <w:pPr>
        <w:widowControl/>
        <w:autoSpaceDE/>
        <w:autoSpaceDN/>
        <w:adjustRightInd/>
        <w:ind w:left="1620" w:hanging="1620"/>
        <w:rPr>
          <w:rFonts w:ascii="Arial" w:hAnsi="Arial" w:cs="Arial"/>
          <w:szCs w:val="20"/>
        </w:rPr>
      </w:pPr>
    </w:p>
    <w:p w14:paraId="22273F1F"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F June 17</w:t>
      </w:r>
      <w:r>
        <w:rPr>
          <w:rFonts w:ascii="Arial" w:hAnsi="Arial" w:cs="Arial"/>
          <w:szCs w:val="20"/>
        </w:rPr>
        <w:tab/>
        <w:t>Outside assignment #3 is due.</w:t>
      </w:r>
    </w:p>
    <w:p w14:paraId="56AD3CB6" w14:textId="77777777" w:rsidR="00957BCE" w:rsidRPr="00027227" w:rsidRDefault="00957BCE" w:rsidP="00957BCE">
      <w:pPr>
        <w:widowControl/>
        <w:autoSpaceDE/>
        <w:autoSpaceDN/>
        <w:adjustRightInd/>
        <w:ind w:left="1620" w:hanging="1620"/>
        <w:rPr>
          <w:rFonts w:ascii="Arial" w:hAnsi="Arial" w:cs="Arial"/>
          <w:szCs w:val="20"/>
        </w:rPr>
      </w:pPr>
    </w:p>
    <w:p w14:paraId="4EFEF1A6"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June 22</w:t>
      </w:r>
      <w:r w:rsidRPr="00027227">
        <w:rPr>
          <w:rFonts w:ascii="Arial" w:hAnsi="Arial" w:cs="Arial"/>
          <w:szCs w:val="20"/>
        </w:rPr>
        <w:tab/>
      </w:r>
      <w:r>
        <w:rPr>
          <w:rFonts w:ascii="Arial" w:hAnsi="Arial" w:cs="Arial"/>
          <w:szCs w:val="20"/>
        </w:rPr>
        <w:t>Dr. Danielle Wadsworth</w:t>
      </w:r>
    </w:p>
    <w:p w14:paraId="2B7D14A7" w14:textId="77777777" w:rsidR="0022177B" w:rsidRDefault="00957BCE" w:rsidP="00957BCE">
      <w:pPr>
        <w:widowControl/>
        <w:autoSpaceDE/>
        <w:autoSpaceDN/>
        <w:adjustRightInd/>
        <w:ind w:left="1620" w:hanging="1620"/>
        <w:rPr>
          <w:rFonts w:ascii="Arial" w:hAnsi="Arial" w:cs="Arial"/>
          <w:szCs w:val="20"/>
        </w:rPr>
      </w:pPr>
      <w:r>
        <w:rPr>
          <w:rFonts w:ascii="Arial" w:hAnsi="Arial" w:cs="Arial"/>
          <w:szCs w:val="20"/>
        </w:rPr>
        <w:tab/>
      </w:r>
      <w:r w:rsidR="009A6332">
        <w:rPr>
          <w:rFonts w:ascii="Arial" w:hAnsi="Arial" w:cs="Arial"/>
          <w:szCs w:val="20"/>
        </w:rPr>
        <w:t xml:space="preserve">Wadsworth DD, Johnson JL, Carroll AV, Pangelinan MM, Rudisill ME, Sassi J. Intervention Strategies to Elicit MVPA in Preschoolers during Outdoor Play. </w:t>
      </w:r>
      <w:r w:rsidR="009A6332">
        <w:rPr>
          <w:rFonts w:ascii="Arial" w:hAnsi="Arial" w:cs="Arial"/>
          <w:i/>
          <w:iCs/>
          <w:szCs w:val="20"/>
        </w:rPr>
        <w:t>International Journal of Environmental Res</w:t>
      </w:r>
      <w:r w:rsidR="0092433F">
        <w:rPr>
          <w:rFonts w:ascii="Arial" w:hAnsi="Arial" w:cs="Arial"/>
          <w:i/>
          <w:iCs/>
          <w:szCs w:val="20"/>
        </w:rPr>
        <w:t>earch and</w:t>
      </w:r>
      <w:r w:rsidR="009A6332">
        <w:rPr>
          <w:rFonts w:ascii="Arial" w:hAnsi="Arial" w:cs="Arial"/>
          <w:i/>
          <w:iCs/>
          <w:szCs w:val="20"/>
        </w:rPr>
        <w:t xml:space="preserve"> Public Health</w:t>
      </w:r>
      <w:r w:rsidR="009A6332">
        <w:rPr>
          <w:rFonts w:ascii="Arial" w:hAnsi="Arial" w:cs="Arial"/>
          <w:szCs w:val="20"/>
        </w:rPr>
        <w:t xml:space="preserve"> 17:650, 2020.</w:t>
      </w:r>
    </w:p>
    <w:p w14:paraId="7C21CEAD" w14:textId="00B833A4" w:rsidR="0022177B" w:rsidRDefault="0022177B" w:rsidP="00957BCE">
      <w:pPr>
        <w:widowControl/>
        <w:autoSpaceDE/>
        <w:autoSpaceDN/>
        <w:adjustRightInd/>
        <w:ind w:left="1620" w:hanging="1620"/>
        <w:rPr>
          <w:rFonts w:ascii="Arial" w:hAnsi="Arial" w:cs="Arial"/>
          <w:szCs w:val="20"/>
        </w:rPr>
      </w:pPr>
      <w:r>
        <w:rPr>
          <w:rFonts w:ascii="Arial" w:hAnsi="Arial" w:cs="Arial"/>
          <w:szCs w:val="20"/>
        </w:rPr>
        <w:tab/>
        <w:t>PMID: 31963904</w:t>
      </w:r>
    </w:p>
    <w:p w14:paraId="25895DD9" w14:textId="788E09FB" w:rsidR="00957BCE" w:rsidRPr="009A6332" w:rsidRDefault="0092433F" w:rsidP="0022177B">
      <w:pPr>
        <w:widowControl/>
        <w:autoSpaceDE/>
        <w:autoSpaceDN/>
        <w:adjustRightInd/>
        <w:ind w:left="1620"/>
        <w:rPr>
          <w:rFonts w:ascii="Arial" w:hAnsi="Arial" w:cs="Arial"/>
          <w:szCs w:val="20"/>
        </w:rPr>
      </w:pPr>
      <w:proofErr w:type="spellStart"/>
      <w:r>
        <w:rPr>
          <w:rStyle w:val="doi"/>
        </w:rPr>
        <w:t>doi</w:t>
      </w:r>
      <w:proofErr w:type="spellEnd"/>
      <w:r>
        <w:rPr>
          <w:rStyle w:val="doi"/>
        </w:rPr>
        <w:t>: </w:t>
      </w:r>
      <w:hyperlink r:id="rId9" w:tgtFrame="_blank" w:history="1">
        <w:r>
          <w:rPr>
            <w:rStyle w:val="Hyperlink"/>
          </w:rPr>
          <w:t>10.3390/ijerph17020650</w:t>
        </w:r>
      </w:hyperlink>
    </w:p>
    <w:p w14:paraId="21E220EE" w14:textId="77777777" w:rsidR="00957BCE" w:rsidRPr="00027227" w:rsidRDefault="00957BCE" w:rsidP="00957BCE">
      <w:pPr>
        <w:widowControl/>
        <w:autoSpaceDE/>
        <w:autoSpaceDN/>
        <w:adjustRightInd/>
        <w:ind w:left="1620" w:hanging="1620"/>
        <w:rPr>
          <w:rFonts w:ascii="Arial" w:hAnsi="Arial" w:cs="Arial"/>
          <w:szCs w:val="20"/>
        </w:rPr>
      </w:pPr>
    </w:p>
    <w:p w14:paraId="7B160ECB"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June 29</w:t>
      </w:r>
      <w:r w:rsidRPr="00027227">
        <w:rPr>
          <w:rFonts w:ascii="Arial" w:hAnsi="Arial" w:cs="Arial"/>
          <w:szCs w:val="20"/>
        </w:rPr>
        <w:tab/>
      </w:r>
      <w:r>
        <w:rPr>
          <w:rFonts w:ascii="Arial" w:hAnsi="Arial" w:cs="Arial"/>
          <w:szCs w:val="20"/>
        </w:rPr>
        <w:t>Dr. Mike Roberts</w:t>
      </w:r>
    </w:p>
    <w:p w14:paraId="39A06DD4" w14:textId="32A107AF" w:rsidR="0022177B" w:rsidRDefault="00957BCE" w:rsidP="00957BCE">
      <w:pPr>
        <w:widowControl/>
        <w:autoSpaceDE/>
        <w:autoSpaceDN/>
        <w:adjustRightInd/>
        <w:ind w:left="1620" w:hanging="1620"/>
        <w:rPr>
          <w:rFonts w:ascii="Arial" w:hAnsi="Arial" w:cs="Arial"/>
          <w:szCs w:val="20"/>
        </w:rPr>
      </w:pPr>
      <w:r>
        <w:rPr>
          <w:rFonts w:ascii="Arial" w:hAnsi="Arial" w:cs="Arial"/>
          <w:szCs w:val="20"/>
        </w:rPr>
        <w:tab/>
        <w:t xml:space="preserve">Roberts MD, Mobley CB, Vann CG, </w:t>
      </w:r>
      <w:proofErr w:type="spellStart"/>
      <w:r>
        <w:rPr>
          <w:rFonts w:ascii="Arial" w:hAnsi="Arial" w:cs="Arial"/>
          <w:szCs w:val="20"/>
        </w:rPr>
        <w:t>Haun</w:t>
      </w:r>
      <w:proofErr w:type="spellEnd"/>
      <w:r>
        <w:rPr>
          <w:rFonts w:ascii="Arial" w:hAnsi="Arial" w:cs="Arial"/>
          <w:szCs w:val="20"/>
        </w:rPr>
        <w:t xml:space="preserve"> CT, Schoenfeld BJ, Young KC, Kavazis AN. Synergist ablation-induced hypertrophy occurs more rapidly in the plantaris than soleus muscle in rats due to different molecular mechanisms. </w:t>
      </w:r>
      <w:r>
        <w:rPr>
          <w:rFonts w:ascii="Arial" w:hAnsi="Arial" w:cs="Arial"/>
          <w:i/>
          <w:iCs/>
          <w:szCs w:val="20"/>
        </w:rPr>
        <w:t>American Journal of Physiology Regulatory Integrative and Comparative Physiology</w:t>
      </w:r>
      <w:r>
        <w:rPr>
          <w:rFonts w:ascii="Arial" w:hAnsi="Arial" w:cs="Arial"/>
          <w:szCs w:val="20"/>
        </w:rPr>
        <w:t xml:space="preserve"> </w:t>
      </w:r>
      <w:proofErr w:type="gramStart"/>
      <w:r>
        <w:rPr>
          <w:rFonts w:ascii="Arial" w:hAnsi="Arial" w:cs="Arial"/>
          <w:szCs w:val="20"/>
        </w:rPr>
        <w:t>318:R</w:t>
      </w:r>
      <w:proofErr w:type="gramEnd"/>
      <w:r>
        <w:rPr>
          <w:rFonts w:ascii="Arial" w:hAnsi="Arial" w:cs="Arial"/>
          <w:szCs w:val="20"/>
        </w:rPr>
        <w:t>360-R368, 2020.</w:t>
      </w:r>
      <w:r w:rsidR="0092433F">
        <w:rPr>
          <w:rFonts w:ascii="Arial" w:hAnsi="Arial" w:cs="Arial"/>
          <w:szCs w:val="20"/>
        </w:rPr>
        <w:t xml:space="preserve"> </w:t>
      </w:r>
    </w:p>
    <w:p w14:paraId="66B08B61" w14:textId="041FAB51" w:rsidR="0022177B" w:rsidRDefault="0022177B" w:rsidP="00957BCE">
      <w:pPr>
        <w:widowControl/>
        <w:autoSpaceDE/>
        <w:autoSpaceDN/>
        <w:adjustRightInd/>
        <w:ind w:left="1620" w:hanging="1620"/>
        <w:rPr>
          <w:rFonts w:ascii="Arial" w:hAnsi="Arial" w:cs="Arial"/>
          <w:szCs w:val="20"/>
        </w:rPr>
      </w:pPr>
      <w:r>
        <w:rPr>
          <w:rFonts w:ascii="Arial" w:hAnsi="Arial" w:cs="Arial"/>
          <w:szCs w:val="20"/>
        </w:rPr>
        <w:tab/>
        <w:t>PMID: 31850817</w:t>
      </w:r>
    </w:p>
    <w:p w14:paraId="48862FC9" w14:textId="525CA603" w:rsidR="00957BCE" w:rsidRDefault="0022177B" w:rsidP="00957BCE">
      <w:pPr>
        <w:widowControl/>
        <w:autoSpaceDE/>
        <w:autoSpaceDN/>
        <w:adjustRightInd/>
        <w:ind w:left="1620" w:hanging="1620"/>
      </w:pPr>
      <w:r>
        <w:tab/>
      </w:r>
      <w:proofErr w:type="spellStart"/>
      <w:r>
        <w:t>doi</w:t>
      </w:r>
      <w:proofErr w:type="spellEnd"/>
      <w:r>
        <w:t xml:space="preserve">: </w:t>
      </w:r>
      <w:hyperlink r:id="rId10" w:tgtFrame="_blank" w:history="1">
        <w:r>
          <w:rPr>
            <w:rStyle w:val="Hyperlink"/>
          </w:rPr>
          <w:t>10.1152/ajpregu.00304.2019</w:t>
        </w:r>
      </w:hyperlink>
    </w:p>
    <w:p w14:paraId="15DD67F9" w14:textId="77777777" w:rsidR="0022177B" w:rsidRDefault="0022177B" w:rsidP="00957BCE">
      <w:pPr>
        <w:widowControl/>
        <w:autoSpaceDE/>
        <w:autoSpaceDN/>
        <w:adjustRightInd/>
        <w:ind w:left="1620" w:hanging="1620"/>
        <w:rPr>
          <w:rFonts w:ascii="Arial" w:hAnsi="Arial" w:cs="Arial"/>
          <w:szCs w:val="20"/>
        </w:rPr>
      </w:pPr>
    </w:p>
    <w:p w14:paraId="5EE40EC7"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July 6</w:t>
      </w:r>
      <w:r>
        <w:rPr>
          <w:rFonts w:ascii="Arial" w:hAnsi="Arial" w:cs="Arial"/>
          <w:szCs w:val="20"/>
        </w:rPr>
        <w:tab/>
        <w:t>Dr. Andreas Kavazis</w:t>
      </w:r>
    </w:p>
    <w:p w14:paraId="256E38F6" w14:textId="576697FF" w:rsidR="00B84F9F" w:rsidRDefault="00957BCE" w:rsidP="00957BCE">
      <w:pPr>
        <w:widowControl/>
        <w:autoSpaceDE/>
        <w:autoSpaceDN/>
        <w:adjustRightInd/>
        <w:ind w:left="1620" w:hanging="1620"/>
        <w:rPr>
          <w:rFonts w:ascii="Arial" w:hAnsi="Arial" w:cs="Arial"/>
          <w:szCs w:val="20"/>
        </w:rPr>
      </w:pPr>
      <w:r>
        <w:rPr>
          <w:rFonts w:ascii="Arial" w:hAnsi="Arial" w:cs="Arial"/>
          <w:szCs w:val="20"/>
        </w:rPr>
        <w:tab/>
      </w:r>
      <w:r w:rsidR="007E4505">
        <w:rPr>
          <w:rFonts w:ascii="Arial" w:hAnsi="Arial" w:cs="Arial"/>
          <w:szCs w:val="20"/>
        </w:rPr>
        <w:t xml:space="preserve">Parry HA, Yap KN, Hill GE, Hood WR, Gladden LB, Eddy M, Kavazis AN. Development of a Mobile Mitochondrial Physiology Laboratory for Measuring Mitochondrial Energetics in the Field. </w:t>
      </w:r>
      <w:r w:rsidR="007E4505">
        <w:rPr>
          <w:rFonts w:ascii="Arial" w:hAnsi="Arial" w:cs="Arial"/>
          <w:i/>
          <w:iCs/>
          <w:szCs w:val="20"/>
        </w:rPr>
        <w:t>Journal of Visual</w:t>
      </w:r>
      <w:r w:rsidR="007D1B4D">
        <w:rPr>
          <w:rFonts w:ascii="Arial" w:hAnsi="Arial" w:cs="Arial"/>
          <w:i/>
          <w:iCs/>
          <w:szCs w:val="20"/>
        </w:rPr>
        <w:t>ized</w:t>
      </w:r>
      <w:r w:rsidR="007E4505">
        <w:rPr>
          <w:rFonts w:ascii="Arial" w:hAnsi="Arial" w:cs="Arial"/>
          <w:i/>
          <w:iCs/>
          <w:szCs w:val="20"/>
        </w:rPr>
        <w:t xml:space="preserve"> Experiments</w:t>
      </w:r>
      <w:r w:rsidR="007E4505">
        <w:rPr>
          <w:rFonts w:ascii="Arial" w:hAnsi="Arial" w:cs="Arial"/>
          <w:szCs w:val="20"/>
        </w:rPr>
        <w:t xml:space="preserve"> </w:t>
      </w:r>
      <w:proofErr w:type="gramStart"/>
      <w:r w:rsidR="007E4505">
        <w:rPr>
          <w:rFonts w:ascii="Arial" w:hAnsi="Arial" w:cs="Arial"/>
          <w:szCs w:val="20"/>
        </w:rPr>
        <w:t>174:e</w:t>
      </w:r>
      <w:proofErr w:type="gramEnd"/>
      <w:r w:rsidR="007E4505">
        <w:rPr>
          <w:rFonts w:ascii="Arial" w:hAnsi="Arial" w:cs="Arial"/>
          <w:szCs w:val="20"/>
        </w:rPr>
        <w:t>62956</w:t>
      </w:r>
      <w:r w:rsidR="00B84F9F">
        <w:rPr>
          <w:rFonts w:ascii="Arial" w:hAnsi="Arial" w:cs="Arial"/>
          <w:szCs w:val="20"/>
        </w:rPr>
        <w:t>, 2021.</w:t>
      </w:r>
    </w:p>
    <w:p w14:paraId="6807F7BC" w14:textId="0FDB2BD7" w:rsidR="00B84F9F" w:rsidRDefault="00B84F9F" w:rsidP="00957BCE">
      <w:pPr>
        <w:widowControl/>
        <w:autoSpaceDE/>
        <w:autoSpaceDN/>
        <w:adjustRightInd/>
        <w:ind w:left="1620" w:hanging="1620"/>
        <w:rPr>
          <w:rFonts w:ascii="Arial" w:hAnsi="Arial" w:cs="Arial"/>
          <w:szCs w:val="20"/>
        </w:rPr>
      </w:pPr>
      <w:r>
        <w:rPr>
          <w:rFonts w:ascii="Arial" w:hAnsi="Arial" w:cs="Arial"/>
          <w:szCs w:val="20"/>
        </w:rPr>
        <w:tab/>
        <w:t>PMID: 34515689</w:t>
      </w:r>
    </w:p>
    <w:p w14:paraId="6E17E38C" w14:textId="53629775" w:rsidR="00957BCE" w:rsidRPr="007E4505" w:rsidRDefault="0092433F" w:rsidP="00B84F9F">
      <w:pPr>
        <w:widowControl/>
        <w:autoSpaceDE/>
        <w:autoSpaceDN/>
        <w:adjustRightInd/>
        <w:ind w:left="1620"/>
        <w:rPr>
          <w:rFonts w:ascii="Arial" w:hAnsi="Arial" w:cs="Arial"/>
          <w:szCs w:val="20"/>
        </w:rPr>
      </w:pPr>
      <w:proofErr w:type="spellStart"/>
      <w:r>
        <w:t>doi</w:t>
      </w:r>
      <w:proofErr w:type="spellEnd"/>
      <w:r>
        <w:t xml:space="preserve">: </w:t>
      </w:r>
      <w:hyperlink r:id="rId11" w:tgtFrame="_blank" w:history="1">
        <w:r w:rsidR="00B84F9F">
          <w:rPr>
            <w:rStyle w:val="Hyperlink"/>
          </w:rPr>
          <w:t>10.3791/62956</w:t>
        </w:r>
      </w:hyperlink>
    </w:p>
    <w:p w14:paraId="25816A59" w14:textId="77777777" w:rsidR="00957BCE" w:rsidRDefault="00957BCE" w:rsidP="00957BCE">
      <w:pPr>
        <w:widowControl/>
        <w:autoSpaceDE/>
        <w:autoSpaceDN/>
        <w:adjustRightInd/>
        <w:ind w:left="1620" w:hanging="1620"/>
        <w:rPr>
          <w:rFonts w:ascii="Arial" w:hAnsi="Arial" w:cs="Arial"/>
          <w:szCs w:val="20"/>
        </w:rPr>
      </w:pPr>
    </w:p>
    <w:p w14:paraId="70D98ECD"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July 13</w:t>
      </w:r>
      <w:r>
        <w:rPr>
          <w:rFonts w:ascii="Arial" w:hAnsi="Arial" w:cs="Arial"/>
          <w:szCs w:val="20"/>
        </w:rPr>
        <w:tab/>
        <w:t>Dr. Brooks Mobley</w:t>
      </w:r>
    </w:p>
    <w:p w14:paraId="3354A26B" w14:textId="77777777" w:rsidR="00B84F9F" w:rsidRDefault="00957BCE" w:rsidP="00957BCE">
      <w:pPr>
        <w:widowControl/>
        <w:autoSpaceDE/>
        <w:autoSpaceDN/>
        <w:adjustRightInd/>
        <w:ind w:left="1620" w:hanging="1620"/>
        <w:rPr>
          <w:rFonts w:ascii="Arial" w:hAnsi="Arial" w:cs="Arial"/>
          <w:szCs w:val="20"/>
        </w:rPr>
      </w:pPr>
      <w:r>
        <w:rPr>
          <w:rFonts w:ascii="Arial" w:hAnsi="Arial" w:cs="Arial"/>
          <w:szCs w:val="20"/>
        </w:rPr>
        <w:tab/>
        <w:t xml:space="preserve">Mobley CB, </w:t>
      </w:r>
      <w:proofErr w:type="spellStart"/>
      <w:r>
        <w:rPr>
          <w:rFonts w:ascii="Arial" w:hAnsi="Arial" w:cs="Arial"/>
          <w:szCs w:val="20"/>
        </w:rPr>
        <w:t>Haun</w:t>
      </w:r>
      <w:proofErr w:type="spellEnd"/>
      <w:r>
        <w:rPr>
          <w:rFonts w:ascii="Arial" w:hAnsi="Arial" w:cs="Arial"/>
          <w:szCs w:val="20"/>
        </w:rPr>
        <w:t xml:space="preserve"> CT, Roberson PA, Mumford PW, Romero MA, Kephart WC, Anderson RG, Vann CG, </w:t>
      </w:r>
      <w:r w:rsidR="00244FAE">
        <w:rPr>
          <w:rFonts w:ascii="Arial" w:hAnsi="Arial" w:cs="Arial"/>
          <w:szCs w:val="20"/>
        </w:rPr>
        <w:t>O</w:t>
      </w:r>
      <w:r>
        <w:rPr>
          <w:rFonts w:ascii="Arial" w:hAnsi="Arial" w:cs="Arial"/>
          <w:szCs w:val="20"/>
        </w:rPr>
        <w:t xml:space="preserve">sburn SC, Pledge CD, Martin JS, Young KC, Goodlett MD, Pascoe DD, Lockwood CM, Roberts MD. Effects of Whey, Soy or Leucine Supplementation with 12 Weeks of Resistance Training on Strength, Body Composition, and Skeletal Muscle and Adipose Tissue Histological Attributes in College-Aged Males. </w:t>
      </w:r>
      <w:r>
        <w:rPr>
          <w:rFonts w:ascii="Arial" w:hAnsi="Arial" w:cs="Arial"/>
          <w:i/>
          <w:iCs/>
          <w:szCs w:val="20"/>
        </w:rPr>
        <w:t>Nutrients</w:t>
      </w:r>
      <w:r>
        <w:rPr>
          <w:rFonts w:ascii="Arial" w:hAnsi="Arial" w:cs="Arial"/>
          <w:szCs w:val="20"/>
        </w:rPr>
        <w:t xml:space="preserve"> 9</w:t>
      </w:r>
      <w:r w:rsidR="0092433F">
        <w:rPr>
          <w:rFonts w:ascii="Arial" w:hAnsi="Arial" w:cs="Arial"/>
          <w:szCs w:val="20"/>
        </w:rPr>
        <w:t>(9):</w:t>
      </w:r>
      <w:r>
        <w:rPr>
          <w:rFonts w:ascii="Arial" w:hAnsi="Arial" w:cs="Arial"/>
          <w:szCs w:val="20"/>
        </w:rPr>
        <w:t xml:space="preserve"> 972, 2017.</w:t>
      </w:r>
    </w:p>
    <w:p w14:paraId="63F7B288" w14:textId="011214B0" w:rsidR="00B84F9F" w:rsidRDefault="00B84F9F" w:rsidP="00957BCE">
      <w:pPr>
        <w:widowControl/>
        <w:autoSpaceDE/>
        <w:autoSpaceDN/>
        <w:adjustRightInd/>
        <w:ind w:left="1620" w:hanging="1620"/>
        <w:rPr>
          <w:rFonts w:ascii="Arial" w:hAnsi="Arial" w:cs="Arial"/>
          <w:szCs w:val="20"/>
        </w:rPr>
      </w:pPr>
      <w:r>
        <w:rPr>
          <w:rFonts w:ascii="Arial" w:hAnsi="Arial" w:cs="Arial"/>
          <w:szCs w:val="20"/>
        </w:rPr>
        <w:tab/>
        <w:t>PMID: 28869573</w:t>
      </w:r>
    </w:p>
    <w:p w14:paraId="654850B2" w14:textId="50E7B42B" w:rsidR="00957BCE" w:rsidRPr="00290D69" w:rsidRDefault="0092433F" w:rsidP="00B84F9F">
      <w:pPr>
        <w:widowControl/>
        <w:autoSpaceDE/>
        <w:autoSpaceDN/>
        <w:adjustRightInd/>
        <w:ind w:left="1620"/>
        <w:rPr>
          <w:rFonts w:ascii="Arial" w:hAnsi="Arial" w:cs="Arial"/>
          <w:szCs w:val="20"/>
        </w:rPr>
      </w:pPr>
      <w:proofErr w:type="spellStart"/>
      <w:r>
        <w:rPr>
          <w:rStyle w:val="citation-doi"/>
        </w:rPr>
        <w:t>doi</w:t>
      </w:r>
      <w:proofErr w:type="spellEnd"/>
      <w:r>
        <w:rPr>
          <w:rStyle w:val="citation-doi"/>
        </w:rPr>
        <w:t xml:space="preserve">: </w:t>
      </w:r>
      <w:r w:rsidRPr="0092433F">
        <w:rPr>
          <w:rStyle w:val="Hyperlink"/>
        </w:rPr>
        <w:t>10.3390/nu9090972</w:t>
      </w:r>
    </w:p>
    <w:p w14:paraId="224CB12E" w14:textId="77777777" w:rsidR="00957BCE" w:rsidRDefault="00957BCE" w:rsidP="00957BCE">
      <w:pPr>
        <w:widowControl/>
        <w:autoSpaceDE/>
        <w:autoSpaceDN/>
        <w:adjustRightInd/>
        <w:ind w:left="1620" w:hanging="1620"/>
        <w:rPr>
          <w:rFonts w:ascii="Arial" w:hAnsi="Arial" w:cs="Arial"/>
          <w:szCs w:val="20"/>
        </w:rPr>
      </w:pPr>
    </w:p>
    <w:p w14:paraId="7335F67E"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W July 20</w:t>
      </w:r>
      <w:r>
        <w:rPr>
          <w:rFonts w:ascii="Arial" w:hAnsi="Arial" w:cs="Arial"/>
          <w:szCs w:val="20"/>
        </w:rPr>
        <w:tab/>
        <w:t>Dr. Bruce Gladden</w:t>
      </w:r>
    </w:p>
    <w:p w14:paraId="1EC223BA" w14:textId="77777777" w:rsidR="00B84F9F" w:rsidRDefault="00957BCE" w:rsidP="00957BCE">
      <w:pPr>
        <w:widowControl/>
        <w:autoSpaceDE/>
        <w:autoSpaceDN/>
        <w:adjustRightInd/>
        <w:ind w:left="1620" w:hanging="1620"/>
        <w:rPr>
          <w:rFonts w:ascii="Arial" w:hAnsi="Arial" w:cs="Arial"/>
          <w:szCs w:val="20"/>
        </w:rPr>
      </w:pPr>
      <w:r>
        <w:rPr>
          <w:rFonts w:ascii="Arial" w:hAnsi="Arial" w:cs="Arial"/>
          <w:szCs w:val="20"/>
        </w:rPr>
        <w:tab/>
        <w:t xml:space="preserve">Grassi B, Gladden LB, </w:t>
      </w:r>
      <w:proofErr w:type="spellStart"/>
      <w:r>
        <w:rPr>
          <w:rFonts w:ascii="Arial" w:hAnsi="Arial" w:cs="Arial"/>
          <w:szCs w:val="20"/>
        </w:rPr>
        <w:t>Samaja</w:t>
      </w:r>
      <w:proofErr w:type="spellEnd"/>
      <w:r>
        <w:rPr>
          <w:rFonts w:ascii="Arial" w:hAnsi="Arial" w:cs="Arial"/>
          <w:szCs w:val="20"/>
        </w:rPr>
        <w:t xml:space="preserve"> M, Stary CM, Hogan MC. Faster adjustment of O</w:t>
      </w:r>
      <w:r>
        <w:rPr>
          <w:rFonts w:ascii="Arial" w:hAnsi="Arial" w:cs="Arial"/>
          <w:szCs w:val="20"/>
          <w:vertAlign w:val="subscript"/>
        </w:rPr>
        <w:t>2</w:t>
      </w:r>
      <w:r>
        <w:rPr>
          <w:rFonts w:ascii="Arial" w:hAnsi="Arial" w:cs="Arial"/>
          <w:szCs w:val="20"/>
        </w:rPr>
        <w:t xml:space="preserve"> delivery does not affect VO2 on-kinetics in isolated in situ canine muscle. </w:t>
      </w:r>
      <w:r>
        <w:rPr>
          <w:rFonts w:ascii="Arial" w:hAnsi="Arial" w:cs="Arial"/>
          <w:i/>
          <w:iCs/>
          <w:szCs w:val="20"/>
        </w:rPr>
        <w:t>Journal of Applied Physiology</w:t>
      </w:r>
      <w:r>
        <w:rPr>
          <w:rFonts w:ascii="Arial" w:hAnsi="Arial" w:cs="Arial"/>
          <w:szCs w:val="20"/>
        </w:rPr>
        <w:t xml:space="preserve"> 85(4):1394-1403, 1998.</w:t>
      </w:r>
    </w:p>
    <w:p w14:paraId="19B0F431" w14:textId="1556D5E7" w:rsidR="00B84F9F" w:rsidRDefault="00B84F9F" w:rsidP="00957BCE">
      <w:pPr>
        <w:widowControl/>
        <w:autoSpaceDE/>
        <w:autoSpaceDN/>
        <w:adjustRightInd/>
        <w:ind w:left="1620" w:hanging="1620"/>
        <w:rPr>
          <w:rFonts w:ascii="Arial" w:hAnsi="Arial" w:cs="Arial"/>
          <w:szCs w:val="20"/>
        </w:rPr>
      </w:pPr>
      <w:r>
        <w:rPr>
          <w:rFonts w:ascii="Arial" w:hAnsi="Arial" w:cs="Arial"/>
          <w:szCs w:val="20"/>
        </w:rPr>
        <w:tab/>
        <w:t>PMID: 9760333</w:t>
      </w:r>
    </w:p>
    <w:p w14:paraId="783E363B" w14:textId="18E16373" w:rsidR="00957BCE" w:rsidRPr="004060AE" w:rsidRDefault="00E379F0" w:rsidP="00B84F9F">
      <w:pPr>
        <w:widowControl/>
        <w:autoSpaceDE/>
        <w:autoSpaceDN/>
        <w:adjustRightInd/>
        <w:ind w:left="1620"/>
        <w:rPr>
          <w:rFonts w:ascii="Arial" w:hAnsi="Arial" w:cs="Arial"/>
          <w:szCs w:val="20"/>
        </w:rPr>
      </w:pPr>
      <w:proofErr w:type="spellStart"/>
      <w:r>
        <w:rPr>
          <w:rStyle w:val="citation-doi"/>
        </w:rPr>
        <w:t>doi</w:t>
      </w:r>
      <w:proofErr w:type="spellEnd"/>
      <w:r>
        <w:rPr>
          <w:rStyle w:val="citation-doi"/>
        </w:rPr>
        <w:t xml:space="preserve">: </w:t>
      </w:r>
      <w:r w:rsidRPr="00E379F0">
        <w:rPr>
          <w:rStyle w:val="Hyperlink"/>
        </w:rPr>
        <w:t>10.1152/jappl.1998.85.4.1394</w:t>
      </w:r>
    </w:p>
    <w:p w14:paraId="05B37C62" w14:textId="3F58CC9E" w:rsidR="00957BCE" w:rsidRDefault="00957BCE" w:rsidP="00957BCE">
      <w:pPr>
        <w:widowControl/>
        <w:autoSpaceDE/>
        <w:autoSpaceDN/>
        <w:adjustRightInd/>
        <w:ind w:left="1620" w:hanging="1620"/>
        <w:rPr>
          <w:rFonts w:ascii="Arial" w:hAnsi="Arial" w:cs="Arial"/>
          <w:szCs w:val="20"/>
        </w:rPr>
      </w:pPr>
    </w:p>
    <w:p w14:paraId="4CAEB119" w14:textId="77777777" w:rsidR="00B84F9F" w:rsidRDefault="00B84F9F" w:rsidP="00957BCE">
      <w:pPr>
        <w:widowControl/>
        <w:autoSpaceDE/>
        <w:autoSpaceDN/>
        <w:adjustRightInd/>
        <w:ind w:left="1620" w:hanging="1620"/>
        <w:rPr>
          <w:rFonts w:ascii="Arial" w:hAnsi="Arial" w:cs="Arial"/>
          <w:szCs w:val="20"/>
        </w:rPr>
      </w:pPr>
    </w:p>
    <w:p w14:paraId="51B77452"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lastRenderedPageBreak/>
        <w:t>W July 27</w:t>
      </w:r>
      <w:r>
        <w:rPr>
          <w:rFonts w:ascii="Arial" w:hAnsi="Arial" w:cs="Arial"/>
          <w:szCs w:val="20"/>
        </w:rPr>
        <w:tab/>
        <w:t>Dr. Austin Robinson</w:t>
      </w:r>
    </w:p>
    <w:p w14:paraId="06F0C1C4" w14:textId="77777777" w:rsidR="00B84F9F" w:rsidRDefault="00957BCE" w:rsidP="00957BCE">
      <w:pPr>
        <w:widowControl/>
        <w:autoSpaceDE/>
        <w:autoSpaceDN/>
        <w:adjustRightInd/>
        <w:ind w:left="1620" w:hanging="1620"/>
        <w:rPr>
          <w:rFonts w:ascii="Arial" w:hAnsi="Arial" w:cs="Arial"/>
          <w:szCs w:val="20"/>
        </w:rPr>
      </w:pPr>
      <w:r>
        <w:rPr>
          <w:rFonts w:ascii="Arial" w:hAnsi="Arial" w:cs="Arial"/>
          <w:szCs w:val="20"/>
        </w:rPr>
        <w:tab/>
      </w:r>
      <w:r w:rsidR="00A53936">
        <w:rPr>
          <w:rFonts w:ascii="Arial" w:hAnsi="Arial" w:cs="Arial"/>
          <w:szCs w:val="20"/>
        </w:rPr>
        <w:t xml:space="preserve">Babcock MC, Robinson AT, Migdal KU, Watso JC, Martens CR, Edwards DG, Pescatello LS, Farquhar WB. High Salt Intake Augments Blood Pressure Responses During Submaximal Aerobic Exercise. </w:t>
      </w:r>
      <w:r w:rsidR="00A53936">
        <w:rPr>
          <w:rFonts w:ascii="Arial" w:hAnsi="Arial" w:cs="Arial"/>
          <w:i/>
          <w:iCs/>
          <w:szCs w:val="20"/>
        </w:rPr>
        <w:t>Journal of the American Heart Association</w:t>
      </w:r>
      <w:r w:rsidR="00A53936">
        <w:rPr>
          <w:rFonts w:ascii="Arial" w:hAnsi="Arial" w:cs="Arial"/>
          <w:szCs w:val="20"/>
        </w:rPr>
        <w:t xml:space="preserve"> </w:t>
      </w:r>
      <w:proofErr w:type="gramStart"/>
      <w:r w:rsidR="00A53936">
        <w:rPr>
          <w:rFonts w:ascii="Arial" w:hAnsi="Arial" w:cs="Arial"/>
          <w:szCs w:val="20"/>
        </w:rPr>
        <w:t>9:e</w:t>
      </w:r>
      <w:proofErr w:type="gramEnd"/>
      <w:r w:rsidR="00A53936">
        <w:rPr>
          <w:rFonts w:ascii="Arial" w:hAnsi="Arial" w:cs="Arial"/>
          <w:szCs w:val="20"/>
        </w:rPr>
        <w:t>015633, 2020.</w:t>
      </w:r>
      <w:r w:rsidR="00E379F0">
        <w:rPr>
          <w:rFonts w:ascii="Arial" w:hAnsi="Arial" w:cs="Arial"/>
          <w:szCs w:val="20"/>
        </w:rPr>
        <w:t xml:space="preserve"> </w:t>
      </w:r>
    </w:p>
    <w:p w14:paraId="6A3265C6" w14:textId="2189CABD" w:rsidR="00B84F9F" w:rsidRDefault="00B84F9F" w:rsidP="00957BCE">
      <w:pPr>
        <w:widowControl/>
        <w:autoSpaceDE/>
        <w:autoSpaceDN/>
        <w:adjustRightInd/>
        <w:ind w:left="1620" w:hanging="1620"/>
        <w:rPr>
          <w:rFonts w:ascii="Arial" w:hAnsi="Arial" w:cs="Arial"/>
          <w:szCs w:val="20"/>
        </w:rPr>
      </w:pPr>
      <w:r>
        <w:rPr>
          <w:rFonts w:ascii="Arial" w:hAnsi="Arial" w:cs="Arial"/>
          <w:szCs w:val="20"/>
        </w:rPr>
        <w:tab/>
        <w:t>PMID: 32406312</w:t>
      </w:r>
    </w:p>
    <w:p w14:paraId="05F65AE3" w14:textId="363279E5" w:rsidR="00957BCE" w:rsidRPr="00A53936" w:rsidRDefault="00B84F9F" w:rsidP="00B84F9F">
      <w:pPr>
        <w:widowControl/>
        <w:autoSpaceDE/>
        <w:autoSpaceDN/>
        <w:adjustRightInd/>
        <w:ind w:left="1620"/>
        <w:rPr>
          <w:rFonts w:ascii="Arial" w:hAnsi="Arial" w:cs="Arial"/>
          <w:szCs w:val="20"/>
        </w:rPr>
      </w:pPr>
      <w:proofErr w:type="spellStart"/>
      <w:r>
        <w:t>doi</w:t>
      </w:r>
      <w:proofErr w:type="spellEnd"/>
      <w:r>
        <w:t xml:space="preserve">: </w:t>
      </w:r>
      <w:hyperlink r:id="rId12" w:tgtFrame="_blank" w:history="1">
        <w:r>
          <w:rPr>
            <w:rStyle w:val="Hyperlink"/>
          </w:rPr>
          <w:t>10.1161/JAHA.120.015633</w:t>
        </w:r>
      </w:hyperlink>
    </w:p>
    <w:p w14:paraId="57097BEC" w14:textId="77777777" w:rsidR="00957BCE" w:rsidRDefault="00957BCE" w:rsidP="00957BCE">
      <w:pPr>
        <w:widowControl/>
        <w:autoSpaceDE/>
        <w:autoSpaceDN/>
        <w:adjustRightInd/>
        <w:ind w:left="1620" w:hanging="1620"/>
        <w:rPr>
          <w:rFonts w:ascii="Arial" w:hAnsi="Arial" w:cs="Arial"/>
          <w:szCs w:val="20"/>
        </w:rPr>
      </w:pPr>
    </w:p>
    <w:p w14:paraId="21E3F530"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F July 29</w:t>
      </w:r>
      <w:r>
        <w:rPr>
          <w:rFonts w:ascii="Arial" w:hAnsi="Arial" w:cs="Arial"/>
          <w:szCs w:val="20"/>
        </w:rPr>
        <w:tab/>
        <w:t>Last Day of Summer Classes.</w:t>
      </w:r>
    </w:p>
    <w:p w14:paraId="7B1B0860" w14:textId="77777777" w:rsidR="00957BCE" w:rsidRDefault="00957BCE" w:rsidP="005F1524">
      <w:pPr>
        <w:rPr>
          <w:rFonts w:ascii="Arial" w:hAnsi="Arial" w:cs="Arial"/>
        </w:rPr>
      </w:pPr>
    </w:p>
    <w:p w14:paraId="22C4AE94" w14:textId="33411F7D" w:rsidR="00957BCE" w:rsidRDefault="00957BCE" w:rsidP="005F1524">
      <w:pPr>
        <w:rPr>
          <w:rFonts w:ascii="Arial" w:hAnsi="Arial" w:cs="Arial"/>
        </w:rPr>
      </w:pPr>
      <w:r>
        <w:rPr>
          <w:rFonts w:ascii="Arial" w:hAnsi="Arial" w:cs="Arial"/>
        </w:rPr>
        <w:t xml:space="preserve">For each of the </w:t>
      </w:r>
      <w:r>
        <w:rPr>
          <w:rFonts w:ascii="Arial" w:hAnsi="Arial" w:cs="Arial"/>
          <w:b/>
          <w:bCs/>
        </w:rPr>
        <w:t>three</w:t>
      </w:r>
      <w:r>
        <w:rPr>
          <w:rFonts w:ascii="Arial" w:hAnsi="Arial" w:cs="Arial"/>
        </w:rPr>
        <w:t xml:space="preserve"> Outside Assignments:</w:t>
      </w:r>
    </w:p>
    <w:p w14:paraId="6461D673" w14:textId="6BBD20C1" w:rsidR="00957BCE" w:rsidRDefault="00957BCE" w:rsidP="005F1524">
      <w:pPr>
        <w:rPr>
          <w:rFonts w:ascii="Arial" w:hAnsi="Arial" w:cs="Arial"/>
        </w:rPr>
      </w:pPr>
      <w:r>
        <w:rPr>
          <w:rFonts w:ascii="Arial" w:hAnsi="Arial" w:cs="Arial"/>
        </w:rPr>
        <w:tab/>
        <w:t xml:space="preserve">Choose an original data paper with one of the following as an author (Drs. Gladden, Kavazis, </w:t>
      </w:r>
      <w:proofErr w:type="spellStart"/>
      <w:r>
        <w:rPr>
          <w:rFonts w:ascii="Arial" w:hAnsi="Arial" w:cs="Arial"/>
        </w:rPr>
        <w:t>Kluess</w:t>
      </w:r>
      <w:proofErr w:type="spellEnd"/>
      <w:r>
        <w:rPr>
          <w:rFonts w:ascii="Arial" w:hAnsi="Arial" w:cs="Arial"/>
        </w:rPr>
        <w:t xml:space="preserve">, Mobley, Roberts, Robinson, or Wadsworth). Choose a different faculty member for each of the three </w:t>
      </w:r>
      <w:proofErr w:type="gramStart"/>
      <w:r>
        <w:rPr>
          <w:rFonts w:ascii="Arial" w:hAnsi="Arial" w:cs="Arial"/>
        </w:rPr>
        <w:t>assignments;</w:t>
      </w:r>
      <w:proofErr w:type="gramEnd"/>
      <w:r>
        <w:rPr>
          <w:rFonts w:ascii="Arial" w:hAnsi="Arial" w:cs="Arial"/>
        </w:rPr>
        <w:t xml:space="preserve"> i.e., don’t use the same faculty member more than once. </w:t>
      </w:r>
      <w:r w:rsidR="00B6092B">
        <w:rPr>
          <w:rFonts w:ascii="Arial" w:hAnsi="Arial" w:cs="Arial"/>
        </w:rPr>
        <w:t>Read</w:t>
      </w:r>
      <w:r>
        <w:rPr>
          <w:rFonts w:ascii="Arial" w:hAnsi="Arial" w:cs="Arial"/>
        </w:rPr>
        <w:t xml:space="preserve"> each </w:t>
      </w:r>
      <w:r w:rsidR="00B6092B">
        <w:rPr>
          <w:rFonts w:ascii="Arial" w:hAnsi="Arial" w:cs="Arial"/>
        </w:rPr>
        <w:t>paper carefully and then submit: 1) a</w:t>
      </w:r>
      <w:r w:rsidR="00B6092B" w:rsidRPr="00B6092B">
        <w:rPr>
          <w:rFonts w:ascii="Arial" w:hAnsi="Arial" w:cs="Arial"/>
        </w:rPr>
        <w:t xml:space="preserve"> 250-word minimum to a 300-word maximum Abstract in your own words. Your Abstract should highlight any important background, any important methods, any important results, and then indicate the take home message of the paper in your opinion</w:t>
      </w:r>
      <w:r w:rsidR="00B6092B">
        <w:rPr>
          <w:rFonts w:ascii="Arial" w:hAnsi="Arial" w:cs="Arial"/>
        </w:rPr>
        <w:t>; 2) the reference for one original data paper by a different author group that cites the paper you have chosen. Perfect performance of each assignment will yield 10 points.</w:t>
      </w:r>
      <w:r w:rsidR="005A5DB5">
        <w:rPr>
          <w:rFonts w:ascii="Arial" w:hAnsi="Arial" w:cs="Arial"/>
        </w:rPr>
        <w:t xml:space="preserve"> </w:t>
      </w:r>
      <w:bookmarkStart w:id="0" w:name="_Hlk103246648"/>
      <w:r w:rsidR="005A5DB5">
        <w:rPr>
          <w:rFonts w:ascii="Arial" w:hAnsi="Arial" w:cs="Arial"/>
        </w:rPr>
        <w:t>Each of these assignments is due by midnight of the Friday due date.</w:t>
      </w:r>
      <w:bookmarkEnd w:id="0"/>
    </w:p>
    <w:p w14:paraId="430E30DA" w14:textId="127501C6" w:rsidR="00B6092B" w:rsidRDefault="00B6092B" w:rsidP="005F1524">
      <w:pPr>
        <w:rPr>
          <w:rFonts w:ascii="Arial" w:hAnsi="Arial" w:cs="Arial"/>
        </w:rPr>
      </w:pPr>
    </w:p>
    <w:p w14:paraId="2DD1D5F5" w14:textId="0BD26147" w:rsidR="00B6092B" w:rsidRPr="00B6092B" w:rsidRDefault="00B6092B" w:rsidP="005F1524">
      <w:pPr>
        <w:rPr>
          <w:rFonts w:ascii="Arial" w:hAnsi="Arial" w:cs="Arial"/>
        </w:rPr>
      </w:pPr>
      <w:r>
        <w:rPr>
          <w:rFonts w:ascii="Arial" w:hAnsi="Arial" w:cs="Arial"/>
        </w:rPr>
        <w:t xml:space="preserve">For each of the in-class presentation days (June 8, June 22, June 29, July 6, July 13, July 20, and July 27), read the paper carefully and submit </w:t>
      </w:r>
      <w:r>
        <w:rPr>
          <w:rFonts w:ascii="Arial" w:hAnsi="Arial" w:cs="Arial"/>
          <w:b/>
          <w:bCs/>
        </w:rPr>
        <w:t>three</w:t>
      </w:r>
      <w:r>
        <w:rPr>
          <w:rFonts w:ascii="Arial" w:hAnsi="Arial" w:cs="Arial"/>
        </w:rPr>
        <w:t xml:space="preserve"> questions about the paper. Be prepared to ask at least one of your questions in class if the opportunity allows. </w:t>
      </w:r>
      <w:bookmarkStart w:id="1" w:name="_Hlk103246605"/>
      <w:r w:rsidR="00E15AAE">
        <w:rPr>
          <w:rFonts w:ascii="Arial" w:hAnsi="Arial" w:cs="Arial"/>
        </w:rPr>
        <w:t xml:space="preserve">The three questions are due by midnight on the Tuesday immediately preceding the Wednesday at which the corresponding paper will be discussed. </w:t>
      </w:r>
      <w:bookmarkEnd w:id="1"/>
      <w:r w:rsidR="009B6CFC">
        <w:rPr>
          <w:rFonts w:ascii="Arial" w:hAnsi="Arial" w:cs="Arial"/>
        </w:rPr>
        <w:t>Each question is worth one point for a total of 21 points.</w:t>
      </w:r>
    </w:p>
    <w:p w14:paraId="02100149" w14:textId="77777777" w:rsidR="002453ED" w:rsidRPr="00957BCE" w:rsidRDefault="002453ED" w:rsidP="005F1524">
      <w:pPr>
        <w:rPr>
          <w:rFonts w:ascii="Arial" w:hAnsi="Arial" w:cs="Arial"/>
        </w:rPr>
      </w:pP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6F316039" w14:textId="47482C8E" w:rsidR="00431116" w:rsidRPr="00D2431D" w:rsidRDefault="00431116" w:rsidP="00431116">
      <w:pPr>
        <w:ind w:left="450" w:hanging="450"/>
        <w:rPr>
          <w:rFonts w:ascii="Arial" w:hAnsi="Arial" w:cs="Arial"/>
        </w:rPr>
      </w:pPr>
      <w:r w:rsidRPr="00D2431D">
        <w:rPr>
          <w:rFonts w:ascii="Arial" w:hAnsi="Arial" w:cs="Arial"/>
        </w:rPr>
        <w:t>1.</w:t>
      </w:r>
      <w:r w:rsidRPr="00D2431D">
        <w:rPr>
          <w:rFonts w:ascii="Arial" w:hAnsi="Arial" w:cs="Arial"/>
        </w:rPr>
        <w:tab/>
        <w:t>There will be t</w:t>
      </w:r>
      <w:r w:rsidR="009B6CFC">
        <w:rPr>
          <w:rFonts w:ascii="Arial" w:hAnsi="Arial" w:cs="Arial"/>
        </w:rPr>
        <w:t>hree outside assignments, each worth 10 points, for a total of 30 points.</w:t>
      </w:r>
    </w:p>
    <w:p w14:paraId="3AAD7973" w14:textId="69BF8B15" w:rsidR="00431116" w:rsidRDefault="00431116" w:rsidP="00D56473">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9B6CFC">
        <w:rPr>
          <w:rFonts w:ascii="Arial" w:hAnsi="Arial" w:cs="Arial"/>
        </w:rPr>
        <w:t>There will be 21 questions, each worth 1 point, for a total of 21 points.</w:t>
      </w:r>
    </w:p>
    <w:p w14:paraId="2C1913C2" w14:textId="74479C49" w:rsidR="00431116" w:rsidRDefault="00431116" w:rsidP="00431116">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3ED24B8"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90</w:t>
      </w:r>
      <w:r w:rsidR="005F1524">
        <w:rPr>
          <w:rFonts w:ascii="Arial" w:hAnsi="Arial" w:cs="Arial"/>
          <w:szCs w:val="20"/>
        </w:rPr>
        <w:t>.00% or greater</w:t>
      </w:r>
      <w:r w:rsidR="005F1524">
        <w:rPr>
          <w:rFonts w:ascii="Arial" w:hAnsi="Arial" w:cs="Arial"/>
          <w:szCs w:val="20"/>
        </w:rPr>
        <w:tab/>
      </w:r>
      <w:r w:rsidR="00A26402" w:rsidRPr="00A26402">
        <w:rPr>
          <w:rFonts w:ascii="Arial" w:hAnsi="Arial" w:cs="Arial"/>
          <w:szCs w:val="20"/>
        </w:rPr>
        <w:t>=</w:t>
      </w:r>
      <w:r w:rsidR="005F1524">
        <w:rPr>
          <w:rFonts w:ascii="Arial" w:hAnsi="Arial" w:cs="Arial"/>
          <w:szCs w:val="20"/>
        </w:rPr>
        <w:tab/>
      </w:r>
      <w:r w:rsidR="00A26402" w:rsidRPr="00A26402">
        <w:rPr>
          <w:rFonts w:ascii="Arial" w:hAnsi="Arial" w:cs="Arial"/>
          <w:szCs w:val="20"/>
        </w:rPr>
        <w:t>A</w:t>
      </w:r>
    </w:p>
    <w:p w14:paraId="7D8E196C" w14:textId="7F23FE80"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80</w:t>
      </w:r>
      <w:r w:rsidR="005F1524">
        <w:rPr>
          <w:rFonts w:ascii="Arial" w:hAnsi="Arial" w:cs="Arial"/>
          <w:szCs w:val="20"/>
        </w:rPr>
        <w:t>.00%-8</w:t>
      </w:r>
      <w:r>
        <w:rPr>
          <w:rFonts w:ascii="Arial" w:hAnsi="Arial" w:cs="Arial"/>
          <w:szCs w:val="20"/>
        </w:rPr>
        <w:t>9</w:t>
      </w:r>
      <w:r w:rsidR="005F1524">
        <w:rPr>
          <w:rFonts w:ascii="Arial" w:hAnsi="Arial" w:cs="Arial"/>
          <w:szCs w:val="20"/>
        </w:rPr>
        <w:t>.99%</w:t>
      </w:r>
      <w:r w:rsidR="005F1524">
        <w:rPr>
          <w:rFonts w:ascii="Arial" w:hAnsi="Arial" w:cs="Arial"/>
          <w:szCs w:val="20"/>
        </w:rPr>
        <w:tab/>
        <w:t>=</w:t>
      </w:r>
      <w:r w:rsidR="005F1524">
        <w:rPr>
          <w:rFonts w:ascii="Arial" w:hAnsi="Arial" w:cs="Arial"/>
          <w:szCs w:val="20"/>
        </w:rPr>
        <w:tab/>
      </w:r>
      <w:r w:rsidR="00A26402" w:rsidRPr="00A26402">
        <w:rPr>
          <w:rFonts w:ascii="Arial" w:hAnsi="Arial" w:cs="Arial"/>
          <w:szCs w:val="20"/>
        </w:rPr>
        <w:t>B</w:t>
      </w:r>
    </w:p>
    <w:p w14:paraId="4F722EB6" w14:textId="21E58CA0"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w:t>
      </w:r>
      <w:r w:rsidR="009B6CFC">
        <w:rPr>
          <w:rFonts w:ascii="Arial" w:hAnsi="Arial" w:cs="Arial"/>
          <w:szCs w:val="20"/>
        </w:rPr>
        <w:t>9</w:t>
      </w:r>
      <w:r>
        <w:rPr>
          <w:rFonts w:ascii="Arial" w:hAnsi="Arial" w:cs="Arial"/>
          <w:szCs w:val="20"/>
        </w:rPr>
        <w:t>.99%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2E777361" w14:textId="29CEEE92"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w:t>
      </w:r>
      <w:r w:rsidR="00D56473">
        <w:rPr>
          <w:rFonts w:ascii="Arial" w:hAnsi="Arial" w:cs="Arial"/>
        </w:rPr>
        <w:t>40</w:t>
      </w:r>
      <w:r w:rsidRPr="00791BF4">
        <w:rPr>
          <w:rFonts w:ascii="Arial" w:hAnsi="Arial" w:cs="Arial"/>
        </w:rPr>
        <w:t xml:space="preserve">+ years of teaching </w:t>
      </w:r>
      <w:r w:rsidR="00E243E8">
        <w:rPr>
          <w:rFonts w:ascii="Arial" w:hAnsi="Arial" w:cs="Arial"/>
        </w:rPr>
        <w:t>similar classes</w:t>
      </w:r>
      <w:r w:rsidRPr="00791BF4">
        <w:rPr>
          <w:rFonts w:ascii="Arial" w:hAnsi="Arial" w:cs="Arial"/>
        </w:rPr>
        <w:t>.</w:t>
      </w:r>
    </w:p>
    <w:p w14:paraId="37920C1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78E746AA" w14:textId="77777777"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14:paraId="5B8EE64F" w14:textId="20EAA787" w:rsidR="009E7E0B" w:rsidRDefault="009E7E0B">
      <w:pPr>
        <w:rPr>
          <w:rFonts w:ascii="Arial" w:hAnsi="Arial" w:cs="Arial"/>
        </w:rPr>
      </w:pPr>
    </w:p>
    <w:p w14:paraId="6529AB80" w14:textId="77777777" w:rsidR="00E15AAE" w:rsidRPr="00791BF4" w:rsidRDefault="00E15AAE">
      <w:pPr>
        <w:rPr>
          <w:rFonts w:ascii="Arial" w:hAnsi="Arial" w:cs="Arial"/>
        </w:rPr>
      </w:pPr>
    </w:p>
    <w:p w14:paraId="14265CF6" w14:textId="77777777" w:rsidR="00A85566" w:rsidRPr="0043111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u w:val="single"/>
        </w:rPr>
      </w:pPr>
      <w:r w:rsidRPr="00431116">
        <w:rPr>
          <w:rStyle w:val="Quick1"/>
          <w:rFonts w:ascii="Arial" w:hAnsi="Arial" w:cs="Arial"/>
          <w:b/>
          <w:bCs/>
          <w:u w:val="single"/>
        </w:rPr>
        <w:t>Class Policy Statements:</w:t>
      </w:r>
    </w:p>
    <w:p w14:paraId="1EC9114D" w14:textId="67389F0B"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E9999BE" w14:textId="77777777" w:rsidR="00BB60D9" w:rsidRP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 xml:space="preserve">Covid-19 issues – </w:t>
      </w:r>
      <w:r w:rsidRPr="00BB60D9">
        <w:rPr>
          <w:rFonts w:ascii="Arial" w:hAnsi="Arial" w:cs="Arial"/>
          <w:bCs/>
        </w:rPr>
        <w:t>please see the end of this syllabus for details.</w:t>
      </w:r>
    </w:p>
    <w:p w14:paraId="023A5CB1" w14:textId="77777777" w:rsidR="00BB60D9" w:rsidRPr="00791BF4" w:rsidRDefault="00BB60D9"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2A978D6"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14:paraId="5A8D769E" w14:textId="77777777"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E5FD72C" w14:textId="77777777" w:rsidR="00BB60D9" w:rsidRDefault="00BB60D9" w:rsidP="00BB60D9">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3DCEC193" w14:textId="77777777" w:rsidR="00BB60D9" w:rsidRDefault="00BB60D9" w:rsidP="00BB60D9">
      <w:pPr>
        <w:rPr>
          <w:rFonts w:ascii="Arial" w:hAnsi="Arial" w:cs="Arial"/>
        </w:rPr>
      </w:pPr>
    </w:p>
    <w:p w14:paraId="61474095" w14:textId="551F3E35" w:rsidR="00BB60D9" w:rsidRDefault="00BB60D9" w:rsidP="00A85566">
      <w:pPr>
        <w:rPr>
          <w:rFonts w:ascii="Arial" w:hAnsi="Arial" w:cs="Arial"/>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2AA248B4" w14:textId="77777777" w:rsidR="00BA4C8A" w:rsidRPr="00BB60D9" w:rsidRDefault="00BA4C8A" w:rsidP="00A85566">
      <w:pPr>
        <w:rPr>
          <w:rFonts w:ascii="Arial" w:hAnsi="Arial" w:cs="Arial"/>
        </w:rPr>
      </w:pPr>
    </w:p>
    <w:p w14:paraId="7EA5B392" w14:textId="2C1753DD" w:rsidR="00BB60D9" w:rsidRP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B60D9">
        <w:rPr>
          <w:rFonts w:ascii="Arial" w:hAnsi="Arial" w:cs="Arial"/>
          <w:b/>
        </w:rPr>
        <w:t xml:space="preserve">Attendance - </w:t>
      </w:r>
      <w:r w:rsidRPr="00BB60D9">
        <w:rPr>
          <w:rFonts w:ascii="Arial" w:hAnsi="Arial" w:cs="Arial"/>
          <w:bCs/>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BB60D9">
        <w:rPr>
          <w:rFonts w:ascii="Arial" w:hAnsi="Arial" w:cs="Arial"/>
          <w:bCs/>
        </w:rPr>
        <w:t>eHandbook</w:t>
      </w:r>
      <w:proofErr w:type="spellEnd"/>
      <w:r w:rsidRPr="00BB60D9">
        <w:rPr>
          <w:rFonts w:ascii="Arial" w:hAnsi="Arial" w:cs="Arial"/>
          <w:bCs/>
        </w:rPr>
        <w:t xml:space="preserve"> (</w:t>
      </w:r>
      <w:hyperlink r:id="rId13" w:history="1">
        <w:r w:rsidRPr="00BB60D9">
          <w:rPr>
            <w:rStyle w:val="Hyperlink"/>
            <w:rFonts w:ascii="Arial" w:hAnsi="Arial" w:cs="Arial"/>
            <w:bCs/>
          </w:rPr>
          <w:t>http://www.auburn.edu/student_info/student_policies/</w:t>
        </w:r>
      </w:hyperlink>
      <w:r w:rsidRPr="00BB60D9">
        <w:rPr>
          <w:rFonts w:ascii="Arial" w:hAnsi="Arial" w:cs="Arial"/>
          <w:bCs/>
        </w:rPr>
        <w:t>) for the definition of excused absences. Students are expected to show evidence of thorough reading of assigned materials. Students are responsible for initiating arrangements for missed work.</w:t>
      </w:r>
      <w:r w:rsidRPr="00BB60D9">
        <w:rPr>
          <w:rFonts w:ascii="Arial" w:hAnsi="Arial" w:cs="Arial"/>
          <w:b/>
        </w:rPr>
        <w:t xml:space="preserve"> </w:t>
      </w:r>
    </w:p>
    <w:p w14:paraId="52A10995" w14:textId="77777777" w:rsidR="00122DF9" w:rsidRPr="00DE539E" w:rsidRDefault="00122DF9"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FC4478" w14:textId="77777777" w:rsidR="00BB60D9" w:rsidRDefault="00BB60D9" w:rsidP="00BB60D9">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5DB6D2F" w14:textId="77777777" w:rsidR="00BB60D9" w:rsidRDefault="00BB60D9" w:rsidP="00BB60D9">
      <w:pPr>
        <w:rPr>
          <w:rFonts w:ascii="Arial" w:hAnsi="Arial" w:cs="Arial"/>
        </w:rPr>
      </w:pPr>
    </w:p>
    <w:p w14:paraId="0DF889C2" w14:textId="77777777" w:rsid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14"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797B385A"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2DD74D" w14:textId="77777777"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w:t>
      </w:r>
      <w:r w:rsidR="0090360A" w:rsidRPr="008312B5">
        <w:rPr>
          <w:rFonts w:ascii="Arial" w:hAnsi="Arial" w:cs="Arial"/>
        </w:rPr>
        <w:t>As faculty, staff, and students interact in educational settings, they are expected to demonstrate professional behaviors as defined in the College of Edu</w:t>
      </w:r>
      <w:r w:rsidR="00431116">
        <w:rPr>
          <w:rFonts w:ascii="Arial" w:hAnsi="Arial" w:cs="Arial"/>
        </w:rPr>
        <w:t xml:space="preserve">cation’s conceptual framework. </w:t>
      </w:r>
      <w:r w:rsidR="0090360A" w:rsidRPr="008312B5">
        <w:rPr>
          <w:rFonts w:ascii="Arial" w:hAnsi="Arial" w:cs="Arial"/>
        </w:rPr>
        <w:t>These professional commitments o</w:t>
      </w:r>
      <w:r w:rsidR="00431116">
        <w:rPr>
          <w:rFonts w:ascii="Arial" w:hAnsi="Arial" w:cs="Arial"/>
        </w:rPr>
        <w:t xml:space="preserve">r dispositions are as follows: </w:t>
      </w:r>
      <w:r w:rsidR="0090360A" w:rsidRPr="008312B5">
        <w:rPr>
          <w:rFonts w:ascii="Arial" w:hAnsi="Arial" w:cs="Arial"/>
        </w:rPr>
        <w:t>1) engage in responsible and ethical practices, 2) contribute to collaborative learning communities, 3) demonstrate a commitment to diversity, and 4) model and nurture intellectual vitality.</w:t>
      </w:r>
    </w:p>
    <w:p w14:paraId="5803BB84" w14:textId="0F158CCC" w:rsidR="001A178A" w:rsidRDefault="001A178A">
      <w:pPr>
        <w:widowControl/>
        <w:autoSpaceDE/>
        <w:autoSpaceDN/>
        <w:adjustRightInd/>
        <w:rPr>
          <w:rFonts w:ascii="Arial" w:hAnsi="Arial" w:cs="Arial"/>
        </w:rPr>
      </w:pPr>
      <w:r>
        <w:rPr>
          <w:rFonts w:ascii="Arial" w:hAnsi="Arial" w:cs="Arial"/>
        </w:rPr>
        <w:br w:type="page"/>
      </w:r>
    </w:p>
    <w:p w14:paraId="1957D511" w14:textId="77777777" w:rsidR="001A178A" w:rsidRPr="00AC2E5D" w:rsidRDefault="001A178A" w:rsidP="001A178A">
      <w:pPr>
        <w:pStyle w:val="NormalWeb"/>
        <w:rPr>
          <w:rFonts w:ascii="Arial" w:hAnsi="Arial" w:cs="Arial"/>
          <w:b/>
          <w:bCs/>
          <w:u w:val="single"/>
        </w:rPr>
      </w:pPr>
      <w:r w:rsidRPr="00AC2E5D">
        <w:rPr>
          <w:rFonts w:ascii="Arial" w:hAnsi="Arial" w:cs="Arial"/>
          <w:b/>
          <w:bCs/>
          <w:u w:val="single"/>
        </w:rPr>
        <w:lastRenderedPageBreak/>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59959BB4" w14:textId="77777777" w:rsidR="001A178A" w:rsidRDefault="001A178A" w:rsidP="001A178A">
      <w:pPr>
        <w:pStyle w:val="NormalWeb"/>
        <w:spacing w:before="0" w:beforeAutospacing="0" w:after="0" w:afterAutospacing="0"/>
        <w:rPr>
          <w:rFonts w:ascii="Arial" w:hAnsi="Arial" w:cs="Arial"/>
          <w:b/>
          <w:bCs/>
        </w:rPr>
      </w:pPr>
    </w:p>
    <w:p w14:paraId="5B8340E0"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Health and Well-Being Resources </w:t>
      </w:r>
    </w:p>
    <w:p w14:paraId="555CAE36" w14:textId="77777777" w:rsidR="001A178A" w:rsidRPr="00570731" w:rsidRDefault="001A178A" w:rsidP="001A178A">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5F94297A" w14:textId="12262F68" w:rsidR="001A178A" w:rsidRPr="00570731" w:rsidRDefault="001A178A" w:rsidP="001A178A">
      <w:pPr>
        <w:spacing w:after="51"/>
        <w:rPr>
          <w:rFonts w:ascii="Arial" w:hAnsi="Arial" w:cs="Arial"/>
          <w:color w:val="000000"/>
        </w:rPr>
      </w:pPr>
      <w:r w:rsidRPr="00570731">
        <w:rPr>
          <w:rFonts w:ascii="Arial" w:hAnsi="Arial" w:cs="Arial"/>
          <w:color w:val="000000"/>
        </w:rPr>
        <w:t>● COVID Resource Center (</w:t>
      </w:r>
      <w:r w:rsidR="008449AC" w:rsidRPr="008449AC">
        <w:rPr>
          <w:rFonts w:ascii="Arial" w:hAnsi="Arial" w:cs="Arial"/>
          <w:color w:val="0000FF"/>
        </w:rPr>
        <w:t>http://auburn.edu/covid-resource-center/</w:t>
      </w:r>
      <w:r w:rsidRPr="00570731">
        <w:rPr>
          <w:rFonts w:ascii="Arial" w:hAnsi="Arial" w:cs="Arial"/>
          <w:color w:val="000000"/>
        </w:rPr>
        <w:t xml:space="preserve">) </w:t>
      </w:r>
    </w:p>
    <w:p w14:paraId="520821AF" w14:textId="77777777" w:rsidR="001A178A" w:rsidRPr="00570731" w:rsidRDefault="001A178A" w:rsidP="001A178A">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1D0113CA" w14:textId="2B22E7A8" w:rsidR="001A178A" w:rsidRPr="00570731" w:rsidRDefault="001A178A" w:rsidP="001A178A">
      <w:pPr>
        <w:spacing w:after="51"/>
        <w:rPr>
          <w:rFonts w:ascii="Arial" w:hAnsi="Arial" w:cs="Arial"/>
          <w:color w:val="0000FF"/>
        </w:rPr>
      </w:pPr>
      <w:r w:rsidRPr="00570731">
        <w:rPr>
          <w:rFonts w:ascii="Arial" w:hAnsi="Arial" w:cs="Arial"/>
          <w:color w:val="000000"/>
        </w:rPr>
        <w:t>● AU Medical Clinic (</w:t>
      </w:r>
      <w:r w:rsidRPr="00570731">
        <w:rPr>
          <w:rFonts w:ascii="Arial" w:hAnsi="Arial" w:cs="Arial"/>
          <w:color w:val="0000FF"/>
        </w:rPr>
        <w:t>https://cws.auburn.edu/aumc/</w:t>
      </w:r>
      <w:r w:rsidR="008449AC">
        <w:rPr>
          <w:rFonts w:ascii="Arial" w:hAnsi="Arial" w:cs="Arial"/>
          <w:color w:val="0000FF"/>
        </w:rPr>
        <w:t>)</w:t>
      </w:r>
    </w:p>
    <w:p w14:paraId="4D60DE5C" w14:textId="77777777" w:rsidR="001A178A" w:rsidRPr="00570731" w:rsidRDefault="001A178A" w:rsidP="001A178A">
      <w:pPr>
        <w:rPr>
          <w:rFonts w:ascii="Arial" w:hAnsi="Arial" w:cs="Arial"/>
          <w:color w:val="000000"/>
        </w:rPr>
      </w:pPr>
      <w:r w:rsidRPr="00570731">
        <w:rPr>
          <w:rFonts w:ascii="Arial" w:hAnsi="Arial" w:cs="Arial"/>
          <w:color w:val="000000"/>
        </w:rPr>
        <w:t xml:space="preserve">● If you or someone you know are experiencing food, </w:t>
      </w:r>
      <w:proofErr w:type="gramStart"/>
      <w:r w:rsidRPr="00570731">
        <w:rPr>
          <w:rFonts w:ascii="Arial" w:hAnsi="Arial" w:cs="Arial"/>
          <w:color w:val="000000"/>
        </w:rPr>
        <w:t>housing</w:t>
      </w:r>
      <w:proofErr w:type="gramEnd"/>
      <w:r w:rsidRPr="00570731">
        <w:rPr>
          <w:rFonts w:ascii="Arial" w:hAnsi="Arial" w:cs="Arial"/>
          <w:color w:val="000000"/>
        </w:rPr>
        <w:t xml:space="preserve">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183F4F2F" w14:textId="77777777" w:rsidR="001A178A" w:rsidRPr="00570731" w:rsidRDefault="001A178A" w:rsidP="001A178A">
      <w:pPr>
        <w:rPr>
          <w:rFonts w:ascii="Arial" w:hAnsi="Arial" w:cs="Arial"/>
          <w:color w:val="000000"/>
        </w:rPr>
      </w:pPr>
    </w:p>
    <w:p w14:paraId="4FCD76CB"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A Healthier U Campus Community Expectations </w:t>
      </w:r>
    </w:p>
    <w:p w14:paraId="4B6BC1ED" w14:textId="7DAE8A90" w:rsidR="001A178A" w:rsidRDefault="001A178A" w:rsidP="008449AC">
      <w:pPr>
        <w:rPr>
          <w:rFonts w:ascii="Arial" w:hAnsi="Arial" w:cs="Arial"/>
          <w:b/>
          <w:bCs/>
        </w:rPr>
      </w:pPr>
      <w:r w:rsidRPr="00570731">
        <w:rPr>
          <w:rFonts w:ascii="Arial" w:hAnsi="Arial" w:cs="Arial"/>
          <w:color w:val="000000"/>
        </w:rPr>
        <w:t xml:space="preserve">We are all responsible for protecting ourselves and our community. Please </w:t>
      </w:r>
      <w:r w:rsidR="008449AC">
        <w:rPr>
          <w:rFonts w:ascii="Arial" w:hAnsi="Arial" w:cs="Arial"/>
          <w:color w:val="000000"/>
        </w:rPr>
        <w:t>go to the AU COVID Resource Center for AU’s information/instructions about COVID.</w:t>
      </w:r>
    </w:p>
    <w:p w14:paraId="7FFB898B" w14:textId="77777777" w:rsidR="001A178A" w:rsidRDefault="001A178A" w:rsidP="001A178A">
      <w:pPr>
        <w:pStyle w:val="NormalWeb"/>
        <w:spacing w:before="0" w:beforeAutospacing="0" w:after="0" w:afterAutospacing="0"/>
        <w:rPr>
          <w:rFonts w:ascii="Arial" w:hAnsi="Arial" w:cs="Arial"/>
          <w:b/>
          <w:bCs/>
        </w:rPr>
      </w:pPr>
    </w:p>
    <w:p w14:paraId="6FD8A1A3" w14:textId="77777777" w:rsidR="001A178A" w:rsidRPr="00A57E00" w:rsidRDefault="001A178A" w:rsidP="001A178A">
      <w:pPr>
        <w:pStyle w:val="Default"/>
        <w:jc w:val="both"/>
        <w:rPr>
          <w:b/>
          <w:bCs/>
        </w:rPr>
      </w:pPr>
      <w:r w:rsidRPr="00A57E00">
        <w:rPr>
          <w:b/>
          <w:bCs/>
        </w:rPr>
        <w:t>Course contingency</w:t>
      </w:r>
    </w:p>
    <w:p w14:paraId="64BDEC10" w14:textId="77777777" w:rsidR="001A178A" w:rsidRPr="00A57E00" w:rsidRDefault="001A178A" w:rsidP="001A178A">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651619C5" w14:textId="77777777" w:rsidR="001A178A" w:rsidRPr="00A57E00" w:rsidRDefault="001A178A" w:rsidP="001A178A">
      <w:pPr>
        <w:pStyle w:val="NormalWeb"/>
        <w:spacing w:before="0" w:beforeAutospacing="0" w:after="0" w:afterAutospacing="0"/>
        <w:rPr>
          <w:rFonts w:ascii="Arial" w:hAnsi="Arial" w:cs="Arial"/>
          <w:b/>
          <w:bCs/>
        </w:rPr>
      </w:pPr>
    </w:p>
    <w:p w14:paraId="1BE7935A" w14:textId="77777777" w:rsidR="001A178A" w:rsidRPr="0061572E" w:rsidRDefault="001A178A" w:rsidP="001A178A">
      <w:pPr>
        <w:pStyle w:val="NormalWeb"/>
        <w:spacing w:before="0" w:beforeAutospacing="0" w:after="0" w:afterAutospacing="0"/>
        <w:rPr>
          <w:rFonts w:ascii="Arial" w:hAnsi="Arial" w:cs="Arial"/>
          <w:b/>
          <w:bCs/>
        </w:rPr>
      </w:pPr>
      <w:r w:rsidRPr="00DA08D0">
        <w:rPr>
          <w:rFonts w:ascii="Arial" w:hAnsi="Arial" w:cs="Arial"/>
          <w:b/>
          <w:bCs/>
        </w:rPr>
        <w:t>Face Covering Policy</w:t>
      </w:r>
    </w:p>
    <w:p w14:paraId="1E0CB60B" w14:textId="53C92463" w:rsidR="001A178A" w:rsidRPr="0061572E" w:rsidRDefault="001A178A" w:rsidP="001A178A">
      <w:pPr>
        <w:pStyle w:val="NormalWeb"/>
        <w:rPr>
          <w:rFonts w:ascii="Arial" w:hAnsi="Arial" w:cs="Arial"/>
        </w:rPr>
      </w:pPr>
      <w:r w:rsidRPr="0061572E">
        <w:rPr>
          <w:rFonts w:ascii="Arial" w:hAnsi="Arial" w:cs="Arial"/>
        </w:rPr>
        <w:t xml:space="preserve">As a member of the Auburn University academic </w:t>
      </w:r>
      <w:proofErr w:type="gramStart"/>
      <w:r w:rsidRPr="0061572E">
        <w:rPr>
          <w:rFonts w:ascii="Arial" w:hAnsi="Arial" w:cs="Arial"/>
        </w:rPr>
        <w:t>community</w:t>
      </w:r>
      <w:proofErr w:type="gramEnd"/>
      <w:r w:rsidRPr="0061572E">
        <w:rPr>
          <w:rFonts w:ascii="Arial" w:hAnsi="Arial" w:cs="Arial"/>
        </w:rPr>
        <w:t xml:space="preserve"> you are required to follow all university guidelines for personal safety with face coverings, physical distancing, and sanitation. </w:t>
      </w:r>
      <w:r w:rsidR="008449AC">
        <w:rPr>
          <w:rFonts w:ascii="Arial" w:hAnsi="Arial" w:cs="Arial"/>
        </w:rPr>
        <w:t xml:space="preserve">I am specifically requiring an acceptable face mask worn properly in any of my class meetings that are in-person. </w:t>
      </w:r>
      <w:r w:rsidRPr="0061572E">
        <w:rPr>
          <w:rFonts w:ascii="Arial" w:hAnsi="Arial" w:cs="Arial"/>
        </w:rPr>
        <w:t xml:space="preserve">Note that face coverings must meet safety specifications, be worn correctly, and be socially appropriate. </w:t>
      </w:r>
    </w:p>
    <w:p w14:paraId="68B08F5F" w14:textId="168701E0" w:rsidR="001A178A" w:rsidRDefault="001A178A" w:rsidP="001A178A">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Pr="00AC2E5D">
        <w:rPr>
          <w:rFonts w:ascii="Arial" w:hAnsi="Arial" w:cs="Arial"/>
          <w:u w:val="single"/>
        </w:rPr>
        <w:t>If you come to an in-person class without a face covering, you will be asked to leave.</w:t>
      </w:r>
    </w:p>
    <w:p w14:paraId="5879255F" w14:textId="77777777" w:rsidR="001A178A" w:rsidRPr="0061572E" w:rsidRDefault="001A178A" w:rsidP="001A178A">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26815D69" w14:textId="77777777" w:rsidR="00DA5655" w:rsidRPr="00DA08D0" w:rsidRDefault="00DA5655" w:rsidP="001A178A">
      <w:pPr>
        <w:pStyle w:val="NormalWeb"/>
        <w:spacing w:before="0" w:beforeAutospacing="0" w:after="0" w:afterAutospacing="0"/>
        <w:rPr>
          <w:rFonts w:ascii="Arial" w:hAnsi="Arial" w:cs="Arial"/>
        </w:rPr>
      </w:pPr>
    </w:p>
    <w:p w14:paraId="7FC909A4" w14:textId="77777777" w:rsidR="001A178A" w:rsidRDefault="001A178A" w:rsidP="001A178A">
      <w:pPr>
        <w:rPr>
          <w:rFonts w:ascii="Arial" w:hAnsi="Arial" w:cs="Arial"/>
          <w:b/>
          <w:bCs/>
        </w:rPr>
      </w:pPr>
      <w:r>
        <w:rPr>
          <w:rFonts w:ascii="Arial" w:hAnsi="Arial" w:cs="Arial"/>
          <w:b/>
          <w:bCs/>
        </w:rPr>
        <w:t>Physical Distancing Policy</w:t>
      </w:r>
    </w:p>
    <w:p w14:paraId="5E83E631" w14:textId="41001896" w:rsidR="001A178A" w:rsidRPr="0061572E" w:rsidRDefault="001A178A" w:rsidP="001A178A">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Students should observe appropriate physical distancing and follow all classroom signage. If the instructional space has designated entrance and exit doors, you should use them.</w:t>
      </w:r>
    </w:p>
    <w:p w14:paraId="0522CB55" w14:textId="77777777" w:rsidR="001A178A" w:rsidRDefault="001A178A" w:rsidP="001A178A">
      <w:pPr>
        <w:rPr>
          <w:rFonts w:ascii="Arial" w:hAnsi="Arial" w:cs="Arial"/>
        </w:rPr>
      </w:pPr>
    </w:p>
    <w:p w14:paraId="22DF3414" w14:textId="77777777" w:rsidR="001A178A" w:rsidRPr="0061572E" w:rsidRDefault="001A178A" w:rsidP="001A178A">
      <w:pPr>
        <w:rPr>
          <w:rFonts w:ascii="Arial" w:hAnsi="Arial" w:cs="Arial"/>
          <w:b/>
          <w:bCs/>
        </w:rPr>
      </w:pPr>
      <w:r>
        <w:rPr>
          <w:rFonts w:ascii="Arial" w:hAnsi="Arial" w:cs="Arial"/>
          <w:b/>
          <w:bCs/>
        </w:rPr>
        <w:t>Possibility of going remote</w:t>
      </w:r>
    </w:p>
    <w:p w14:paraId="67DD9F95" w14:textId="007CF672" w:rsidR="001A178A" w:rsidRPr="0061572E" w:rsidRDefault="001A178A" w:rsidP="001A178A">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w:t>
      </w:r>
      <w:r w:rsidRPr="00DA08D0">
        <w:rPr>
          <w:rFonts w:ascii="Arial" w:hAnsi="Arial" w:cs="Arial"/>
        </w:rPr>
        <w:lastRenderedPageBreak/>
        <w:t xml:space="preserve">online instruction, please be assured that the learning goals and outcomes of the course will not change; however, some aspects of the course will change in terms of the mode of delivery, participation, and testing methods. Those details will be shared via </w:t>
      </w:r>
      <w:r w:rsidR="00F077B6">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3C3FF96F" w14:textId="77777777" w:rsidR="001A178A" w:rsidRDefault="001A178A" w:rsidP="001A178A">
      <w:pPr>
        <w:rPr>
          <w:rFonts w:ascii="Arial" w:hAnsi="Arial" w:cs="Arial"/>
        </w:rPr>
      </w:pPr>
    </w:p>
    <w:p w14:paraId="7D50FD26" w14:textId="77777777" w:rsidR="001A178A" w:rsidRDefault="001A178A" w:rsidP="001A178A">
      <w:pPr>
        <w:rPr>
          <w:rFonts w:ascii="Arial" w:hAnsi="Arial" w:cs="Arial"/>
          <w:b/>
          <w:bCs/>
        </w:rPr>
      </w:pPr>
      <w:r>
        <w:rPr>
          <w:rFonts w:ascii="Arial" w:hAnsi="Arial" w:cs="Arial"/>
          <w:b/>
          <w:bCs/>
        </w:rPr>
        <w:t>Assignment/Schedule subject to change due to pandemic</w:t>
      </w:r>
    </w:p>
    <w:p w14:paraId="270C953D" w14:textId="0AC8FDB9" w:rsidR="001A178A" w:rsidRDefault="001A178A" w:rsidP="001A178A">
      <w:pPr>
        <w:rPr>
          <w:rFonts w:ascii="Arial" w:hAnsi="Arial" w:cs="Arial"/>
        </w:rPr>
      </w:pPr>
      <w:r w:rsidRPr="00570731">
        <w:rPr>
          <w:rFonts w:ascii="Arial" w:hAnsi="Arial" w:cs="Arial"/>
        </w:rPr>
        <w:t xml:space="preserve">Please be aware that the situation regarding COVID-19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sidR="00F077B6">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sidR="00F077B6">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sidR="00F077B6">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28C61782" w14:textId="77777777" w:rsidR="001A178A" w:rsidRDefault="001A178A" w:rsidP="001A178A">
      <w:pPr>
        <w:rPr>
          <w:rFonts w:ascii="Arial" w:hAnsi="Arial" w:cs="Arial"/>
        </w:rPr>
      </w:pPr>
    </w:p>
    <w:p w14:paraId="5280A19B" w14:textId="77777777" w:rsidR="001A178A" w:rsidRDefault="001A178A" w:rsidP="001A178A">
      <w:pPr>
        <w:rPr>
          <w:rFonts w:ascii="Arial" w:hAnsi="Arial" w:cs="Arial"/>
        </w:rPr>
      </w:pPr>
      <w:r>
        <w:rPr>
          <w:rFonts w:ascii="Arial" w:hAnsi="Arial" w:cs="Arial"/>
          <w:b/>
          <w:bCs/>
        </w:rPr>
        <w:t>In the event a student in class tests positive and in-person meetings are occurring</w:t>
      </w:r>
    </w:p>
    <w:p w14:paraId="2D748253" w14:textId="35158625" w:rsidR="001A178A" w:rsidRDefault="00B754EA" w:rsidP="001A178A">
      <w:pPr>
        <w:rPr>
          <w:rFonts w:ascii="Arial" w:hAnsi="Arial" w:cs="Arial"/>
        </w:rPr>
      </w:pPr>
      <w:r>
        <w:rPr>
          <w:rFonts w:ascii="Arial" w:hAnsi="Arial" w:cs="Arial"/>
        </w:rPr>
        <w:t>Follow all instructions at the AU COVID Resource Center website (</w:t>
      </w:r>
      <w:hyperlink r:id="rId15" w:history="1">
        <w:r w:rsidRPr="007C4B84">
          <w:rPr>
            <w:rStyle w:val="Hyperlink"/>
            <w:rFonts w:ascii="Arial" w:hAnsi="Arial" w:cs="Arial"/>
          </w:rPr>
          <w:t>http://auburn.edu/covid-resource-center/</w:t>
        </w:r>
      </w:hyperlink>
      <w:r>
        <w:rPr>
          <w:rFonts w:ascii="Arial" w:hAnsi="Arial" w:cs="Arial"/>
        </w:rPr>
        <w:t xml:space="preserve">). </w:t>
      </w:r>
    </w:p>
    <w:p w14:paraId="219008B5" w14:textId="77777777" w:rsidR="00B754EA" w:rsidRDefault="00B754EA" w:rsidP="001A178A">
      <w:pPr>
        <w:rPr>
          <w:rFonts w:ascii="Arial" w:hAnsi="Arial" w:cs="Arial"/>
        </w:rPr>
      </w:pPr>
    </w:p>
    <w:p w14:paraId="69B87CCC" w14:textId="77777777" w:rsidR="001A178A" w:rsidRDefault="001A178A" w:rsidP="001A178A">
      <w:pPr>
        <w:rPr>
          <w:rFonts w:ascii="Arial" w:hAnsi="Arial" w:cs="Arial"/>
        </w:rPr>
      </w:pPr>
      <w:proofErr w:type="gramStart"/>
      <w:r>
        <w:rPr>
          <w:rFonts w:ascii="Arial" w:hAnsi="Arial" w:cs="Arial"/>
          <w:b/>
          <w:bCs/>
        </w:rPr>
        <w:t>In the event that</w:t>
      </w:r>
      <w:proofErr w:type="gramEnd"/>
      <w:r>
        <w:rPr>
          <w:rFonts w:ascii="Arial" w:hAnsi="Arial" w:cs="Arial"/>
          <w:b/>
          <w:bCs/>
        </w:rPr>
        <w:t xml:space="preserve"> I (your instructor) test positive or am required to quarantine</w:t>
      </w:r>
    </w:p>
    <w:p w14:paraId="6598855C" w14:textId="77777777" w:rsidR="001A178A" w:rsidRDefault="001A178A" w:rsidP="001A178A">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0536FA5C" w14:textId="77777777" w:rsidR="00B754EA" w:rsidRDefault="00B754EA" w:rsidP="001A178A">
      <w:pPr>
        <w:rPr>
          <w:rFonts w:ascii="Arial" w:hAnsi="Arial" w:cs="Arial"/>
        </w:rPr>
      </w:pPr>
    </w:p>
    <w:p w14:paraId="03A22C19" w14:textId="77777777" w:rsidR="001A178A" w:rsidRDefault="001A178A" w:rsidP="001A178A">
      <w:pPr>
        <w:rPr>
          <w:rFonts w:ascii="Arial" w:hAnsi="Arial" w:cs="Arial"/>
        </w:rPr>
      </w:pPr>
      <w:r>
        <w:rPr>
          <w:rFonts w:ascii="Arial" w:hAnsi="Arial" w:cs="Arial"/>
          <w:b/>
          <w:bCs/>
        </w:rPr>
        <w:t>Zoom policies</w:t>
      </w:r>
    </w:p>
    <w:p w14:paraId="7F827FA3" w14:textId="2BCB81CD" w:rsidR="001A178A" w:rsidRDefault="009B6CFC" w:rsidP="001A178A">
      <w:pPr>
        <w:rPr>
          <w:rFonts w:ascii="Arial" w:hAnsi="Arial" w:cs="Arial"/>
        </w:rPr>
      </w:pPr>
      <w:r>
        <w:rPr>
          <w:rFonts w:ascii="Arial" w:hAnsi="Arial" w:cs="Arial"/>
        </w:rPr>
        <w:t>If</w:t>
      </w:r>
      <w:r w:rsidR="001A178A"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1A178A">
        <w:rPr>
          <w:rFonts w:ascii="Arial" w:hAnsi="Arial" w:cs="Arial"/>
        </w:rPr>
        <w:t>in-person</w:t>
      </w:r>
      <w:r w:rsidR="001A178A"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679822" w14:textId="77777777" w:rsidR="001A178A" w:rsidRDefault="001A178A" w:rsidP="001A178A">
      <w:pPr>
        <w:rPr>
          <w:rFonts w:ascii="Arial" w:hAnsi="Arial" w:cs="Arial"/>
        </w:rPr>
      </w:pPr>
    </w:p>
    <w:p w14:paraId="3D443D5F" w14:textId="77777777" w:rsidR="001A178A" w:rsidRDefault="001A178A" w:rsidP="001A178A">
      <w:pPr>
        <w:rPr>
          <w:rFonts w:ascii="Arial" w:hAnsi="Arial" w:cs="Arial"/>
        </w:rPr>
      </w:pPr>
      <w:r>
        <w:rPr>
          <w:rFonts w:ascii="Arial" w:hAnsi="Arial" w:cs="Arial"/>
          <w:b/>
          <w:bCs/>
        </w:rPr>
        <w:t>Attendance</w:t>
      </w:r>
    </w:p>
    <w:p w14:paraId="7978BE5A" w14:textId="77777777" w:rsidR="001A178A" w:rsidRDefault="001A178A" w:rsidP="001A178A">
      <w:pPr>
        <w:rPr>
          <w:rFonts w:ascii="Arial" w:hAnsi="Arial" w:cs="Arial"/>
        </w:rPr>
      </w:pPr>
    </w:p>
    <w:p w14:paraId="282B8A8B" w14:textId="0A16170E" w:rsidR="001A178A" w:rsidRPr="00DA08D0" w:rsidRDefault="001A178A" w:rsidP="001A178A">
      <w:pPr>
        <w:rPr>
          <w:rFonts w:ascii="Arial" w:hAnsi="Arial" w:cs="Arial"/>
        </w:rPr>
      </w:pPr>
      <w:r w:rsidRPr="00DA08D0">
        <w:rPr>
          <w:rFonts w:ascii="Arial" w:hAnsi="Arial" w:cs="Arial"/>
        </w:rPr>
        <w:t>Your health and safety, and the health and safety of your peers, are my top priorities. If you are experiencing any symptoms of COVID-19</w:t>
      </w:r>
      <w:r w:rsidR="009B6CFC">
        <w:rPr>
          <w:rFonts w:ascii="Arial" w:hAnsi="Arial" w:cs="Arial"/>
        </w:rPr>
        <w:t xml:space="preserve"> or other contagious diseases</w:t>
      </w:r>
      <w:r w:rsidRPr="00DA08D0">
        <w:rPr>
          <w:rFonts w:ascii="Arial" w:hAnsi="Arial" w:cs="Arial"/>
        </w:rPr>
        <w:t xml:space="preserve">, or if </w:t>
      </w:r>
      <w:r w:rsidRPr="00DA08D0">
        <w:rPr>
          <w:rFonts w:ascii="Arial" w:hAnsi="Arial" w:cs="Arial"/>
        </w:rPr>
        <w:lastRenderedPageBreak/>
        <w:t>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sidR="009B6CFC">
        <w:rPr>
          <w:rFonts w:ascii="Arial" w:hAnsi="Arial" w:cs="Arial"/>
        </w:rPr>
        <w:t xml:space="preserve"> or other contagious illness</w:t>
      </w:r>
      <w:r w:rsidRPr="00DA08D0">
        <w:rPr>
          <w:rFonts w:ascii="Arial" w:hAnsi="Arial" w:cs="Arial"/>
        </w:rPr>
        <w:t>, you will stay home to protect others.</w:t>
      </w:r>
    </w:p>
    <w:p w14:paraId="296EB61D" w14:textId="0C7F197B" w:rsidR="001A178A" w:rsidRPr="00DA08D0" w:rsidRDefault="001A178A" w:rsidP="001A178A">
      <w:pPr>
        <w:rPr>
          <w:rFonts w:ascii="Arial" w:hAnsi="Arial" w:cs="Arial"/>
        </w:rPr>
      </w:pPr>
      <w:r w:rsidRPr="00DA08D0">
        <w:rPr>
          <w:rFonts w:ascii="Arial" w:hAnsi="Arial" w:cs="Arial"/>
        </w:rPr>
        <w:t>Please do the following in the event of an</w:t>
      </w:r>
      <w:r w:rsidR="009B6CFC">
        <w:rPr>
          <w:rFonts w:ascii="Arial" w:hAnsi="Arial" w:cs="Arial"/>
        </w:rPr>
        <w:t>y</w:t>
      </w:r>
      <w:r w:rsidRPr="00DA08D0">
        <w:rPr>
          <w:rFonts w:ascii="Arial" w:hAnsi="Arial" w:cs="Arial"/>
        </w:rPr>
        <w:t xml:space="preserve"> illness or COVID-related absence:</w:t>
      </w:r>
    </w:p>
    <w:p w14:paraId="174D322E" w14:textId="77777777" w:rsidR="001A178A" w:rsidRPr="0061572E" w:rsidRDefault="001A178A" w:rsidP="001A178A">
      <w:pPr>
        <w:widowControl/>
        <w:numPr>
          <w:ilvl w:val="0"/>
          <w:numId w:val="1"/>
        </w:numPr>
        <w:autoSpaceDE/>
        <w:autoSpaceDN/>
        <w:adjustRightInd/>
        <w:rPr>
          <w:rFonts w:ascii="Arial" w:hAnsi="Arial" w:cs="Arial"/>
        </w:rPr>
      </w:pPr>
      <w:r w:rsidRPr="00DA08D0">
        <w:rPr>
          <w:rFonts w:ascii="Arial" w:hAnsi="Arial" w:cs="Arial"/>
        </w:rPr>
        <w:t>Notify me in advance of your absence if possible</w:t>
      </w:r>
    </w:p>
    <w:p w14:paraId="078AD8AB" w14:textId="77777777" w:rsidR="001A178A" w:rsidRPr="0061572E" w:rsidRDefault="001A178A" w:rsidP="001A178A">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74A6D64F"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Participate in class activities and submit assignments electronically as much as possible</w:t>
      </w:r>
    </w:p>
    <w:p w14:paraId="3F788BC3"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Notify me if you require a modification to the deadline of an assignment or exam</w:t>
      </w:r>
    </w:p>
    <w:p w14:paraId="0E968372" w14:textId="77777777" w:rsidR="001A178A" w:rsidRPr="00570731" w:rsidRDefault="001A178A" w:rsidP="001A178A">
      <w:pPr>
        <w:rPr>
          <w:rFonts w:ascii="Franklin Gothic Book" w:hAnsi="Franklin Gothic Book" w:cs="Franklin Gothic Book"/>
          <w:color w:val="000000"/>
        </w:rPr>
      </w:pPr>
    </w:p>
    <w:p w14:paraId="3F3D6A74" w14:textId="3E9E0098" w:rsidR="001A178A" w:rsidRPr="00570731" w:rsidRDefault="001A178A" w:rsidP="001A178A">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6" w:history="1">
        <w:r w:rsidR="00B754EA" w:rsidRPr="00B754EA">
          <w:rPr>
            <w:rStyle w:val="Hyperlink"/>
            <w:rFonts w:ascii="Arial" w:hAnsi="Arial" w:cs="Arial"/>
          </w:rPr>
          <w:t>http://auburn.edu/covid-resource-center/</w:t>
        </w:r>
      </w:hyperlink>
      <w:r w:rsidRPr="00B754EA">
        <w:rPr>
          <w:rFonts w:ascii="Arial" w:hAnsi="Arial" w:cs="Arial"/>
          <w:color w:val="000000"/>
        </w:rPr>
        <w:t>.</w:t>
      </w:r>
      <w:r w:rsidR="00B754EA">
        <w:rPr>
          <w:rFonts w:ascii="Arial" w:hAnsi="Arial" w:cs="Arial"/>
          <w:color w:val="000000"/>
        </w:rPr>
        <w:t xml:space="preserve"> </w:t>
      </w:r>
    </w:p>
    <w:p w14:paraId="3229CD44" w14:textId="77777777" w:rsidR="001A178A" w:rsidRDefault="001A178A" w:rsidP="001A178A">
      <w:pPr>
        <w:rPr>
          <w:rFonts w:ascii="Arial" w:hAnsi="Arial" w:cs="Arial"/>
        </w:rPr>
      </w:pPr>
    </w:p>
    <w:p w14:paraId="48C71AB1" w14:textId="681AF2DD" w:rsidR="00507EC8" w:rsidRPr="00791BF4" w:rsidRDefault="001A178A" w:rsidP="001A178A">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507EC8" w:rsidRPr="00791BF4" w:rsidSect="00122DF9">
      <w:headerReference w:type="default" r:id="rId17"/>
      <w:type w:val="continuous"/>
      <w:pgSz w:w="12240" w:h="15840" w:code="1"/>
      <w:pgMar w:top="720" w:right="1008" w:bottom="720" w:left="187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0F89" w14:textId="77777777" w:rsidR="0036302C" w:rsidRDefault="0036302C" w:rsidP="00C74014">
      <w:r>
        <w:separator/>
      </w:r>
    </w:p>
  </w:endnote>
  <w:endnote w:type="continuationSeparator" w:id="0">
    <w:p w14:paraId="36936F31" w14:textId="77777777" w:rsidR="0036302C" w:rsidRDefault="0036302C"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5E5B" w14:textId="77777777" w:rsidR="0036302C" w:rsidRDefault="0036302C" w:rsidP="00C74014">
      <w:r>
        <w:separator/>
      </w:r>
    </w:p>
  </w:footnote>
  <w:footnote w:type="continuationSeparator" w:id="0">
    <w:p w14:paraId="50FD942B" w14:textId="77777777" w:rsidR="0036302C" w:rsidRDefault="0036302C"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62CE"/>
    <w:rsid w:val="00027227"/>
    <w:rsid w:val="00032711"/>
    <w:rsid w:val="0004479C"/>
    <w:rsid w:val="00046A11"/>
    <w:rsid w:val="0004754B"/>
    <w:rsid w:val="000570F8"/>
    <w:rsid w:val="00091BDC"/>
    <w:rsid w:val="000B600B"/>
    <w:rsid w:val="000C6DA8"/>
    <w:rsid w:val="000F2A28"/>
    <w:rsid w:val="00102AED"/>
    <w:rsid w:val="00120586"/>
    <w:rsid w:val="00122DF9"/>
    <w:rsid w:val="001439D7"/>
    <w:rsid w:val="0016206C"/>
    <w:rsid w:val="00162195"/>
    <w:rsid w:val="00174DB2"/>
    <w:rsid w:val="001A178A"/>
    <w:rsid w:val="001C4CE7"/>
    <w:rsid w:val="001D0BDD"/>
    <w:rsid w:val="001D3303"/>
    <w:rsid w:val="001D35D5"/>
    <w:rsid w:val="001E5D52"/>
    <w:rsid w:val="001F0982"/>
    <w:rsid w:val="00200D00"/>
    <w:rsid w:val="0022177B"/>
    <w:rsid w:val="00244FAE"/>
    <w:rsid w:val="002453ED"/>
    <w:rsid w:val="002603A4"/>
    <w:rsid w:val="00285E9A"/>
    <w:rsid w:val="00287C0E"/>
    <w:rsid w:val="00290D69"/>
    <w:rsid w:val="002B203B"/>
    <w:rsid w:val="002B5A77"/>
    <w:rsid w:val="002E5E92"/>
    <w:rsid w:val="002F0F7B"/>
    <w:rsid w:val="0032486E"/>
    <w:rsid w:val="0033421E"/>
    <w:rsid w:val="003426B5"/>
    <w:rsid w:val="0036302C"/>
    <w:rsid w:val="003B3611"/>
    <w:rsid w:val="003D094A"/>
    <w:rsid w:val="003D472F"/>
    <w:rsid w:val="003D77F5"/>
    <w:rsid w:val="003E33E3"/>
    <w:rsid w:val="003F25B3"/>
    <w:rsid w:val="003F3CCB"/>
    <w:rsid w:val="004060AE"/>
    <w:rsid w:val="004163D4"/>
    <w:rsid w:val="00416F03"/>
    <w:rsid w:val="00431116"/>
    <w:rsid w:val="0044299E"/>
    <w:rsid w:val="004542D2"/>
    <w:rsid w:val="0046762F"/>
    <w:rsid w:val="004846D8"/>
    <w:rsid w:val="004854AD"/>
    <w:rsid w:val="004D67CE"/>
    <w:rsid w:val="00503AA7"/>
    <w:rsid w:val="00507EC8"/>
    <w:rsid w:val="005105C0"/>
    <w:rsid w:val="00511422"/>
    <w:rsid w:val="00511732"/>
    <w:rsid w:val="00551596"/>
    <w:rsid w:val="00586625"/>
    <w:rsid w:val="00596F96"/>
    <w:rsid w:val="005A4CE5"/>
    <w:rsid w:val="005A5DB5"/>
    <w:rsid w:val="005C7EA7"/>
    <w:rsid w:val="005D517B"/>
    <w:rsid w:val="005E1510"/>
    <w:rsid w:val="005E524B"/>
    <w:rsid w:val="005E58D1"/>
    <w:rsid w:val="005F1524"/>
    <w:rsid w:val="00604AFC"/>
    <w:rsid w:val="006241A1"/>
    <w:rsid w:val="006623C1"/>
    <w:rsid w:val="00685C35"/>
    <w:rsid w:val="00692958"/>
    <w:rsid w:val="006A1A98"/>
    <w:rsid w:val="006E7C9B"/>
    <w:rsid w:val="006F09AD"/>
    <w:rsid w:val="006F1BD0"/>
    <w:rsid w:val="007012D1"/>
    <w:rsid w:val="007012ED"/>
    <w:rsid w:val="00702D74"/>
    <w:rsid w:val="00724347"/>
    <w:rsid w:val="007307C5"/>
    <w:rsid w:val="00737E41"/>
    <w:rsid w:val="00750E39"/>
    <w:rsid w:val="0078009C"/>
    <w:rsid w:val="00791BF4"/>
    <w:rsid w:val="00797165"/>
    <w:rsid w:val="007A0463"/>
    <w:rsid w:val="007A39E1"/>
    <w:rsid w:val="007B1334"/>
    <w:rsid w:val="007B279B"/>
    <w:rsid w:val="007D1B4D"/>
    <w:rsid w:val="007D6618"/>
    <w:rsid w:val="007D7363"/>
    <w:rsid w:val="007E0528"/>
    <w:rsid w:val="007E3306"/>
    <w:rsid w:val="007E4505"/>
    <w:rsid w:val="007E6D6D"/>
    <w:rsid w:val="007F5E3B"/>
    <w:rsid w:val="0081469E"/>
    <w:rsid w:val="008214ED"/>
    <w:rsid w:val="008449AC"/>
    <w:rsid w:val="00844A15"/>
    <w:rsid w:val="008503A0"/>
    <w:rsid w:val="00875B1A"/>
    <w:rsid w:val="00890C5A"/>
    <w:rsid w:val="008A2E77"/>
    <w:rsid w:val="008F3D58"/>
    <w:rsid w:val="0090360A"/>
    <w:rsid w:val="00911737"/>
    <w:rsid w:val="0092031F"/>
    <w:rsid w:val="0092433F"/>
    <w:rsid w:val="009402B6"/>
    <w:rsid w:val="00942380"/>
    <w:rsid w:val="009433D3"/>
    <w:rsid w:val="0095207E"/>
    <w:rsid w:val="00956472"/>
    <w:rsid w:val="00957BCE"/>
    <w:rsid w:val="009848FB"/>
    <w:rsid w:val="009A6332"/>
    <w:rsid w:val="009B13F6"/>
    <w:rsid w:val="009B6CFC"/>
    <w:rsid w:val="009E7E0B"/>
    <w:rsid w:val="009F54A8"/>
    <w:rsid w:val="00A02292"/>
    <w:rsid w:val="00A02E1B"/>
    <w:rsid w:val="00A25855"/>
    <w:rsid w:val="00A26402"/>
    <w:rsid w:val="00A53936"/>
    <w:rsid w:val="00A55105"/>
    <w:rsid w:val="00A81750"/>
    <w:rsid w:val="00A820E0"/>
    <w:rsid w:val="00A85566"/>
    <w:rsid w:val="00AA50D9"/>
    <w:rsid w:val="00AC5710"/>
    <w:rsid w:val="00B02E2A"/>
    <w:rsid w:val="00B15177"/>
    <w:rsid w:val="00B213AB"/>
    <w:rsid w:val="00B2339F"/>
    <w:rsid w:val="00B26279"/>
    <w:rsid w:val="00B443BD"/>
    <w:rsid w:val="00B4451D"/>
    <w:rsid w:val="00B44E8F"/>
    <w:rsid w:val="00B53FDC"/>
    <w:rsid w:val="00B56C71"/>
    <w:rsid w:val="00B6092B"/>
    <w:rsid w:val="00B754EA"/>
    <w:rsid w:val="00B8328A"/>
    <w:rsid w:val="00B84F9F"/>
    <w:rsid w:val="00B95137"/>
    <w:rsid w:val="00BA34CA"/>
    <w:rsid w:val="00BA46D5"/>
    <w:rsid w:val="00BA4C8A"/>
    <w:rsid w:val="00BB1D82"/>
    <w:rsid w:val="00BB3662"/>
    <w:rsid w:val="00BB5B69"/>
    <w:rsid w:val="00BB60D9"/>
    <w:rsid w:val="00BF71F3"/>
    <w:rsid w:val="00C1675F"/>
    <w:rsid w:val="00C36078"/>
    <w:rsid w:val="00C376E9"/>
    <w:rsid w:val="00C7300D"/>
    <w:rsid w:val="00C74014"/>
    <w:rsid w:val="00CA6ADB"/>
    <w:rsid w:val="00CB303B"/>
    <w:rsid w:val="00CC21D2"/>
    <w:rsid w:val="00D16F95"/>
    <w:rsid w:val="00D17E9D"/>
    <w:rsid w:val="00D234DD"/>
    <w:rsid w:val="00D318DA"/>
    <w:rsid w:val="00D4435C"/>
    <w:rsid w:val="00D56473"/>
    <w:rsid w:val="00D6625D"/>
    <w:rsid w:val="00D66900"/>
    <w:rsid w:val="00D67187"/>
    <w:rsid w:val="00DA5655"/>
    <w:rsid w:val="00DC05C9"/>
    <w:rsid w:val="00DC157F"/>
    <w:rsid w:val="00DD30FD"/>
    <w:rsid w:val="00DE539E"/>
    <w:rsid w:val="00E04D05"/>
    <w:rsid w:val="00E15AAE"/>
    <w:rsid w:val="00E15ACD"/>
    <w:rsid w:val="00E243E8"/>
    <w:rsid w:val="00E379F0"/>
    <w:rsid w:val="00E47D52"/>
    <w:rsid w:val="00E57B65"/>
    <w:rsid w:val="00E74718"/>
    <w:rsid w:val="00E842AD"/>
    <w:rsid w:val="00E8564F"/>
    <w:rsid w:val="00EA43AD"/>
    <w:rsid w:val="00EC1713"/>
    <w:rsid w:val="00EE45AF"/>
    <w:rsid w:val="00F077B6"/>
    <w:rsid w:val="00F27E2D"/>
    <w:rsid w:val="00F67823"/>
    <w:rsid w:val="00FA0290"/>
    <w:rsid w:val="00FB4DE3"/>
    <w:rsid w:val="00FB557F"/>
    <w:rsid w:val="00FC02E2"/>
    <w:rsid w:val="00FC455D"/>
    <w:rsid w:val="00FD195C"/>
    <w:rsid w:val="00FD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B60D9"/>
    <w:rPr>
      <w:color w:val="605E5C"/>
      <w:shd w:val="clear" w:color="auto" w:fill="E1DFDD"/>
    </w:rPr>
  </w:style>
  <w:style w:type="character" w:customStyle="1" w:styleId="doi">
    <w:name w:val="doi"/>
    <w:basedOn w:val="DefaultParagraphFont"/>
    <w:rsid w:val="0092433F"/>
  </w:style>
  <w:style w:type="character" w:customStyle="1" w:styleId="epub-sectionitem">
    <w:name w:val="epub-section__item"/>
    <w:basedOn w:val="DefaultParagraphFont"/>
    <w:rsid w:val="0092433F"/>
  </w:style>
  <w:style w:type="character" w:customStyle="1" w:styleId="citation-doi">
    <w:name w:val="citation-doi"/>
    <w:basedOn w:val="DefaultParagraphFont"/>
    <w:rsid w:val="0092433F"/>
  </w:style>
  <w:style w:type="character" w:customStyle="1" w:styleId="identifier">
    <w:name w:val="identifier"/>
    <w:basedOn w:val="DefaultParagraphFont"/>
    <w:rsid w:val="0022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13%2Fjphysiol.2010.193094"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https://doi.org/10.1161/jaha.120.0156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uburn.edu/covid-resour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791/62956" TargetMode="External"/><Relationship Id="rId5" Type="http://schemas.openxmlformats.org/officeDocument/2006/relationships/footnotes" Target="footnotes.xml"/><Relationship Id="rId15" Type="http://schemas.openxmlformats.org/officeDocument/2006/relationships/hyperlink" Target="http://auburn.edu/covid-resource-center/" TargetMode="External"/><Relationship Id="rId10" Type="http://schemas.openxmlformats.org/officeDocument/2006/relationships/hyperlink" Target="https://doi.org/10.1152/ajpregu.00304.2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x.doi.org/10.3390%2Fijerph17020650"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7</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17139</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23</cp:revision>
  <cp:lastPrinted>2022-01-06T19:22:00Z</cp:lastPrinted>
  <dcterms:created xsi:type="dcterms:W3CDTF">2022-04-26T19:29:00Z</dcterms:created>
  <dcterms:modified xsi:type="dcterms:W3CDTF">2022-05-12T16:17:00Z</dcterms:modified>
</cp:coreProperties>
</file>