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11CA" w14:textId="77777777" w:rsidR="007D7787" w:rsidRPr="00E95967" w:rsidRDefault="007D7787" w:rsidP="007D778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05241F32" w14:textId="77777777" w:rsidR="007D7787" w:rsidRPr="00E95967" w:rsidRDefault="007D7787" w:rsidP="007D7787">
      <w:pPr>
        <w:jc w:val="center"/>
        <w:rPr>
          <w:b/>
        </w:rPr>
      </w:pPr>
      <w:r w:rsidRPr="00E95967">
        <w:rPr>
          <w:b/>
        </w:rPr>
        <w:t>SPECIAL EDUCATION, REHABILITATION, AND COUNSELING</w:t>
      </w:r>
    </w:p>
    <w:p w14:paraId="55CD661A" w14:textId="77777777" w:rsidR="007D7787" w:rsidRPr="00E95967" w:rsidRDefault="007D7787" w:rsidP="007D7787">
      <w:pPr>
        <w:ind w:left="90"/>
        <w:jc w:val="center"/>
        <w:rPr>
          <w:b/>
        </w:rPr>
      </w:pPr>
      <w:r w:rsidRPr="00E95967">
        <w:rPr>
          <w:b/>
        </w:rPr>
        <w:t>SYLLABUS</w:t>
      </w:r>
    </w:p>
    <w:p w14:paraId="4E063B7B" w14:textId="77777777" w:rsidR="007D7787" w:rsidRPr="00E95967" w:rsidRDefault="007D7787" w:rsidP="007D7787">
      <w:pPr>
        <w:ind w:left="90"/>
        <w:jc w:val="cente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6073"/>
      </w:tblGrid>
      <w:tr w:rsidR="007D7787" w:rsidRPr="001A30AA" w14:paraId="18689FDC" w14:textId="77777777" w:rsidTr="003D3FC6">
        <w:tc>
          <w:tcPr>
            <w:tcW w:w="3568" w:type="dxa"/>
            <w:shd w:val="clear" w:color="auto" w:fill="FFFFFF" w:themeFill="background1"/>
          </w:tcPr>
          <w:p w14:paraId="6024C096" w14:textId="77777777" w:rsidR="007D7787" w:rsidRPr="001A30AA" w:rsidRDefault="007D7787" w:rsidP="003D3FC6">
            <w:pPr>
              <w:rPr>
                <w:rFonts w:ascii="Times New Roman" w:hAnsi="Times New Roman" w:cs="Times New Roman"/>
                <w:b/>
                <w:bCs/>
              </w:rPr>
            </w:pPr>
            <w:r w:rsidRPr="001A30AA">
              <w:rPr>
                <w:rFonts w:ascii="Times New Roman" w:hAnsi="Times New Roman" w:cs="Times New Roman"/>
                <w:b/>
                <w:bCs/>
              </w:rPr>
              <w:t>Course Number &amp; Section:</w:t>
            </w:r>
          </w:p>
        </w:tc>
        <w:tc>
          <w:tcPr>
            <w:tcW w:w="7132" w:type="dxa"/>
            <w:shd w:val="clear" w:color="auto" w:fill="FFFFFF" w:themeFill="background1"/>
          </w:tcPr>
          <w:p w14:paraId="7CFD31B3" w14:textId="77777777" w:rsidR="007D7787" w:rsidRPr="001A30AA" w:rsidRDefault="007D7787" w:rsidP="003D3FC6">
            <w:pPr>
              <w:rPr>
                <w:rFonts w:ascii="Times New Roman" w:hAnsi="Times New Roman" w:cs="Times New Roman"/>
                <w:b/>
                <w:bCs/>
              </w:rPr>
            </w:pPr>
            <w:r w:rsidRPr="001A30AA">
              <w:rPr>
                <w:rFonts w:ascii="Times New Roman" w:hAnsi="Times New Roman" w:cs="Times New Roman"/>
                <w:b/>
                <w:bCs/>
              </w:rPr>
              <w:t xml:space="preserve">COUN </w:t>
            </w:r>
            <w:r>
              <w:rPr>
                <w:rFonts w:ascii="Times New Roman" w:hAnsi="Times New Roman" w:cs="Times New Roman"/>
                <w:b/>
                <w:bCs/>
              </w:rPr>
              <w:t>4000-D01</w:t>
            </w:r>
          </w:p>
        </w:tc>
      </w:tr>
      <w:tr w:rsidR="007D7787" w:rsidRPr="001A30AA" w14:paraId="2E16B786" w14:textId="77777777" w:rsidTr="003D3FC6">
        <w:tc>
          <w:tcPr>
            <w:tcW w:w="3568" w:type="dxa"/>
            <w:shd w:val="clear" w:color="auto" w:fill="FFFFFF" w:themeFill="background1"/>
          </w:tcPr>
          <w:p w14:paraId="00C969E8" w14:textId="77777777" w:rsidR="007D7787" w:rsidRPr="001A30AA" w:rsidRDefault="007D7787" w:rsidP="003D3FC6">
            <w:pPr>
              <w:rPr>
                <w:rFonts w:ascii="Times New Roman" w:hAnsi="Times New Roman" w:cs="Times New Roman"/>
                <w:b/>
                <w:bCs/>
              </w:rPr>
            </w:pPr>
            <w:r w:rsidRPr="001A30AA">
              <w:rPr>
                <w:rFonts w:ascii="Times New Roman" w:hAnsi="Times New Roman" w:cs="Times New Roman"/>
                <w:b/>
                <w:bCs/>
              </w:rPr>
              <w:t>Class Location:</w:t>
            </w:r>
          </w:p>
        </w:tc>
        <w:tc>
          <w:tcPr>
            <w:tcW w:w="7132" w:type="dxa"/>
            <w:shd w:val="clear" w:color="auto" w:fill="FFFFFF" w:themeFill="background1"/>
          </w:tcPr>
          <w:p w14:paraId="49F0987C" w14:textId="6E285949" w:rsidR="007D7787" w:rsidRPr="001A30AA" w:rsidRDefault="007D7787" w:rsidP="003D3FC6">
            <w:pPr>
              <w:rPr>
                <w:rFonts w:ascii="Times New Roman" w:hAnsi="Times New Roman" w:cs="Times New Roman"/>
              </w:rPr>
            </w:pPr>
            <w:r>
              <w:rPr>
                <w:rFonts w:ascii="Times New Roman" w:hAnsi="Times New Roman" w:cs="Times New Roman"/>
              </w:rPr>
              <w:t>Online</w:t>
            </w:r>
            <w:r w:rsidR="007C652B">
              <w:rPr>
                <w:rFonts w:ascii="Times New Roman" w:hAnsi="Times New Roman" w:cs="Times New Roman"/>
              </w:rPr>
              <w:t xml:space="preserve"> </w:t>
            </w:r>
          </w:p>
        </w:tc>
      </w:tr>
      <w:tr w:rsidR="007D7787" w:rsidRPr="001A30AA" w14:paraId="645BAC51" w14:textId="77777777" w:rsidTr="003D3FC6">
        <w:tc>
          <w:tcPr>
            <w:tcW w:w="3568" w:type="dxa"/>
            <w:shd w:val="clear" w:color="auto" w:fill="FFFFFF" w:themeFill="background1"/>
          </w:tcPr>
          <w:p w14:paraId="388B52E4" w14:textId="77777777" w:rsidR="007D7787" w:rsidRPr="001A30AA" w:rsidRDefault="007D7787" w:rsidP="003D3FC6">
            <w:pPr>
              <w:rPr>
                <w:rFonts w:ascii="Times New Roman" w:hAnsi="Times New Roman" w:cs="Times New Roman"/>
                <w:b/>
                <w:bCs/>
              </w:rPr>
            </w:pPr>
            <w:r w:rsidRPr="001A30AA">
              <w:rPr>
                <w:rFonts w:ascii="Times New Roman" w:hAnsi="Times New Roman" w:cs="Times New Roman"/>
                <w:b/>
                <w:bCs/>
              </w:rPr>
              <w:t>Class Meeting Times:</w:t>
            </w:r>
          </w:p>
        </w:tc>
        <w:tc>
          <w:tcPr>
            <w:tcW w:w="7132" w:type="dxa"/>
            <w:shd w:val="clear" w:color="auto" w:fill="FFFFFF" w:themeFill="background1"/>
          </w:tcPr>
          <w:p w14:paraId="53F7CC0B" w14:textId="47A064A8" w:rsidR="007D7787" w:rsidRPr="001A30AA" w:rsidRDefault="007D7787" w:rsidP="003D3FC6">
            <w:pPr>
              <w:rPr>
                <w:rFonts w:ascii="Times New Roman" w:hAnsi="Times New Roman" w:cs="Times New Roman"/>
              </w:rPr>
            </w:pPr>
            <w:r>
              <w:rPr>
                <w:rFonts w:ascii="Times New Roman" w:hAnsi="Times New Roman" w:cs="Times New Roman"/>
              </w:rPr>
              <w:t>Asynchronous</w:t>
            </w:r>
          </w:p>
        </w:tc>
      </w:tr>
      <w:tr w:rsidR="007D7787" w:rsidRPr="001A30AA" w14:paraId="2CAD6364" w14:textId="77777777" w:rsidTr="003D3FC6">
        <w:tc>
          <w:tcPr>
            <w:tcW w:w="3568" w:type="dxa"/>
            <w:shd w:val="clear" w:color="auto" w:fill="auto"/>
          </w:tcPr>
          <w:p w14:paraId="2BEE95F7" w14:textId="77777777" w:rsidR="007D7787" w:rsidRPr="001A30AA" w:rsidRDefault="007D7787" w:rsidP="003D3FC6">
            <w:pPr>
              <w:rPr>
                <w:rFonts w:ascii="Times New Roman" w:hAnsi="Times New Roman" w:cs="Times New Roman"/>
                <w:b/>
                <w:bCs/>
              </w:rPr>
            </w:pPr>
            <w:r w:rsidRPr="001A30AA">
              <w:rPr>
                <w:rFonts w:ascii="Times New Roman" w:hAnsi="Times New Roman" w:cs="Times New Roman"/>
                <w:b/>
                <w:bCs/>
              </w:rPr>
              <w:t>Course Title:</w:t>
            </w:r>
          </w:p>
        </w:tc>
        <w:tc>
          <w:tcPr>
            <w:tcW w:w="7132" w:type="dxa"/>
            <w:shd w:val="clear" w:color="auto" w:fill="auto"/>
          </w:tcPr>
          <w:p w14:paraId="7AFBE5D7" w14:textId="77777777" w:rsidR="007D7787" w:rsidRPr="001A30AA" w:rsidRDefault="007D7787" w:rsidP="003D3FC6">
            <w:pPr>
              <w:rPr>
                <w:rFonts w:ascii="Times New Roman" w:hAnsi="Times New Roman" w:cs="Times New Roman"/>
              </w:rPr>
            </w:pPr>
            <w:r w:rsidRPr="001A30AA">
              <w:rPr>
                <w:rFonts w:ascii="Times New Roman" w:hAnsi="Times New Roman" w:cs="Times New Roman"/>
              </w:rPr>
              <w:t>Introduction to Counseling and Psychotherapy</w:t>
            </w:r>
          </w:p>
        </w:tc>
      </w:tr>
      <w:tr w:rsidR="007D7787" w:rsidRPr="001A30AA" w14:paraId="2B664220" w14:textId="77777777" w:rsidTr="003D3FC6">
        <w:tc>
          <w:tcPr>
            <w:tcW w:w="3568" w:type="dxa"/>
            <w:shd w:val="clear" w:color="auto" w:fill="auto"/>
          </w:tcPr>
          <w:p w14:paraId="12CAB797" w14:textId="77777777" w:rsidR="007D7787" w:rsidRPr="001A30AA" w:rsidRDefault="007D7787" w:rsidP="003D3FC6">
            <w:pPr>
              <w:rPr>
                <w:rFonts w:ascii="Times New Roman" w:hAnsi="Times New Roman" w:cs="Times New Roman"/>
                <w:b/>
                <w:bCs/>
              </w:rPr>
            </w:pPr>
            <w:r w:rsidRPr="001A30AA">
              <w:rPr>
                <w:rFonts w:ascii="Times New Roman" w:hAnsi="Times New Roman" w:cs="Times New Roman"/>
                <w:b/>
                <w:bCs/>
              </w:rPr>
              <w:t>Prerequisites:</w:t>
            </w:r>
          </w:p>
        </w:tc>
        <w:tc>
          <w:tcPr>
            <w:tcW w:w="7132" w:type="dxa"/>
            <w:shd w:val="clear" w:color="auto" w:fill="auto"/>
          </w:tcPr>
          <w:p w14:paraId="05F1E18B" w14:textId="77777777" w:rsidR="007D7787" w:rsidRPr="001A30AA" w:rsidRDefault="007D7787" w:rsidP="003D3FC6">
            <w:pPr>
              <w:rPr>
                <w:rFonts w:ascii="Times New Roman" w:hAnsi="Times New Roman" w:cs="Times New Roman"/>
              </w:rPr>
            </w:pPr>
            <w:r w:rsidRPr="001A30AA">
              <w:rPr>
                <w:rFonts w:ascii="Times New Roman" w:hAnsi="Times New Roman" w:cs="Times New Roman"/>
              </w:rPr>
              <w:t>COUN 2000</w:t>
            </w:r>
          </w:p>
        </w:tc>
      </w:tr>
      <w:tr w:rsidR="007D7787" w:rsidRPr="001A30AA" w14:paraId="1CF634C3" w14:textId="77777777" w:rsidTr="003D3FC6">
        <w:tc>
          <w:tcPr>
            <w:tcW w:w="3568" w:type="dxa"/>
            <w:shd w:val="clear" w:color="auto" w:fill="auto"/>
          </w:tcPr>
          <w:p w14:paraId="0D039B0C" w14:textId="77777777" w:rsidR="007D7787" w:rsidRPr="001A30AA" w:rsidRDefault="007D7787" w:rsidP="003D3FC6">
            <w:pPr>
              <w:rPr>
                <w:rFonts w:ascii="Times New Roman" w:hAnsi="Times New Roman" w:cs="Times New Roman"/>
                <w:b/>
                <w:bCs/>
              </w:rPr>
            </w:pPr>
            <w:r w:rsidRPr="001A30AA">
              <w:rPr>
                <w:rFonts w:ascii="Times New Roman" w:hAnsi="Times New Roman" w:cs="Times New Roman"/>
                <w:b/>
                <w:bCs/>
              </w:rPr>
              <w:t>Credit Hours:</w:t>
            </w:r>
            <w:r w:rsidRPr="001A30AA">
              <w:rPr>
                <w:rFonts w:ascii="Times New Roman" w:hAnsi="Times New Roman" w:cs="Times New Roman"/>
                <w:b/>
                <w:bCs/>
              </w:rPr>
              <w:tab/>
            </w:r>
          </w:p>
        </w:tc>
        <w:tc>
          <w:tcPr>
            <w:tcW w:w="7132" w:type="dxa"/>
            <w:shd w:val="clear" w:color="auto" w:fill="auto"/>
          </w:tcPr>
          <w:p w14:paraId="5E5FD188" w14:textId="77777777" w:rsidR="007D7787" w:rsidRPr="001A30AA" w:rsidRDefault="007D7787" w:rsidP="003D3FC6">
            <w:pPr>
              <w:rPr>
                <w:rFonts w:ascii="Times New Roman" w:hAnsi="Times New Roman" w:cs="Times New Roman"/>
              </w:rPr>
            </w:pPr>
            <w:r w:rsidRPr="001A30AA">
              <w:rPr>
                <w:rFonts w:ascii="Times New Roman" w:hAnsi="Times New Roman" w:cs="Times New Roman"/>
              </w:rPr>
              <w:t>3 semester hours credits/Graded</w:t>
            </w:r>
          </w:p>
        </w:tc>
      </w:tr>
      <w:tr w:rsidR="007D7787" w:rsidRPr="001A30AA" w14:paraId="7D228EB0" w14:textId="77777777" w:rsidTr="003D3FC6">
        <w:tc>
          <w:tcPr>
            <w:tcW w:w="3568" w:type="dxa"/>
            <w:shd w:val="clear" w:color="auto" w:fill="auto"/>
          </w:tcPr>
          <w:p w14:paraId="2C52D4F6" w14:textId="77777777" w:rsidR="007D7787" w:rsidRPr="001A30AA" w:rsidRDefault="007D7787" w:rsidP="003D3FC6">
            <w:pPr>
              <w:rPr>
                <w:rFonts w:ascii="Times New Roman" w:hAnsi="Times New Roman" w:cs="Times New Roman"/>
                <w:b/>
                <w:bCs/>
              </w:rPr>
            </w:pPr>
            <w:r w:rsidRPr="001A30AA">
              <w:rPr>
                <w:rFonts w:ascii="Times New Roman" w:hAnsi="Times New Roman" w:cs="Times New Roman"/>
                <w:b/>
                <w:bCs/>
              </w:rPr>
              <w:t>Office:</w:t>
            </w:r>
          </w:p>
        </w:tc>
        <w:tc>
          <w:tcPr>
            <w:tcW w:w="7132" w:type="dxa"/>
            <w:shd w:val="clear" w:color="auto" w:fill="auto"/>
          </w:tcPr>
          <w:p w14:paraId="00C0BD15" w14:textId="7801F053" w:rsidR="007D7787" w:rsidRPr="001A30AA" w:rsidRDefault="007D7787" w:rsidP="003D3FC6">
            <w:pPr>
              <w:rPr>
                <w:rFonts w:ascii="Times New Roman" w:hAnsi="Times New Roman" w:cs="Times New Roman"/>
              </w:rPr>
            </w:pPr>
            <w:r>
              <w:rPr>
                <w:rFonts w:ascii="Times New Roman" w:hAnsi="Times New Roman" w:cs="Times New Roman"/>
              </w:rPr>
              <w:t>Haley 1232 A</w:t>
            </w:r>
          </w:p>
        </w:tc>
      </w:tr>
      <w:tr w:rsidR="007D7787" w:rsidRPr="001A30AA" w14:paraId="698F2C46" w14:textId="77777777" w:rsidTr="003D3FC6">
        <w:tc>
          <w:tcPr>
            <w:tcW w:w="3568" w:type="dxa"/>
            <w:shd w:val="clear" w:color="auto" w:fill="auto"/>
          </w:tcPr>
          <w:p w14:paraId="31C901C2" w14:textId="77777777" w:rsidR="007D7787" w:rsidRPr="001A30AA" w:rsidRDefault="007D7787" w:rsidP="003D3FC6">
            <w:pPr>
              <w:rPr>
                <w:rFonts w:ascii="Times New Roman" w:hAnsi="Times New Roman" w:cs="Times New Roman"/>
                <w:b/>
                <w:bCs/>
              </w:rPr>
            </w:pPr>
          </w:p>
        </w:tc>
        <w:tc>
          <w:tcPr>
            <w:tcW w:w="7132" w:type="dxa"/>
            <w:shd w:val="clear" w:color="auto" w:fill="auto"/>
          </w:tcPr>
          <w:p w14:paraId="07552C3F" w14:textId="77777777" w:rsidR="007D7787" w:rsidRPr="001A30AA" w:rsidRDefault="007D7787" w:rsidP="003D3FC6">
            <w:pPr>
              <w:rPr>
                <w:rFonts w:ascii="Times New Roman" w:hAnsi="Times New Roman" w:cs="Times New Roman"/>
              </w:rPr>
            </w:pPr>
          </w:p>
        </w:tc>
      </w:tr>
    </w:tbl>
    <w:p w14:paraId="34A26CE5" w14:textId="77777777" w:rsidR="007D7787" w:rsidRPr="00E95967" w:rsidRDefault="007D7787" w:rsidP="007D7787"/>
    <w:p w14:paraId="56386382" w14:textId="3D090F77" w:rsidR="007D7787" w:rsidRDefault="007D7787" w:rsidP="007D7787">
      <w:pPr>
        <w:ind w:left="90"/>
      </w:pPr>
      <w:r w:rsidRPr="002D52B3">
        <w:t xml:space="preserve">Instructor Information: </w:t>
      </w:r>
      <w:r w:rsidRPr="002D52B3">
        <w:tab/>
      </w:r>
      <w:r w:rsidRPr="002D52B3">
        <w:tab/>
      </w:r>
      <w:r>
        <w:t>Rachael Estes,</w:t>
      </w:r>
      <w:r>
        <w:t xml:space="preserve"> LPC,</w:t>
      </w:r>
      <w:r>
        <w:t xml:space="preserve"> M.Ed., M.S., NCC</w:t>
      </w:r>
    </w:p>
    <w:p w14:paraId="4C4E55A8" w14:textId="77777777" w:rsidR="007D7787" w:rsidRDefault="007D7787" w:rsidP="007D7787">
      <w:pPr>
        <w:ind w:left="90"/>
      </w:pPr>
      <w:r>
        <w:tab/>
      </w:r>
      <w:r>
        <w:tab/>
      </w:r>
      <w:r>
        <w:tab/>
      </w:r>
      <w:r>
        <w:tab/>
      </w:r>
      <w:r>
        <w:tab/>
      </w:r>
      <w:r w:rsidRPr="002D52B3">
        <w:t xml:space="preserve">Graduate Teaching Assistant </w:t>
      </w:r>
      <w:r>
        <w:t>/ PhD Student</w:t>
      </w:r>
    </w:p>
    <w:p w14:paraId="51C90DEA" w14:textId="76B1696B" w:rsidR="007D7787" w:rsidRPr="002D52B3" w:rsidRDefault="007D7787" w:rsidP="007D7787">
      <w:pPr>
        <w:ind w:left="90"/>
      </w:pPr>
      <w:r>
        <w:tab/>
      </w:r>
      <w:r>
        <w:tab/>
      </w:r>
      <w:r>
        <w:tab/>
      </w:r>
      <w:r>
        <w:tab/>
      </w:r>
      <w:r>
        <w:tab/>
        <w:t>Counselor Education and Supervision</w:t>
      </w:r>
    </w:p>
    <w:p w14:paraId="7438E94B" w14:textId="77777777" w:rsidR="007D7787" w:rsidRDefault="007D7787" w:rsidP="007D7787">
      <w:pPr>
        <w:ind w:left="90"/>
        <w:rPr>
          <w:color w:val="000000" w:themeColor="text1"/>
        </w:rPr>
      </w:pPr>
      <w:r w:rsidRPr="002D52B3">
        <w:tab/>
      </w:r>
      <w:r w:rsidRPr="002D52B3">
        <w:tab/>
      </w:r>
      <w:r w:rsidRPr="002D52B3">
        <w:tab/>
      </w:r>
      <w:r>
        <w:tab/>
      </w:r>
      <w:r>
        <w:tab/>
      </w:r>
      <w:r w:rsidRPr="006F6A24">
        <w:t>rfe0001@aubu</w:t>
      </w:r>
      <w:r>
        <w:t xml:space="preserve">rn.edu  </w:t>
      </w:r>
    </w:p>
    <w:p w14:paraId="465AC53A" w14:textId="234F1310" w:rsidR="007D7787" w:rsidRPr="002D52B3" w:rsidRDefault="007D7787" w:rsidP="007D7787">
      <w:pPr>
        <w:ind w:left="90"/>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t>Preferred Salutations: Rachael (she/her</w:t>
      </w:r>
      <w:r>
        <w:t>)</w:t>
      </w:r>
    </w:p>
    <w:p w14:paraId="234D19F7" w14:textId="77777777" w:rsidR="007D7787" w:rsidRPr="002D52B3" w:rsidRDefault="007D7787" w:rsidP="007D7787">
      <w:pPr>
        <w:ind w:left="90"/>
        <w:rPr>
          <w:b/>
        </w:rPr>
      </w:pPr>
    </w:p>
    <w:p w14:paraId="5FE9CEAD" w14:textId="6339DEC9" w:rsidR="007D7787" w:rsidRPr="002D52B3" w:rsidRDefault="007D7787" w:rsidP="007D7787">
      <w:pPr>
        <w:ind w:left="90"/>
      </w:pPr>
      <w:r w:rsidRPr="002D52B3">
        <w:t>Office Hours:</w:t>
      </w:r>
      <w:r>
        <w:tab/>
      </w:r>
      <w:r>
        <w:tab/>
      </w:r>
      <w:r w:rsidRPr="00A621D9">
        <w:tab/>
      </w:r>
      <w:r w:rsidRPr="00A621D9">
        <w:tab/>
      </w:r>
      <w:r>
        <w:t>Virtual, by appointment</w:t>
      </w:r>
    </w:p>
    <w:p w14:paraId="67D90EAD" w14:textId="77777777" w:rsidR="00751583" w:rsidRDefault="00751583"/>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8"/>
      </w:tblGrid>
      <w:tr w:rsidR="007D7787" w:rsidRPr="006C42A5" w14:paraId="488608BE" w14:textId="77777777" w:rsidTr="003D3FC6">
        <w:tc>
          <w:tcPr>
            <w:tcW w:w="9576" w:type="dxa"/>
          </w:tcPr>
          <w:p w14:paraId="1B9B36C9" w14:textId="77777777" w:rsidR="007D7787" w:rsidRPr="006C42A5" w:rsidRDefault="007D7787" w:rsidP="003D3FC6">
            <w:pPr>
              <w:ind w:left="90"/>
              <w:jc w:val="center"/>
              <w:rPr>
                <w:i/>
                <w:sz w:val="20"/>
              </w:rPr>
            </w:pPr>
            <w:r w:rsidRPr="006C42A5">
              <w:rPr>
                <w:i/>
                <w:sz w:val="20"/>
                <w:szCs w:val="22"/>
              </w:rPr>
              <w:t>The course syllabus is a general plan for the course.</w:t>
            </w:r>
          </w:p>
          <w:p w14:paraId="2C9189BF" w14:textId="77777777" w:rsidR="007D7787" w:rsidRDefault="007D7787" w:rsidP="003D3FC6">
            <w:pPr>
              <w:ind w:left="90"/>
              <w:jc w:val="center"/>
              <w:rPr>
                <w:i/>
                <w:sz w:val="20"/>
                <w:szCs w:val="20"/>
              </w:rPr>
            </w:pPr>
            <w:r w:rsidRPr="006C42A5">
              <w:rPr>
                <w:i/>
                <w:sz w:val="20"/>
                <w:szCs w:val="22"/>
              </w:rPr>
              <w:t xml:space="preserve">Deviations may be necessary </w:t>
            </w:r>
            <w:proofErr w:type="gramStart"/>
            <w:r w:rsidRPr="006C42A5">
              <w:rPr>
                <w:i/>
                <w:sz w:val="20"/>
                <w:szCs w:val="22"/>
              </w:rPr>
              <w:t>in order to</w:t>
            </w:r>
            <w:proofErr w:type="gramEnd"/>
            <w:r w:rsidRPr="006C42A5">
              <w:rPr>
                <w:i/>
                <w:sz w:val="20"/>
                <w:szCs w:val="22"/>
              </w:rPr>
              <w:t xml:space="preserve"> meet the needs of the class and any such deviations will be communicated to the class in a timely manner</w:t>
            </w:r>
            <w:r w:rsidRPr="006C42A5">
              <w:rPr>
                <w:i/>
                <w:sz w:val="20"/>
                <w:szCs w:val="20"/>
              </w:rPr>
              <w:t>.</w:t>
            </w:r>
          </w:p>
          <w:p w14:paraId="665E3E39" w14:textId="77777777" w:rsidR="007D7787" w:rsidRPr="006C42A5" w:rsidRDefault="007D7787" w:rsidP="003D3FC6">
            <w:pPr>
              <w:ind w:left="90"/>
              <w:jc w:val="center"/>
              <w:rPr>
                <w:sz w:val="20"/>
                <w:szCs w:val="20"/>
              </w:rPr>
            </w:pPr>
            <w:r>
              <w:rPr>
                <w:i/>
                <w:sz w:val="20"/>
                <w:szCs w:val="20"/>
              </w:rPr>
              <w:t>Revised Spring 2024</w:t>
            </w:r>
          </w:p>
        </w:tc>
      </w:tr>
    </w:tbl>
    <w:p w14:paraId="045DBFFE" w14:textId="77777777" w:rsidR="007D7787" w:rsidRDefault="007D7787"/>
    <w:p w14:paraId="35C11C91" w14:textId="77777777" w:rsidR="007D7787" w:rsidRPr="007D7787" w:rsidRDefault="007D7787" w:rsidP="007D7787">
      <w:pPr>
        <w:rPr>
          <w:b/>
          <w:u w:val="single"/>
        </w:rPr>
      </w:pPr>
      <w:r w:rsidRPr="007D7787">
        <w:rPr>
          <w:b/>
          <w:u w:val="single"/>
        </w:rPr>
        <w:t>Required Textbooks (should plan to purchase and need to read)</w:t>
      </w:r>
    </w:p>
    <w:p w14:paraId="4C71B5A6" w14:textId="77777777" w:rsidR="007D7787" w:rsidRPr="007D7787" w:rsidRDefault="007D7787" w:rsidP="007D7787">
      <w:pPr>
        <w:rPr>
          <w:b/>
          <w:bCs/>
        </w:rPr>
      </w:pPr>
      <w:r w:rsidRPr="007D7787">
        <w:rPr>
          <w:b/>
          <w:bCs/>
        </w:rPr>
        <w:t xml:space="preserve">Gladding, S.T. (2018). </w:t>
      </w:r>
      <w:r w:rsidRPr="007D7787">
        <w:rPr>
          <w:b/>
          <w:bCs/>
          <w:i/>
          <w:iCs/>
        </w:rPr>
        <w:t>Counseling: A comprehensive profession</w:t>
      </w:r>
      <w:r w:rsidRPr="007D7787">
        <w:rPr>
          <w:b/>
          <w:bCs/>
        </w:rPr>
        <w:t xml:space="preserve"> (8</w:t>
      </w:r>
      <w:r w:rsidRPr="007D7787">
        <w:rPr>
          <w:b/>
          <w:bCs/>
          <w:vertAlign w:val="superscript"/>
        </w:rPr>
        <w:t>th</w:t>
      </w:r>
      <w:r w:rsidRPr="007D7787">
        <w:rPr>
          <w:b/>
          <w:bCs/>
        </w:rPr>
        <w:t xml:space="preserve"> ed.). Columbus, OH: Pearson. ISBN: 9780134460604</w:t>
      </w:r>
    </w:p>
    <w:p w14:paraId="41528C61" w14:textId="77777777" w:rsidR="007D7787" w:rsidRPr="007D7787" w:rsidRDefault="007D7787" w:rsidP="007D7787">
      <w:pPr>
        <w:rPr>
          <w:b/>
          <w:bCs/>
          <w:u w:val="single"/>
        </w:rPr>
      </w:pPr>
    </w:p>
    <w:p w14:paraId="16E02E5F" w14:textId="77777777" w:rsidR="007D7787" w:rsidRPr="007D7787" w:rsidRDefault="007D7787" w:rsidP="007D7787">
      <w:r w:rsidRPr="007D7787">
        <w:rPr>
          <w:b/>
          <w:bCs/>
          <w:u w:val="single"/>
        </w:rPr>
        <w:t>Recommended Textbook (not required)</w:t>
      </w:r>
    </w:p>
    <w:p w14:paraId="315FB0C7" w14:textId="77777777" w:rsidR="007D7787" w:rsidRPr="007D7787" w:rsidRDefault="007D7787" w:rsidP="007D7787">
      <w:r w:rsidRPr="007D7787">
        <w:t xml:space="preserve">American Psychological Association. (2020). </w:t>
      </w:r>
      <w:r w:rsidRPr="007D7787">
        <w:rPr>
          <w:i/>
          <w:iCs/>
        </w:rPr>
        <w:t>Publication Manual of the American Psychological Association</w:t>
      </w:r>
      <w:r w:rsidRPr="007D7787">
        <w:t>, (7</w:t>
      </w:r>
      <w:r w:rsidRPr="007D7787">
        <w:rPr>
          <w:vertAlign w:val="superscript"/>
        </w:rPr>
        <w:t>th</w:t>
      </w:r>
      <w:r w:rsidRPr="007D7787">
        <w:t xml:space="preserve"> ed.). ISBN: 9781433832178</w:t>
      </w:r>
    </w:p>
    <w:p w14:paraId="3F0D99F6" w14:textId="77777777" w:rsidR="007D7787" w:rsidRPr="007D7787" w:rsidRDefault="007D7787" w:rsidP="007D7787"/>
    <w:p w14:paraId="07D839C7" w14:textId="77777777" w:rsidR="007D7787" w:rsidRPr="007D7787" w:rsidRDefault="007D7787" w:rsidP="007D7787">
      <w:r w:rsidRPr="007D7787">
        <w:t xml:space="preserve">Luhrmann, T.M. (2000). </w:t>
      </w:r>
      <w:r w:rsidRPr="007D7787">
        <w:rPr>
          <w:i/>
          <w:iCs/>
        </w:rPr>
        <w:t>Of two minds: The growing disorder in American Psychiatry</w:t>
      </w:r>
      <w:r w:rsidRPr="007D7787">
        <w:t>. New York: Alfred Knopf. ISBN: 978067974493</w:t>
      </w:r>
    </w:p>
    <w:p w14:paraId="0D2D3EBE" w14:textId="77777777" w:rsidR="007D7787" w:rsidRPr="007D7787" w:rsidRDefault="007D7787" w:rsidP="007D7787">
      <w:pPr>
        <w:rPr>
          <w:b/>
          <w:u w:val="single"/>
        </w:rPr>
      </w:pPr>
    </w:p>
    <w:p w14:paraId="1BCCC263" w14:textId="77777777" w:rsidR="007D7787" w:rsidRPr="007D7787" w:rsidRDefault="007D7787" w:rsidP="007D7787">
      <w:pPr>
        <w:rPr>
          <w:b/>
          <w:u w:val="single"/>
        </w:rPr>
      </w:pPr>
      <w:r w:rsidRPr="007D7787">
        <w:rPr>
          <w:b/>
          <w:u w:val="single"/>
        </w:rPr>
        <w:t>Course Description</w:t>
      </w:r>
    </w:p>
    <w:p w14:paraId="194A0EC2" w14:textId="77777777" w:rsidR="007D7787" w:rsidRPr="007D7787" w:rsidRDefault="007D7787" w:rsidP="007D7787">
      <w:r w:rsidRPr="007D778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7D7787">
        <w:rPr>
          <w:i/>
        </w:rPr>
        <w:t>not</w:t>
      </w:r>
      <w:r w:rsidRPr="007D7787">
        <w:t xml:space="preserve"> do counseling with actual patients, and this is </w:t>
      </w:r>
      <w:r w:rsidRPr="007D7787">
        <w:rPr>
          <w:i/>
        </w:rPr>
        <w:t>not</w:t>
      </w:r>
      <w:r w:rsidRPr="007D7787">
        <w:t xml:space="preserve"> a Practicum course. My goal is to introduce you to the fields of counseling and psychotherapy, so you can more clearly define your own interests, aptitudes, and values related to the counseling process.</w:t>
      </w:r>
    </w:p>
    <w:p w14:paraId="4924E432" w14:textId="77777777" w:rsidR="007D7787" w:rsidRPr="007D7787" w:rsidRDefault="007D7787" w:rsidP="007D7787"/>
    <w:p w14:paraId="27532317" w14:textId="77777777" w:rsidR="007D7787" w:rsidRPr="007D7787" w:rsidRDefault="007D7787" w:rsidP="007D7787">
      <w:r w:rsidRPr="007D7787">
        <w:rPr>
          <w:b/>
          <w:bCs/>
          <w:u w:val="single"/>
        </w:rPr>
        <w:lastRenderedPageBreak/>
        <w:t>Course Objectives:</w:t>
      </w:r>
      <w:r w:rsidRPr="007D7787">
        <w:t xml:space="preserve"> Through course readings and assignments students will: </w:t>
      </w:r>
    </w:p>
    <w:p w14:paraId="3B75E36D" w14:textId="77777777" w:rsidR="007D7787" w:rsidRPr="007D7787" w:rsidRDefault="007D7787" w:rsidP="007D7787">
      <w:pPr>
        <w:numPr>
          <w:ilvl w:val="0"/>
          <w:numId w:val="1"/>
        </w:numPr>
      </w:pPr>
      <w:r w:rsidRPr="007D7787">
        <w:t>Gain and demonstrate familiarity with the fields of counseling and psychotherapy</w:t>
      </w:r>
    </w:p>
    <w:p w14:paraId="34A29DAC" w14:textId="77777777" w:rsidR="007D7787" w:rsidRPr="007D7787" w:rsidRDefault="007D7787" w:rsidP="007D7787">
      <w:pPr>
        <w:numPr>
          <w:ilvl w:val="0"/>
          <w:numId w:val="1"/>
        </w:numPr>
      </w:pPr>
      <w:r w:rsidRPr="007D7787">
        <w:t>Identify the role of ethics in the practice of counseling and psychotherapy</w:t>
      </w:r>
    </w:p>
    <w:p w14:paraId="5D87977D" w14:textId="77777777" w:rsidR="007D7787" w:rsidRPr="007D7787" w:rsidRDefault="007D7787" w:rsidP="007D7787">
      <w:pPr>
        <w:numPr>
          <w:ilvl w:val="0"/>
          <w:numId w:val="1"/>
        </w:numPr>
      </w:pPr>
      <w:r w:rsidRPr="007D7787">
        <w:t>Articulate different major theories used to guide counseling</w:t>
      </w:r>
    </w:p>
    <w:p w14:paraId="35CB859B" w14:textId="77777777" w:rsidR="007D7787" w:rsidRPr="007D7787" w:rsidRDefault="007D7787" w:rsidP="007D7787">
      <w:pPr>
        <w:numPr>
          <w:ilvl w:val="0"/>
          <w:numId w:val="1"/>
        </w:numPr>
      </w:pPr>
      <w:r w:rsidRPr="007D7787">
        <w:t>Gain and demonstrate familiarity with the counseling process</w:t>
      </w:r>
    </w:p>
    <w:p w14:paraId="5BD15410" w14:textId="77777777" w:rsidR="007D7787" w:rsidRPr="007D7787" w:rsidRDefault="007D7787" w:rsidP="007D7787">
      <w:pPr>
        <w:numPr>
          <w:ilvl w:val="0"/>
          <w:numId w:val="1"/>
        </w:numPr>
      </w:pPr>
      <w:r w:rsidRPr="007D7787">
        <w:t>Discuss specialties within the fields of counseling and counseling psychology</w:t>
      </w:r>
    </w:p>
    <w:p w14:paraId="0892D1F7" w14:textId="77777777" w:rsidR="007D7787" w:rsidRPr="007D7787" w:rsidRDefault="007D7787" w:rsidP="007D7787">
      <w:pPr>
        <w:numPr>
          <w:ilvl w:val="0"/>
          <w:numId w:val="1"/>
        </w:numPr>
      </w:pPr>
      <w:r w:rsidRPr="007D7787">
        <w:t>Discuss historical factors that affect current practices in counseling</w:t>
      </w:r>
    </w:p>
    <w:p w14:paraId="2B5473F0" w14:textId="77777777" w:rsidR="007D7787" w:rsidRDefault="007D7787"/>
    <w:p w14:paraId="1ED7554F" w14:textId="77777777" w:rsidR="007D7787" w:rsidRPr="007D7787" w:rsidRDefault="007D7787" w:rsidP="007D7787">
      <w:pPr>
        <w:rPr>
          <w:b/>
          <w:bCs/>
          <w:u w:val="single"/>
        </w:rPr>
      </w:pPr>
      <w:r w:rsidRPr="007D7787">
        <w:rPr>
          <w:b/>
          <w:bCs/>
          <w:u w:val="single"/>
        </w:rPr>
        <w:t>Course Requirements and Grading</w:t>
      </w:r>
    </w:p>
    <w:p w14:paraId="45F07D02" w14:textId="5D509D92" w:rsidR="007D7787" w:rsidRPr="007D7787" w:rsidRDefault="007D7787" w:rsidP="007D7787">
      <w:pPr>
        <w:rPr>
          <w:b/>
          <w:bCs/>
        </w:rPr>
      </w:pPr>
      <w:r w:rsidRPr="007D7787">
        <w:t xml:space="preserve">Final grades will be based on </w:t>
      </w:r>
      <w:r w:rsidRPr="007D7787">
        <w:rPr>
          <w:b/>
          <w:bCs/>
        </w:rPr>
        <w:t>3</w:t>
      </w:r>
      <w:r w:rsidRPr="007D7787">
        <w:rPr>
          <w:b/>
          <w:bCs/>
        </w:rPr>
        <w:t xml:space="preserve"> requirements</w:t>
      </w:r>
      <w:r w:rsidRPr="007D7787">
        <w:t xml:space="preserve"> that total </w:t>
      </w:r>
      <w:r>
        <w:rPr>
          <w:b/>
          <w:bCs/>
        </w:rPr>
        <w:t>2</w:t>
      </w:r>
      <w:r w:rsidRPr="007D7787">
        <w:rPr>
          <w:b/>
          <w:bCs/>
        </w:rPr>
        <w:t>00 points</w:t>
      </w:r>
    </w:p>
    <w:p w14:paraId="6023D553" w14:textId="4AEABF53" w:rsidR="007D7787" w:rsidRDefault="007D7787" w:rsidP="007D7787">
      <w:pPr>
        <w:pStyle w:val="ListParagraph"/>
        <w:numPr>
          <w:ilvl w:val="0"/>
          <w:numId w:val="2"/>
        </w:numPr>
      </w:pPr>
      <w:r w:rsidRPr="007D7787">
        <w:rPr>
          <w:b/>
          <w:bCs/>
        </w:rPr>
        <w:t>3 Exams</w:t>
      </w:r>
      <w:r>
        <w:t xml:space="preserve"> (</w:t>
      </w:r>
      <w:r w:rsidRPr="009505B3">
        <w:t>50 points each; 150 points total) covering reading and class material for the specific section of the course.</w:t>
      </w:r>
    </w:p>
    <w:p w14:paraId="73D9BA9B" w14:textId="26A3C26C" w:rsidR="004339E9" w:rsidRDefault="004339E9" w:rsidP="004339E9">
      <w:pPr>
        <w:pStyle w:val="ListParagraph"/>
        <w:numPr>
          <w:ilvl w:val="1"/>
          <w:numId w:val="2"/>
        </w:numPr>
      </w:pPr>
      <w:r>
        <w:rPr>
          <w:b/>
          <w:bCs/>
        </w:rPr>
        <w:t xml:space="preserve">Test 1: </w:t>
      </w:r>
      <w:r>
        <w:t>will cover Gladding Chapters 1, 2, 5, 6, and Appendix A</w:t>
      </w:r>
    </w:p>
    <w:p w14:paraId="29979CF9" w14:textId="76FCB8CA" w:rsidR="004339E9" w:rsidRDefault="004339E9" w:rsidP="004339E9">
      <w:pPr>
        <w:pStyle w:val="ListParagraph"/>
        <w:numPr>
          <w:ilvl w:val="1"/>
          <w:numId w:val="2"/>
        </w:numPr>
      </w:pPr>
      <w:r>
        <w:rPr>
          <w:b/>
          <w:bCs/>
        </w:rPr>
        <w:t>Test 2:</w:t>
      </w:r>
      <w:r>
        <w:t xml:space="preserve"> will cover Gladding Chapters </w:t>
      </w:r>
      <w:r w:rsidR="00A75D37">
        <w:t>6, 7, 8, 3, and 4</w:t>
      </w:r>
    </w:p>
    <w:p w14:paraId="2BC5D30A" w14:textId="21BA2481" w:rsidR="00A75D37" w:rsidRDefault="00A75D37" w:rsidP="004339E9">
      <w:pPr>
        <w:pStyle w:val="ListParagraph"/>
        <w:numPr>
          <w:ilvl w:val="1"/>
          <w:numId w:val="2"/>
        </w:numPr>
      </w:pPr>
      <w:r>
        <w:rPr>
          <w:b/>
          <w:bCs/>
        </w:rPr>
        <w:t>Test 3:</w:t>
      </w:r>
      <w:r>
        <w:t xml:space="preserve"> will cover Gladding Chapters 16, 13, 17, 14, and 18</w:t>
      </w:r>
    </w:p>
    <w:p w14:paraId="344535DE" w14:textId="1FA5DFF8" w:rsidR="007D7787" w:rsidRDefault="007D7787" w:rsidP="007D7787">
      <w:pPr>
        <w:pStyle w:val="ListParagraph"/>
        <w:numPr>
          <w:ilvl w:val="0"/>
          <w:numId w:val="2"/>
        </w:numPr>
      </w:pPr>
      <w:r>
        <w:rPr>
          <w:b/>
          <w:bCs/>
        </w:rPr>
        <w:t>3 Reflections/J</w:t>
      </w:r>
      <w:r w:rsidRPr="009505B3">
        <w:rPr>
          <w:b/>
          <w:bCs/>
        </w:rPr>
        <w:t>ournals</w:t>
      </w:r>
      <w:r w:rsidRPr="009505B3">
        <w:t xml:space="preserve"> (</w:t>
      </w:r>
      <w:r>
        <w:t>10</w:t>
      </w:r>
      <w:r>
        <w:t xml:space="preserve"> </w:t>
      </w:r>
      <w:r w:rsidRPr="009505B3">
        <w:t xml:space="preserve">points each; </w:t>
      </w:r>
      <w:r>
        <w:t>30</w:t>
      </w:r>
      <w:r w:rsidRPr="009505B3">
        <w:t xml:space="preserve"> points total) tied to each course objective for primary demonstration of content mastery. Students will summarize and critically reflect upon the course readings and/or class material assigned.</w:t>
      </w:r>
    </w:p>
    <w:p w14:paraId="15B5F2A4" w14:textId="59D0A938" w:rsidR="007D7787" w:rsidRDefault="007D7787" w:rsidP="007D7787">
      <w:pPr>
        <w:pStyle w:val="ListParagraph"/>
        <w:numPr>
          <w:ilvl w:val="0"/>
          <w:numId w:val="2"/>
        </w:numPr>
      </w:pPr>
      <w:r>
        <w:rPr>
          <w:b/>
          <w:bCs/>
        </w:rPr>
        <w:t xml:space="preserve">2 Discussion post </w:t>
      </w:r>
      <w:r>
        <w:t xml:space="preserve">(10 points each; 20 points total) Students will pose a question and write a response to a question to the assigned discussion board. </w:t>
      </w:r>
    </w:p>
    <w:p w14:paraId="0B8ACA2B" w14:textId="77777777" w:rsidR="007D7787" w:rsidRDefault="007D7787" w:rsidP="007D7787"/>
    <w:p w14:paraId="6EC5BAB2" w14:textId="77777777" w:rsidR="007D7787" w:rsidRPr="00F3402D" w:rsidRDefault="007D7787" w:rsidP="007D7787">
      <w:pPr>
        <w:pStyle w:val="ListParagraph"/>
        <w:numPr>
          <w:ilvl w:val="0"/>
          <w:numId w:val="3"/>
        </w:numPr>
        <w:contextualSpacing w:val="0"/>
        <w:rPr>
          <w:b/>
          <w:bCs/>
        </w:rPr>
      </w:pPr>
      <w:r w:rsidRPr="00F3402D">
        <w:rPr>
          <w:b/>
          <w:bCs/>
        </w:rPr>
        <w:t>Course Requirements/Assignment Grading Breakdown</w:t>
      </w:r>
    </w:p>
    <w:p w14:paraId="32982D42" w14:textId="77777777" w:rsidR="007D7787" w:rsidRDefault="007D7787" w:rsidP="007D778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857"/>
      </w:tblGrid>
      <w:tr w:rsidR="007D7787" w:rsidRPr="00F3402D" w14:paraId="76304648" w14:textId="77777777" w:rsidTr="007D7787">
        <w:trPr>
          <w:trHeight w:val="170"/>
          <w:jc w:val="center"/>
        </w:trPr>
        <w:tc>
          <w:tcPr>
            <w:tcW w:w="3685" w:type="dxa"/>
          </w:tcPr>
          <w:p w14:paraId="130D1AB7" w14:textId="77777777" w:rsidR="007D7787" w:rsidRPr="00F3402D" w:rsidRDefault="007D7787" w:rsidP="003D3FC6">
            <w:pPr>
              <w:jc w:val="both"/>
              <w:rPr>
                <w:rFonts w:ascii="Times New Roman" w:hAnsi="Times New Roman" w:cs="Times New Roman"/>
                <w:b/>
                <w:bCs/>
              </w:rPr>
            </w:pPr>
            <w:r w:rsidRPr="00F3402D">
              <w:rPr>
                <w:rFonts w:ascii="Times New Roman" w:hAnsi="Times New Roman" w:cs="Times New Roman"/>
                <w:b/>
                <w:bCs/>
              </w:rPr>
              <w:t>Class Requirements</w:t>
            </w:r>
          </w:p>
        </w:tc>
        <w:tc>
          <w:tcPr>
            <w:tcW w:w="857" w:type="dxa"/>
          </w:tcPr>
          <w:p w14:paraId="78C69ADF" w14:textId="77777777" w:rsidR="007D7787" w:rsidRPr="00F3402D" w:rsidRDefault="007D7787" w:rsidP="003D3FC6">
            <w:pPr>
              <w:jc w:val="both"/>
              <w:rPr>
                <w:rFonts w:ascii="Times New Roman" w:hAnsi="Times New Roman" w:cs="Times New Roman"/>
                <w:b/>
                <w:bCs/>
              </w:rPr>
            </w:pPr>
            <w:r w:rsidRPr="00F3402D">
              <w:rPr>
                <w:rFonts w:ascii="Times New Roman" w:hAnsi="Times New Roman" w:cs="Times New Roman"/>
                <w:b/>
                <w:bCs/>
              </w:rPr>
              <w:t>Point</w:t>
            </w:r>
            <w:r>
              <w:rPr>
                <w:rFonts w:ascii="Times New Roman" w:hAnsi="Times New Roman" w:cs="Times New Roman"/>
                <w:b/>
                <w:bCs/>
              </w:rPr>
              <w:t>s</w:t>
            </w:r>
          </w:p>
        </w:tc>
      </w:tr>
      <w:tr w:rsidR="007D7787" w:rsidRPr="00F3402D" w14:paraId="53587163" w14:textId="77777777" w:rsidTr="007D7787">
        <w:trPr>
          <w:jc w:val="center"/>
        </w:trPr>
        <w:tc>
          <w:tcPr>
            <w:tcW w:w="3685" w:type="dxa"/>
          </w:tcPr>
          <w:p w14:paraId="3505404D" w14:textId="77777777" w:rsidR="007D7787" w:rsidRPr="00F3402D" w:rsidRDefault="007D7787" w:rsidP="003D3FC6">
            <w:pPr>
              <w:rPr>
                <w:rFonts w:ascii="Times New Roman" w:hAnsi="Times New Roman" w:cs="Times New Roman"/>
              </w:rPr>
            </w:pPr>
            <w:r w:rsidRPr="00F3402D">
              <w:rPr>
                <w:rFonts w:ascii="Times New Roman" w:hAnsi="Times New Roman" w:cs="Times New Roman"/>
              </w:rPr>
              <w:t>Tests (3/50pts. each)</w:t>
            </w:r>
          </w:p>
        </w:tc>
        <w:tc>
          <w:tcPr>
            <w:tcW w:w="857" w:type="dxa"/>
          </w:tcPr>
          <w:p w14:paraId="2580A576" w14:textId="77777777" w:rsidR="007D7787" w:rsidRPr="00F3402D" w:rsidRDefault="007D7787" w:rsidP="003D3FC6">
            <w:pPr>
              <w:rPr>
                <w:rFonts w:ascii="Times New Roman" w:hAnsi="Times New Roman" w:cs="Times New Roman"/>
              </w:rPr>
            </w:pPr>
            <w:r w:rsidRPr="00F3402D">
              <w:rPr>
                <w:rFonts w:ascii="Times New Roman" w:hAnsi="Times New Roman" w:cs="Times New Roman"/>
              </w:rPr>
              <w:t>150</w:t>
            </w:r>
          </w:p>
        </w:tc>
      </w:tr>
      <w:tr w:rsidR="007D7787" w:rsidRPr="00F3402D" w14:paraId="74153DA1" w14:textId="77777777" w:rsidTr="007D7787">
        <w:trPr>
          <w:jc w:val="center"/>
        </w:trPr>
        <w:tc>
          <w:tcPr>
            <w:tcW w:w="3685" w:type="dxa"/>
          </w:tcPr>
          <w:p w14:paraId="0302D4C9" w14:textId="3478EB1C" w:rsidR="007D7787" w:rsidRPr="00F3402D" w:rsidRDefault="007D7787" w:rsidP="003D3FC6">
            <w:pPr>
              <w:rPr>
                <w:rFonts w:ascii="Times New Roman" w:hAnsi="Times New Roman" w:cs="Times New Roman"/>
              </w:rPr>
            </w:pPr>
            <w:r w:rsidRPr="00F3402D">
              <w:rPr>
                <w:rFonts w:ascii="Times New Roman" w:hAnsi="Times New Roman" w:cs="Times New Roman"/>
              </w:rPr>
              <w:t>Journals (</w:t>
            </w:r>
            <w:r>
              <w:rPr>
                <w:rFonts w:ascii="Times New Roman" w:hAnsi="Times New Roman" w:cs="Times New Roman"/>
              </w:rPr>
              <w:t>3</w:t>
            </w:r>
            <w:r w:rsidRPr="00F3402D">
              <w:rPr>
                <w:rFonts w:ascii="Times New Roman" w:hAnsi="Times New Roman" w:cs="Times New Roman"/>
              </w:rPr>
              <w:t>/</w:t>
            </w:r>
            <w:r>
              <w:rPr>
                <w:rFonts w:ascii="Times New Roman" w:hAnsi="Times New Roman" w:cs="Times New Roman"/>
              </w:rPr>
              <w:t>1</w:t>
            </w:r>
            <w:r w:rsidRPr="00F3402D">
              <w:rPr>
                <w:rFonts w:ascii="Times New Roman" w:hAnsi="Times New Roman" w:cs="Times New Roman"/>
              </w:rPr>
              <w:t>0pts.</w:t>
            </w:r>
            <w:r>
              <w:rPr>
                <w:rFonts w:ascii="Times New Roman" w:hAnsi="Times New Roman" w:cs="Times New Roman"/>
              </w:rPr>
              <w:t xml:space="preserve"> </w:t>
            </w:r>
            <w:r w:rsidRPr="00F3402D">
              <w:rPr>
                <w:rFonts w:ascii="Times New Roman" w:hAnsi="Times New Roman" w:cs="Times New Roman"/>
              </w:rPr>
              <w:t>each)</w:t>
            </w:r>
          </w:p>
        </w:tc>
        <w:tc>
          <w:tcPr>
            <w:tcW w:w="857" w:type="dxa"/>
          </w:tcPr>
          <w:p w14:paraId="1EA9D320" w14:textId="236E633F" w:rsidR="007D7787" w:rsidRPr="00F3402D" w:rsidRDefault="007D7787" w:rsidP="003D3FC6">
            <w:pPr>
              <w:rPr>
                <w:rFonts w:ascii="Times New Roman" w:hAnsi="Times New Roman" w:cs="Times New Roman"/>
              </w:rPr>
            </w:pPr>
            <w:r>
              <w:rPr>
                <w:rFonts w:ascii="Times New Roman" w:hAnsi="Times New Roman" w:cs="Times New Roman"/>
              </w:rPr>
              <w:t>3</w:t>
            </w:r>
            <w:r w:rsidRPr="00F3402D">
              <w:rPr>
                <w:rFonts w:ascii="Times New Roman" w:hAnsi="Times New Roman" w:cs="Times New Roman"/>
              </w:rPr>
              <w:t>0</w:t>
            </w:r>
          </w:p>
        </w:tc>
      </w:tr>
      <w:tr w:rsidR="007D7787" w:rsidRPr="00F3402D" w14:paraId="09D78629" w14:textId="77777777" w:rsidTr="007D7787">
        <w:trPr>
          <w:jc w:val="center"/>
        </w:trPr>
        <w:tc>
          <w:tcPr>
            <w:tcW w:w="3685" w:type="dxa"/>
          </w:tcPr>
          <w:p w14:paraId="6DEA3382" w14:textId="1C6D9EFC" w:rsidR="007D7787" w:rsidRPr="00F3402D" w:rsidRDefault="007D7787" w:rsidP="003D3FC6">
            <w:pPr>
              <w:rPr>
                <w:rFonts w:ascii="Times New Roman" w:hAnsi="Times New Roman" w:cs="Times New Roman"/>
              </w:rPr>
            </w:pPr>
            <w:r>
              <w:rPr>
                <w:rFonts w:ascii="Times New Roman" w:hAnsi="Times New Roman" w:cs="Times New Roman"/>
              </w:rPr>
              <w:t>Discussion Post (2/10pts. each)</w:t>
            </w:r>
          </w:p>
        </w:tc>
        <w:tc>
          <w:tcPr>
            <w:tcW w:w="857" w:type="dxa"/>
          </w:tcPr>
          <w:p w14:paraId="4CC70354" w14:textId="7084F831" w:rsidR="007D7787" w:rsidRPr="00F3402D" w:rsidRDefault="007D7787" w:rsidP="003D3FC6">
            <w:pPr>
              <w:rPr>
                <w:rFonts w:ascii="Times New Roman" w:hAnsi="Times New Roman" w:cs="Times New Roman"/>
              </w:rPr>
            </w:pPr>
            <w:r>
              <w:rPr>
                <w:rFonts w:ascii="Times New Roman" w:hAnsi="Times New Roman" w:cs="Times New Roman"/>
              </w:rPr>
              <w:t>20</w:t>
            </w:r>
          </w:p>
        </w:tc>
      </w:tr>
      <w:tr w:rsidR="007D7787" w:rsidRPr="00F3402D" w14:paraId="64D42DA9" w14:textId="77777777" w:rsidTr="007D7787">
        <w:trPr>
          <w:jc w:val="center"/>
        </w:trPr>
        <w:tc>
          <w:tcPr>
            <w:tcW w:w="3685" w:type="dxa"/>
          </w:tcPr>
          <w:p w14:paraId="1791F717" w14:textId="77777777" w:rsidR="007D7787" w:rsidRPr="00F3402D" w:rsidRDefault="007D7787" w:rsidP="003D3FC6">
            <w:pPr>
              <w:rPr>
                <w:rFonts w:ascii="Times New Roman" w:hAnsi="Times New Roman" w:cs="Times New Roman"/>
              </w:rPr>
            </w:pPr>
          </w:p>
        </w:tc>
        <w:tc>
          <w:tcPr>
            <w:tcW w:w="857" w:type="dxa"/>
          </w:tcPr>
          <w:p w14:paraId="55C0E9BF" w14:textId="45174808" w:rsidR="007D7787" w:rsidRPr="00F3402D" w:rsidRDefault="007D7787" w:rsidP="003D3FC6">
            <w:pPr>
              <w:rPr>
                <w:rFonts w:ascii="Times New Roman" w:hAnsi="Times New Roman" w:cs="Times New Roman"/>
                <w:b/>
                <w:bCs/>
              </w:rPr>
            </w:pPr>
            <w:r>
              <w:rPr>
                <w:rFonts w:ascii="Times New Roman" w:hAnsi="Times New Roman" w:cs="Times New Roman"/>
                <w:b/>
                <w:bCs/>
              </w:rPr>
              <w:t>2</w:t>
            </w:r>
            <w:r w:rsidRPr="00F3402D">
              <w:rPr>
                <w:rFonts w:ascii="Times New Roman" w:hAnsi="Times New Roman" w:cs="Times New Roman"/>
                <w:b/>
                <w:bCs/>
              </w:rPr>
              <w:t>00</w:t>
            </w:r>
            <w:r>
              <w:rPr>
                <w:rFonts w:ascii="Times New Roman" w:hAnsi="Times New Roman" w:cs="Times New Roman"/>
                <w:b/>
                <w:bCs/>
              </w:rPr>
              <w:t xml:space="preserve"> Total</w:t>
            </w:r>
            <w:r w:rsidRPr="00F3402D">
              <w:rPr>
                <w:rFonts w:ascii="Times New Roman" w:hAnsi="Times New Roman" w:cs="Times New Roman"/>
                <w:b/>
                <w:bCs/>
              </w:rPr>
              <w:t xml:space="preserve"> Points</w:t>
            </w:r>
          </w:p>
        </w:tc>
      </w:tr>
    </w:tbl>
    <w:p w14:paraId="759EB70B" w14:textId="77777777" w:rsidR="007D7787" w:rsidRDefault="007D7787" w:rsidP="007D778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890"/>
      </w:tblGrid>
      <w:tr w:rsidR="007D7787" w:rsidRPr="009505B3" w14:paraId="526278A9" w14:textId="77777777" w:rsidTr="003D3FC6">
        <w:trPr>
          <w:jc w:val="center"/>
        </w:trPr>
        <w:tc>
          <w:tcPr>
            <w:tcW w:w="715" w:type="dxa"/>
          </w:tcPr>
          <w:p w14:paraId="2B773A30" w14:textId="77777777" w:rsidR="007D7787" w:rsidRPr="009505B3" w:rsidRDefault="007D7787" w:rsidP="003D3FC6">
            <w:pPr>
              <w:rPr>
                <w:rFonts w:ascii="Times New Roman" w:hAnsi="Times New Roman" w:cs="Times New Roman"/>
              </w:rPr>
            </w:pPr>
          </w:p>
        </w:tc>
        <w:tc>
          <w:tcPr>
            <w:tcW w:w="1890" w:type="dxa"/>
          </w:tcPr>
          <w:p w14:paraId="17FFFB90" w14:textId="77777777" w:rsidR="007D7787" w:rsidRPr="009505B3" w:rsidRDefault="007D7787" w:rsidP="003D3FC6">
            <w:pPr>
              <w:rPr>
                <w:rFonts w:ascii="Times New Roman" w:hAnsi="Times New Roman" w:cs="Times New Roman"/>
                <w:b/>
                <w:bCs/>
              </w:rPr>
            </w:pPr>
            <w:r w:rsidRPr="009505B3">
              <w:rPr>
                <w:rFonts w:ascii="Times New Roman" w:hAnsi="Times New Roman" w:cs="Times New Roman"/>
                <w:b/>
                <w:bCs/>
              </w:rPr>
              <w:t>Points</w:t>
            </w:r>
          </w:p>
        </w:tc>
      </w:tr>
      <w:tr w:rsidR="007D7787" w:rsidRPr="009505B3" w14:paraId="11D9329E" w14:textId="77777777" w:rsidTr="003D3FC6">
        <w:trPr>
          <w:jc w:val="center"/>
        </w:trPr>
        <w:tc>
          <w:tcPr>
            <w:tcW w:w="715" w:type="dxa"/>
          </w:tcPr>
          <w:p w14:paraId="26BBD1D3" w14:textId="77777777" w:rsidR="007D7787" w:rsidRPr="009505B3" w:rsidRDefault="007D7787" w:rsidP="003D3FC6">
            <w:pPr>
              <w:rPr>
                <w:rFonts w:ascii="Times New Roman" w:hAnsi="Times New Roman" w:cs="Times New Roman"/>
              </w:rPr>
            </w:pPr>
            <w:r w:rsidRPr="009505B3">
              <w:rPr>
                <w:rFonts w:ascii="Times New Roman" w:hAnsi="Times New Roman" w:cs="Times New Roman"/>
              </w:rPr>
              <w:t>A</w:t>
            </w:r>
          </w:p>
        </w:tc>
        <w:tc>
          <w:tcPr>
            <w:tcW w:w="1890" w:type="dxa"/>
          </w:tcPr>
          <w:p w14:paraId="0E6D4ABF" w14:textId="23290B5E" w:rsidR="007D7787" w:rsidRPr="009505B3" w:rsidRDefault="007D7787" w:rsidP="003D3FC6">
            <w:pPr>
              <w:rPr>
                <w:rFonts w:ascii="Times New Roman" w:hAnsi="Times New Roman" w:cs="Times New Roman"/>
              </w:rPr>
            </w:pPr>
            <w:r>
              <w:rPr>
                <w:rFonts w:ascii="Times New Roman" w:hAnsi="Times New Roman" w:cs="Times New Roman"/>
              </w:rPr>
              <w:t>200</w:t>
            </w:r>
            <w:r w:rsidRPr="009505B3">
              <w:rPr>
                <w:rFonts w:ascii="Times New Roman" w:hAnsi="Times New Roman" w:cs="Times New Roman"/>
              </w:rPr>
              <w:t xml:space="preserve"> –</w:t>
            </w:r>
            <w:r>
              <w:rPr>
                <w:rFonts w:ascii="Times New Roman" w:hAnsi="Times New Roman" w:cs="Times New Roman"/>
              </w:rPr>
              <w:t>180</w:t>
            </w:r>
            <w:r w:rsidRPr="009505B3">
              <w:rPr>
                <w:rFonts w:ascii="Times New Roman" w:hAnsi="Times New Roman" w:cs="Times New Roman"/>
              </w:rPr>
              <w:t xml:space="preserve">  </w:t>
            </w:r>
          </w:p>
        </w:tc>
      </w:tr>
      <w:tr w:rsidR="007D7787" w:rsidRPr="009505B3" w14:paraId="6BED85D5" w14:textId="77777777" w:rsidTr="003D3FC6">
        <w:trPr>
          <w:jc w:val="center"/>
        </w:trPr>
        <w:tc>
          <w:tcPr>
            <w:tcW w:w="715" w:type="dxa"/>
          </w:tcPr>
          <w:p w14:paraId="547797D6" w14:textId="77777777" w:rsidR="007D7787" w:rsidRPr="009505B3" w:rsidRDefault="007D7787" w:rsidP="003D3FC6">
            <w:pPr>
              <w:rPr>
                <w:rFonts w:ascii="Times New Roman" w:hAnsi="Times New Roman" w:cs="Times New Roman"/>
              </w:rPr>
            </w:pPr>
            <w:r w:rsidRPr="009505B3">
              <w:rPr>
                <w:rFonts w:ascii="Times New Roman" w:hAnsi="Times New Roman" w:cs="Times New Roman"/>
              </w:rPr>
              <w:t>B</w:t>
            </w:r>
          </w:p>
        </w:tc>
        <w:tc>
          <w:tcPr>
            <w:tcW w:w="1890" w:type="dxa"/>
          </w:tcPr>
          <w:p w14:paraId="0B08CEAD" w14:textId="750621A1" w:rsidR="007D7787" w:rsidRPr="009505B3" w:rsidRDefault="007D7787" w:rsidP="003D3FC6">
            <w:pPr>
              <w:rPr>
                <w:rFonts w:ascii="Times New Roman" w:hAnsi="Times New Roman" w:cs="Times New Roman"/>
              </w:rPr>
            </w:pPr>
            <w:r>
              <w:rPr>
                <w:rFonts w:ascii="Times New Roman" w:hAnsi="Times New Roman" w:cs="Times New Roman"/>
              </w:rPr>
              <w:t>179</w:t>
            </w:r>
            <w:r>
              <w:rPr>
                <w:rFonts w:ascii="Times New Roman" w:hAnsi="Times New Roman" w:cs="Times New Roman"/>
              </w:rPr>
              <w:t xml:space="preserve"> – </w:t>
            </w:r>
            <w:r>
              <w:rPr>
                <w:rFonts w:ascii="Times New Roman" w:hAnsi="Times New Roman" w:cs="Times New Roman"/>
              </w:rPr>
              <w:t>160</w:t>
            </w:r>
          </w:p>
        </w:tc>
      </w:tr>
      <w:tr w:rsidR="007D7787" w:rsidRPr="009505B3" w14:paraId="0B621D11" w14:textId="77777777" w:rsidTr="003D3FC6">
        <w:trPr>
          <w:jc w:val="center"/>
        </w:trPr>
        <w:tc>
          <w:tcPr>
            <w:tcW w:w="715" w:type="dxa"/>
          </w:tcPr>
          <w:p w14:paraId="1234250F" w14:textId="77777777" w:rsidR="007D7787" w:rsidRPr="009505B3" w:rsidRDefault="007D7787" w:rsidP="003D3FC6">
            <w:pPr>
              <w:rPr>
                <w:rFonts w:ascii="Times New Roman" w:hAnsi="Times New Roman" w:cs="Times New Roman"/>
              </w:rPr>
            </w:pPr>
            <w:r w:rsidRPr="009505B3">
              <w:rPr>
                <w:rFonts w:ascii="Times New Roman" w:hAnsi="Times New Roman" w:cs="Times New Roman"/>
              </w:rPr>
              <w:t>C</w:t>
            </w:r>
          </w:p>
        </w:tc>
        <w:tc>
          <w:tcPr>
            <w:tcW w:w="1890" w:type="dxa"/>
          </w:tcPr>
          <w:p w14:paraId="757E5A7B" w14:textId="75F2F51A" w:rsidR="007D7787" w:rsidRPr="009505B3" w:rsidRDefault="007D7787" w:rsidP="003D3FC6">
            <w:pPr>
              <w:rPr>
                <w:rFonts w:ascii="Times New Roman" w:hAnsi="Times New Roman" w:cs="Times New Roman"/>
              </w:rPr>
            </w:pPr>
            <w:r>
              <w:rPr>
                <w:rFonts w:ascii="Times New Roman" w:hAnsi="Times New Roman" w:cs="Times New Roman"/>
              </w:rPr>
              <w:t>159</w:t>
            </w:r>
            <w:r>
              <w:rPr>
                <w:rFonts w:ascii="Times New Roman" w:hAnsi="Times New Roman" w:cs="Times New Roman"/>
              </w:rPr>
              <w:t xml:space="preserve"> – </w:t>
            </w:r>
            <w:r>
              <w:rPr>
                <w:rFonts w:ascii="Times New Roman" w:hAnsi="Times New Roman" w:cs="Times New Roman"/>
              </w:rPr>
              <w:t>140</w:t>
            </w:r>
          </w:p>
        </w:tc>
      </w:tr>
      <w:tr w:rsidR="007D7787" w:rsidRPr="009505B3" w14:paraId="4FAE3DB1" w14:textId="77777777" w:rsidTr="003D3FC6">
        <w:trPr>
          <w:jc w:val="center"/>
        </w:trPr>
        <w:tc>
          <w:tcPr>
            <w:tcW w:w="715" w:type="dxa"/>
          </w:tcPr>
          <w:p w14:paraId="4E01DCBB" w14:textId="77777777" w:rsidR="007D7787" w:rsidRPr="009505B3" w:rsidRDefault="007D7787" w:rsidP="003D3FC6">
            <w:pPr>
              <w:rPr>
                <w:rFonts w:ascii="Times New Roman" w:hAnsi="Times New Roman" w:cs="Times New Roman"/>
              </w:rPr>
            </w:pPr>
            <w:r w:rsidRPr="009505B3">
              <w:rPr>
                <w:rFonts w:ascii="Times New Roman" w:hAnsi="Times New Roman" w:cs="Times New Roman"/>
              </w:rPr>
              <w:t>D</w:t>
            </w:r>
          </w:p>
        </w:tc>
        <w:tc>
          <w:tcPr>
            <w:tcW w:w="1890" w:type="dxa"/>
          </w:tcPr>
          <w:p w14:paraId="387DDDAE" w14:textId="178A3AB6" w:rsidR="007D7787" w:rsidRPr="009505B3" w:rsidRDefault="007D7787" w:rsidP="003D3FC6">
            <w:pPr>
              <w:rPr>
                <w:rFonts w:ascii="Times New Roman" w:hAnsi="Times New Roman" w:cs="Times New Roman"/>
              </w:rPr>
            </w:pPr>
            <w:r>
              <w:rPr>
                <w:rFonts w:ascii="Times New Roman" w:hAnsi="Times New Roman" w:cs="Times New Roman"/>
              </w:rPr>
              <w:t>139</w:t>
            </w:r>
            <w:r>
              <w:rPr>
                <w:rFonts w:ascii="Times New Roman" w:hAnsi="Times New Roman" w:cs="Times New Roman"/>
              </w:rPr>
              <w:t xml:space="preserve"> – </w:t>
            </w:r>
            <w:r>
              <w:rPr>
                <w:rFonts w:ascii="Times New Roman" w:hAnsi="Times New Roman" w:cs="Times New Roman"/>
              </w:rPr>
              <w:t>120</w:t>
            </w:r>
          </w:p>
        </w:tc>
      </w:tr>
      <w:tr w:rsidR="007D7787" w:rsidRPr="009505B3" w14:paraId="77ED6688" w14:textId="77777777" w:rsidTr="003D3FC6">
        <w:trPr>
          <w:jc w:val="center"/>
        </w:trPr>
        <w:tc>
          <w:tcPr>
            <w:tcW w:w="715" w:type="dxa"/>
          </w:tcPr>
          <w:p w14:paraId="6A819533" w14:textId="77777777" w:rsidR="007D7787" w:rsidRPr="009505B3" w:rsidRDefault="007D7787" w:rsidP="003D3FC6">
            <w:pPr>
              <w:rPr>
                <w:rFonts w:ascii="Times New Roman" w:hAnsi="Times New Roman" w:cs="Times New Roman"/>
              </w:rPr>
            </w:pPr>
            <w:r w:rsidRPr="009505B3">
              <w:rPr>
                <w:rFonts w:ascii="Times New Roman" w:hAnsi="Times New Roman" w:cs="Times New Roman"/>
              </w:rPr>
              <w:t>F</w:t>
            </w:r>
          </w:p>
        </w:tc>
        <w:tc>
          <w:tcPr>
            <w:tcW w:w="1890" w:type="dxa"/>
          </w:tcPr>
          <w:p w14:paraId="0845C6EF" w14:textId="490072AB" w:rsidR="007D7787" w:rsidRPr="009505B3" w:rsidRDefault="007D7787" w:rsidP="003D3FC6">
            <w:pPr>
              <w:rPr>
                <w:rFonts w:ascii="Times New Roman" w:hAnsi="Times New Roman" w:cs="Times New Roman"/>
              </w:rPr>
            </w:pPr>
            <w:r>
              <w:rPr>
                <w:rFonts w:ascii="Times New Roman" w:hAnsi="Times New Roman" w:cs="Times New Roman"/>
              </w:rPr>
              <w:t>119</w:t>
            </w:r>
            <w:r>
              <w:rPr>
                <w:rFonts w:ascii="Times New Roman" w:hAnsi="Times New Roman" w:cs="Times New Roman"/>
              </w:rPr>
              <w:t xml:space="preserve"> and below</w:t>
            </w:r>
          </w:p>
        </w:tc>
      </w:tr>
    </w:tbl>
    <w:p w14:paraId="3D561BD9" w14:textId="77777777" w:rsidR="007D7787" w:rsidRDefault="007D7787" w:rsidP="007D7787"/>
    <w:p w14:paraId="3CE52156" w14:textId="77777777" w:rsidR="007D7787" w:rsidRPr="009505B3" w:rsidRDefault="007D7787" w:rsidP="007D7787">
      <w:pPr>
        <w:rPr>
          <w:b/>
          <w:u w:val="single"/>
        </w:rPr>
      </w:pPr>
      <w:r w:rsidRPr="009505B3">
        <w:rPr>
          <w:b/>
          <w:u w:val="single"/>
        </w:rPr>
        <w:t>Exams</w:t>
      </w:r>
    </w:p>
    <w:p w14:paraId="3D3CA69A" w14:textId="77777777" w:rsidR="007D7787" w:rsidRPr="009505B3" w:rsidRDefault="007D7787" w:rsidP="007D7787">
      <w:pPr>
        <w:rPr>
          <w:bCs/>
        </w:rPr>
      </w:pPr>
      <w:r w:rsidRPr="009505B3">
        <w:rPr>
          <w:bCs/>
        </w:rPr>
        <w:t xml:space="preserve">The three exams will be a mixture of </w:t>
      </w:r>
      <w:r w:rsidRPr="009505B3">
        <w:rPr>
          <w:bCs/>
          <w:i/>
          <w:iCs/>
        </w:rPr>
        <w:t xml:space="preserve">multiple-choice, short answer, and essay style response. </w:t>
      </w:r>
      <w:r w:rsidRPr="009505B3">
        <w:rPr>
          <w:bCs/>
        </w:rPr>
        <w:t xml:space="preserve">Approximately 50% of the items will be from required readings, and the other 50% from class materials, which includes lectures, demonstrations, guest lectures, role plays, and discussions. Lectures and readings will be complementary, therefore performing well on exams will require knowledge of material covered both in class and from the readings. The exams are not cumulative, and each exam only covers the readings and lectures (plus other class materials) for that third of the course. Make-up exams (which will require written documentation of an excused </w:t>
      </w:r>
      <w:r w:rsidRPr="009505B3">
        <w:rPr>
          <w:bCs/>
        </w:rPr>
        <w:lastRenderedPageBreak/>
        <w:t>absence) will be short-answer essay format that cover the same material as the scheduled exams. An absence will be considered excused if there is written documentation of a severe emergency, serious illness with doctor’s note (dated the day of the absence), or Auburn approved event. You may not use notes, lectures, or your textbook when taking these exams.</w:t>
      </w:r>
    </w:p>
    <w:p w14:paraId="5AD02AED" w14:textId="77777777" w:rsidR="007D7787" w:rsidRPr="009505B3" w:rsidRDefault="007D7787" w:rsidP="007D7787">
      <w:pPr>
        <w:jc w:val="both"/>
        <w:rPr>
          <w:b/>
          <w:u w:val="single"/>
        </w:rPr>
      </w:pPr>
    </w:p>
    <w:p w14:paraId="7F0B9CC9" w14:textId="77777777" w:rsidR="007D7787" w:rsidRPr="009505B3" w:rsidRDefault="007D7787" w:rsidP="007D7787">
      <w:pPr>
        <w:jc w:val="both"/>
        <w:rPr>
          <w:b/>
          <w:u w:val="single"/>
        </w:rPr>
      </w:pPr>
      <w:r w:rsidRPr="009505B3">
        <w:rPr>
          <w:b/>
          <w:u w:val="single"/>
        </w:rPr>
        <w:t xml:space="preserve">Journal Papers </w:t>
      </w:r>
    </w:p>
    <w:p w14:paraId="7B8AD14A" w14:textId="2A3AF435" w:rsidR="007D7787" w:rsidRDefault="007D7787" w:rsidP="007D7787">
      <w:pPr>
        <w:jc w:val="both"/>
      </w:pPr>
      <w:r w:rsidRPr="009505B3">
        <w:t>(</w:t>
      </w:r>
      <w:r>
        <w:t>30</w:t>
      </w:r>
      <w:r w:rsidRPr="009505B3">
        <w:t xml:space="preserve">pts; </w:t>
      </w:r>
      <w:r>
        <w:t>1</w:t>
      </w:r>
      <w:r>
        <w:t>0</w:t>
      </w:r>
      <w:r w:rsidRPr="009505B3">
        <w:t>pts each) -</w:t>
      </w:r>
      <w:r w:rsidRPr="009505B3">
        <w:rPr>
          <w:b/>
        </w:rPr>
        <w:t xml:space="preserve"> </w:t>
      </w:r>
      <w:r w:rsidRPr="009505B3">
        <w:t xml:space="preserve">You will write </w:t>
      </w:r>
      <w:r>
        <w:t>3</w:t>
      </w:r>
      <w:r w:rsidRPr="009505B3">
        <w:t xml:space="preserve"> </w:t>
      </w:r>
      <w:r>
        <w:t>typed</w:t>
      </w:r>
      <w:r w:rsidRPr="009505B3">
        <w:t xml:space="preserve"> critical reflection on the readings</w:t>
      </w:r>
      <w:r>
        <w:t xml:space="preserve"> and materials covered in class</w:t>
      </w:r>
      <w:r w:rsidRPr="009505B3">
        <w:t xml:space="preserve">. </w:t>
      </w:r>
      <w:r>
        <w:t xml:space="preserve">These journals are a </w:t>
      </w:r>
      <w:r w:rsidRPr="007D7787">
        <w:rPr>
          <w:b/>
          <w:bCs/>
        </w:rPr>
        <w:t>minimum of 350 words</w:t>
      </w:r>
      <w:r>
        <w:rPr>
          <w:b/>
          <w:bCs/>
        </w:rPr>
        <w:t xml:space="preserve"> written words/</w:t>
      </w:r>
      <w:proofErr w:type="gramStart"/>
      <w:r>
        <w:rPr>
          <w:b/>
          <w:bCs/>
        </w:rPr>
        <w:t>1 page</w:t>
      </w:r>
      <w:proofErr w:type="gramEnd"/>
      <w:r>
        <w:rPr>
          <w:b/>
          <w:bCs/>
        </w:rPr>
        <w:t xml:space="preserve"> </w:t>
      </w:r>
      <w:proofErr w:type="spellStart"/>
      <w:r>
        <w:rPr>
          <w:b/>
          <w:bCs/>
        </w:rPr>
        <w:t>minumum</w:t>
      </w:r>
      <w:proofErr w:type="spellEnd"/>
      <w:r>
        <w:rPr>
          <w:b/>
          <w:bCs/>
        </w:rPr>
        <w:t xml:space="preserve"> (title and heading do not count in word total)</w:t>
      </w:r>
      <w:r>
        <w:t xml:space="preserve">, </w:t>
      </w:r>
      <w:r w:rsidRPr="007D7787">
        <w:rPr>
          <w:b/>
          <w:bCs/>
        </w:rPr>
        <w:t>Times New Roman, 12pt. font, and double</w:t>
      </w:r>
      <w:r w:rsidRPr="007D7787">
        <w:rPr>
          <w:b/>
          <w:bCs/>
        </w:rPr>
        <w:t>-</w:t>
      </w:r>
      <w:r w:rsidRPr="007D7787">
        <w:rPr>
          <w:b/>
          <w:bCs/>
        </w:rPr>
        <w:t>spaced.</w:t>
      </w:r>
      <w:r>
        <w:t xml:space="preserve"> </w:t>
      </w:r>
      <w:r w:rsidRPr="009505B3">
        <w:t xml:space="preserve">This is a chance for you to ask questions and share your own thoughts and reactions to the readings. </w:t>
      </w:r>
      <w:r w:rsidRPr="004339E9">
        <w:rPr>
          <w:i/>
          <w:iCs/>
        </w:rPr>
        <w:t>Think about what you liked disliked, agreed, disagreed from the material, and 1-2 burning questions</w:t>
      </w:r>
      <w:r w:rsidRPr="009505B3">
        <w:t xml:space="preserve">.  </w:t>
      </w:r>
    </w:p>
    <w:p w14:paraId="178BF0E8" w14:textId="77777777" w:rsidR="007D7787" w:rsidRDefault="007D7787" w:rsidP="007D7787">
      <w:pPr>
        <w:pStyle w:val="ListParagraph"/>
        <w:numPr>
          <w:ilvl w:val="0"/>
          <w:numId w:val="4"/>
        </w:numPr>
        <w:contextualSpacing w:val="0"/>
        <w:jc w:val="both"/>
      </w:pPr>
      <w:r>
        <w:t xml:space="preserve">Journals must be written in a scholarly fashion/APA format using citations and proper grammar. </w:t>
      </w:r>
    </w:p>
    <w:p w14:paraId="6EA5B2D8" w14:textId="7240952B" w:rsidR="007D7787" w:rsidRDefault="007D7787" w:rsidP="007D7787">
      <w:pPr>
        <w:pStyle w:val="ListParagraph"/>
        <w:numPr>
          <w:ilvl w:val="0"/>
          <w:numId w:val="4"/>
        </w:numPr>
        <w:contextualSpacing w:val="0"/>
        <w:jc w:val="both"/>
      </w:pPr>
      <w:r>
        <w:t>Break thoughts/ideas into paragraphs.</w:t>
      </w:r>
      <w:r>
        <w:t xml:space="preserve"> </w:t>
      </w:r>
      <w:r w:rsidRPr="007D7787">
        <w:rPr>
          <w:b/>
          <w:bCs/>
        </w:rPr>
        <w:t>E</w:t>
      </w:r>
      <w:r w:rsidRPr="007D7787">
        <w:rPr>
          <w:b/>
          <w:bCs/>
        </w:rPr>
        <w:t xml:space="preserve">ach journal </w:t>
      </w:r>
      <w:r w:rsidRPr="007D7787">
        <w:rPr>
          <w:b/>
          <w:bCs/>
        </w:rPr>
        <w:t>should</w:t>
      </w:r>
      <w:r w:rsidRPr="007D7787">
        <w:rPr>
          <w:b/>
          <w:bCs/>
        </w:rPr>
        <w:t xml:space="preserve"> consist of </w:t>
      </w:r>
      <w:proofErr w:type="spellStart"/>
      <w:r w:rsidRPr="007D7787">
        <w:rPr>
          <w:b/>
          <w:bCs/>
        </w:rPr>
        <w:t>atleast</w:t>
      </w:r>
      <w:proofErr w:type="spellEnd"/>
      <w:r w:rsidRPr="007D7787">
        <w:rPr>
          <w:b/>
          <w:bCs/>
        </w:rPr>
        <w:t xml:space="preserve"> </w:t>
      </w:r>
      <w:r w:rsidRPr="007D7787">
        <w:rPr>
          <w:b/>
          <w:bCs/>
        </w:rPr>
        <w:t>three paragraphs (intro, body, conclusion).</w:t>
      </w:r>
    </w:p>
    <w:p w14:paraId="0A150769" w14:textId="77777777" w:rsidR="007D7787" w:rsidRDefault="007D7787" w:rsidP="007D7787">
      <w:pPr>
        <w:jc w:val="both"/>
      </w:pPr>
    </w:p>
    <w:p w14:paraId="5E053B9A" w14:textId="1371C446" w:rsidR="007D7787" w:rsidRDefault="007D7787" w:rsidP="007D7787">
      <w:pPr>
        <w:jc w:val="both"/>
        <w:rPr>
          <w:u w:val="single"/>
        </w:rPr>
      </w:pPr>
      <w:r>
        <w:rPr>
          <w:b/>
          <w:bCs/>
          <w:u w:val="single"/>
        </w:rPr>
        <w:t>Discussion Boards</w:t>
      </w:r>
    </w:p>
    <w:p w14:paraId="5F96F295" w14:textId="312FBE6F" w:rsidR="007D7787" w:rsidRPr="007D7787" w:rsidRDefault="007D7787" w:rsidP="007D7787">
      <w:pPr>
        <w:jc w:val="both"/>
      </w:pPr>
      <w:r>
        <w:t xml:space="preserve">(20 points; 10 points each) – Students must pose a thought/question and respond to another student for two discussion boards. The prompt will be posted to the discussion boards by the instructor. Responses need to be a </w:t>
      </w:r>
      <w:r w:rsidRPr="007D7787">
        <w:rPr>
          <w:b/>
          <w:bCs/>
        </w:rPr>
        <w:t>short paragraph (3 to 5 sentences)</w:t>
      </w:r>
      <w:r>
        <w:t>.</w:t>
      </w:r>
      <w:r w:rsidR="004339E9">
        <w:t xml:space="preserve"> The instructor will provide prompts for these discussion boards based on the material that is being covered. </w:t>
      </w:r>
    </w:p>
    <w:p w14:paraId="1734090A" w14:textId="77777777" w:rsidR="007D7787" w:rsidRDefault="007D7787" w:rsidP="007D7787"/>
    <w:p w14:paraId="205277C0" w14:textId="77777777" w:rsidR="007D7787" w:rsidRPr="006C42A5" w:rsidRDefault="007D7787" w:rsidP="007D7787">
      <w:pPr>
        <w:rPr>
          <w:b/>
          <w:u w:val="single"/>
        </w:rPr>
      </w:pPr>
      <w:r w:rsidRPr="006C42A5">
        <w:rPr>
          <w:b/>
          <w:u w:val="single"/>
        </w:rPr>
        <w:t>Zoom Policies</w:t>
      </w:r>
    </w:p>
    <w:p w14:paraId="16C8B760" w14:textId="77777777" w:rsidR="007D7787" w:rsidRPr="006C42A5" w:rsidRDefault="007D7787" w:rsidP="007D7787">
      <w:pPr>
        <w:rPr>
          <w:color w:val="000000" w:themeColor="text1"/>
          <w:shd w:val="clear" w:color="auto" w:fill="FFFFFF"/>
        </w:rPr>
      </w:pPr>
      <w:r w:rsidRPr="006C42A5">
        <w:rPr>
          <w:color w:val="000000" w:themeColor="text1"/>
          <w:shd w:val="clear" w:color="auto" w:fill="FFFFFF"/>
        </w:rPr>
        <w:t>This is an asynchronous class format. We will not meet formally each week, but all lectures and course materials will be uploaded mid-morning on Tuesdays of each week. You are responsible for keeping up with course material and viewing uploaded lectures.</w:t>
      </w:r>
    </w:p>
    <w:p w14:paraId="2D2FA150" w14:textId="77777777" w:rsidR="007D7787" w:rsidRPr="006C42A5" w:rsidRDefault="007D7787" w:rsidP="007D7787"/>
    <w:p w14:paraId="174C3FD3" w14:textId="77777777" w:rsidR="007D7787" w:rsidRPr="006C42A5" w:rsidRDefault="007D7787" w:rsidP="007D7787">
      <w:pPr>
        <w:rPr>
          <w:b/>
          <w:bCs/>
        </w:rPr>
      </w:pPr>
      <w:r w:rsidRPr="006C42A5">
        <w:rPr>
          <w:b/>
          <w:bCs/>
          <w:u w:val="single"/>
        </w:rPr>
        <w:t>Late Assignments</w:t>
      </w:r>
    </w:p>
    <w:p w14:paraId="6339393F" w14:textId="77777777" w:rsidR="007D7787" w:rsidRPr="006C42A5" w:rsidRDefault="007D7787" w:rsidP="007D7787">
      <w:r w:rsidRPr="006C42A5">
        <w:t xml:space="preserve">Should technological issues arise through the submission of assignments on Canvas, you are expected to submit the assignment by the due date and time to me by email (but be sure they go through). Unexcused late papers/assignments will be accepted up to 4 days past the due date, resulting in a significant grade reduction for each day past the date due. Unexcused late assignments that are submitted within 24 hours of the due date will result in an </w:t>
      </w:r>
      <w:r w:rsidRPr="006C42A5">
        <w:rPr>
          <w:b/>
          <w:bCs/>
          <w:u w:val="single"/>
        </w:rPr>
        <w:t xml:space="preserve">automatic 10% grade reduction </w:t>
      </w:r>
      <w:r w:rsidRPr="006C42A5">
        <w:t xml:space="preserve">and an additional 10% per additional 24 hours late. </w:t>
      </w:r>
      <w:r w:rsidRPr="006C42A5">
        <w:rPr>
          <w:b/>
          <w:bCs/>
          <w:u w:val="single"/>
        </w:rPr>
        <w:t>Unexcused late papers/assignments will not be accepted beyond 4 days past the due date</w:t>
      </w:r>
      <w:r w:rsidRPr="006C42A5">
        <w:t xml:space="preserve">. </w:t>
      </w:r>
    </w:p>
    <w:p w14:paraId="25561D8D" w14:textId="77777777" w:rsidR="007D7787" w:rsidRPr="006C42A5" w:rsidRDefault="007D7787" w:rsidP="007D7787"/>
    <w:tbl>
      <w:tblPr>
        <w:tblStyle w:val="TableGrid"/>
        <w:tblW w:w="0" w:type="auto"/>
        <w:jc w:val="center"/>
        <w:tblLook w:val="04A0" w:firstRow="1" w:lastRow="0" w:firstColumn="1" w:lastColumn="0" w:noHBand="0" w:noVBand="1"/>
      </w:tblPr>
      <w:tblGrid>
        <w:gridCol w:w="2865"/>
        <w:gridCol w:w="1934"/>
        <w:gridCol w:w="2617"/>
        <w:gridCol w:w="1934"/>
      </w:tblGrid>
      <w:tr w:rsidR="007D7787" w:rsidRPr="006C42A5" w14:paraId="1D74BADB" w14:textId="77777777" w:rsidTr="003D3FC6">
        <w:trPr>
          <w:jc w:val="center"/>
        </w:trPr>
        <w:tc>
          <w:tcPr>
            <w:tcW w:w="2965" w:type="dxa"/>
            <w:shd w:val="clear" w:color="auto" w:fill="E8E8E8" w:themeFill="background2"/>
          </w:tcPr>
          <w:p w14:paraId="73B860C5" w14:textId="77777777" w:rsidR="007D7787" w:rsidRPr="006C42A5" w:rsidRDefault="007D7787" w:rsidP="003D3FC6">
            <w:pPr>
              <w:rPr>
                <w:rFonts w:ascii="Times New Roman" w:hAnsi="Times New Roman" w:cs="Times New Roman"/>
                <w:b/>
                <w:bCs/>
              </w:rPr>
            </w:pPr>
            <w:r w:rsidRPr="006C42A5">
              <w:rPr>
                <w:rFonts w:ascii="Times New Roman" w:hAnsi="Times New Roman" w:cs="Times New Roman"/>
                <w:b/>
                <w:bCs/>
              </w:rPr>
              <w:t>Assignment Submission</w:t>
            </w:r>
          </w:p>
        </w:tc>
        <w:tc>
          <w:tcPr>
            <w:tcW w:w="1980" w:type="dxa"/>
          </w:tcPr>
          <w:p w14:paraId="03654867" w14:textId="77777777" w:rsidR="007D7787" w:rsidRPr="006C42A5" w:rsidRDefault="007D7787" w:rsidP="003D3FC6">
            <w:pPr>
              <w:rPr>
                <w:rFonts w:ascii="Times New Roman" w:hAnsi="Times New Roman" w:cs="Times New Roman"/>
                <w:b/>
                <w:bCs/>
              </w:rPr>
            </w:pPr>
            <w:r w:rsidRPr="006C42A5">
              <w:rPr>
                <w:rFonts w:ascii="Times New Roman" w:hAnsi="Times New Roman" w:cs="Times New Roman"/>
                <w:b/>
                <w:bCs/>
              </w:rPr>
              <w:t>Point Reduction</w:t>
            </w:r>
          </w:p>
        </w:tc>
        <w:tc>
          <w:tcPr>
            <w:tcW w:w="2700" w:type="dxa"/>
            <w:shd w:val="clear" w:color="auto" w:fill="E8E8E8" w:themeFill="background2"/>
          </w:tcPr>
          <w:p w14:paraId="5F973B02" w14:textId="77777777" w:rsidR="007D7787" w:rsidRPr="006C42A5" w:rsidRDefault="007D7787" w:rsidP="003D3FC6">
            <w:pPr>
              <w:rPr>
                <w:rFonts w:ascii="Times New Roman" w:hAnsi="Times New Roman" w:cs="Times New Roman"/>
                <w:b/>
                <w:bCs/>
              </w:rPr>
            </w:pPr>
            <w:r w:rsidRPr="006C42A5">
              <w:rPr>
                <w:rFonts w:ascii="Times New Roman" w:hAnsi="Times New Roman" w:cs="Times New Roman"/>
                <w:b/>
                <w:bCs/>
              </w:rPr>
              <w:t>Assignment Submission</w:t>
            </w:r>
          </w:p>
        </w:tc>
        <w:tc>
          <w:tcPr>
            <w:tcW w:w="1980" w:type="dxa"/>
          </w:tcPr>
          <w:p w14:paraId="47BFA048" w14:textId="77777777" w:rsidR="007D7787" w:rsidRPr="006C42A5" w:rsidRDefault="007D7787" w:rsidP="003D3FC6">
            <w:pPr>
              <w:rPr>
                <w:rFonts w:ascii="Times New Roman" w:hAnsi="Times New Roman" w:cs="Times New Roman"/>
                <w:b/>
                <w:bCs/>
              </w:rPr>
            </w:pPr>
            <w:r w:rsidRPr="006C42A5">
              <w:rPr>
                <w:rFonts w:ascii="Times New Roman" w:hAnsi="Times New Roman" w:cs="Times New Roman"/>
                <w:b/>
                <w:bCs/>
              </w:rPr>
              <w:t>Point Reduction</w:t>
            </w:r>
          </w:p>
        </w:tc>
      </w:tr>
      <w:tr w:rsidR="007D7787" w:rsidRPr="006C42A5" w14:paraId="57FAC97E" w14:textId="77777777" w:rsidTr="003D3FC6">
        <w:trPr>
          <w:jc w:val="center"/>
        </w:trPr>
        <w:tc>
          <w:tcPr>
            <w:tcW w:w="2965" w:type="dxa"/>
            <w:shd w:val="clear" w:color="auto" w:fill="E8E8E8" w:themeFill="background2"/>
          </w:tcPr>
          <w:p w14:paraId="22312F17"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0-24 hours late (1 day)</w:t>
            </w:r>
          </w:p>
        </w:tc>
        <w:tc>
          <w:tcPr>
            <w:tcW w:w="1980" w:type="dxa"/>
          </w:tcPr>
          <w:p w14:paraId="53E83C6D"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10%</w:t>
            </w:r>
          </w:p>
        </w:tc>
        <w:tc>
          <w:tcPr>
            <w:tcW w:w="2700" w:type="dxa"/>
            <w:shd w:val="clear" w:color="auto" w:fill="E8E8E8" w:themeFill="background2"/>
          </w:tcPr>
          <w:p w14:paraId="0F630ED9"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72-96 hours late (4 days)</w:t>
            </w:r>
          </w:p>
        </w:tc>
        <w:tc>
          <w:tcPr>
            <w:tcW w:w="1980" w:type="dxa"/>
          </w:tcPr>
          <w:p w14:paraId="663D47DD"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40%</w:t>
            </w:r>
          </w:p>
        </w:tc>
      </w:tr>
      <w:tr w:rsidR="007D7787" w:rsidRPr="006C42A5" w14:paraId="418250AD" w14:textId="77777777" w:rsidTr="003D3FC6">
        <w:trPr>
          <w:jc w:val="center"/>
        </w:trPr>
        <w:tc>
          <w:tcPr>
            <w:tcW w:w="2965" w:type="dxa"/>
            <w:shd w:val="clear" w:color="auto" w:fill="E8E8E8" w:themeFill="background2"/>
          </w:tcPr>
          <w:p w14:paraId="4B10C94E"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24-48 hours late (2 days)</w:t>
            </w:r>
          </w:p>
        </w:tc>
        <w:tc>
          <w:tcPr>
            <w:tcW w:w="1980" w:type="dxa"/>
          </w:tcPr>
          <w:p w14:paraId="5E0789B4"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20%</w:t>
            </w:r>
          </w:p>
        </w:tc>
        <w:tc>
          <w:tcPr>
            <w:tcW w:w="2700" w:type="dxa"/>
            <w:shd w:val="clear" w:color="auto" w:fill="E8E8E8" w:themeFill="background2"/>
          </w:tcPr>
          <w:p w14:paraId="623AAC75"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96-120 hours (5 days)</w:t>
            </w:r>
          </w:p>
        </w:tc>
        <w:tc>
          <w:tcPr>
            <w:tcW w:w="1980" w:type="dxa"/>
          </w:tcPr>
          <w:p w14:paraId="7FF6FE2F"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50%</w:t>
            </w:r>
          </w:p>
        </w:tc>
      </w:tr>
      <w:tr w:rsidR="007D7787" w:rsidRPr="006C42A5" w14:paraId="4D11CFEA" w14:textId="77777777" w:rsidTr="003D3FC6">
        <w:trPr>
          <w:jc w:val="center"/>
        </w:trPr>
        <w:tc>
          <w:tcPr>
            <w:tcW w:w="2965" w:type="dxa"/>
            <w:shd w:val="clear" w:color="auto" w:fill="E8E8E8" w:themeFill="background2"/>
          </w:tcPr>
          <w:p w14:paraId="3F5DE393"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48-72 hours late (3 days)</w:t>
            </w:r>
          </w:p>
        </w:tc>
        <w:tc>
          <w:tcPr>
            <w:tcW w:w="1980" w:type="dxa"/>
          </w:tcPr>
          <w:p w14:paraId="0FF0595E" w14:textId="77777777" w:rsidR="007D7787" w:rsidRPr="006C42A5" w:rsidRDefault="007D7787" w:rsidP="003D3FC6">
            <w:pPr>
              <w:rPr>
                <w:rFonts w:ascii="Times New Roman" w:hAnsi="Times New Roman" w:cs="Times New Roman"/>
              </w:rPr>
            </w:pPr>
            <w:r w:rsidRPr="006C42A5">
              <w:rPr>
                <w:rFonts w:ascii="Times New Roman" w:hAnsi="Times New Roman" w:cs="Times New Roman"/>
              </w:rPr>
              <w:t>30%</w:t>
            </w:r>
          </w:p>
        </w:tc>
        <w:tc>
          <w:tcPr>
            <w:tcW w:w="4680" w:type="dxa"/>
            <w:gridSpan w:val="2"/>
            <w:shd w:val="clear" w:color="auto" w:fill="E8E8E8" w:themeFill="background2"/>
          </w:tcPr>
          <w:p w14:paraId="12A13242" w14:textId="77777777" w:rsidR="007D7787" w:rsidRPr="006C42A5" w:rsidRDefault="007D7787" w:rsidP="003D3FC6">
            <w:pPr>
              <w:rPr>
                <w:rFonts w:ascii="Times New Roman" w:hAnsi="Times New Roman" w:cs="Times New Roman"/>
              </w:rPr>
            </w:pPr>
          </w:p>
        </w:tc>
      </w:tr>
    </w:tbl>
    <w:p w14:paraId="3F6217DA" w14:textId="77777777" w:rsidR="007D7787" w:rsidRPr="006C42A5" w:rsidRDefault="007D7787" w:rsidP="007D7787"/>
    <w:p w14:paraId="5B0D85F1" w14:textId="77777777" w:rsidR="00580E09" w:rsidRDefault="00580E09" w:rsidP="007D7787">
      <w:pPr>
        <w:rPr>
          <w:b/>
          <w:bCs/>
          <w:u w:val="single"/>
        </w:rPr>
      </w:pPr>
    </w:p>
    <w:p w14:paraId="74DF502D" w14:textId="5CC49358" w:rsidR="00580E09" w:rsidRDefault="00580E09" w:rsidP="00580E09">
      <w:pPr>
        <w:jc w:val="center"/>
        <w:rPr>
          <w:b/>
          <w:bCs/>
          <w:u w:val="single"/>
        </w:rPr>
      </w:pPr>
      <w:r>
        <w:rPr>
          <w:b/>
          <w:bCs/>
          <w:u w:val="single"/>
        </w:rPr>
        <w:t>Course Calendar</w:t>
      </w:r>
    </w:p>
    <w:p w14:paraId="5BFEDE35" w14:textId="77777777" w:rsidR="00A11591" w:rsidRDefault="00A11591" w:rsidP="00580E09">
      <w:pPr>
        <w:jc w:val="center"/>
        <w:rPr>
          <w:b/>
          <w:bCs/>
          <w:u w:val="single"/>
        </w:rPr>
      </w:pPr>
    </w:p>
    <w:tbl>
      <w:tblPr>
        <w:tblStyle w:val="TableGrid"/>
        <w:tblW w:w="0" w:type="auto"/>
        <w:tblLook w:val="04A0" w:firstRow="1" w:lastRow="0" w:firstColumn="1" w:lastColumn="0" w:noHBand="0" w:noVBand="1"/>
      </w:tblPr>
      <w:tblGrid>
        <w:gridCol w:w="2695"/>
        <w:gridCol w:w="2970"/>
        <w:gridCol w:w="1347"/>
        <w:gridCol w:w="2338"/>
      </w:tblGrid>
      <w:tr w:rsidR="004A6D3A" w:rsidRPr="00A11591" w14:paraId="049F3514" w14:textId="77777777" w:rsidTr="00A11591">
        <w:tc>
          <w:tcPr>
            <w:tcW w:w="2695" w:type="dxa"/>
          </w:tcPr>
          <w:p w14:paraId="3E907251" w14:textId="77777777" w:rsidR="00A11591" w:rsidRPr="00A11591" w:rsidRDefault="00A11591" w:rsidP="003D3FC6">
            <w:pPr>
              <w:rPr>
                <w:rFonts w:ascii="Times New Roman" w:hAnsi="Times New Roman" w:cs="Times New Roman"/>
                <w:b/>
                <w:bCs/>
              </w:rPr>
            </w:pPr>
            <w:r w:rsidRPr="00A11591">
              <w:rPr>
                <w:rFonts w:ascii="Times New Roman" w:hAnsi="Times New Roman" w:cs="Times New Roman"/>
                <w:b/>
                <w:bCs/>
              </w:rPr>
              <w:lastRenderedPageBreak/>
              <w:t xml:space="preserve">Week </w:t>
            </w:r>
          </w:p>
        </w:tc>
        <w:tc>
          <w:tcPr>
            <w:tcW w:w="2970" w:type="dxa"/>
          </w:tcPr>
          <w:p w14:paraId="467E5176" w14:textId="77777777" w:rsidR="00A11591" w:rsidRPr="00A11591" w:rsidRDefault="00A11591" w:rsidP="003D3FC6">
            <w:pPr>
              <w:rPr>
                <w:rFonts w:ascii="Times New Roman" w:hAnsi="Times New Roman" w:cs="Times New Roman"/>
                <w:b/>
                <w:bCs/>
              </w:rPr>
            </w:pPr>
            <w:r w:rsidRPr="00A11591">
              <w:rPr>
                <w:rFonts w:ascii="Times New Roman" w:hAnsi="Times New Roman" w:cs="Times New Roman"/>
                <w:b/>
                <w:bCs/>
              </w:rPr>
              <w:t>Topic</w:t>
            </w:r>
          </w:p>
        </w:tc>
        <w:tc>
          <w:tcPr>
            <w:tcW w:w="1347" w:type="dxa"/>
          </w:tcPr>
          <w:p w14:paraId="7707F301" w14:textId="77777777" w:rsidR="00A11591" w:rsidRPr="00A11591" w:rsidRDefault="00A11591" w:rsidP="003D3FC6">
            <w:pPr>
              <w:rPr>
                <w:rFonts w:ascii="Times New Roman" w:hAnsi="Times New Roman" w:cs="Times New Roman"/>
                <w:b/>
                <w:bCs/>
              </w:rPr>
            </w:pPr>
            <w:r w:rsidRPr="00A11591">
              <w:rPr>
                <w:rFonts w:ascii="Times New Roman" w:hAnsi="Times New Roman" w:cs="Times New Roman"/>
                <w:b/>
                <w:bCs/>
              </w:rPr>
              <w:t xml:space="preserve">Readings </w:t>
            </w:r>
          </w:p>
        </w:tc>
        <w:tc>
          <w:tcPr>
            <w:tcW w:w="2338" w:type="dxa"/>
          </w:tcPr>
          <w:p w14:paraId="07027716" w14:textId="77777777" w:rsidR="00A11591" w:rsidRPr="00A11591" w:rsidRDefault="00A11591" w:rsidP="003D3FC6">
            <w:pPr>
              <w:rPr>
                <w:rFonts w:ascii="Times New Roman" w:hAnsi="Times New Roman" w:cs="Times New Roman"/>
                <w:b/>
                <w:bCs/>
              </w:rPr>
            </w:pPr>
            <w:r w:rsidRPr="00A11591">
              <w:rPr>
                <w:rFonts w:ascii="Times New Roman" w:hAnsi="Times New Roman" w:cs="Times New Roman"/>
                <w:b/>
                <w:bCs/>
              </w:rPr>
              <w:t>Assignments</w:t>
            </w:r>
          </w:p>
        </w:tc>
      </w:tr>
      <w:tr w:rsidR="00A11591" w:rsidRPr="00A11591" w14:paraId="616332D7" w14:textId="77777777" w:rsidTr="00A11591">
        <w:tc>
          <w:tcPr>
            <w:tcW w:w="2695" w:type="dxa"/>
            <w:shd w:val="clear" w:color="auto" w:fill="DAE9F7" w:themeFill="text2" w:themeFillTint="1A"/>
          </w:tcPr>
          <w:p w14:paraId="6AC3E893"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Week 1</w:t>
            </w:r>
          </w:p>
          <w:p w14:paraId="78BE44F6"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05/16/24 – 05/17/24</w:t>
            </w:r>
          </w:p>
        </w:tc>
        <w:tc>
          <w:tcPr>
            <w:tcW w:w="2970" w:type="dxa"/>
            <w:shd w:val="clear" w:color="auto" w:fill="DAE9F7" w:themeFill="text2" w:themeFillTint="1A"/>
          </w:tcPr>
          <w:p w14:paraId="24047A77" w14:textId="77777777" w:rsidR="00A11591" w:rsidRDefault="00A11591" w:rsidP="003D3FC6">
            <w:pPr>
              <w:rPr>
                <w:rFonts w:ascii="Times New Roman" w:hAnsi="Times New Roman" w:cs="Times New Roman"/>
              </w:rPr>
            </w:pPr>
            <w:r>
              <w:rPr>
                <w:rFonts w:ascii="Times New Roman" w:hAnsi="Times New Roman" w:cs="Times New Roman"/>
              </w:rPr>
              <w:t xml:space="preserve">Introduction </w:t>
            </w:r>
          </w:p>
          <w:p w14:paraId="36689158" w14:textId="621BAB06" w:rsidR="00A11591" w:rsidRPr="00A11591" w:rsidRDefault="00A11591" w:rsidP="003D3FC6">
            <w:pPr>
              <w:rPr>
                <w:rFonts w:ascii="Times New Roman" w:hAnsi="Times New Roman" w:cs="Times New Roman"/>
              </w:rPr>
            </w:pPr>
            <w:r>
              <w:rPr>
                <w:rFonts w:ascii="Times New Roman" w:hAnsi="Times New Roman" w:cs="Times New Roman"/>
              </w:rPr>
              <w:t>Syllabus Review</w:t>
            </w:r>
          </w:p>
        </w:tc>
        <w:tc>
          <w:tcPr>
            <w:tcW w:w="1347" w:type="dxa"/>
            <w:shd w:val="clear" w:color="auto" w:fill="DAE9F7" w:themeFill="text2" w:themeFillTint="1A"/>
          </w:tcPr>
          <w:p w14:paraId="649CC019" w14:textId="77777777" w:rsidR="00A11591" w:rsidRPr="00A11591" w:rsidRDefault="00A11591" w:rsidP="003D3FC6">
            <w:pPr>
              <w:rPr>
                <w:rFonts w:ascii="Times New Roman" w:hAnsi="Times New Roman" w:cs="Times New Roman"/>
              </w:rPr>
            </w:pPr>
          </w:p>
        </w:tc>
        <w:tc>
          <w:tcPr>
            <w:tcW w:w="2338" w:type="dxa"/>
            <w:shd w:val="clear" w:color="auto" w:fill="DAE9F7" w:themeFill="text2" w:themeFillTint="1A"/>
          </w:tcPr>
          <w:p w14:paraId="6C8264D5" w14:textId="77777777" w:rsidR="00A11591" w:rsidRPr="00A11591" w:rsidRDefault="00A11591" w:rsidP="003D3FC6">
            <w:pPr>
              <w:rPr>
                <w:rFonts w:ascii="Times New Roman" w:hAnsi="Times New Roman" w:cs="Times New Roman"/>
              </w:rPr>
            </w:pPr>
          </w:p>
        </w:tc>
      </w:tr>
      <w:tr w:rsidR="004A6D3A" w:rsidRPr="00A11591" w14:paraId="2334F672" w14:textId="77777777" w:rsidTr="00A11591">
        <w:tc>
          <w:tcPr>
            <w:tcW w:w="2695" w:type="dxa"/>
          </w:tcPr>
          <w:p w14:paraId="35A25EDD"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Week 2</w:t>
            </w:r>
          </w:p>
          <w:p w14:paraId="311E0852"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05/20/24 – 05/24/24</w:t>
            </w:r>
          </w:p>
        </w:tc>
        <w:tc>
          <w:tcPr>
            <w:tcW w:w="2970" w:type="dxa"/>
          </w:tcPr>
          <w:p w14:paraId="323CE2BE" w14:textId="77777777" w:rsidR="00A11591" w:rsidRDefault="00A11591" w:rsidP="003D3FC6">
            <w:pPr>
              <w:rPr>
                <w:rFonts w:ascii="Times New Roman" w:hAnsi="Times New Roman" w:cs="Times New Roman"/>
              </w:rPr>
            </w:pPr>
            <w:r>
              <w:rPr>
                <w:rFonts w:ascii="Times New Roman" w:hAnsi="Times New Roman" w:cs="Times New Roman"/>
              </w:rPr>
              <w:t>Personal and Professional Aspects of Counseling</w:t>
            </w:r>
            <w:r w:rsidR="00AB62F5">
              <w:rPr>
                <w:rFonts w:ascii="Times New Roman" w:hAnsi="Times New Roman" w:cs="Times New Roman"/>
              </w:rPr>
              <w:t xml:space="preserve"> &amp; History of Counseling</w:t>
            </w:r>
          </w:p>
          <w:p w14:paraId="1B8EA848" w14:textId="77777777" w:rsidR="00AB62F5" w:rsidRDefault="00AB62F5" w:rsidP="003D3FC6">
            <w:pPr>
              <w:rPr>
                <w:rFonts w:ascii="Times New Roman" w:hAnsi="Times New Roman" w:cs="Times New Roman"/>
              </w:rPr>
            </w:pPr>
          </w:p>
          <w:p w14:paraId="3F396783" w14:textId="77777777" w:rsidR="00AB62F5" w:rsidRDefault="00AB62F5" w:rsidP="003D3FC6">
            <w:pPr>
              <w:rPr>
                <w:rFonts w:ascii="Times New Roman" w:hAnsi="Times New Roman" w:cs="Times New Roman"/>
              </w:rPr>
            </w:pPr>
          </w:p>
          <w:p w14:paraId="24C4CD18" w14:textId="77777777" w:rsidR="00AB62F5" w:rsidRDefault="00AB62F5" w:rsidP="003D3FC6">
            <w:pPr>
              <w:rPr>
                <w:rFonts w:ascii="Times New Roman" w:hAnsi="Times New Roman" w:cs="Times New Roman"/>
              </w:rPr>
            </w:pPr>
          </w:p>
          <w:p w14:paraId="7F391DAF" w14:textId="77777777" w:rsidR="00AB62F5" w:rsidRDefault="00AB62F5" w:rsidP="00AB62F5">
            <w:pPr>
              <w:rPr>
                <w:rFonts w:ascii="Times New Roman" w:hAnsi="Times New Roman" w:cs="Times New Roman"/>
              </w:rPr>
            </w:pPr>
            <w:r>
              <w:rPr>
                <w:rFonts w:ascii="Times New Roman" w:hAnsi="Times New Roman" w:cs="Times New Roman"/>
              </w:rPr>
              <w:t>Ethics and Legal Aspects of Counseling</w:t>
            </w:r>
          </w:p>
          <w:p w14:paraId="683208EE" w14:textId="067A61D4" w:rsidR="00AB62F5" w:rsidRPr="00A11591" w:rsidRDefault="00AB62F5" w:rsidP="003D3FC6">
            <w:pPr>
              <w:rPr>
                <w:rFonts w:ascii="Times New Roman" w:hAnsi="Times New Roman" w:cs="Times New Roman"/>
              </w:rPr>
            </w:pPr>
          </w:p>
        </w:tc>
        <w:tc>
          <w:tcPr>
            <w:tcW w:w="1347" w:type="dxa"/>
          </w:tcPr>
          <w:p w14:paraId="626B98B6" w14:textId="77777777" w:rsidR="00A11591" w:rsidRDefault="00AB62F5" w:rsidP="003D3FC6">
            <w:pPr>
              <w:rPr>
                <w:rFonts w:ascii="Times New Roman" w:hAnsi="Times New Roman" w:cs="Times New Roman"/>
              </w:rPr>
            </w:pPr>
            <w:r w:rsidRPr="00356044">
              <w:rPr>
                <w:rFonts w:ascii="Times New Roman" w:hAnsi="Times New Roman" w:cs="Times New Roman"/>
              </w:rPr>
              <w:t>Gladding: Ch. 1</w:t>
            </w:r>
            <w:r>
              <w:rPr>
                <w:rFonts w:ascii="Times New Roman" w:hAnsi="Times New Roman" w:cs="Times New Roman"/>
              </w:rPr>
              <w:t xml:space="preserve"> </w:t>
            </w:r>
            <w:r w:rsidRPr="00356044">
              <w:rPr>
                <w:rFonts w:ascii="Times New Roman" w:hAnsi="Times New Roman" w:cs="Times New Roman"/>
              </w:rPr>
              <w:t xml:space="preserve">Appendix </w:t>
            </w:r>
            <w:r>
              <w:rPr>
                <w:rFonts w:ascii="Times New Roman" w:hAnsi="Times New Roman" w:cs="Times New Roman"/>
              </w:rPr>
              <w:t>A</w:t>
            </w:r>
            <w:r w:rsidRPr="00356044">
              <w:rPr>
                <w:rFonts w:ascii="Times New Roman" w:hAnsi="Times New Roman" w:cs="Times New Roman"/>
              </w:rPr>
              <w:t xml:space="preserve"> (p. 427 – 440)</w:t>
            </w:r>
          </w:p>
          <w:p w14:paraId="0E21E060" w14:textId="77777777" w:rsidR="00AB62F5" w:rsidRDefault="00AB62F5" w:rsidP="003D3FC6">
            <w:pPr>
              <w:rPr>
                <w:rFonts w:ascii="Times New Roman" w:hAnsi="Times New Roman" w:cs="Times New Roman"/>
              </w:rPr>
            </w:pPr>
          </w:p>
          <w:p w14:paraId="5753BAF0" w14:textId="77777777" w:rsidR="00AB62F5" w:rsidRPr="00356044" w:rsidRDefault="00AB62F5" w:rsidP="00AB62F5">
            <w:pPr>
              <w:rPr>
                <w:rFonts w:ascii="Times New Roman" w:hAnsi="Times New Roman" w:cs="Times New Roman"/>
              </w:rPr>
            </w:pPr>
            <w:r w:rsidRPr="00356044">
              <w:rPr>
                <w:rFonts w:ascii="Times New Roman" w:hAnsi="Times New Roman" w:cs="Times New Roman"/>
              </w:rPr>
              <w:t>Gladding: Ch. 2</w:t>
            </w:r>
          </w:p>
          <w:p w14:paraId="628D75D0" w14:textId="6209F346" w:rsidR="00AB62F5" w:rsidRPr="00A11591" w:rsidRDefault="00AB62F5" w:rsidP="00AB62F5">
            <w:pPr>
              <w:rPr>
                <w:rFonts w:ascii="Times New Roman" w:hAnsi="Times New Roman" w:cs="Times New Roman"/>
              </w:rPr>
            </w:pPr>
            <w:r w:rsidRPr="00356044">
              <w:rPr>
                <w:rFonts w:ascii="Times New Roman" w:hAnsi="Times New Roman" w:cs="Times New Roman"/>
              </w:rPr>
              <w:t>ACA Code of Ethics (Canvas</w:t>
            </w:r>
            <w:r>
              <w:rPr>
                <w:rFonts w:ascii="Times New Roman" w:hAnsi="Times New Roman" w:cs="Times New Roman"/>
              </w:rPr>
              <w:t>)</w:t>
            </w:r>
          </w:p>
        </w:tc>
        <w:tc>
          <w:tcPr>
            <w:tcW w:w="2338" w:type="dxa"/>
          </w:tcPr>
          <w:p w14:paraId="67EDA738" w14:textId="70277F4C" w:rsidR="00A11591" w:rsidRPr="004A6D3A" w:rsidRDefault="00A11591" w:rsidP="003D3FC6">
            <w:pPr>
              <w:rPr>
                <w:rFonts w:ascii="Times New Roman" w:hAnsi="Times New Roman" w:cs="Times New Roman"/>
                <w:b/>
                <w:bCs/>
              </w:rPr>
            </w:pPr>
            <w:r w:rsidRPr="004A6D3A">
              <w:rPr>
                <w:rFonts w:ascii="Times New Roman" w:hAnsi="Times New Roman" w:cs="Times New Roman"/>
                <w:b/>
                <w:bCs/>
              </w:rPr>
              <w:t>Reflection 1</w:t>
            </w:r>
            <w:r w:rsidR="004A6D3A" w:rsidRPr="004A6D3A">
              <w:rPr>
                <w:rFonts w:ascii="Times New Roman" w:hAnsi="Times New Roman" w:cs="Times New Roman"/>
                <w:b/>
                <w:bCs/>
              </w:rPr>
              <w:t xml:space="preserve"> Due Sunday, May 26</w:t>
            </w:r>
            <w:r w:rsidR="004A6D3A" w:rsidRPr="004A6D3A">
              <w:rPr>
                <w:rFonts w:ascii="Times New Roman" w:hAnsi="Times New Roman" w:cs="Times New Roman"/>
                <w:b/>
                <w:bCs/>
                <w:vertAlign w:val="superscript"/>
              </w:rPr>
              <w:t>th</w:t>
            </w:r>
            <w:r w:rsidR="004A6D3A" w:rsidRPr="004A6D3A">
              <w:rPr>
                <w:rFonts w:ascii="Times New Roman" w:hAnsi="Times New Roman" w:cs="Times New Roman"/>
                <w:b/>
                <w:bCs/>
              </w:rPr>
              <w:t xml:space="preserve"> @ 11:59PM</w:t>
            </w:r>
          </w:p>
        </w:tc>
      </w:tr>
      <w:tr w:rsidR="004A6D3A" w:rsidRPr="00A11591" w14:paraId="4C37D92D" w14:textId="77777777" w:rsidTr="00A11591">
        <w:tc>
          <w:tcPr>
            <w:tcW w:w="2695" w:type="dxa"/>
            <w:shd w:val="clear" w:color="auto" w:fill="DAE9F7" w:themeFill="text2" w:themeFillTint="1A"/>
          </w:tcPr>
          <w:p w14:paraId="41DF4ADB"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Week 3</w:t>
            </w:r>
          </w:p>
          <w:p w14:paraId="2E478C6D"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05/27/24 – 05/31/24</w:t>
            </w:r>
          </w:p>
        </w:tc>
        <w:tc>
          <w:tcPr>
            <w:tcW w:w="2970" w:type="dxa"/>
            <w:shd w:val="clear" w:color="auto" w:fill="DAE9F7" w:themeFill="text2" w:themeFillTint="1A"/>
          </w:tcPr>
          <w:p w14:paraId="024E6ACC" w14:textId="77777777" w:rsidR="00AB62F5" w:rsidRDefault="00AB62F5" w:rsidP="003D3FC6">
            <w:pPr>
              <w:rPr>
                <w:rFonts w:ascii="Times New Roman" w:hAnsi="Times New Roman" w:cs="Times New Roman"/>
              </w:rPr>
            </w:pPr>
            <w:r>
              <w:rPr>
                <w:rFonts w:ascii="Times New Roman" w:hAnsi="Times New Roman" w:cs="Times New Roman"/>
              </w:rPr>
              <w:t>Building Counseling Relationships</w:t>
            </w:r>
          </w:p>
          <w:p w14:paraId="3184C4CE" w14:textId="77777777" w:rsidR="00AB62F5" w:rsidRDefault="00AB62F5" w:rsidP="003D3FC6">
            <w:pPr>
              <w:rPr>
                <w:rFonts w:ascii="Times New Roman" w:hAnsi="Times New Roman" w:cs="Times New Roman"/>
              </w:rPr>
            </w:pPr>
          </w:p>
          <w:p w14:paraId="5D4804D3" w14:textId="77777777" w:rsidR="00AB62F5" w:rsidRDefault="00AB62F5" w:rsidP="003D3FC6">
            <w:pPr>
              <w:rPr>
                <w:rFonts w:ascii="Times New Roman" w:hAnsi="Times New Roman" w:cs="Times New Roman"/>
              </w:rPr>
            </w:pPr>
            <w:r>
              <w:rPr>
                <w:rFonts w:ascii="Times New Roman" w:hAnsi="Times New Roman" w:cs="Times New Roman"/>
              </w:rPr>
              <w:t>Working in and Closing a Counseling Relationship</w:t>
            </w:r>
          </w:p>
          <w:p w14:paraId="7D59389C" w14:textId="77777777" w:rsidR="00CA77F7" w:rsidRDefault="00CA77F7" w:rsidP="003D3FC6">
            <w:pPr>
              <w:rPr>
                <w:rFonts w:ascii="Times New Roman" w:hAnsi="Times New Roman" w:cs="Times New Roman"/>
              </w:rPr>
            </w:pPr>
          </w:p>
          <w:p w14:paraId="09E2F569" w14:textId="161C2BFF" w:rsidR="00CA77F7" w:rsidRPr="00A11591" w:rsidRDefault="00CA77F7" w:rsidP="003D3FC6">
            <w:pPr>
              <w:rPr>
                <w:rFonts w:ascii="Times New Roman" w:hAnsi="Times New Roman" w:cs="Times New Roman"/>
              </w:rPr>
            </w:pPr>
            <w:r>
              <w:rPr>
                <w:rFonts w:ascii="Times New Roman" w:hAnsi="Times New Roman" w:cs="Times New Roman"/>
              </w:rPr>
              <w:t xml:space="preserve">Study Guide </w:t>
            </w:r>
          </w:p>
        </w:tc>
        <w:tc>
          <w:tcPr>
            <w:tcW w:w="1347" w:type="dxa"/>
            <w:shd w:val="clear" w:color="auto" w:fill="DAE9F7" w:themeFill="text2" w:themeFillTint="1A"/>
          </w:tcPr>
          <w:p w14:paraId="1B191BD7" w14:textId="77777777" w:rsidR="00AB62F5" w:rsidRDefault="00AB62F5" w:rsidP="00AB62F5">
            <w:pPr>
              <w:rPr>
                <w:rFonts w:ascii="Times New Roman" w:hAnsi="Times New Roman" w:cs="Times New Roman"/>
              </w:rPr>
            </w:pPr>
            <w:r w:rsidRPr="00356044">
              <w:rPr>
                <w:rFonts w:ascii="Times New Roman" w:hAnsi="Times New Roman" w:cs="Times New Roman"/>
              </w:rPr>
              <w:t>Gladding: Chapter 5</w:t>
            </w:r>
          </w:p>
          <w:p w14:paraId="1B042BE8" w14:textId="77777777" w:rsidR="00AB62F5" w:rsidRDefault="00AB62F5" w:rsidP="00AB62F5">
            <w:pPr>
              <w:rPr>
                <w:rFonts w:ascii="Times New Roman" w:hAnsi="Times New Roman" w:cs="Times New Roman"/>
              </w:rPr>
            </w:pPr>
          </w:p>
          <w:p w14:paraId="62ED7F61" w14:textId="612A88A7" w:rsidR="00AB62F5" w:rsidRPr="00A11591" w:rsidRDefault="00AB62F5" w:rsidP="00AB62F5">
            <w:pPr>
              <w:rPr>
                <w:rFonts w:ascii="Times New Roman" w:hAnsi="Times New Roman" w:cs="Times New Roman"/>
              </w:rPr>
            </w:pPr>
            <w:r>
              <w:rPr>
                <w:rFonts w:ascii="Times New Roman" w:hAnsi="Times New Roman" w:cs="Times New Roman"/>
              </w:rPr>
              <w:t>Gladding: Chapter 6</w:t>
            </w:r>
          </w:p>
        </w:tc>
        <w:tc>
          <w:tcPr>
            <w:tcW w:w="2338" w:type="dxa"/>
            <w:shd w:val="clear" w:color="auto" w:fill="DAE9F7" w:themeFill="text2" w:themeFillTint="1A"/>
          </w:tcPr>
          <w:p w14:paraId="4C3C9BF5" w14:textId="24930402" w:rsidR="00A11591" w:rsidRPr="00CA77F7" w:rsidRDefault="004A6D3A" w:rsidP="003D3FC6">
            <w:pPr>
              <w:rPr>
                <w:rFonts w:ascii="Times New Roman" w:hAnsi="Times New Roman" w:cs="Times New Roman"/>
                <w:b/>
                <w:bCs/>
              </w:rPr>
            </w:pPr>
            <w:r w:rsidRPr="00CA77F7">
              <w:rPr>
                <w:rFonts w:ascii="Times New Roman" w:hAnsi="Times New Roman" w:cs="Times New Roman"/>
                <w:b/>
                <w:bCs/>
              </w:rPr>
              <w:t>Discussion Board 1 Due Sunday, June 2</w:t>
            </w:r>
            <w:r w:rsidR="00CA77F7" w:rsidRPr="00CA77F7">
              <w:rPr>
                <w:rFonts w:ascii="Times New Roman" w:hAnsi="Times New Roman" w:cs="Times New Roman"/>
                <w:b/>
                <w:bCs/>
                <w:vertAlign w:val="superscript"/>
              </w:rPr>
              <w:t>nd</w:t>
            </w:r>
            <w:r w:rsidR="00CA77F7" w:rsidRPr="00CA77F7">
              <w:rPr>
                <w:rFonts w:ascii="Times New Roman" w:hAnsi="Times New Roman" w:cs="Times New Roman"/>
                <w:b/>
                <w:bCs/>
              </w:rPr>
              <w:t xml:space="preserve"> @ 11:59PM</w:t>
            </w:r>
          </w:p>
        </w:tc>
      </w:tr>
      <w:tr w:rsidR="004A6D3A" w:rsidRPr="00A11591" w14:paraId="242E5656" w14:textId="77777777" w:rsidTr="00A11591">
        <w:tc>
          <w:tcPr>
            <w:tcW w:w="2695" w:type="dxa"/>
          </w:tcPr>
          <w:p w14:paraId="15935EA7"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Week 4 </w:t>
            </w:r>
          </w:p>
          <w:p w14:paraId="51A2F533"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06/03/24 – 06/07/24</w:t>
            </w:r>
          </w:p>
        </w:tc>
        <w:tc>
          <w:tcPr>
            <w:tcW w:w="2970" w:type="dxa"/>
          </w:tcPr>
          <w:p w14:paraId="7E49F95F" w14:textId="34FEA846" w:rsidR="00A11591" w:rsidRPr="004A6D3A" w:rsidRDefault="00A11591" w:rsidP="003D3FC6">
            <w:pPr>
              <w:rPr>
                <w:rFonts w:ascii="Times New Roman" w:hAnsi="Times New Roman" w:cs="Times New Roman"/>
                <w:b/>
                <w:bCs/>
              </w:rPr>
            </w:pPr>
            <w:r w:rsidRPr="004A6D3A">
              <w:rPr>
                <w:rFonts w:ascii="Times New Roman" w:hAnsi="Times New Roman" w:cs="Times New Roman"/>
                <w:b/>
                <w:bCs/>
              </w:rPr>
              <w:t>Test 1</w:t>
            </w:r>
            <w:r w:rsidR="00CA77F7">
              <w:rPr>
                <w:rFonts w:ascii="Times New Roman" w:hAnsi="Times New Roman" w:cs="Times New Roman"/>
                <w:b/>
                <w:bCs/>
              </w:rPr>
              <w:t xml:space="preserve"> </w:t>
            </w:r>
          </w:p>
          <w:p w14:paraId="452AF8A2" w14:textId="77777777" w:rsidR="00AB62F5" w:rsidRDefault="00AB62F5" w:rsidP="003D3FC6">
            <w:pPr>
              <w:rPr>
                <w:rFonts w:ascii="Times New Roman" w:hAnsi="Times New Roman" w:cs="Times New Roman"/>
              </w:rPr>
            </w:pPr>
          </w:p>
          <w:p w14:paraId="09D134A2" w14:textId="0B467B4C" w:rsidR="00AB62F5" w:rsidRDefault="00AB62F5" w:rsidP="003D3FC6">
            <w:pPr>
              <w:rPr>
                <w:rFonts w:ascii="Times New Roman" w:hAnsi="Times New Roman" w:cs="Times New Roman"/>
              </w:rPr>
            </w:pPr>
            <w:r>
              <w:rPr>
                <w:rFonts w:ascii="Times New Roman" w:hAnsi="Times New Roman" w:cs="Times New Roman"/>
              </w:rPr>
              <w:t xml:space="preserve">Counseling Theories: </w:t>
            </w:r>
            <w:r>
              <w:rPr>
                <w:rFonts w:ascii="Times New Roman" w:hAnsi="Times New Roman" w:cs="Times New Roman"/>
              </w:rPr>
              <w:t>Psychoanalytic, Adlerian, and Humanistic Theories of Counseling</w:t>
            </w:r>
          </w:p>
          <w:p w14:paraId="0CC7353F" w14:textId="77777777" w:rsidR="00A11591" w:rsidRDefault="00A11591" w:rsidP="003D3FC6">
            <w:pPr>
              <w:rPr>
                <w:rFonts w:ascii="Times New Roman" w:hAnsi="Times New Roman" w:cs="Times New Roman"/>
              </w:rPr>
            </w:pPr>
          </w:p>
          <w:p w14:paraId="73A578C5" w14:textId="47574527" w:rsidR="00A11591" w:rsidRPr="00A11591" w:rsidRDefault="00A11591" w:rsidP="003D3FC6">
            <w:pPr>
              <w:rPr>
                <w:rFonts w:ascii="Times New Roman" w:hAnsi="Times New Roman" w:cs="Times New Roman"/>
              </w:rPr>
            </w:pPr>
          </w:p>
        </w:tc>
        <w:tc>
          <w:tcPr>
            <w:tcW w:w="1347" w:type="dxa"/>
          </w:tcPr>
          <w:p w14:paraId="206BC7C3" w14:textId="77777777" w:rsidR="00177592" w:rsidRDefault="00177592" w:rsidP="003D3FC6">
            <w:pPr>
              <w:rPr>
                <w:rFonts w:ascii="Times New Roman" w:hAnsi="Times New Roman" w:cs="Times New Roman"/>
              </w:rPr>
            </w:pPr>
          </w:p>
          <w:p w14:paraId="33D739BA" w14:textId="77777777" w:rsidR="00177592" w:rsidRDefault="00177592" w:rsidP="003D3FC6">
            <w:pPr>
              <w:rPr>
                <w:rFonts w:ascii="Times New Roman" w:hAnsi="Times New Roman" w:cs="Times New Roman"/>
              </w:rPr>
            </w:pPr>
          </w:p>
          <w:p w14:paraId="2E171634" w14:textId="331A727D" w:rsidR="00A11591" w:rsidRPr="00A11591" w:rsidRDefault="00AB62F5" w:rsidP="003D3FC6">
            <w:pPr>
              <w:rPr>
                <w:rFonts w:ascii="Times New Roman" w:hAnsi="Times New Roman" w:cs="Times New Roman"/>
              </w:rPr>
            </w:pPr>
            <w:r>
              <w:rPr>
                <w:rFonts w:ascii="Times New Roman" w:hAnsi="Times New Roman" w:cs="Times New Roman"/>
              </w:rPr>
              <w:t xml:space="preserve">Gladding: Ch. 6 </w:t>
            </w:r>
          </w:p>
        </w:tc>
        <w:tc>
          <w:tcPr>
            <w:tcW w:w="2338" w:type="dxa"/>
          </w:tcPr>
          <w:p w14:paraId="49738056" w14:textId="77777777" w:rsidR="00A11591" w:rsidRDefault="00CA77F7" w:rsidP="003D3FC6">
            <w:pPr>
              <w:rPr>
                <w:rFonts w:ascii="Times New Roman" w:hAnsi="Times New Roman" w:cs="Times New Roman"/>
              </w:rPr>
            </w:pPr>
            <w:r>
              <w:rPr>
                <w:rFonts w:ascii="Times New Roman" w:hAnsi="Times New Roman" w:cs="Times New Roman"/>
              </w:rPr>
              <w:t>Test 1 (Online – open throughout the week)</w:t>
            </w:r>
          </w:p>
          <w:p w14:paraId="46BB8D73" w14:textId="534263E2" w:rsidR="00CA77F7" w:rsidRPr="00A11591" w:rsidRDefault="00CA77F7" w:rsidP="003D3FC6">
            <w:pPr>
              <w:rPr>
                <w:rFonts w:ascii="Times New Roman" w:hAnsi="Times New Roman" w:cs="Times New Roman"/>
              </w:rPr>
            </w:pPr>
          </w:p>
        </w:tc>
      </w:tr>
      <w:tr w:rsidR="004A6D3A" w:rsidRPr="00A11591" w14:paraId="19A86596" w14:textId="77777777" w:rsidTr="00A11591">
        <w:tc>
          <w:tcPr>
            <w:tcW w:w="2695" w:type="dxa"/>
            <w:shd w:val="clear" w:color="auto" w:fill="DAE9F7" w:themeFill="text2" w:themeFillTint="1A"/>
          </w:tcPr>
          <w:p w14:paraId="20B2E7C0"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Week 5 </w:t>
            </w:r>
          </w:p>
          <w:p w14:paraId="0A7187AC" w14:textId="54C51EF6"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06/10/24 </w:t>
            </w:r>
            <w:r w:rsidR="00CA77F7">
              <w:rPr>
                <w:rFonts w:ascii="Times New Roman" w:hAnsi="Times New Roman" w:cs="Times New Roman"/>
              </w:rPr>
              <w:t>–</w:t>
            </w:r>
            <w:r w:rsidRPr="00A11591">
              <w:rPr>
                <w:rFonts w:ascii="Times New Roman" w:hAnsi="Times New Roman" w:cs="Times New Roman"/>
              </w:rPr>
              <w:t xml:space="preserve"> 06/14/24</w:t>
            </w:r>
          </w:p>
        </w:tc>
        <w:tc>
          <w:tcPr>
            <w:tcW w:w="2970" w:type="dxa"/>
            <w:shd w:val="clear" w:color="auto" w:fill="DAE9F7" w:themeFill="text2" w:themeFillTint="1A"/>
          </w:tcPr>
          <w:p w14:paraId="406E7992" w14:textId="25B94313" w:rsidR="00A11591" w:rsidRPr="00A11591" w:rsidRDefault="00A11591" w:rsidP="003D3FC6">
            <w:pPr>
              <w:rPr>
                <w:rFonts w:ascii="Times New Roman" w:hAnsi="Times New Roman" w:cs="Times New Roman"/>
              </w:rPr>
            </w:pPr>
            <w:r>
              <w:rPr>
                <w:rFonts w:ascii="Times New Roman" w:hAnsi="Times New Roman" w:cs="Times New Roman"/>
              </w:rPr>
              <w:t>Psychoanalytic, Adlerian, and Humanistic Theories of Counseling</w:t>
            </w:r>
          </w:p>
        </w:tc>
        <w:tc>
          <w:tcPr>
            <w:tcW w:w="1347" w:type="dxa"/>
            <w:shd w:val="clear" w:color="auto" w:fill="DAE9F7" w:themeFill="text2" w:themeFillTint="1A"/>
          </w:tcPr>
          <w:p w14:paraId="693AB6B2" w14:textId="0FA718EE" w:rsidR="00A11591" w:rsidRPr="00A11591" w:rsidRDefault="00AB62F5" w:rsidP="003D3FC6">
            <w:pPr>
              <w:rPr>
                <w:rFonts w:ascii="Times New Roman" w:hAnsi="Times New Roman" w:cs="Times New Roman"/>
              </w:rPr>
            </w:pPr>
            <w:r>
              <w:rPr>
                <w:rFonts w:ascii="Times New Roman" w:hAnsi="Times New Roman" w:cs="Times New Roman"/>
              </w:rPr>
              <w:t xml:space="preserve">Gladding: </w:t>
            </w:r>
            <w:r w:rsidR="004A6D3A">
              <w:rPr>
                <w:rFonts w:ascii="Times New Roman" w:hAnsi="Times New Roman" w:cs="Times New Roman"/>
              </w:rPr>
              <w:t xml:space="preserve">Ch. </w:t>
            </w:r>
            <w:r>
              <w:rPr>
                <w:rFonts w:ascii="Times New Roman" w:hAnsi="Times New Roman" w:cs="Times New Roman"/>
              </w:rPr>
              <w:t>7</w:t>
            </w:r>
          </w:p>
        </w:tc>
        <w:tc>
          <w:tcPr>
            <w:tcW w:w="2338" w:type="dxa"/>
            <w:shd w:val="clear" w:color="auto" w:fill="DAE9F7" w:themeFill="text2" w:themeFillTint="1A"/>
          </w:tcPr>
          <w:p w14:paraId="0C7FB0A5" w14:textId="77777777" w:rsidR="00A11591" w:rsidRPr="00A11591" w:rsidRDefault="00A11591" w:rsidP="003D3FC6">
            <w:pPr>
              <w:rPr>
                <w:rFonts w:ascii="Times New Roman" w:hAnsi="Times New Roman" w:cs="Times New Roman"/>
              </w:rPr>
            </w:pPr>
          </w:p>
        </w:tc>
      </w:tr>
      <w:tr w:rsidR="004A6D3A" w:rsidRPr="00A11591" w14:paraId="343088F0" w14:textId="77777777" w:rsidTr="00A11591">
        <w:tc>
          <w:tcPr>
            <w:tcW w:w="2695" w:type="dxa"/>
          </w:tcPr>
          <w:p w14:paraId="6C4DF572"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Week 6</w:t>
            </w:r>
          </w:p>
          <w:p w14:paraId="05CDFAF9" w14:textId="18AFCABF" w:rsidR="00A11591" w:rsidRPr="00A11591" w:rsidRDefault="00A11591" w:rsidP="003D3FC6">
            <w:pPr>
              <w:rPr>
                <w:rFonts w:ascii="Times New Roman" w:hAnsi="Times New Roman" w:cs="Times New Roman"/>
              </w:rPr>
            </w:pPr>
            <w:r w:rsidRPr="00A11591">
              <w:rPr>
                <w:rFonts w:ascii="Times New Roman" w:hAnsi="Times New Roman" w:cs="Times New Roman"/>
              </w:rPr>
              <w:t>06/17/24 – 06/2</w:t>
            </w:r>
            <w:r w:rsidR="00CA77F7">
              <w:rPr>
                <w:rFonts w:ascii="Times New Roman" w:hAnsi="Times New Roman" w:cs="Times New Roman"/>
              </w:rPr>
              <w:t>1</w:t>
            </w:r>
            <w:r w:rsidRPr="00A11591">
              <w:rPr>
                <w:rFonts w:ascii="Times New Roman" w:hAnsi="Times New Roman" w:cs="Times New Roman"/>
              </w:rPr>
              <w:t>/24</w:t>
            </w:r>
          </w:p>
        </w:tc>
        <w:tc>
          <w:tcPr>
            <w:tcW w:w="2970" w:type="dxa"/>
          </w:tcPr>
          <w:p w14:paraId="4A21CCF1" w14:textId="7CAAE66C" w:rsidR="00A11591" w:rsidRPr="00A11591" w:rsidRDefault="00A11591" w:rsidP="003D3FC6">
            <w:pPr>
              <w:rPr>
                <w:rFonts w:ascii="Times New Roman" w:hAnsi="Times New Roman" w:cs="Times New Roman"/>
              </w:rPr>
            </w:pPr>
            <w:r>
              <w:rPr>
                <w:rFonts w:ascii="Times New Roman" w:hAnsi="Times New Roman" w:cs="Times New Roman"/>
              </w:rPr>
              <w:t>Behavioral, Cognitive, Systemic, Brief, and Crisis Theories</w:t>
            </w:r>
          </w:p>
        </w:tc>
        <w:tc>
          <w:tcPr>
            <w:tcW w:w="1347" w:type="dxa"/>
          </w:tcPr>
          <w:p w14:paraId="0DC01305" w14:textId="42B1396F" w:rsidR="00A11591" w:rsidRPr="00A11591" w:rsidRDefault="00A11591" w:rsidP="003D3FC6">
            <w:pPr>
              <w:rPr>
                <w:rFonts w:ascii="Times New Roman" w:hAnsi="Times New Roman" w:cs="Times New Roman"/>
              </w:rPr>
            </w:pPr>
            <w:r>
              <w:rPr>
                <w:rFonts w:ascii="Times New Roman" w:hAnsi="Times New Roman" w:cs="Times New Roman"/>
              </w:rPr>
              <w:t xml:space="preserve">Gladding: </w:t>
            </w:r>
            <w:r w:rsidR="004A6D3A">
              <w:rPr>
                <w:rFonts w:ascii="Times New Roman" w:hAnsi="Times New Roman" w:cs="Times New Roman"/>
              </w:rPr>
              <w:t xml:space="preserve">Ch. </w:t>
            </w:r>
            <w:r>
              <w:rPr>
                <w:rFonts w:ascii="Times New Roman" w:hAnsi="Times New Roman" w:cs="Times New Roman"/>
              </w:rPr>
              <w:t>8</w:t>
            </w:r>
          </w:p>
        </w:tc>
        <w:tc>
          <w:tcPr>
            <w:tcW w:w="2338" w:type="dxa"/>
          </w:tcPr>
          <w:p w14:paraId="1CA655A6" w14:textId="4F76686F" w:rsidR="00A11591" w:rsidRPr="00CA77F7" w:rsidRDefault="00A11591" w:rsidP="003D3FC6">
            <w:pPr>
              <w:rPr>
                <w:rFonts w:ascii="Times New Roman" w:hAnsi="Times New Roman" w:cs="Times New Roman"/>
                <w:b/>
                <w:bCs/>
              </w:rPr>
            </w:pPr>
            <w:r w:rsidRPr="00CA77F7">
              <w:rPr>
                <w:rFonts w:ascii="Times New Roman" w:hAnsi="Times New Roman" w:cs="Times New Roman"/>
                <w:b/>
                <w:bCs/>
              </w:rPr>
              <w:t>Reflection 2</w:t>
            </w:r>
            <w:r w:rsidR="00CA77F7">
              <w:rPr>
                <w:rFonts w:ascii="Times New Roman" w:hAnsi="Times New Roman" w:cs="Times New Roman"/>
                <w:b/>
                <w:bCs/>
              </w:rPr>
              <w:t xml:space="preserve"> due Sunday, June 23</w:t>
            </w:r>
            <w:r w:rsidR="00CA77F7" w:rsidRPr="00CA77F7">
              <w:rPr>
                <w:rFonts w:ascii="Times New Roman" w:hAnsi="Times New Roman" w:cs="Times New Roman"/>
                <w:b/>
                <w:bCs/>
                <w:vertAlign w:val="superscript"/>
              </w:rPr>
              <w:t>rd</w:t>
            </w:r>
            <w:r w:rsidR="00CA77F7">
              <w:rPr>
                <w:rFonts w:ascii="Times New Roman" w:hAnsi="Times New Roman" w:cs="Times New Roman"/>
                <w:b/>
                <w:bCs/>
              </w:rPr>
              <w:t xml:space="preserve"> @ 11:59PM</w:t>
            </w:r>
          </w:p>
        </w:tc>
      </w:tr>
      <w:tr w:rsidR="004A6D3A" w:rsidRPr="00A11591" w14:paraId="726D4337" w14:textId="77777777" w:rsidTr="00A11591">
        <w:tc>
          <w:tcPr>
            <w:tcW w:w="2695" w:type="dxa"/>
            <w:shd w:val="clear" w:color="auto" w:fill="DAE9F7" w:themeFill="text2" w:themeFillTint="1A"/>
          </w:tcPr>
          <w:p w14:paraId="45022B8A"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Week 8 </w:t>
            </w:r>
          </w:p>
          <w:p w14:paraId="7F4D2A7D"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06/24/24 – 06/28/24</w:t>
            </w:r>
          </w:p>
        </w:tc>
        <w:tc>
          <w:tcPr>
            <w:tcW w:w="2970" w:type="dxa"/>
            <w:shd w:val="clear" w:color="auto" w:fill="DAE9F7" w:themeFill="text2" w:themeFillTint="1A"/>
          </w:tcPr>
          <w:p w14:paraId="3EE335FA" w14:textId="77777777" w:rsidR="00A11591" w:rsidRDefault="00AB62F5" w:rsidP="003D3FC6">
            <w:pPr>
              <w:rPr>
                <w:rFonts w:ascii="Times New Roman" w:hAnsi="Times New Roman" w:cs="Times New Roman"/>
              </w:rPr>
            </w:pPr>
            <w:r>
              <w:rPr>
                <w:rFonts w:ascii="Times New Roman" w:hAnsi="Times New Roman" w:cs="Times New Roman"/>
              </w:rPr>
              <w:t xml:space="preserve">Counseling in a Multicultural Society </w:t>
            </w:r>
          </w:p>
          <w:p w14:paraId="1F6DDF93" w14:textId="77777777" w:rsidR="00AB62F5" w:rsidRDefault="00AB62F5" w:rsidP="003D3FC6">
            <w:pPr>
              <w:rPr>
                <w:rFonts w:ascii="Times New Roman" w:hAnsi="Times New Roman" w:cs="Times New Roman"/>
              </w:rPr>
            </w:pPr>
          </w:p>
          <w:p w14:paraId="4E640A0D" w14:textId="450A2439" w:rsidR="00AB62F5" w:rsidRPr="00A11591" w:rsidRDefault="00AB62F5" w:rsidP="003D3FC6">
            <w:pPr>
              <w:rPr>
                <w:rFonts w:ascii="Times New Roman" w:hAnsi="Times New Roman" w:cs="Times New Roman"/>
              </w:rPr>
            </w:pPr>
            <w:r>
              <w:rPr>
                <w:rFonts w:ascii="Times New Roman" w:hAnsi="Times New Roman" w:cs="Times New Roman"/>
              </w:rPr>
              <w:t>Counseling Diverse Populations</w:t>
            </w:r>
          </w:p>
        </w:tc>
        <w:tc>
          <w:tcPr>
            <w:tcW w:w="1347" w:type="dxa"/>
            <w:shd w:val="clear" w:color="auto" w:fill="DAE9F7" w:themeFill="text2" w:themeFillTint="1A"/>
          </w:tcPr>
          <w:p w14:paraId="6E7FD295" w14:textId="77777777" w:rsidR="00A11591" w:rsidRDefault="004A6D3A" w:rsidP="003D3FC6">
            <w:pPr>
              <w:rPr>
                <w:rFonts w:ascii="Times New Roman" w:hAnsi="Times New Roman" w:cs="Times New Roman"/>
              </w:rPr>
            </w:pPr>
            <w:r>
              <w:rPr>
                <w:rFonts w:ascii="Times New Roman" w:hAnsi="Times New Roman" w:cs="Times New Roman"/>
              </w:rPr>
              <w:t>Gladding: Ch. 3</w:t>
            </w:r>
          </w:p>
          <w:p w14:paraId="00D05708" w14:textId="77777777" w:rsidR="004A6D3A" w:rsidRDefault="004A6D3A" w:rsidP="003D3FC6">
            <w:pPr>
              <w:rPr>
                <w:rFonts w:ascii="Times New Roman" w:hAnsi="Times New Roman" w:cs="Times New Roman"/>
              </w:rPr>
            </w:pPr>
          </w:p>
          <w:p w14:paraId="6EE26C50" w14:textId="1C83A3AA" w:rsidR="004A6D3A" w:rsidRPr="00A11591" w:rsidRDefault="004A6D3A" w:rsidP="003D3FC6">
            <w:pPr>
              <w:rPr>
                <w:rFonts w:ascii="Times New Roman" w:hAnsi="Times New Roman" w:cs="Times New Roman"/>
              </w:rPr>
            </w:pPr>
            <w:r>
              <w:rPr>
                <w:rFonts w:ascii="Times New Roman" w:hAnsi="Times New Roman" w:cs="Times New Roman"/>
              </w:rPr>
              <w:t>Gladding: Ch. 4</w:t>
            </w:r>
          </w:p>
        </w:tc>
        <w:tc>
          <w:tcPr>
            <w:tcW w:w="2338" w:type="dxa"/>
            <w:shd w:val="clear" w:color="auto" w:fill="DAE9F7" w:themeFill="text2" w:themeFillTint="1A"/>
          </w:tcPr>
          <w:p w14:paraId="7F621FDC" w14:textId="0B592665" w:rsidR="00A11591" w:rsidRPr="00CA77F7" w:rsidRDefault="004A6D3A" w:rsidP="003D3FC6">
            <w:pPr>
              <w:rPr>
                <w:rFonts w:ascii="Times New Roman" w:hAnsi="Times New Roman" w:cs="Times New Roman"/>
                <w:b/>
                <w:bCs/>
              </w:rPr>
            </w:pPr>
            <w:r w:rsidRPr="00CA77F7">
              <w:rPr>
                <w:rFonts w:ascii="Times New Roman" w:hAnsi="Times New Roman" w:cs="Times New Roman"/>
                <w:b/>
                <w:bCs/>
              </w:rPr>
              <w:t>Discussion Board 2</w:t>
            </w:r>
            <w:r w:rsidR="00CA77F7">
              <w:rPr>
                <w:rFonts w:ascii="Times New Roman" w:hAnsi="Times New Roman" w:cs="Times New Roman"/>
                <w:b/>
                <w:bCs/>
              </w:rPr>
              <w:t xml:space="preserve"> due Sunday, June </w:t>
            </w:r>
            <w:r w:rsidR="00D7365D">
              <w:rPr>
                <w:rFonts w:ascii="Times New Roman" w:hAnsi="Times New Roman" w:cs="Times New Roman"/>
                <w:b/>
                <w:bCs/>
              </w:rPr>
              <w:t>31</w:t>
            </w:r>
            <w:r w:rsidR="00D7365D" w:rsidRPr="00D7365D">
              <w:rPr>
                <w:rFonts w:ascii="Times New Roman" w:hAnsi="Times New Roman" w:cs="Times New Roman"/>
                <w:b/>
                <w:bCs/>
                <w:vertAlign w:val="superscript"/>
              </w:rPr>
              <w:t>st</w:t>
            </w:r>
            <w:r w:rsidR="00D7365D">
              <w:rPr>
                <w:rFonts w:ascii="Times New Roman" w:hAnsi="Times New Roman" w:cs="Times New Roman"/>
                <w:b/>
                <w:bCs/>
              </w:rPr>
              <w:t xml:space="preserve"> @ 11:59PM</w:t>
            </w:r>
          </w:p>
        </w:tc>
      </w:tr>
      <w:tr w:rsidR="00A11591" w:rsidRPr="00A11591" w14:paraId="0BF2D934" w14:textId="77777777" w:rsidTr="00A11591">
        <w:tc>
          <w:tcPr>
            <w:tcW w:w="2695" w:type="dxa"/>
          </w:tcPr>
          <w:p w14:paraId="64B87E67"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Week 9 </w:t>
            </w:r>
          </w:p>
          <w:p w14:paraId="14D62524"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07/01/24 – 07/5/24</w:t>
            </w:r>
          </w:p>
        </w:tc>
        <w:tc>
          <w:tcPr>
            <w:tcW w:w="2970" w:type="dxa"/>
          </w:tcPr>
          <w:p w14:paraId="3A09F7E2" w14:textId="77777777" w:rsidR="00A11591" w:rsidRDefault="00A11591" w:rsidP="003D3FC6">
            <w:pPr>
              <w:rPr>
                <w:rFonts w:ascii="Times New Roman" w:hAnsi="Times New Roman" w:cs="Times New Roman"/>
              </w:rPr>
            </w:pPr>
            <w:r w:rsidRPr="00A11591">
              <w:rPr>
                <w:rFonts w:ascii="Times New Roman" w:hAnsi="Times New Roman" w:cs="Times New Roman"/>
              </w:rPr>
              <w:t>Test 2</w:t>
            </w:r>
          </w:p>
          <w:p w14:paraId="20D4B579" w14:textId="77777777" w:rsidR="004A6D3A" w:rsidRDefault="004A6D3A" w:rsidP="003D3FC6">
            <w:pPr>
              <w:rPr>
                <w:rFonts w:ascii="Times New Roman" w:hAnsi="Times New Roman" w:cs="Times New Roman"/>
              </w:rPr>
            </w:pPr>
          </w:p>
          <w:p w14:paraId="765B82E2" w14:textId="77777777" w:rsidR="004A6D3A" w:rsidRPr="00A11591" w:rsidRDefault="004A6D3A" w:rsidP="003D3FC6">
            <w:pPr>
              <w:rPr>
                <w:rFonts w:ascii="Times New Roman" w:hAnsi="Times New Roman" w:cs="Times New Roman"/>
              </w:rPr>
            </w:pPr>
          </w:p>
        </w:tc>
        <w:tc>
          <w:tcPr>
            <w:tcW w:w="1347" w:type="dxa"/>
          </w:tcPr>
          <w:p w14:paraId="2FB909C5" w14:textId="77777777" w:rsidR="00A11591" w:rsidRPr="00A11591" w:rsidRDefault="00A11591" w:rsidP="003D3FC6">
            <w:pPr>
              <w:rPr>
                <w:rFonts w:ascii="Times New Roman" w:hAnsi="Times New Roman" w:cs="Times New Roman"/>
              </w:rPr>
            </w:pPr>
          </w:p>
        </w:tc>
        <w:tc>
          <w:tcPr>
            <w:tcW w:w="2338" w:type="dxa"/>
          </w:tcPr>
          <w:p w14:paraId="30D593A6" w14:textId="295FDE89" w:rsidR="00CA77F7" w:rsidRDefault="00CA77F7" w:rsidP="00CA77F7">
            <w:pPr>
              <w:rPr>
                <w:rFonts w:ascii="Times New Roman" w:hAnsi="Times New Roman" w:cs="Times New Roman"/>
              </w:rPr>
            </w:pPr>
            <w:r>
              <w:rPr>
                <w:rFonts w:ascii="Times New Roman" w:hAnsi="Times New Roman" w:cs="Times New Roman"/>
              </w:rPr>
              <w:t xml:space="preserve">Test </w:t>
            </w:r>
            <w:r w:rsidR="00D7365D">
              <w:rPr>
                <w:rFonts w:ascii="Times New Roman" w:hAnsi="Times New Roman" w:cs="Times New Roman"/>
              </w:rPr>
              <w:t>2</w:t>
            </w:r>
            <w:r>
              <w:rPr>
                <w:rFonts w:ascii="Times New Roman" w:hAnsi="Times New Roman" w:cs="Times New Roman"/>
              </w:rPr>
              <w:t xml:space="preserve"> (Online</w:t>
            </w:r>
            <w:r>
              <w:rPr>
                <w:rFonts w:ascii="Times New Roman" w:hAnsi="Times New Roman" w:cs="Times New Roman"/>
              </w:rPr>
              <w:t xml:space="preserve">) </w:t>
            </w:r>
            <w:r>
              <w:rPr>
                <w:rFonts w:ascii="Times New Roman" w:hAnsi="Times New Roman" w:cs="Times New Roman"/>
              </w:rPr>
              <w:t>open throughout the week</w:t>
            </w:r>
          </w:p>
          <w:p w14:paraId="68B8932B" w14:textId="77777777" w:rsidR="00A11591" w:rsidRPr="00A11591" w:rsidRDefault="00A11591" w:rsidP="003D3FC6">
            <w:pPr>
              <w:rPr>
                <w:rFonts w:ascii="Times New Roman" w:hAnsi="Times New Roman" w:cs="Times New Roman"/>
              </w:rPr>
            </w:pPr>
          </w:p>
        </w:tc>
      </w:tr>
      <w:tr w:rsidR="004A6D3A" w:rsidRPr="00A11591" w14:paraId="5E5AC5C5" w14:textId="77777777" w:rsidTr="00A11591">
        <w:tc>
          <w:tcPr>
            <w:tcW w:w="2695" w:type="dxa"/>
            <w:shd w:val="clear" w:color="auto" w:fill="DAE9F7" w:themeFill="text2" w:themeFillTint="1A"/>
          </w:tcPr>
          <w:p w14:paraId="7E8347AD"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Week 10 </w:t>
            </w:r>
          </w:p>
          <w:p w14:paraId="0D61A300"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07/08/24 – 07/12/24</w:t>
            </w:r>
          </w:p>
        </w:tc>
        <w:tc>
          <w:tcPr>
            <w:tcW w:w="2970" w:type="dxa"/>
            <w:shd w:val="clear" w:color="auto" w:fill="DAE9F7" w:themeFill="text2" w:themeFillTint="1A"/>
          </w:tcPr>
          <w:p w14:paraId="2C6FD643" w14:textId="2C66B436" w:rsidR="004A6D3A" w:rsidRPr="00356044" w:rsidRDefault="004A6D3A" w:rsidP="004A6D3A">
            <w:pPr>
              <w:rPr>
                <w:rFonts w:ascii="Times New Roman" w:hAnsi="Times New Roman" w:cs="Times New Roman"/>
              </w:rPr>
            </w:pPr>
            <w:r w:rsidRPr="00356044">
              <w:rPr>
                <w:rFonts w:ascii="Times New Roman" w:hAnsi="Times New Roman" w:cs="Times New Roman"/>
              </w:rPr>
              <w:t>Counseling Specialties</w:t>
            </w:r>
            <w:r>
              <w:rPr>
                <w:rFonts w:ascii="Times New Roman" w:hAnsi="Times New Roman" w:cs="Times New Roman"/>
              </w:rPr>
              <w:t>:</w:t>
            </w:r>
          </w:p>
          <w:p w14:paraId="597B90F2" w14:textId="77777777" w:rsidR="004A6D3A" w:rsidRPr="00356044" w:rsidRDefault="004A6D3A" w:rsidP="004A6D3A">
            <w:pPr>
              <w:rPr>
                <w:rFonts w:ascii="Times New Roman" w:hAnsi="Times New Roman" w:cs="Times New Roman"/>
              </w:rPr>
            </w:pPr>
          </w:p>
          <w:p w14:paraId="21CE99DE" w14:textId="77777777" w:rsidR="00A11591" w:rsidRDefault="004A6D3A" w:rsidP="004A6D3A">
            <w:pPr>
              <w:rPr>
                <w:rFonts w:ascii="Times New Roman" w:hAnsi="Times New Roman" w:cs="Times New Roman"/>
              </w:rPr>
            </w:pPr>
            <w:r w:rsidRPr="00356044">
              <w:rPr>
                <w:rFonts w:ascii="Times New Roman" w:hAnsi="Times New Roman" w:cs="Times New Roman"/>
              </w:rPr>
              <w:lastRenderedPageBreak/>
              <w:t>College Counseling and Student Life</w:t>
            </w:r>
          </w:p>
          <w:p w14:paraId="06A31798" w14:textId="77777777" w:rsidR="004A6D3A" w:rsidRDefault="004A6D3A" w:rsidP="004A6D3A">
            <w:pPr>
              <w:rPr>
                <w:rFonts w:ascii="Times New Roman" w:hAnsi="Times New Roman" w:cs="Times New Roman"/>
              </w:rPr>
            </w:pPr>
          </w:p>
          <w:p w14:paraId="75B6E0E2" w14:textId="083B9128" w:rsidR="004A6D3A" w:rsidRPr="00A11591" w:rsidRDefault="004A6D3A" w:rsidP="004A6D3A">
            <w:pPr>
              <w:rPr>
                <w:rFonts w:ascii="Times New Roman" w:hAnsi="Times New Roman" w:cs="Times New Roman"/>
              </w:rPr>
            </w:pPr>
            <w:r>
              <w:rPr>
                <w:rFonts w:ascii="Times New Roman" w:hAnsi="Times New Roman" w:cs="Times New Roman"/>
              </w:rPr>
              <w:t>Career and College Counseling</w:t>
            </w:r>
          </w:p>
        </w:tc>
        <w:tc>
          <w:tcPr>
            <w:tcW w:w="1347" w:type="dxa"/>
            <w:shd w:val="clear" w:color="auto" w:fill="DAE9F7" w:themeFill="text2" w:themeFillTint="1A"/>
          </w:tcPr>
          <w:p w14:paraId="092F795E" w14:textId="77777777" w:rsidR="00A11591" w:rsidRDefault="00A11591" w:rsidP="003D3FC6">
            <w:pPr>
              <w:rPr>
                <w:rFonts w:ascii="Times New Roman" w:hAnsi="Times New Roman" w:cs="Times New Roman"/>
              </w:rPr>
            </w:pPr>
          </w:p>
          <w:p w14:paraId="7A19B1B9" w14:textId="77777777" w:rsidR="004A6D3A" w:rsidRDefault="004A6D3A" w:rsidP="003D3FC6">
            <w:pPr>
              <w:rPr>
                <w:rFonts w:ascii="Times New Roman" w:hAnsi="Times New Roman" w:cs="Times New Roman"/>
              </w:rPr>
            </w:pPr>
          </w:p>
          <w:p w14:paraId="03C5F3DF" w14:textId="77777777" w:rsidR="004A6D3A" w:rsidRDefault="004A6D3A" w:rsidP="003D3FC6">
            <w:pPr>
              <w:rPr>
                <w:rFonts w:ascii="Times New Roman" w:hAnsi="Times New Roman" w:cs="Times New Roman"/>
              </w:rPr>
            </w:pPr>
            <w:r>
              <w:rPr>
                <w:rFonts w:ascii="Times New Roman" w:hAnsi="Times New Roman" w:cs="Times New Roman"/>
              </w:rPr>
              <w:lastRenderedPageBreak/>
              <w:t>Gladding: Ch. 16</w:t>
            </w:r>
          </w:p>
          <w:p w14:paraId="3A3E7F8D" w14:textId="77777777" w:rsidR="004A6D3A" w:rsidRDefault="004A6D3A" w:rsidP="003D3FC6">
            <w:pPr>
              <w:rPr>
                <w:rFonts w:ascii="Times New Roman" w:hAnsi="Times New Roman" w:cs="Times New Roman"/>
              </w:rPr>
            </w:pPr>
          </w:p>
          <w:p w14:paraId="03DE2C8D" w14:textId="028BAFEF" w:rsidR="004A6D3A" w:rsidRPr="00A11591" w:rsidRDefault="004A6D3A" w:rsidP="003D3FC6">
            <w:pPr>
              <w:rPr>
                <w:rFonts w:ascii="Times New Roman" w:hAnsi="Times New Roman" w:cs="Times New Roman"/>
              </w:rPr>
            </w:pPr>
            <w:r>
              <w:rPr>
                <w:rFonts w:ascii="Times New Roman" w:hAnsi="Times New Roman" w:cs="Times New Roman"/>
              </w:rPr>
              <w:t xml:space="preserve">Gladding Ch. </w:t>
            </w:r>
            <w:r w:rsidR="00A75D37">
              <w:rPr>
                <w:rFonts w:ascii="Times New Roman" w:hAnsi="Times New Roman" w:cs="Times New Roman"/>
              </w:rPr>
              <w:t>1</w:t>
            </w:r>
            <w:r>
              <w:rPr>
                <w:rFonts w:ascii="Times New Roman" w:hAnsi="Times New Roman" w:cs="Times New Roman"/>
              </w:rPr>
              <w:t>3</w:t>
            </w:r>
          </w:p>
        </w:tc>
        <w:tc>
          <w:tcPr>
            <w:tcW w:w="2338" w:type="dxa"/>
            <w:shd w:val="clear" w:color="auto" w:fill="DAE9F7" w:themeFill="text2" w:themeFillTint="1A"/>
          </w:tcPr>
          <w:p w14:paraId="7D5FC6CE" w14:textId="77777777" w:rsidR="00A11591" w:rsidRPr="00A11591" w:rsidRDefault="00A11591" w:rsidP="003D3FC6">
            <w:pPr>
              <w:rPr>
                <w:rFonts w:ascii="Times New Roman" w:hAnsi="Times New Roman" w:cs="Times New Roman"/>
              </w:rPr>
            </w:pPr>
          </w:p>
        </w:tc>
      </w:tr>
      <w:tr w:rsidR="00A11591" w:rsidRPr="00A11591" w14:paraId="156AE50E" w14:textId="77777777" w:rsidTr="00A11591">
        <w:tc>
          <w:tcPr>
            <w:tcW w:w="2695" w:type="dxa"/>
          </w:tcPr>
          <w:p w14:paraId="5B61F6FF"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Week 11</w:t>
            </w:r>
          </w:p>
          <w:p w14:paraId="584D8C12"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07/15/24 – 07/19/24</w:t>
            </w:r>
          </w:p>
        </w:tc>
        <w:tc>
          <w:tcPr>
            <w:tcW w:w="2970" w:type="dxa"/>
          </w:tcPr>
          <w:p w14:paraId="4E092072" w14:textId="43D97DDB" w:rsidR="004A6D3A" w:rsidRPr="00356044" w:rsidRDefault="004A6D3A" w:rsidP="004A6D3A">
            <w:pPr>
              <w:rPr>
                <w:rFonts w:ascii="Times New Roman" w:hAnsi="Times New Roman" w:cs="Times New Roman"/>
              </w:rPr>
            </w:pPr>
            <w:r w:rsidRPr="00356044">
              <w:rPr>
                <w:rFonts w:ascii="Times New Roman" w:hAnsi="Times New Roman" w:cs="Times New Roman"/>
              </w:rPr>
              <w:t>Counseling Specialties</w:t>
            </w:r>
            <w:r>
              <w:rPr>
                <w:rFonts w:ascii="Times New Roman" w:hAnsi="Times New Roman" w:cs="Times New Roman"/>
              </w:rPr>
              <w:t>:</w:t>
            </w:r>
          </w:p>
          <w:p w14:paraId="4F2E87E9" w14:textId="77777777" w:rsidR="004A6D3A" w:rsidRPr="00356044" w:rsidRDefault="004A6D3A" w:rsidP="004A6D3A">
            <w:pPr>
              <w:rPr>
                <w:rFonts w:ascii="Times New Roman" w:hAnsi="Times New Roman" w:cs="Times New Roman"/>
              </w:rPr>
            </w:pPr>
          </w:p>
          <w:p w14:paraId="5CF9C675" w14:textId="77777777" w:rsidR="00A11591" w:rsidRDefault="004A6D3A" w:rsidP="004A6D3A">
            <w:pPr>
              <w:rPr>
                <w:rFonts w:ascii="Times New Roman" w:hAnsi="Times New Roman" w:cs="Times New Roman"/>
              </w:rPr>
            </w:pPr>
            <w:r w:rsidRPr="00356044">
              <w:rPr>
                <w:rFonts w:ascii="Times New Roman" w:hAnsi="Times New Roman" w:cs="Times New Roman"/>
              </w:rPr>
              <w:t>Abuse, Addiction, Disability, and Counseling</w:t>
            </w:r>
          </w:p>
          <w:p w14:paraId="19F14685" w14:textId="77777777" w:rsidR="004A6D3A" w:rsidRDefault="004A6D3A" w:rsidP="004A6D3A">
            <w:pPr>
              <w:rPr>
                <w:rFonts w:ascii="Times New Roman" w:hAnsi="Times New Roman" w:cs="Times New Roman"/>
              </w:rPr>
            </w:pPr>
          </w:p>
          <w:p w14:paraId="32037CE9" w14:textId="5B9F23A0" w:rsidR="004A6D3A" w:rsidRPr="00A11591" w:rsidRDefault="004A6D3A" w:rsidP="004A6D3A">
            <w:pPr>
              <w:rPr>
                <w:rFonts w:ascii="Times New Roman" w:hAnsi="Times New Roman" w:cs="Times New Roman"/>
              </w:rPr>
            </w:pPr>
            <w:r>
              <w:rPr>
                <w:rFonts w:ascii="Times New Roman" w:hAnsi="Times New Roman" w:cs="Times New Roman"/>
              </w:rPr>
              <w:t>Couple and Family Counseling</w:t>
            </w:r>
          </w:p>
        </w:tc>
        <w:tc>
          <w:tcPr>
            <w:tcW w:w="1347" w:type="dxa"/>
          </w:tcPr>
          <w:p w14:paraId="5AB72F05" w14:textId="77777777" w:rsidR="00A11591" w:rsidRDefault="00A11591" w:rsidP="003D3FC6">
            <w:pPr>
              <w:rPr>
                <w:rFonts w:ascii="Times New Roman" w:hAnsi="Times New Roman" w:cs="Times New Roman"/>
              </w:rPr>
            </w:pPr>
          </w:p>
          <w:p w14:paraId="7F55D80A" w14:textId="77777777" w:rsidR="004A6D3A" w:rsidRDefault="004A6D3A" w:rsidP="003D3FC6">
            <w:pPr>
              <w:rPr>
                <w:rFonts w:ascii="Times New Roman" w:hAnsi="Times New Roman" w:cs="Times New Roman"/>
              </w:rPr>
            </w:pPr>
          </w:p>
          <w:p w14:paraId="797CEE16" w14:textId="2A879280" w:rsidR="004A6D3A" w:rsidRDefault="004A6D3A" w:rsidP="003D3FC6">
            <w:pPr>
              <w:rPr>
                <w:rFonts w:ascii="Times New Roman" w:hAnsi="Times New Roman" w:cs="Times New Roman"/>
              </w:rPr>
            </w:pPr>
            <w:r>
              <w:rPr>
                <w:rFonts w:ascii="Times New Roman" w:hAnsi="Times New Roman" w:cs="Times New Roman"/>
              </w:rPr>
              <w:t>Gladding: Ch. 17</w:t>
            </w:r>
          </w:p>
          <w:p w14:paraId="5C2DCD5E" w14:textId="77777777" w:rsidR="004A6D3A" w:rsidRDefault="004A6D3A" w:rsidP="003D3FC6">
            <w:pPr>
              <w:rPr>
                <w:rFonts w:ascii="Times New Roman" w:hAnsi="Times New Roman" w:cs="Times New Roman"/>
              </w:rPr>
            </w:pPr>
          </w:p>
          <w:p w14:paraId="4ADBBF79" w14:textId="27B24365" w:rsidR="004A6D3A" w:rsidRPr="00A11591" w:rsidRDefault="004A6D3A" w:rsidP="003D3FC6">
            <w:pPr>
              <w:rPr>
                <w:rFonts w:ascii="Times New Roman" w:hAnsi="Times New Roman" w:cs="Times New Roman"/>
              </w:rPr>
            </w:pPr>
            <w:r>
              <w:rPr>
                <w:rFonts w:ascii="Times New Roman" w:hAnsi="Times New Roman" w:cs="Times New Roman"/>
              </w:rPr>
              <w:t>Gladding: Ch. 14</w:t>
            </w:r>
          </w:p>
        </w:tc>
        <w:tc>
          <w:tcPr>
            <w:tcW w:w="2338" w:type="dxa"/>
          </w:tcPr>
          <w:p w14:paraId="6B4D7413" w14:textId="70AFEC40" w:rsidR="00A11591" w:rsidRPr="00CA77F7" w:rsidRDefault="004A6D3A" w:rsidP="003D3FC6">
            <w:pPr>
              <w:rPr>
                <w:rFonts w:ascii="Times New Roman" w:hAnsi="Times New Roman" w:cs="Times New Roman"/>
                <w:b/>
                <w:bCs/>
              </w:rPr>
            </w:pPr>
            <w:r w:rsidRPr="00CA77F7">
              <w:rPr>
                <w:rFonts w:ascii="Times New Roman" w:hAnsi="Times New Roman" w:cs="Times New Roman"/>
                <w:b/>
                <w:bCs/>
              </w:rPr>
              <w:t>Reflection 3</w:t>
            </w:r>
            <w:r w:rsidR="00CA77F7">
              <w:rPr>
                <w:rFonts w:ascii="Times New Roman" w:hAnsi="Times New Roman" w:cs="Times New Roman"/>
                <w:b/>
                <w:bCs/>
              </w:rPr>
              <w:t xml:space="preserve"> due Sunday, July 21</w:t>
            </w:r>
            <w:r w:rsidR="00CA77F7" w:rsidRPr="00CA77F7">
              <w:rPr>
                <w:rFonts w:ascii="Times New Roman" w:hAnsi="Times New Roman" w:cs="Times New Roman"/>
                <w:b/>
                <w:bCs/>
                <w:vertAlign w:val="superscript"/>
              </w:rPr>
              <w:t>st</w:t>
            </w:r>
            <w:r w:rsidR="00CA77F7">
              <w:rPr>
                <w:rFonts w:ascii="Times New Roman" w:hAnsi="Times New Roman" w:cs="Times New Roman"/>
                <w:b/>
                <w:bCs/>
              </w:rPr>
              <w:t xml:space="preserve"> @ 11: 59 PM</w:t>
            </w:r>
          </w:p>
        </w:tc>
      </w:tr>
      <w:tr w:rsidR="004A6D3A" w:rsidRPr="00A11591" w14:paraId="6FBA441D" w14:textId="77777777" w:rsidTr="00A11591">
        <w:tc>
          <w:tcPr>
            <w:tcW w:w="2695" w:type="dxa"/>
            <w:shd w:val="clear" w:color="auto" w:fill="DAE9F7" w:themeFill="text2" w:themeFillTint="1A"/>
          </w:tcPr>
          <w:p w14:paraId="40E21025"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Week 12 </w:t>
            </w:r>
          </w:p>
          <w:p w14:paraId="3B922EEA"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07/22/24 – 07/26/24</w:t>
            </w:r>
          </w:p>
        </w:tc>
        <w:tc>
          <w:tcPr>
            <w:tcW w:w="2970" w:type="dxa"/>
            <w:shd w:val="clear" w:color="auto" w:fill="DAE9F7" w:themeFill="text2" w:themeFillTint="1A"/>
          </w:tcPr>
          <w:p w14:paraId="721E87D1" w14:textId="030FB95E" w:rsidR="00A11591" w:rsidRPr="00A11591" w:rsidRDefault="004A6D3A" w:rsidP="003D3FC6">
            <w:pPr>
              <w:rPr>
                <w:rFonts w:ascii="Times New Roman" w:hAnsi="Times New Roman" w:cs="Times New Roman"/>
              </w:rPr>
            </w:pPr>
            <w:r w:rsidRPr="00356044">
              <w:rPr>
                <w:rFonts w:ascii="Times New Roman" w:hAnsi="Times New Roman" w:cs="Times New Roman"/>
              </w:rPr>
              <w:t>Clinical Mental Health and Private Practice</w:t>
            </w:r>
          </w:p>
        </w:tc>
        <w:tc>
          <w:tcPr>
            <w:tcW w:w="1347" w:type="dxa"/>
            <w:shd w:val="clear" w:color="auto" w:fill="DAE9F7" w:themeFill="text2" w:themeFillTint="1A"/>
          </w:tcPr>
          <w:p w14:paraId="184D61B4" w14:textId="149B7296" w:rsidR="00A11591" w:rsidRPr="00A11591" w:rsidRDefault="004A6D3A" w:rsidP="003D3FC6">
            <w:pPr>
              <w:rPr>
                <w:rFonts w:ascii="Times New Roman" w:hAnsi="Times New Roman" w:cs="Times New Roman"/>
              </w:rPr>
            </w:pPr>
            <w:r>
              <w:rPr>
                <w:rFonts w:ascii="Times New Roman" w:hAnsi="Times New Roman" w:cs="Times New Roman"/>
              </w:rPr>
              <w:t>Gladding: Ch.18</w:t>
            </w:r>
          </w:p>
        </w:tc>
        <w:tc>
          <w:tcPr>
            <w:tcW w:w="2338" w:type="dxa"/>
            <w:shd w:val="clear" w:color="auto" w:fill="DAE9F7" w:themeFill="text2" w:themeFillTint="1A"/>
          </w:tcPr>
          <w:p w14:paraId="6BA9E4C5" w14:textId="462870A3" w:rsidR="00A11591" w:rsidRPr="00A11591" w:rsidRDefault="00A11591" w:rsidP="003D3FC6">
            <w:pPr>
              <w:rPr>
                <w:rFonts w:ascii="Times New Roman" w:hAnsi="Times New Roman" w:cs="Times New Roman"/>
              </w:rPr>
            </w:pPr>
          </w:p>
        </w:tc>
      </w:tr>
      <w:tr w:rsidR="00A11591" w:rsidRPr="00A11591" w14:paraId="1EDF00AF" w14:textId="77777777" w:rsidTr="00A11591">
        <w:tc>
          <w:tcPr>
            <w:tcW w:w="2695" w:type="dxa"/>
          </w:tcPr>
          <w:p w14:paraId="57D3F1C3"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Week 13 </w:t>
            </w:r>
          </w:p>
          <w:p w14:paraId="78EEAEF6"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 xml:space="preserve">Finals weeks </w:t>
            </w:r>
          </w:p>
        </w:tc>
        <w:tc>
          <w:tcPr>
            <w:tcW w:w="2970" w:type="dxa"/>
          </w:tcPr>
          <w:p w14:paraId="77BB0D7F" w14:textId="77777777" w:rsidR="00A11591" w:rsidRPr="00A11591" w:rsidRDefault="00A11591" w:rsidP="003D3FC6">
            <w:pPr>
              <w:rPr>
                <w:rFonts w:ascii="Times New Roman" w:hAnsi="Times New Roman" w:cs="Times New Roman"/>
              </w:rPr>
            </w:pPr>
            <w:r w:rsidRPr="00A11591">
              <w:rPr>
                <w:rFonts w:ascii="Times New Roman" w:hAnsi="Times New Roman" w:cs="Times New Roman"/>
              </w:rPr>
              <w:t>Test 3</w:t>
            </w:r>
          </w:p>
        </w:tc>
        <w:tc>
          <w:tcPr>
            <w:tcW w:w="1347" w:type="dxa"/>
          </w:tcPr>
          <w:p w14:paraId="5E01C456" w14:textId="77777777" w:rsidR="00A11591" w:rsidRPr="00A11591" w:rsidRDefault="00A11591" w:rsidP="003D3FC6">
            <w:pPr>
              <w:rPr>
                <w:rFonts w:ascii="Times New Roman" w:hAnsi="Times New Roman" w:cs="Times New Roman"/>
              </w:rPr>
            </w:pPr>
          </w:p>
        </w:tc>
        <w:tc>
          <w:tcPr>
            <w:tcW w:w="2338" w:type="dxa"/>
          </w:tcPr>
          <w:p w14:paraId="04D5F32F" w14:textId="05AD6DFA" w:rsidR="00A11591" w:rsidRPr="00A11591" w:rsidRDefault="00CA77F7" w:rsidP="003D3FC6">
            <w:pPr>
              <w:rPr>
                <w:rFonts w:ascii="Times New Roman" w:hAnsi="Times New Roman" w:cs="Times New Roman"/>
              </w:rPr>
            </w:pPr>
            <w:r>
              <w:rPr>
                <w:rFonts w:ascii="Times New Roman" w:hAnsi="Times New Roman" w:cs="Times New Roman"/>
              </w:rPr>
              <w:t>Test 3 (online) open throughout the week</w:t>
            </w:r>
          </w:p>
        </w:tc>
      </w:tr>
    </w:tbl>
    <w:p w14:paraId="10BC60A2" w14:textId="77777777" w:rsidR="00A11591" w:rsidRDefault="00A11591" w:rsidP="00580E09">
      <w:pPr>
        <w:jc w:val="center"/>
        <w:rPr>
          <w:b/>
          <w:bCs/>
          <w:u w:val="single"/>
        </w:rPr>
      </w:pPr>
    </w:p>
    <w:p w14:paraId="31CADED4" w14:textId="77777777" w:rsidR="00580E09" w:rsidRDefault="00580E09" w:rsidP="007D7787">
      <w:pPr>
        <w:rPr>
          <w:b/>
          <w:bCs/>
          <w:u w:val="single"/>
        </w:rPr>
      </w:pPr>
    </w:p>
    <w:p w14:paraId="193F0028" w14:textId="77777777" w:rsidR="00580E09" w:rsidRDefault="00580E09" w:rsidP="007D7787">
      <w:pPr>
        <w:rPr>
          <w:b/>
          <w:bCs/>
          <w:u w:val="single"/>
        </w:rPr>
      </w:pPr>
    </w:p>
    <w:p w14:paraId="0F080DE4" w14:textId="77777777" w:rsidR="00580E09" w:rsidRDefault="00580E09" w:rsidP="007D7787">
      <w:pPr>
        <w:rPr>
          <w:b/>
          <w:bCs/>
          <w:u w:val="single"/>
        </w:rPr>
      </w:pPr>
    </w:p>
    <w:p w14:paraId="61CD7F34" w14:textId="77777777" w:rsidR="00580E09" w:rsidRDefault="00580E09" w:rsidP="007D7787">
      <w:pPr>
        <w:rPr>
          <w:b/>
          <w:bCs/>
          <w:u w:val="single"/>
        </w:rPr>
      </w:pPr>
    </w:p>
    <w:p w14:paraId="2F6AE7F4" w14:textId="43099608" w:rsidR="007D7787" w:rsidRPr="007D7787" w:rsidRDefault="007D7787" w:rsidP="007D7787">
      <w:r w:rsidRPr="007D7787">
        <w:rPr>
          <w:b/>
          <w:bCs/>
          <w:u w:val="single"/>
        </w:rPr>
        <w:t>Extra Credit Opportunities:</w:t>
      </w:r>
      <w:r w:rsidRPr="007D7787">
        <w:t xml:space="preserve"> </w:t>
      </w:r>
    </w:p>
    <w:p w14:paraId="335157BB" w14:textId="77777777" w:rsidR="007D7787" w:rsidRPr="007D7787" w:rsidRDefault="007D7787" w:rsidP="007D7787">
      <w:pPr>
        <w:pStyle w:val="ListParagraph"/>
        <w:numPr>
          <w:ilvl w:val="0"/>
          <w:numId w:val="12"/>
        </w:numPr>
        <w:contextualSpacing w:val="0"/>
        <w:rPr>
          <w:color w:val="212121"/>
        </w:rPr>
      </w:pPr>
      <w:r w:rsidRPr="007D7787">
        <w:rPr>
          <w:color w:val="212121"/>
        </w:rPr>
        <w:t>Opportunity = 2 points to the final grade</w:t>
      </w:r>
      <w:r w:rsidRPr="007D7787">
        <w:rPr>
          <w:rStyle w:val="apple-converted-space"/>
          <w:rFonts w:eastAsiaTheme="majorEastAsia"/>
          <w:color w:val="212121"/>
        </w:rPr>
        <w:t> </w:t>
      </w:r>
      <w:r w:rsidRPr="007D7787">
        <w:rPr>
          <w:color w:val="212121"/>
        </w:rPr>
        <w:t>earned in one of the following ways:</w:t>
      </w:r>
    </w:p>
    <w:p w14:paraId="529F5D7A" w14:textId="77777777" w:rsidR="007D7787" w:rsidRPr="007D7787" w:rsidRDefault="007D7787" w:rsidP="007D7787">
      <w:pPr>
        <w:pStyle w:val="ListParagraph"/>
        <w:numPr>
          <w:ilvl w:val="1"/>
          <w:numId w:val="12"/>
        </w:numPr>
        <w:contextualSpacing w:val="0"/>
        <w:rPr>
          <w:color w:val="212121"/>
        </w:rPr>
      </w:pPr>
      <w:r w:rsidRPr="007D7787">
        <w:rPr>
          <w:color w:val="212121"/>
        </w:rPr>
        <w:t>Attend a Virtual</w:t>
      </w:r>
      <w:r w:rsidRPr="007D7787">
        <w:rPr>
          <w:rStyle w:val="apple-converted-space"/>
          <w:rFonts w:eastAsiaTheme="majorEastAsia"/>
          <w:color w:val="212121"/>
        </w:rPr>
        <w:t> </w:t>
      </w:r>
      <w:r w:rsidRPr="007D7787">
        <w:rPr>
          <w:rStyle w:val="outlook-search-highlight"/>
          <w:color w:val="212121"/>
        </w:rPr>
        <w:t>Open</w:t>
      </w:r>
      <w:r w:rsidRPr="007D7787">
        <w:rPr>
          <w:rStyle w:val="apple-converted-space"/>
          <w:rFonts w:eastAsiaTheme="majorEastAsia"/>
          <w:color w:val="212121"/>
        </w:rPr>
        <w:t> </w:t>
      </w:r>
      <w:r w:rsidRPr="007D7787">
        <w:rPr>
          <w:rStyle w:val="outlook-search-highlight"/>
          <w:color w:val="212121"/>
        </w:rPr>
        <w:t>House</w:t>
      </w:r>
      <w:r w:rsidRPr="007D7787">
        <w:rPr>
          <w:rStyle w:val="apple-converted-space"/>
          <w:rFonts w:eastAsiaTheme="majorEastAsia"/>
          <w:color w:val="212121"/>
        </w:rPr>
        <w:t> </w:t>
      </w:r>
      <w:r w:rsidRPr="007D7787">
        <w:rPr>
          <w:color w:val="212121"/>
        </w:rPr>
        <w:t>(Organizer must submit your attendance proof to your instructor)</w:t>
      </w:r>
    </w:p>
    <w:p w14:paraId="46D1E22B" w14:textId="77777777" w:rsidR="007D7787" w:rsidRPr="007D7787" w:rsidRDefault="007D7787" w:rsidP="007D7787">
      <w:pPr>
        <w:pStyle w:val="ListParagraph"/>
        <w:numPr>
          <w:ilvl w:val="1"/>
          <w:numId w:val="12"/>
        </w:numPr>
        <w:contextualSpacing w:val="0"/>
        <w:rPr>
          <w:color w:val="000000"/>
        </w:rPr>
      </w:pPr>
      <w:r w:rsidRPr="007D7787">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unable to access this, please email </w:t>
      </w:r>
      <w:hyperlink r:id="rId5" w:history="1">
        <w:r w:rsidRPr="007D7787">
          <w:rPr>
            <w:rStyle w:val="Hyperlink"/>
            <w:rFonts w:eastAsiaTheme="majorEastAsia"/>
          </w:rPr>
          <w:t>sona@auburn.edu</w:t>
        </w:r>
      </w:hyperlink>
      <w:r w:rsidRPr="007D7787">
        <w:t xml:space="preserve">. </w:t>
      </w:r>
    </w:p>
    <w:p w14:paraId="7CDE6515" w14:textId="77777777" w:rsidR="007D7787" w:rsidRPr="007D7787" w:rsidRDefault="007D7787" w:rsidP="007D7787">
      <w:pPr>
        <w:pStyle w:val="ListParagraph"/>
        <w:numPr>
          <w:ilvl w:val="2"/>
          <w:numId w:val="12"/>
        </w:numPr>
        <w:contextualSpacing w:val="0"/>
        <w:rPr>
          <w:color w:val="000000"/>
        </w:rPr>
      </w:pPr>
      <w:r w:rsidRPr="007D7787">
        <w:t xml:space="preserve">For every SONA credit you earn, you earn 2 cumulative bonus points to your class earned points (i.e., NOT points on your final grade). No more than 6 extra credit points (or 3 SONA points) can be applied to your grade through SONA. If you have questions about how these extra credit points are applied, please email me. If you have questions about participating in studies, please email </w:t>
      </w:r>
      <w:hyperlink r:id="rId6" w:history="1">
        <w:r w:rsidRPr="007D7787">
          <w:rPr>
            <w:rStyle w:val="Hyperlink"/>
            <w:rFonts w:eastAsiaTheme="majorEastAsia"/>
          </w:rPr>
          <w:t>sona@auburn.edu</w:t>
        </w:r>
      </w:hyperlink>
      <w:r w:rsidRPr="007D7787">
        <w:t>.</w:t>
      </w:r>
    </w:p>
    <w:p w14:paraId="7AD8D22F" w14:textId="77777777" w:rsidR="007D7787" w:rsidRPr="007D7787" w:rsidRDefault="007D7787" w:rsidP="007D7787">
      <w:pPr>
        <w:pStyle w:val="ListParagraph"/>
        <w:numPr>
          <w:ilvl w:val="1"/>
          <w:numId w:val="12"/>
        </w:numPr>
        <w:contextualSpacing w:val="0"/>
        <w:rPr>
          <w:color w:val="000000"/>
        </w:rPr>
      </w:pPr>
      <w:r w:rsidRPr="007D7787">
        <w:t xml:space="preserve">Additional bonus point opportunities may become available throughout the semester. For instance, on exam review days. When available, these opportunities will be posted on Canvas in addition to discussed in class. Additional bonus points may be combined with SONA bonus points (with a maximum of 4 points coming from the SONA credits). </w:t>
      </w:r>
    </w:p>
    <w:p w14:paraId="6B044324" w14:textId="77777777" w:rsidR="007D7787" w:rsidRPr="006C42A5" w:rsidRDefault="007D7787" w:rsidP="007D7787"/>
    <w:p w14:paraId="0BEC15F4" w14:textId="77777777" w:rsidR="007D7787" w:rsidRPr="006C42A5" w:rsidRDefault="007D7787" w:rsidP="007D7787"/>
    <w:p w14:paraId="7B12F73F" w14:textId="77777777" w:rsidR="007D7787" w:rsidRPr="006C42A5" w:rsidRDefault="007D7787" w:rsidP="007D7787">
      <w:pPr>
        <w:rPr>
          <w:b/>
          <w:bCs/>
          <w:u w:val="single"/>
        </w:rPr>
      </w:pPr>
      <w:r w:rsidRPr="006C42A5">
        <w:rPr>
          <w:b/>
          <w:bCs/>
          <w:u w:val="single"/>
        </w:rPr>
        <w:t xml:space="preserve">Attendance Policy </w:t>
      </w:r>
    </w:p>
    <w:p w14:paraId="21A42247" w14:textId="77777777" w:rsidR="007D7787" w:rsidRPr="006C42A5" w:rsidRDefault="007D7787" w:rsidP="007D7787">
      <w:r w:rsidRPr="006C42A5">
        <w:t xml:space="preserve">This is an asynchronous class. You are responsible for reading assigned text and watching uploaded </w:t>
      </w:r>
      <w:r>
        <w:t>lectures</w:t>
      </w:r>
      <w:r w:rsidRPr="006C42A5">
        <w:t xml:space="preserve"> each week. </w:t>
      </w:r>
    </w:p>
    <w:p w14:paraId="30C3B0F8" w14:textId="77777777" w:rsidR="007D7787" w:rsidRPr="006C42A5" w:rsidRDefault="007D7787" w:rsidP="007D7787"/>
    <w:p w14:paraId="5E68F641" w14:textId="77777777" w:rsidR="007D7787" w:rsidRPr="006C42A5" w:rsidRDefault="007D7787" w:rsidP="007D7787">
      <w:pPr>
        <w:ind w:hanging="2"/>
      </w:pPr>
      <w:r w:rsidRPr="006C42A5">
        <w:rPr>
          <w:b/>
          <w:u w:val="single"/>
        </w:rPr>
        <w:t>Canvas/Email:</w:t>
      </w:r>
      <w:r w:rsidRPr="006C42A5">
        <w:t xml:space="preserve">  </w:t>
      </w:r>
    </w:p>
    <w:p w14:paraId="7BBC057C" w14:textId="77777777" w:rsidR="007D7787" w:rsidRPr="006C42A5" w:rsidRDefault="007D7787" w:rsidP="007D7787">
      <w:r w:rsidRPr="006C42A5">
        <w:t xml:space="preserve">All course documents (i.e. syllabus, schedule) and PowerPoint handouts will be available on Canvas. The instructor will make a good-faith effort to keep all students’ grades </w:t>
      </w:r>
      <w:proofErr w:type="gramStart"/>
      <w:r w:rsidRPr="006C42A5">
        <w:t>up-to-date</w:t>
      </w:r>
      <w:proofErr w:type="gramEnd"/>
      <w:r w:rsidRPr="006C42A5">
        <w:t xml:space="preserve"> on the course’s Canvas page. </w:t>
      </w:r>
    </w:p>
    <w:p w14:paraId="772B5922" w14:textId="77777777" w:rsidR="007D7787" w:rsidRPr="006C42A5" w:rsidRDefault="007D7787" w:rsidP="007D7787">
      <w:pPr>
        <w:ind w:hanging="2"/>
      </w:pPr>
      <w:r w:rsidRPr="006C42A5">
        <w:rPr>
          <w:b/>
          <w:bCs/>
        </w:rPr>
        <w:t>Email is the preferred means of communication between students and the instructor throughout this course.</w:t>
      </w:r>
      <w:r w:rsidRPr="006C42A5">
        <w:t xml:space="preserve"> The instructor will notify you via email and Canvas announcements of any course changes. The instructor will respond to emails within a 48-hour period. Emails will not be checked after 8 pm by the instructor.</w:t>
      </w:r>
    </w:p>
    <w:p w14:paraId="55076D8E" w14:textId="77777777" w:rsidR="007D7787" w:rsidRPr="006C42A5" w:rsidRDefault="007D7787" w:rsidP="007D7787">
      <w:pPr>
        <w:rPr>
          <w:b/>
          <w:u w:val="single"/>
        </w:rPr>
      </w:pPr>
    </w:p>
    <w:p w14:paraId="1902B256" w14:textId="77777777" w:rsidR="007D7787" w:rsidRPr="006C42A5" w:rsidRDefault="007D7787" w:rsidP="007D7787">
      <w:pPr>
        <w:rPr>
          <w:b/>
          <w:u w:val="single"/>
        </w:rPr>
      </w:pPr>
      <w:r w:rsidRPr="006C42A5">
        <w:rPr>
          <w:b/>
          <w:u w:val="single"/>
        </w:rPr>
        <w:t>University Approved Excuses</w:t>
      </w:r>
    </w:p>
    <w:p w14:paraId="1780473D" w14:textId="77777777" w:rsidR="007D7787" w:rsidRPr="006C42A5" w:rsidRDefault="007D7787" w:rsidP="007D7787">
      <w:pPr>
        <w:rPr>
          <w:bCs/>
        </w:rPr>
      </w:pPr>
      <w:r w:rsidRPr="006C42A5">
        <w:rPr>
          <w:bCs/>
        </w:rPr>
        <w:t xml:space="preserve">According to the Auburn University Student </w:t>
      </w:r>
      <w:proofErr w:type="spellStart"/>
      <w:r w:rsidRPr="006C42A5">
        <w:rPr>
          <w:bCs/>
        </w:rPr>
        <w:t>eHandbook</w:t>
      </w:r>
      <w:proofErr w:type="spellEnd"/>
      <w:r w:rsidRPr="006C42A5">
        <w:rPr>
          <w:bCs/>
        </w:rPr>
        <w:t>, instructors will excuse absences for the following reasons:</w:t>
      </w:r>
    </w:p>
    <w:p w14:paraId="2F39B944" w14:textId="77777777" w:rsidR="007D7787" w:rsidRPr="006C42A5" w:rsidRDefault="007D7787" w:rsidP="007D7787">
      <w:pPr>
        <w:pStyle w:val="ListParagraph"/>
        <w:numPr>
          <w:ilvl w:val="0"/>
          <w:numId w:val="5"/>
        </w:numPr>
        <w:contextualSpacing w:val="0"/>
        <w:rPr>
          <w:bCs/>
        </w:rPr>
      </w:pPr>
      <w:r w:rsidRPr="006C42A5">
        <w:rPr>
          <w:bCs/>
        </w:rPr>
        <w:t xml:space="preserve">Illness of the student or serious illness of a member of the student’s immediate family. </w:t>
      </w:r>
    </w:p>
    <w:p w14:paraId="548531D4" w14:textId="77777777" w:rsidR="007D7787" w:rsidRPr="006C42A5" w:rsidRDefault="007D7787" w:rsidP="007D7787">
      <w:pPr>
        <w:pStyle w:val="ListParagraph"/>
        <w:numPr>
          <w:ilvl w:val="0"/>
          <w:numId w:val="5"/>
        </w:numPr>
        <w:contextualSpacing w:val="0"/>
        <w:rPr>
          <w:bCs/>
        </w:rPr>
      </w:pPr>
      <w:r w:rsidRPr="006C42A5">
        <w:rPr>
          <w:bCs/>
        </w:rPr>
        <w:t xml:space="preserve">The death of a member of the student’s immediate family. </w:t>
      </w:r>
    </w:p>
    <w:p w14:paraId="14D580D6" w14:textId="77777777" w:rsidR="007D7787" w:rsidRPr="006C42A5" w:rsidRDefault="007D7787" w:rsidP="007D7787">
      <w:pPr>
        <w:pStyle w:val="ListParagraph"/>
        <w:numPr>
          <w:ilvl w:val="0"/>
          <w:numId w:val="5"/>
        </w:numPr>
        <w:contextualSpacing w:val="0"/>
        <w:rPr>
          <w:bCs/>
        </w:rPr>
      </w:pPr>
      <w:r w:rsidRPr="006C42A5">
        <w:rPr>
          <w:bCs/>
        </w:rPr>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5DBC5E05" w14:textId="77777777" w:rsidR="007D7787" w:rsidRPr="006C42A5" w:rsidRDefault="007D7787" w:rsidP="007D7787">
      <w:pPr>
        <w:pStyle w:val="ListParagraph"/>
        <w:numPr>
          <w:ilvl w:val="0"/>
          <w:numId w:val="5"/>
        </w:numPr>
        <w:contextualSpacing w:val="0"/>
        <w:rPr>
          <w:bCs/>
        </w:rPr>
      </w:pPr>
      <w:r w:rsidRPr="006C42A5">
        <w:rPr>
          <w:bCs/>
        </w:rPr>
        <w:t>Religious holidays. For this course, students are responsible for notifying the instructor in writing at least one week prior to anticipated absences due to their observance of such holidays.</w:t>
      </w:r>
    </w:p>
    <w:p w14:paraId="1E6FBC36" w14:textId="77777777" w:rsidR="007D7787" w:rsidRPr="006C42A5" w:rsidRDefault="007D7787" w:rsidP="007D7787">
      <w:pPr>
        <w:pStyle w:val="ListParagraph"/>
        <w:numPr>
          <w:ilvl w:val="0"/>
          <w:numId w:val="5"/>
        </w:numPr>
        <w:contextualSpacing w:val="0"/>
        <w:rPr>
          <w:bCs/>
        </w:rPr>
      </w:pPr>
      <w:r w:rsidRPr="006C42A5">
        <w:rPr>
          <w:bCs/>
        </w:rPr>
        <w:t>Subpoena for court appearance.</w:t>
      </w:r>
    </w:p>
    <w:p w14:paraId="3F9427A7" w14:textId="77777777" w:rsidR="007D7787" w:rsidRPr="006C42A5" w:rsidRDefault="007D7787" w:rsidP="007D7787">
      <w:pPr>
        <w:pStyle w:val="ListParagraph"/>
        <w:numPr>
          <w:ilvl w:val="0"/>
          <w:numId w:val="5"/>
        </w:numPr>
        <w:contextualSpacing w:val="0"/>
        <w:rPr>
          <w:bCs/>
        </w:rPr>
      </w:pPr>
      <w:r w:rsidRPr="006C42A5">
        <w:rPr>
          <w:bCs/>
        </w:rPr>
        <w:t>Military Orders</w:t>
      </w:r>
    </w:p>
    <w:p w14:paraId="31C208D0" w14:textId="77777777" w:rsidR="007D7787" w:rsidRPr="006C42A5" w:rsidRDefault="007D7787" w:rsidP="007D7787">
      <w:pPr>
        <w:pStyle w:val="ListParagraph"/>
        <w:numPr>
          <w:ilvl w:val="0"/>
          <w:numId w:val="5"/>
        </w:numPr>
        <w:contextualSpacing w:val="0"/>
        <w:rPr>
          <w:bCs/>
        </w:rPr>
      </w:pPr>
      <w:r w:rsidRPr="006C42A5">
        <w:rPr>
          <w:bCs/>
        </w:rPr>
        <w:t>Any other reason the instructor deems appropriate.</w:t>
      </w:r>
    </w:p>
    <w:p w14:paraId="7BD8D08D" w14:textId="77777777" w:rsidR="007D7787" w:rsidRPr="006C42A5" w:rsidRDefault="007D7787" w:rsidP="007D7787">
      <w:pPr>
        <w:rPr>
          <w:bCs/>
        </w:rPr>
      </w:pPr>
      <w:r w:rsidRPr="006C42A5">
        <w:rPr>
          <w:bCs/>
        </w:rPr>
        <w:t xml:space="preserve">The full Auburn University Attendance policy can be found at the following link: </w:t>
      </w:r>
      <w:hyperlink r:id="rId7" w:history="1">
        <w:r w:rsidRPr="006C42A5">
          <w:rPr>
            <w:rStyle w:val="Hyperlink"/>
            <w:rFonts w:eastAsiaTheme="majorEastAsia"/>
            <w:bCs/>
          </w:rPr>
          <w:t>https://sites.auburn.edu/admin/universitypolicies/Policies/PolicyonClassAttendance.pdf</w:t>
        </w:r>
      </w:hyperlink>
      <w:r w:rsidRPr="006C42A5">
        <w:rPr>
          <w:bCs/>
        </w:rPr>
        <w:t xml:space="preserve"> </w:t>
      </w:r>
    </w:p>
    <w:p w14:paraId="47C5ABE1" w14:textId="77777777" w:rsidR="007D7787" w:rsidRPr="006C42A5" w:rsidRDefault="007D7787" w:rsidP="007D7787">
      <w:pPr>
        <w:rPr>
          <w:b/>
          <w:bCs/>
          <w:u w:val="single"/>
        </w:rPr>
      </w:pPr>
    </w:p>
    <w:p w14:paraId="055FBDEB" w14:textId="77777777" w:rsidR="007D7787" w:rsidRPr="006C42A5" w:rsidRDefault="007D7787" w:rsidP="007D7787">
      <w:pPr>
        <w:rPr>
          <w:b/>
          <w:bCs/>
          <w:u w:val="single"/>
        </w:rPr>
      </w:pPr>
      <w:r w:rsidRPr="006C42A5">
        <w:rPr>
          <w:b/>
          <w:bCs/>
          <w:u w:val="single"/>
        </w:rPr>
        <w:t>Technology Requirements</w:t>
      </w:r>
    </w:p>
    <w:p w14:paraId="4505986B" w14:textId="77777777" w:rsidR="007D7787" w:rsidRPr="006C42A5" w:rsidRDefault="007D7787" w:rsidP="007D7787">
      <w:pPr>
        <w:rPr>
          <w:bCs/>
        </w:rPr>
      </w:pPr>
      <w:r w:rsidRPr="006C42A5">
        <w:rPr>
          <w:bCs/>
        </w:rPr>
        <w:t xml:space="preserve">This course may require </w:t>
      </w:r>
      <w:proofErr w:type="gramStart"/>
      <w:r w:rsidRPr="006C42A5">
        <w:rPr>
          <w:bCs/>
        </w:rPr>
        <w:t>particular technologies</w:t>
      </w:r>
      <w:proofErr w:type="gramEnd"/>
      <w:r w:rsidRPr="006C42A5">
        <w:rPr>
          <w:bCs/>
        </w:rPr>
        <w:t xml:space="preserve"> to complete coursework. If you need access to additional technological support, please contact the AU Bookstore at </w:t>
      </w:r>
      <w:hyperlink r:id="rId8" w:history="1">
        <w:r w:rsidRPr="006C42A5">
          <w:rPr>
            <w:rStyle w:val="Hyperlink"/>
            <w:rFonts w:eastAsiaTheme="majorEastAsia"/>
            <w:bCs/>
          </w:rPr>
          <w:t>aubookstore@auburn.edu</w:t>
        </w:r>
      </w:hyperlink>
      <w:r w:rsidRPr="006C42A5">
        <w:rPr>
          <w:bCs/>
        </w:rPr>
        <w:t>.</w:t>
      </w:r>
    </w:p>
    <w:p w14:paraId="02B5159E" w14:textId="77777777" w:rsidR="007D7787" w:rsidRPr="006C42A5" w:rsidRDefault="007D7787" w:rsidP="007D7787"/>
    <w:p w14:paraId="780B1295" w14:textId="77777777" w:rsidR="007D7787" w:rsidRPr="006C42A5" w:rsidRDefault="007D7787" w:rsidP="007D7787">
      <w:pPr>
        <w:pStyle w:val="BodyText"/>
        <w:jc w:val="left"/>
        <w:rPr>
          <w:rFonts w:ascii="Times New Roman" w:hAnsi="Times New Roman" w:cs="Times New Roman"/>
          <w:b/>
          <w:bCs/>
          <w:szCs w:val="24"/>
          <w:u w:val="single"/>
        </w:rPr>
      </w:pPr>
      <w:r w:rsidRPr="006C42A5">
        <w:rPr>
          <w:rFonts w:ascii="Times New Roman" w:hAnsi="Times New Roman" w:cs="Times New Roman"/>
          <w:b/>
          <w:bCs/>
          <w:szCs w:val="24"/>
          <w:u w:val="single"/>
        </w:rPr>
        <w:t>Device Policy</w:t>
      </w:r>
    </w:p>
    <w:p w14:paraId="5BD4C335" w14:textId="77777777" w:rsidR="007D7787" w:rsidRPr="006C42A5" w:rsidRDefault="007D7787" w:rsidP="007D7787">
      <w:pPr>
        <w:pStyle w:val="BodyText"/>
        <w:jc w:val="left"/>
        <w:rPr>
          <w:rFonts w:ascii="Times New Roman" w:hAnsi="Times New Roman" w:cs="Times New Roman"/>
          <w:szCs w:val="24"/>
        </w:rPr>
      </w:pPr>
      <w:r w:rsidRPr="006C42A5">
        <w:rPr>
          <w:rFonts w:ascii="Times New Roman" w:hAnsi="Times New Roman" w:cs="Times New Roman"/>
          <w:bCs/>
          <w:szCs w:val="24"/>
        </w:rPr>
        <w:t>This policy includes, but is not limited to cell phones, smart watches, tablets, and laptops. These items</w:t>
      </w:r>
      <w:r w:rsidRPr="006C42A5">
        <w:rPr>
          <w:rFonts w:ascii="Times New Roman" w:hAnsi="Times New Roman" w:cs="Times New Roman"/>
          <w:szCs w:val="24"/>
        </w:rPr>
        <w:t xml:space="preserve"> are to be turned on silent or vibrate during class. Students are permitted to answer calls/texts during class </w:t>
      </w:r>
      <w:proofErr w:type="gramStart"/>
      <w:r w:rsidRPr="006C42A5">
        <w:rPr>
          <w:rFonts w:ascii="Times New Roman" w:hAnsi="Times New Roman" w:cs="Times New Roman"/>
          <w:b/>
          <w:szCs w:val="24"/>
        </w:rPr>
        <w:t>as long as</w:t>
      </w:r>
      <w:proofErr w:type="gramEnd"/>
      <w:r w:rsidRPr="006C42A5">
        <w:rPr>
          <w:rFonts w:ascii="Times New Roman" w:hAnsi="Times New Roman" w:cs="Times New Roman"/>
          <w:b/>
          <w:szCs w:val="24"/>
        </w:rPr>
        <w:t xml:space="preserve"> they are not disruptive and are respectful of others</w:t>
      </w:r>
      <w:r w:rsidRPr="006C42A5">
        <w:rPr>
          <w:rFonts w:ascii="Times New Roman" w:hAnsi="Times New Roman" w:cs="Times New Roman"/>
          <w:szCs w:val="24"/>
        </w:rPr>
        <w:t xml:space="preserve"> (i.e. stepping out of class to answer calls). If an electronic device goes off in class, a warning will be given. If after the warning is given the device continues to go off, the student will be asked to leave the class for the remainder of the class session (see classroom behavior policy).</w:t>
      </w:r>
    </w:p>
    <w:p w14:paraId="0C51BA60" w14:textId="77777777" w:rsidR="007D7787" w:rsidRPr="006C42A5" w:rsidRDefault="007D7787" w:rsidP="007D7787">
      <w:pPr>
        <w:pStyle w:val="BodyText"/>
        <w:jc w:val="left"/>
        <w:rPr>
          <w:rFonts w:ascii="Times New Roman" w:hAnsi="Times New Roman" w:cs="Times New Roman"/>
          <w:szCs w:val="24"/>
        </w:rPr>
      </w:pPr>
    </w:p>
    <w:p w14:paraId="36679A7D" w14:textId="77777777" w:rsidR="007D7787" w:rsidRPr="006C42A5" w:rsidRDefault="007D7787" w:rsidP="007D7787">
      <w:pPr>
        <w:rPr>
          <w:b/>
          <w:u w:val="single"/>
        </w:rPr>
      </w:pPr>
      <w:r w:rsidRPr="006C42A5">
        <w:rPr>
          <w:b/>
          <w:u w:val="single"/>
        </w:rPr>
        <w:t>Academic Honesty</w:t>
      </w:r>
    </w:p>
    <w:p w14:paraId="3F9E8E4B" w14:textId="77777777" w:rsidR="007D7787" w:rsidRPr="006C42A5" w:rsidRDefault="007D7787" w:rsidP="007D7787">
      <w:r w:rsidRPr="006C42A5">
        <w:rPr>
          <w:bCs/>
        </w:rPr>
        <w:t>Auburn University expects students to pursue their academic work with honesty and integrity.  The Academic Honesty Code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w:t>
      </w:r>
      <w:r w:rsidRPr="006C42A5">
        <w:t xml:space="preserve"> It is the student’s responsibility to review and adhere </w:t>
      </w:r>
      <w:r w:rsidRPr="006C42A5">
        <w:lastRenderedPageBreak/>
        <w:t xml:space="preserve">to the Academic Honesty Code: </w:t>
      </w:r>
      <w:hyperlink r:id="rId9" w:history="1">
        <w:r w:rsidRPr="006C42A5">
          <w:rPr>
            <w:rStyle w:val="Hyperlink"/>
            <w:rFonts w:eastAsiaTheme="majorEastAsia"/>
          </w:rPr>
          <w:t>https://sites.auburn.edu/admin/universitypolicies/Policies/AcademicHonestyCode.pdf</w:t>
        </w:r>
      </w:hyperlink>
      <w:r w:rsidRPr="006C42A5">
        <w:t>.</w:t>
      </w:r>
    </w:p>
    <w:p w14:paraId="40C5A7C4" w14:textId="77777777" w:rsidR="007D7787" w:rsidRPr="006C42A5" w:rsidRDefault="007D7787" w:rsidP="007D7787"/>
    <w:p w14:paraId="79C1DFD8" w14:textId="77777777" w:rsidR="007D7787" w:rsidRPr="006C42A5" w:rsidRDefault="007D7787" w:rsidP="007D7787">
      <w:pPr>
        <w:ind w:left="360" w:hanging="360"/>
      </w:pPr>
      <w:r w:rsidRPr="006C42A5">
        <w:rPr>
          <w:b/>
          <w:bCs/>
        </w:rPr>
        <w:t xml:space="preserve">Plagiarism: </w:t>
      </w:r>
      <w:r w:rsidRPr="006C42A5">
        <w:t>Plagiarism is an act of academic dishonesty which involved intentionally and knowingly representing the words or ideas of another author’s as one’s own original work. Plagiarism can occur:</w:t>
      </w:r>
    </w:p>
    <w:p w14:paraId="1DB552EA" w14:textId="77777777" w:rsidR="007D7787" w:rsidRPr="006C42A5" w:rsidRDefault="007D7787" w:rsidP="007D7787">
      <w:pPr>
        <w:pStyle w:val="ListParagraph"/>
        <w:numPr>
          <w:ilvl w:val="0"/>
          <w:numId w:val="11"/>
        </w:numPr>
      </w:pPr>
      <w:r w:rsidRPr="006C42A5">
        <w:t>When someone quotes another without using a proper reference.</w:t>
      </w:r>
    </w:p>
    <w:p w14:paraId="503A8EC8" w14:textId="77777777" w:rsidR="007D7787" w:rsidRPr="006C42A5" w:rsidRDefault="007D7787" w:rsidP="007D7787">
      <w:pPr>
        <w:pStyle w:val="ListParagraph"/>
        <w:numPr>
          <w:ilvl w:val="0"/>
          <w:numId w:val="11"/>
        </w:numPr>
      </w:pPr>
      <w:r w:rsidRPr="006C42A5">
        <w:t>When someone quotes another without enclosing the quote in quotation marks.</w:t>
      </w:r>
    </w:p>
    <w:p w14:paraId="71847C33" w14:textId="77777777" w:rsidR="007D7787" w:rsidRPr="006C42A5" w:rsidRDefault="007D7787" w:rsidP="007D7787">
      <w:pPr>
        <w:pStyle w:val="ListParagraph"/>
        <w:numPr>
          <w:ilvl w:val="0"/>
          <w:numId w:val="11"/>
        </w:numPr>
      </w:pPr>
      <w:r w:rsidRPr="006C42A5">
        <w:t>When someone does not use his or her own words in paraphrasing.</w:t>
      </w:r>
    </w:p>
    <w:p w14:paraId="029D9FCD" w14:textId="77777777" w:rsidR="007D7787" w:rsidRPr="006C42A5" w:rsidRDefault="007D7787" w:rsidP="007D7787">
      <w:pPr>
        <w:pStyle w:val="ListParagraph"/>
        <w:numPr>
          <w:ilvl w:val="0"/>
          <w:numId w:val="11"/>
        </w:numPr>
      </w:pPr>
      <w:r w:rsidRPr="006C42A5">
        <w:t>When someone uses the ideas of another without citing the original source.</w:t>
      </w:r>
    </w:p>
    <w:p w14:paraId="740824E8" w14:textId="77777777" w:rsidR="007D7787" w:rsidRPr="006C42A5" w:rsidRDefault="007D7787" w:rsidP="007D7787">
      <w:pPr>
        <w:rPr>
          <w:b/>
          <w:bCs/>
        </w:rPr>
      </w:pPr>
      <w:r w:rsidRPr="006C42A5">
        <w:rPr>
          <w:b/>
          <w:bCs/>
        </w:rPr>
        <w:t xml:space="preserve"> </w:t>
      </w:r>
    </w:p>
    <w:p w14:paraId="777CC347" w14:textId="77777777" w:rsidR="007D7787" w:rsidRPr="006C42A5" w:rsidRDefault="007D7787" w:rsidP="007D7787">
      <w:pPr>
        <w:rPr>
          <w:i/>
          <w:iCs/>
        </w:rPr>
      </w:pPr>
      <w:r w:rsidRPr="006C42A5">
        <w:rPr>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85C7A66" w14:textId="77777777" w:rsidR="007D7787" w:rsidRPr="006C42A5" w:rsidRDefault="007D7787" w:rsidP="007D7787">
      <w:pPr>
        <w:rPr>
          <w:b/>
          <w:u w:val="single"/>
        </w:rPr>
      </w:pPr>
    </w:p>
    <w:p w14:paraId="5ED05B6B" w14:textId="77777777" w:rsidR="007D7787" w:rsidRPr="006C42A5" w:rsidRDefault="007D7787" w:rsidP="007D7787">
      <w:pPr>
        <w:rPr>
          <w:i/>
          <w:iCs/>
        </w:rPr>
      </w:pPr>
      <w:r w:rsidRPr="006C42A5">
        <w:rPr>
          <w:b/>
          <w:u w:val="single"/>
        </w:rPr>
        <w:t>Diversity Statement</w:t>
      </w:r>
    </w:p>
    <w:p w14:paraId="7A4FF2D5" w14:textId="77777777" w:rsidR="007D7787" w:rsidRPr="006C42A5" w:rsidRDefault="007D7787" w:rsidP="007D7787">
      <w:pPr>
        <w:rPr>
          <w:bCs/>
        </w:rPr>
      </w:pPr>
      <w:r w:rsidRPr="006C42A5">
        <w:rPr>
          <w:bCs/>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6823C2D9" w14:textId="77777777" w:rsidR="007D7787" w:rsidRPr="006C42A5" w:rsidRDefault="007D7787" w:rsidP="007D7787">
      <w:pPr>
        <w:rPr>
          <w:bCs/>
        </w:rPr>
      </w:pPr>
    </w:p>
    <w:p w14:paraId="3EF6E735" w14:textId="77777777" w:rsidR="007D7787" w:rsidRPr="006C42A5" w:rsidRDefault="007D7787" w:rsidP="007D7787">
      <w:pPr>
        <w:rPr>
          <w:b/>
          <w:bCs/>
          <w:u w:val="single"/>
        </w:rPr>
      </w:pPr>
      <w:r w:rsidRPr="006C42A5">
        <w:rPr>
          <w:b/>
          <w:bCs/>
          <w:u w:val="single"/>
        </w:rPr>
        <w:t>Classroom Behavior</w:t>
      </w:r>
    </w:p>
    <w:p w14:paraId="2110B712" w14:textId="77777777" w:rsidR="007D7787" w:rsidRPr="006C42A5" w:rsidRDefault="007D7787" w:rsidP="007D7787">
      <w:r w:rsidRPr="006C42A5">
        <w:t>Non-threatening behaviors that impede the learning of other students will result in the following consequences:</w:t>
      </w:r>
    </w:p>
    <w:p w14:paraId="194BE6B6" w14:textId="77777777" w:rsidR="007D7787" w:rsidRPr="006C42A5" w:rsidRDefault="007D7787" w:rsidP="007D7787">
      <w:pPr>
        <w:pStyle w:val="ListParagraph"/>
        <w:numPr>
          <w:ilvl w:val="0"/>
          <w:numId w:val="6"/>
        </w:numPr>
        <w:contextualSpacing w:val="0"/>
      </w:pPr>
      <w:r w:rsidRPr="006C42A5">
        <w:t xml:space="preserve">The instructor will issue a general word of caution to the class </w:t>
      </w:r>
      <w:proofErr w:type="gramStart"/>
      <w:r w:rsidRPr="006C42A5">
        <w:t>as a whole rather</w:t>
      </w:r>
      <w:proofErr w:type="gramEnd"/>
      <w:r w:rsidRPr="006C42A5">
        <w:t xml:space="preserve"> than to a particular student as to not exacerbate the problem.</w:t>
      </w:r>
    </w:p>
    <w:p w14:paraId="0FDE9E4D" w14:textId="77777777" w:rsidR="007D7787" w:rsidRPr="006C42A5" w:rsidRDefault="007D7787" w:rsidP="007D7787">
      <w:pPr>
        <w:pStyle w:val="ListParagraph"/>
        <w:numPr>
          <w:ilvl w:val="0"/>
          <w:numId w:val="6"/>
        </w:numPr>
        <w:contextualSpacing w:val="0"/>
      </w:pPr>
      <w:r w:rsidRPr="006C42A5">
        <w:t>The instructor will speak with the student in a one-on-one setting if the issue continues either in the same class or another class period.</w:t>
      </w:r>
    </w:p>
    <w:p w14:paraId="6A6B9CB4" w14:textId="77777777" w:rsidR="007D7787" w:rsidRPr="006C42A5" w:rsidRDefault="007D7787" w:rsidP="007D7787">
      <w:pPr>
        <w:pStyle w:val="ListParagraph"/>
        <w:numPr>
          <w:ilvl w:val="0"/>
          <w:numId w:val="6"/>
        </w:numPr>
        <w:contextualSpacing w:val="0"/>
      </w:pPr>
      <w:r w:rsidRPr="006C42A5">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3D679017" w14:textId="77777777" w:rsidR="007D7787" w:rsidRPr="006C42A5" w:rsidRDefault="007D7787" w:rsidP="007D7787">
      <w:r w:rsidRPr="006C42A5">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490F8F02" w14:textId="77777777" w:rsidR="007D7787" w:rsidRPr="006C42A5" w:rsidRDefault="007D7787" w:rsidP="007D7787"/>
    <w:p w14:paraId="74EE1298" w14:textId="77777777" w:rsidR="007D7787" w:rsidRPr="006C42A5" w:rsidRDefault="007D7787" w:rsidP="007D7787">
      <w:r w:rsidRPr="006C42A5">
        <w:lastRenderedPageBreak/>
        <w:t xml:space="preserve">Examples of improper behavior in the classroom (including the virtual classroom of e-mail, chatrooms, telephony, and web activities associated with courses) may include, but are not limited to, the following: </w:t>
      </w:r>
    </w:p>
    <w:p w14:paraId="6C4C4D5F" w14:textId="77777777" w:rsidR="007D7787" w:rsidRPr="006C42A5" w:rsidRDefault="007D7787" w:rsidP="007D7787">
      <w:pPr>
        <w:pStyle w:val="ListParagraph"/>
        <w:numPr>
          <w:ilvl w:val="0"/>
          <w:numId w:val="7"/>
        </w:numPr>
        <w:contextualSpacing w:val="0"/>
      </w:pPr>
      <w:r w:rsidRPr="006C42A5">
        <w:t>Arriving after a class has begun</w:t>
      </w:r>
    </w:p>
    <w:p w14:paraId="464134F7" w14:textId="77777777" w:rsidR="007D7787" w:rsidRPr="006C42A5" w:rsidRDefault="007D7787" w:rsidP="007D7787">
      <w:pPr>
        <w:pStyle w:val="ListParagraph"/>
        <w:numPr>
          <w:ilvl w:val="0"/>
          <w:numId w:val="7"/>
        </w:numPr>
        <w:contextualSpacing w:val="0"/>
      </w:pPr>
      <w:r w:rsidRPr="006C42A5">
        <w:t>Use of tobacco products</w:t>
      </w:r>
    </w:p>
    <w:p w14:paraId="4E99C085" w14:textId="77777777" w:rsidR="007D7787" w:rsidRPr="006C42A5" w:rsidRDefault="007D7787" w:rsidP="007D7787">
      <w:pPr>
        <w:pStyle w:val="ListParagraph"/>
        <w:numPr>
          <w:ilvl w:val="0"/>
          <w:numId w:val="7"/>
        </w:numPr>
        <w:contextualSpacing w:val="0"/>
      </w:pPr>
      <w:r w:rsidRPr="006C42A5">
        <w:t>Monopolizing discussion</w:t>
      </w:r>
    </w:p>
    <w:p w14:paraId="7B7B9185" w14:textId="77777777" w:rsidR="007D7787" w:rsidRPr="006C42A5" w:rsidRDefault="007D7787" w:rsidP="007D7787">
      <w:pPr>
        <w:pStyle w:val="ListParagraph"/>
        <w:numPr>
          <w:ilvl w:val="0"/>
          <w:numId w:val="7"/>
        </w:numPr>
        <w:contextualSpacing w:val="0"/>
      </w:pPr>
      <w:r w:rsidRPr="006C42A5">
        <w:t>Persistent speaking out of turn</w:t>
      </w:r>
    </w:p>
    <w:p w14:paraId="4E8A8809" w14:textId="77777777" w:rsidR="007D7787" w:rsidRPr="006C42A5" w:rsidRDefault="007D7787" w:rsidP="007D7787">
      <w:pPr>
        <w:pStyle w:val="ListParagraph"/>
        <w:numPr>
          <w:ilvl w:val="0"/>
          <w:numId w:val="7"/>
        </w:numPr>
        <w:contextualSpacing w:val="0"/>
      </w:pPr>
      <w:r w:rsidRPr="006C42A5">
        <w:t>Distractive talking, including cell phone usage</w:t>
      </w:r>
    </w:p>
    <w:p w14:paraId="3391B0B0" w14:textId="77777777" w:rsidR="007D7787" w:rsidRPr="006C42A5" w:rsidRDefault="007D7787" w:rsidP="007D7787">
      <w:pPr>
        <w:pStyle w:val="ListParagraph"/>
        <w:numPr>
          <w:ilvl w:val="0"/>
          <w:numId w:val="7"/>
        </w:numPr>
        <w:contextualSpacing w:val="0"/>
      </w:pPr>
      <w:r w:rsidRPr="006C42A5">
        <w:t>Audio or video recording of classroom activities or the use of electronic devices without the permission of the instructor</w:t>
      </w:r>
    </w:p>
    <w:p w14:paraId="77342D98" w14:textId="77777777" w:rsidR="007D7787" w:rsidRPr="006C42A5" w:rsidRDefault="007D7787" w:rsidP="007D7787">
      <w:pPr>
        <w:pStyle w:val="ListParagraph"/>
        <w:numPr>
          <w:ilvl w:val="0"/>
          <w:numId w:val="7"/>
        </w:numPr>
        <w:contextualSpacing w:val="0"/>
      </w:pPr>
      <w:r w:rsidRPr="006C42A5">
        <w:t>Refusal to comply with reasonable instructor directions</w:t>
      </w:r>
    </w:p>
    <w:p w14:paraId="27C6225F" w14:textId="77777777" w:rsidR="007D7787" w:rsidRPr="006C42A5" w:rsidRDefault="007D7787" w:rsidP="007D7787">
      <w:pPr>
        <w:pStyle w:val="ListParagraph"/>
        <w:numPr>
          <w:ilvl w:val="0"/>
          <w:numId w:val="7"/>
        </w:numPr>
        <w:contextualSpacing w:val="0"/>
      </w:pPr>
      <w:r w:rsidRPr="006C42A5">
        <w:t>Employing insulting language or gestures</w:t>
      </w:r>
    </w:p>
    <w:p w14:paraId="77215D9E" w14:textId="77777777" w:rsidR="007D7787" w:rsidRPr="006C42A5" w:rsidRDefault="007D7787" w:rsidP="007D7787">
      <w:pPr>
        <w:pStyle w:val="ListParagraph"/>
        <w:numPr>
          <w:ilvl w:val="0"/>
          <w:numId w:val="7"/>
        </w:numPr>
        <w:contextualSpacing w:val="0"/>
      </w:pPr>
      <w:r w:rsidRPr="006C42A5">
        <w:t xml:space="preserve">Verbal, psychological, or physical threats, harassment, and physical violence </w:t>
      </w:r>
    </w:p>
    <w:p w14:paraId="56115EB3" w14:textId="77777777" w:rsidR="007D7787" w:rsidRPr="006C42A5" w:rsidRDefault="007D7787" w:rsidP="007D7787"/>
    <w:p w14:paraId="736ACCDF" w14:textId="77777777" w:rsidR="007D7787" w:rsidRPr="006C42A5" w:rsidRDefault="007D7787" w:rsidP="007D7787">
      <w:r w:rsidRPr="006C42A5">
        <w:t xml:space="preserve">It is the student’s responsibility to review and adhere to the Auburn University Policy on Classroom Behavior: </w:t>
      </w:r>
      <w:hyperlink r:id="rId10" w:history="1">
        <w:r w:rsidRPr="006C42A5">
          <w:rPr>
            <w:rStyle w:val="Hyperlink"/>
            <w:rFonts w:eastAsiaTheme="majorEastAsia"/>
          </w:rPr>
          <w:t>https://sites.auburn.edu/admin/universitypolicies/Policies/PolicyonClassroomBehavior.pdf</w:t>
        </w:r>
      </w:hyperlink>
      <w:r w:rsidRPr="006C42A5">
        <w:t>.</w:t>
      </w:r>
    </w:p>
    <w:p w14:paraId="63426AAA" w14:textId="77777777" w:rsidR="007D7787" w:rsidRPr="006C42A5" w:rsidRDefault="007D7787" w:rsidP="007D7787">
      <w:pPr>
        <w:rPr>
          <w:b/>
          <w:u w:val="single"/>
        </w:rPr>
      </w:pPr>
    </w:p>
    <w:p w14:paraId="0602EC14" w14:textId="77777777" w:rsidR="007D7787" w:rsidRPr="006C42A5" w:rsidRDefault="007D7787" w:rsidP="007D7787">
      <w:pPr>
        <w:rPr>
          <w:b/>
          <w:u w:val="single"/>
        </w:rPr>
      </w:pPr>
      <w:r w:rsidRPr="006C42A5">
        <w:rPr>
          <w:b/>
          <w:u w:val="single"/>
        </w:rPr>
        <w:t>Title IX</w:t>
      </w:r>
    </w:p>
    <w:p w14:paraId="39277975" w14:textId="77777777" w:rsidR="007D7787" w:rsidRPr="006C42A5" w:rsidRDefault="007D7787" w:rsidP="007D7787">
      <w:r w:rsidRPr="006C42A5">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6C42A5">
          <w:rPr>
            <w:rStyle w:val="Hyperlink"/>
            <w:rFonts w:eastAsiaTheme="majorEastAsia"/>
          </w:rPr>
          <w:t>http://www.auburn.edu/titleix</w:t>
        </w:r>
      </w:hyperlink>
      <w:r w:rsidRPr="006C42A5">
        <w:t xml:space="preserve">. </w:t>
      </w:r>
      <w:r w:rsidRPr="006C42A5">
        <w:rPr>
          <w:rStyle w:val="Hyperlink"/>
          <w:rFonts w:eastAsiaTheme="majorEastAsia"/>
          <w:color w:val="000000" w:themeColor="text1"/>
        </w:rPr>
        <w:t xml:space="preserve"> </w:t>
      </w:r>
    </w:p>
    <w:p w14:paraId="3A6B4E34" w14:textId="77777777" w:rsidR="007D7787" w:rsidRPr="006C42A5" w:rsidRDefault="007D7787" w:rsidP="007D7787">
      <w:pPr>
        <w:rPr>
          <w:b/>
          <w:bCs/>
          <w:u w:val="single"/>
        </w:rPr>
      </w:pPr>
    </w:p>
    <w:p w14:paraId="41A3EC6B" w14:textId="77777777" w:rsidR="007D7787" w:rsidRPr="006C42A5" w:rsidRDefault="007D7787" w:rsidP="007D7787">
      <w:pPr>
        <w:rPr>
          <w:b/>
          <w:bCs/>
          <w:u w:val="single"/>
        </w:rPr>
      </w:pPr>
      <w:r w:rsidRPr="006C42A5">
        <w:rPr>
          <w:b/>
          <w:bCs/>
          <w:u w:val="single"/>
        </w:rPr>
        <w:t>Office of Accessibility</w:t>
      </w:r>
    </w:p>
    <w:p w14:paraId="48B1A24E" w14:textId="77777777" w:rsidR="007D7787" w:rsidRPr="006C42A5" w:rsidRDefault="007D7787" w:rsidP="007D7787">
      <w:r w:rsidRPr="006C42A5">
        <w:rPr>
          <w:bCs/>
        </w:rPr>
        <w:t>Any student needing accommodations should inform the instructor and/or the Office of Accessibility as soon as possible (</w:t>
      </w:r>
      <w:hyperlink r:id="rId12" w:history="1">
        <w:r w:rsidRPr="006C42A5">
          <w:rPr>
            <w:rStyle w:val="Hyperlink"/>
            <w:rFonts w:eastAsiaTheme="majorEastAsia"/>
          </w:rPr>
          <w:t>https://accessibility.auburn.edu/</w:t>
        </w:r>
      </w:hyperlink>
      <w:r w:rsidRPr="006C42A5">
        <w:t>)</w:t>
      </w:r>
      <w:r w:rsidRPr="006C42A5">
        <w:rPr>
          <w:bCs/>
        </w:rPr>
        <w:t xml:space="preserve">. I follow the Auburn policies regarding Accommodations. </w:t>
      </w:r>
    </w:p>
    <w:p w14:paraId="61AC7794" w14:textId="77777777" w:rsidR="007D7787" w:rsidRPr="006C42A5" w:rsidRDefault="007D7787" w:rsidP="007D7787">
      <w:pPr>
        <w:rPr>
          <w:b/>
          <w:bCs/>
          <w:u w:val="single"/>
        </w:rPr>
      </w:pPr>
    </w:p>
    <w:p w14:paraId="30746286" w14:textId="77777777" w:rsidR="007D7787" w:rsidRPr="006C42A5" w:rsidRDefault="007D7787" w:rsidP="007D7787">
      <w:pPr>
        <w:rPr>
          <w:b/>
          <w:bCs/>
          <w:u w:val="single"/>
        </w:rPr>
      </w:pPr>
      <w:r w:rsidRPr="006C42A5">
        <w:rPr>
          <w:b/>
          <w:bCs/>
          <w:u w:val="single"/>
        </w:rPr>
        <w:t xml:space="preserve">Student Policy </w:t>
      </w:r>
      <w:proofErr w:type="spellStart"/>
      <w:r w:rsidRPr="006C42A5">
        <w:rPr>
          <w:b/>
          <w:bCs/>
          <w:u w:val="single"/>
        </w:rPr>
        <w:t>eHandbook</w:t>
      </w:r>
      <w:proofErr w:type="spellEnd"/>
    </w:p>
    <w:p w14:paraId="7BF48EE2" w14:textId="77777777" w:rsidR="007D7787" w:rsidRPr="006C42A5" w:rsidRDefault="007D7787" w:rsidP="007D7787">
      <w:r w:rsidRPr="006C42A5">
        <w:t xml:space="preserve">This course will follow the policies listed in the Auburn University Student Policy </w:t>
      </w:r>
      <w:proofErr w:type="spellStart"/>
      <w:r w:rsidRPr="006C42A5">
        <w:t>eHandbook</w:t>
      </w:r>
      <w:proofErr w:type="spellEnd"/>
      <w:r w:rsidRPr="006C42A5">
        <w:t xml:space="preserve">. It is the responsibility of the student to review and adhere to the policies listed here: </w:t>
      </w:r>
      <w:hyperlink r:id="rId13" w:history="1">
        <w:r w:rsidRPr="006C42A5">
          <w:rPr>
            <w:rStyle w:val="Hyperlink"/>
            <w:rFonts w:eastAsiaTheme="majorEastAsia"/>
          </w:rPr>
          <w:t>http://www.auburn.edu/student_info/student_policies/</w:t>
        </w:r>
      </w:hyperlink>
      <w:r w:rsidRPr="006C42A5">
        <w:t>.</w:t>
      </w:r>
    </w:p>
    <w:p w14:paraId="701A7CFE" w14:textId="77777777" w:rsidR="007D7787" w:rsidRPr="006C42A5" w:rsidRDefault="007D7787" w:rsidP="007D7787"/>
    <w:p w14:paraId="433A1715" w14:textId="77777777" w:rsidR="007D7787" w:rsidRPr="006C42A5" w:rsidRDefault="007D7787" w:rsidP="007D7787">
      <w:pPr>
        <w:pStyle w:val="Heading2"/>
        <w:rPr>
          <w:rFonts w:ascii="Times New Roman" w:hAnsi="Times New Roman"/>
        </w:rPr>
      </w:pPr>
      <w:r w:rsidRPr="006C42A5">
        <w:rPr>
          <w:rFonts w:ascii="Times New Roman" w:hAnsi="Times New Roman"/>
          <w:u w:val="single"/>
        </w:rPr>
        <w:t>COVID-19 POLICIES</w:t>
      </w:r>
      <w:r w:rsidRPr="006C42A5">
        <w:rPr>
          <w:rFonts w:ascii="Times New Roman" w:hAnsi="Times New Roman"/>
        </w:rPr>
        <w:t>:</w:t>
      </w:r>
    </w:p>
    <w:p w14:paraId="26944F61" w14:textId="77777777" w:rsidR="007D7787" w:rsidRPr="006C42A5" w:rsidRDefault="007D7787" w:rsidP="007D7787">
      <w:pPr>
        <w:ind w:left="360" w:hanging="360"/>
      </w:pPr>
      <w:r w:rsidRPr="006C42A5">
        <w:rPr>
          <w:b/>
          <w:bCs/>
        </w:rPr>
        <w:t>1.</w:t>
      </w:r>
      <w:r w:rsidRPr="006C42A5">
        <w:t xml:space="preserve">     </w:t>
      </w:r>
      <w:r w:rsidRPr="006C42A5">
        <w:rPr>
          <w:b/>
          <w:bCs/>
        </w:rPr>
        <w:t xml:space="preserve">Health and Participation in Class: </w:t>
      </w:r>
      <w:r w:rsidRPr="006C42A5">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22B61268" w14:textId="77777777" w:rsidR="007D7787" w:rsidRPr="006C42A5" w:rsidRDefault="007D7787" w:rsidP="007D7787">
      <w:pPr>
        <w:rPr>
          <w:b/>
          <w:bCs/>
        </w:rPr>
      </w:pPr>
      <w:r w:rsidRPr="006C42A5">
        <w:rPr>
          <w:b/>
          <w:bCs/>
        </w:rPr>
        <w:lastRenderedPageBreak/>
        <w:t xml:space="preserve"> </w:t>
      </w:r>
    </w:p>
    <w:p w14:paraId="3DECF546" w14:textId="77777777" w:rsidR="007D7787" w:rsidRPr="006C42A5" w:rsidRDefault="007D7787" w:rsidP="007D7787">
      <w:pPr>
        <w:ind w:firstLine="360"/>
      </w:pPr>
      <w:r w:rsidRPr="006C42A5">
        <w:t>Please do the following in the event of an illness or COVID-related absence:</w:t>
      </w:r>
    </w:p>
    <w:p w14:paraId="468A61EF" w14:textId="77777777" w:rsidR="007D7787" w:rsidRPr="006C42A5" w:rsidRDefault="007D7787" w:rsidP="007D7787">
      <w:pPr>
        <w:pStyle w:val="ListParagraph"/>
        <w:numPr>
          <w:ilvl w:val="0"/>
          <w:numId w:val="10"/>
        </w:numPr>
      </w:pPr>
      <w:r w:rsidRPr="006C42A5">
        <w:t>Notify me in advance of your absence, if possible</w:t>
      </w:r>
    </w:p>
    <w:p w14:paraId="45DBF00E" w14:textId="77777777" w:rsidR="007D7787" w:rsidRPr="006C42A5" w:rsidRDefault="007D7787" w:rsidP="007D7787">
      <w:pPr>
        <w:pStyle w:val="ListParagraph"/>
        <w:numPr>
          <w:ilvl w:val="0"/>
          <w:numId w:val="10"/>
        </w:numPr>
      </w:pPr>
      <w:r w:rsidRPr="006C42A5">
        <w:t>Keep up with coursework as much as possible</w:t>
      </w:r>
    </w:p>
    <w:p w14:paraId="219527F3" w14:textId="77777777" w:rsidR="007D7787" w:rsidRPr="006C42A5" w:rsidRDefault="007D7787" w:rsidP="007D7787">
      <w:pPr>
        <w:pStyle w:val="ListParagraph"/>
        <w:numPr>
          <w:ilvl w:val="0"/>
          <w:numId w:val="10"/>
        </w:numPr>
      </w:pPr>
      <w:r w:rsidRPr="006C42A5">
        <w:t>Participate in class activities and submit assignments remotely as much as possible</w:t>
      </w:r>
    </w:p>
    <w:p w14:paraId="722A471A" w14:textId="77777777" w:rsidR="007D7787" w:rsidRPr="006C42A5" w:rsidRDefault="007D7787" w:rsidP="007D7787">
      <w:pPr>
        <w:pStyle w:val="ListParagraph"/>
        <w:numPr>
          <w:ilvl w:val="0"/>
          <w:numId w:val="10"/>
        </w:numPr>
      </w:pPr>
      <w:r w:rsidRPr="006C42A5">
        <w:t>Notify me if you require a modification to the deadline of an assignment or exam</w:t>
      </w:r>
    </w:p>
    <w:p w14:paraId="5AF6A8A1" w14:textId="77777777" w:rsidR="007D7787" w:rsidRPr="006C42A5" w:rsidRDefault="007D7787" w:rsidP="007D7787">
      <w:pPr>
        <w:pStyle w:val="ListParagraph"/>
        <w:numPr>
          <w:ilvl w:val="0"/>
          <w:numId w:val="10"/>
        </w:numPr>
      </w:pPr>
      <w:r w:rsidRPr="006C42A5">
        <w:t>Finally, if remaining in a class and fulfilling the necessary requirements becomes impossible due to illness or other COVID-related issues, please let me know as soon as possible so we can discuss your options.</w:t>
      </w:r>
    </w:p>
    <w:p w14:paraId="43B00FD1" w14:textId="77777777" w:rsidR="007D7787" w:rsidRPr="006C42A5" w:rsidRDefault="007D7787" w:rsidP="007D7787"/>
    <w:p w14:paraId="545B8AE8" w14:textId="77777777" w:rsidR="007D7787" w:rsidRPr="006C42A5" w:rsidRDefault="007D7787" w:rsidP="007D7787">
      <w:r w:rsidRPr="006C42A5">
        <w:t xml:space="preserve">Students with questions about COVID-related illnesses should reach out to the COVID Resource Center at (334) 844-6000 or at </w:t>
      </w:r>
      <w:hyperlink r:id="rId14">
        <w:r w:rsidRPr="006C42A5">
          <w:rPr>
            <w:rStyle w:val="Hyperlink"/>
            <w:rFonts w:eastAsiaTheme="majorEastAsia"/>
          </w:rPr>
          <w:t>ahealthieru@auburn.edu</w:t>
        </w:r>
      </w:hyperlink>
      <w:r w:rsidRPr="006C42A5">
        <w:t>.</w:t>
      </w:r>
    </w:p>
    <w:p w14:paraId="56ECD925" w14:textId="77777777" w:rsidR="007D7787" w:rsidRPr="006C42A5" w:rsidRDefault="007D7787" w:rsidP="007D7787">
      <w:r w:rsidRPr="006C42A5">
        <w:t xml:space="preserve"> </w:t>
      </w:r>
    </w:p>
    <w:p w14:paraId="57534BBD" w14:textId="77777777" w:rsidR="007D7787" w:rsidRPr="006C42A5" w:rsidRDefault="007D7787" w:rsidP="007D7787">
      <w:pPr>
        <w:ind w:left="360" w:hanging="360"/>
      </w:pPr>
      <w:r w:rsidRPr="006C42A5">
        <w:rPr>
          <w:b/>
          <w:bCs/>
        </w:rPr>
        <w:t>2.</w:t>
      </w:r>
      <w:r w:rsidRPr="006C42A5">
        <w:t xml:space="preserve">     </w:t>
      </w:r>
      <w:r w:rsidRPr="006C42A5">
        <w:rPr>
          <w:b/>
          <w:bCs/>
        </w:rPr>
        <w:t xml:space="preserve">Health and Well-Being Resources: </w:t>
      </w:r>
      <w:r w:rsidRPr="006C42A5">
        <w:t>These are difficult times, and academic and personal stress is a natural result. Everyone is encouraged to take care of themselves and their peers. If you need additional support, there are several resources on campus to assist you:</w:t>
      </w:r>
    </w:p>
    <w:p w14:paraId="318D6FB2" w14:textId="77777777" w:rsidR="007D7787" w:rsidRPr="006C42A5" w:rsidRDefault="007D7787" w:rsidP="007D7787">
      <w:pPr>
        <w:pStyle w:val="ListParagraph"/>
        <w:numPr>
          <w:ilvl w:val="0"/>
          <w:numId w:val="9"/>
        </w:numPr>
      </w:pPr>
      <w:r w:rsidRPr="006C42A5">
        <w:t>COVID Response Team (</w:t>
      </w:r>
      <w:hyperlink r:id="rId15">
        <w:r w:rsidRPr="006C42A5">
          <w:rPr>
            <w:rStyle w:val="Hyperlink"/>
            <w:rFonts w:eastAsiaTheme="majorEastAsia"/>
          </w:rPr>
          <w:t>www.ahealthieru.edu</w:t>
        </w:r>
      </w:hyperlink>
      <w:r w:rsidRPr="006C42A5">
        <w:t>)</w:t>
      </w:r>
    </w:p>
    <w:p w14:paraId="1A02D7EF" w14:textId="77777777" w:rsidR="007D7787" w:rsidRPr="006C42A5" w:rsidRDefault="007D7787" w:rsidP="007D7787">
      <w:pPr>
        <w:pStyle w:val="ListParagraph"/>
        <w:numPr>
          <w:ilvl w:val="0"/>
          <w:numId w:val="9"/>
        </w:numPr>
      </w:pPr>
      <w:r w:rsidRPr="006C42A5">
        <w:t>Student Counseling and Psychological Services (</w:t>
      </w:r>
      <w:hyperlink r:id="rId16">
        <w:r w:rsidRPr="006C42A5">
          <w:rPr>
            <w:rStyle w:val="Hyperlink"/>
            <w:rFonts w:eastAsiaTheme="majorEastAsia"/>
          </w:rPr>
          <w:t>http://wp.auburn.edu/scs/</w:t>
        </w:r>
      </w:hyperlink>
      <w:r w:rsidRPr="006C42A5">
        <w:t>)</w:t>
      </w:r>
    </w:p>
    <w:p w14:paraId="7A229E3F" w14:textId="77777777" w:rsidR="007D7787" w:rsidRPr="006C42A5" w:rsidRDefault="007D7787" w:rsidP="007D7787">
      <w:pPr>
        <w:pStyle w:val="ListParagraph"/>
        <w:numPr>
          <w:ilvl w:val="0"/>
          <w:numId w:val="9"/>
        </w:numPr>
      </w:pPr>
      <w:r w:rsidRPr="006C42A5">
        <w:t>AU Medical Clinic (</w:t>
      </w:r>
      <w:hyperlink r:id="rId17">
        <w:r w:rsidRPr="006C42A5">
          <w:rPr>
            <w:rStyle w:val="Hyperlink"/>
            <w:rFonts w:eastAsiaTheme="majorEastAsia"/>
          </w:rPr>
          <w:t>https://cws.auburn.edu/aumc/</w:t>
        </w:r>
      </w:hyperlink>
      <w:r w:rsidRPr="006C42A5">
        <w:t>)</w:t>
      </w:r>
    </w:p>
    <w:p w14:paraId="1D1DE075" w14:textId="77777777" w:rsidR="007D7787" w:rsidRPr="006C42A5" w:rsidRDefault="007D7787" w:rsidP="007D7787">
      <w:pPr>
        <w:pStyle w:val="ListParagraph"/>
        <w:numPr>
          <w:ilvl w:val="0"/>
          <w:numId w:val="9"/>
        </w:numPr>
      </w:pPr>
      <w:r w:rsidRPr="006C42A5">
        <w:t>If you or someone you know are experiencing food, housing, or financial insecurity, please visit the Auburn Cares Office (</w:t>
      </w:r>
      <w:hyperlink r:id="rId18">
        <w:r w:rsidRPr="006C42A5">
          <w:rPr>
            <w:rStyle w:val="Hyperlink"/>
            <w:rFonts w:eastAsiaTheme="majorEastAsia"/>
          </w:rPr>
          <w:t>http://aucares.auburn.edu/</w:t>
        </w:r>
      </w:hyperlink>
      <w:r w:rsidRPr="006C42A5">
        <w:t>)</w:t>
      </w:r>
    </w:p>
    <w:p w14:paraId="1E38AEDD" w14:textId="77777777" w:rsidR="007D7787" w:rsidRPr="006C42A5" w:rsidRDefault="007D7787" w:rsidP="007D7787">
      <w:pPr>
        <w:spacing w:line="254" w:lineRule="exact"/>
      </w:pPr>
      <w:r w:rsidRPr="006C42A5">
        <w:t xml:space="preserve"> </w:t>
      </w:r>
    </w:p>
    <w:p w14:paraId="7F991D43" w14:textId="77777777" w:rsidR="007D7787" w:rsidRPr="006C42A5" w:rsidRDefault="007D7787" w:rsidP="007D7787">
      <w:pPr>
        <w:ind w:left="360" w:hanging="360"/>
        <w:rPr>
          <w:b/>
          <w:bCs/>
        </w:rPr>
      </w:pPr>
      <w:r w:rsidRPr="006C42A5">
        <w:rPr>
          <w:b/>
          <w:bCs/>
        </w:rPr>
        <w:t>3.</w:t>
      </w:r>
      <w:r w:rsidRPr="006C42A5">
        <w:t xml:space="preserve">     </w:t>
      </w:r>
      <w:r w:rsidRPr="006C42A5">
        <w:rPr>
          <w:b/>
          <w:bCs/>
        </w:rPr>
        <w:t>Course Expectations Related to COVID-19:</w:t>
      </w:r>
    </w:p>
    <w:p w14:paraId="30049065" w14:textId="77777777" w:rsidR="007D7787" w:rsidRPr="006C42A5" w:rsidRDefault="007D7787" w:rsidP="007D7787">
      <w:pPr>
        <w:pStyle w:val="ListParagraph"/>
        <w:numPr>
          <w:ilvl w:val="0"/>
          <w:numId w:val="8"/>
        </w:numPr>
        <w:rPr>
          <w:b/>
          <w:bCs/>
        </w:rPr>
      </w:pPr>
      <w:r w:rsidRPr="006C42A5">
        <w:rPr>
          <w:b/>
          <w:bCs/>
        </w:rPr>
        <w:t xml:space="preserve">Face Coverings: </w:t>
      </w:r>
      <w:r w:rsidRPr="006C42A5">
        <w:t>Will follow the Auburn University policy for face coverings.</w:t>
      </w:r>
    </w:p>
    <w:p w14:paraId="3A2452AD" w14:textId="77777777" w:rsidR="007D7787" w:rsidRPr="006C42A5" w:rsidRDefault="007D7787" w:rsidP="007D7787">
      <w:pPr>
        <w:pStyle w:val="ListParagraph"/>
        <w:numPr>
          <w:ilvl w:val="0"/>
          <w:numId w:val="8"/>
        </w:numPr>
        <w:rPr>
          <w:b/>
          <w:bCs/>
        </w:rPr>
      </w:pPr>
      <w:r w:rsidRPr="006C42A5">
        <w:rPr>
          <w:b/>
          <w:bCs/>
        </w:rPr>
        <w:t xml:space="preserve">Course Attendance: </w:t>
      </w:r>
      <w:r w:rsidRPr="006C42A5">
        <w:t>If you are quarantined or otherwise need to miss class because you have been advised that you may have been exposed to COVID-19, you will be expected to develop a plan to keep up with your coursework during any such absences.</w:t>
      </w:r>
    </w:p>
    <w:p w14:paraId="1E84847A" w14:textId="77777777" w:rsidR="007D7787" w:rsidRPr="006C42A5" w:rsidRDefault="007D7787" w:rsidP="007D7787">
      <w:pPr>
        <w:pStyle w:val="ListParagraph"/>
        <w:numPr>
          <w:ilvl w:val="0"/>
          <w:numId w:val="8"/>
        </w:numPr>
        <w:rPr>
          <w:b/>
          <w:bCs/>
        </w:rPr>
      </w:pPr>
      <w:r w:rsidRPr="006C42A5">
        <w:rPr>
          <w:b/>
          <w:bCs/>
        </w:rPr>
        <w:t xml:space="preserve">Technology Requirements: </w:t>
      </w:r>
      <w:r w:rsidRPr="006C42A5">
        <w:t xml:space="preserve">This course may require </w:t>
      </w:r>
      <w:proofErr w:type="gramStart"/>
      <w:r w:rsidRPr="006C42A5">
        <w:t>particular technologies</w:t>
      </w:r>
      <w:proofErr w:type="gramEnd"/>
      <w:r w:rsidRPr="006C42A5">
        <w:t xml:space="preserve"> to complete coursework. If you need access to additional technological support, please contact the AU Bookstore at </w:t>
      </w:r>
      <w:hyperlink r:id="rId19">
        <w:r w:rsidRPr="006C42A5">
          <w:rPr>
            <w:rStyle w:val="Hyperlink"/>
            <w:rFonts w:eastAsiaTheme="majorEastAsia"/>
          </w:rPr>
          <w:t>aubookstore@auburn.edu</w:t>
        </w:r>
      </w:hyperlink>
      <w:r w:rsidRPr="006C42A5">
        <w:t>.</w:t>
      </w:r>
    </w:p>
    <w:p w14:paraId="5CDAF6B0" w14:textId="77777777" w:rsidR="007D7787" w:rsidRPr="006C42A5" w:rsidRDefault="007D7787" w:rsidP="007D7787">
      <w:pPr>
        <w:contextualSpacing/>
        <w:rPr>
          <w:b/>
          <w:bCs/>
        </w:rPr>
      </w:pPr>
    </w:p>
    <w:p w14:paraId="639683FD" w14:textId="77777777" w:rsidR="007D7787" w:rsidRDefault="007D7787" w:rsidP="007D7787"/>
    <w:sectPr w:rsidR="007D7787" w:rsidSect="00E04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TUR">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2"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3" w15:restartNumberingAfterBreak="0">
    <w:nsid w:val="21E32BD6"/>
    <w:multiLevelType w:val="hybridMultilevel"/>
    <w:tmpl w:val="AE04703C"/>
    <w:lvl w:ilvl="0" w:tplc="697A06F8">
      <w:start w:val="29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7E4F06"/>
    <w:multiLevelType w:val="hybridMultilevel"/>
    <w:tmpl w:val="9B467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6"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50650"/>
    <w:multiLevelType w:val="multilevel"/>
    <w:tmpl w:val="C9C6243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B29BA"/>
    <w:multiLevelType w:val="hybridMultilevel"/>
    <w:tmpl w:val="DDCA2DAE"/>
    <w:lvl w:ilvl="0" w:tplc="C562BD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C37ED"/>
    <w:multiLevelType w:val="hybridMultilevel"/>
    <w:tmpl w:val="6A26B2F0"/>
    <w:lvl w:ilvl="0" w:tplc="4F107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73990">
    <w:abstractNumId w:val="10"/>
  </w:num>
  <w:num w:numId="2" w16cid:durableId="1338339290">
    <w:abstractNumId w:val="4"/>
  </w:num>
  <w:num w:numId="3" w16cid:durableId="1395085686">
    <w:abstractNumId w:val="9"/>
  </w:num>
  <w:num w:numId="4" w16cid:durableId="1427001383">
    <w:abstractNumId w:val="3"/>
  </w:num>
  <w:num w:numId="5" w16cid:durableId="565458557">
    <w:abstractNumId w:val="6"/>
  </w:num>
  <w:num w:numId="6" w16cid:durableId="786001617">
    <w:abstractNumId w:val="11"/>
  </w:num>
  <w:num w:numId="7" w16cid:durableId="652681227">
    <w:abstractNumId w:val="8"/>
  </w:num>
  <w:num w:numId="8" w16cid:durableId="1593395698">
    <w:abstractNumId w:val="1"/>
  </w:num>
  <w:num w:numId="9" w16cid:durableId="506332406">
    <w:abstractNumId w:val="5"/>
  </w:num>
  <w:num w:numId="10" w16cid:durableId="2028673884">
    <w:abstractNumId w:val="0"/>
  </w:num>
  <w:num w:numId="11" w16cid:durableId="163976623">
    <w:abstractNumId w:val="2"/>
  </w:num>
  <w:num w:numId="12" w16cid:durableId="478963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87"/>
    <w:rsid w:val="00157083"/>
    <w:rsid w:val="00177592"/>
    <w:rsid w:val="004335D5"/>
    <w:rsid w:val="004339E9"/>
    <w:rsid w:val="004A6D3A"/>
    <w:rsid w:val="00580E09"/>
    <w:rsid w:val="00640E62"/>
    <w:rsid w:val="00751583"/>
    <w:rsid w:val="007C652B"/>
    <w:rsid w:val="007D7787"/>
    <w:rsid w:val="0083144F"/>
    <w:rsid w:val="008B1D34"/>
    <w:rsid w:val="009A0FF5"/>
    <w:rsid w:val="00A11591"/>
    <w:rsid w:val="00A75D37"/>
    <w:rsid w:val="00AB62F5"/>
    <w:rsid w:val="00B65267"/>
    <w:rsid w:val="00CA77F7"/>
    <w:rsid w:val="00D7365D"/>
    <w:rsid w:val="00E0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AE2956"/>
  <w14:defaultImageDpi w14:val="32767"/>
  <w15:chartTrackingRefBased/>
  <w15:docId w15:val="{98D91A0A-9BBB-6D4C-B2DB-2A69C334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7787"/>
    <w:rPr>
      <w:rFonts w:eastAsia="Times New Roman"/>
      <w:kern w:val="0"/>
      <w14:ligatures w14:val="none"/>
    </w:rPr>
  </w:style>
  <w:style w:type="paragraph" w:styleId="Heading1">
    <w:name w:val="heading 1"/>
    <w:basedOn w:val="Normal"/>
    <w:next w:val="Normal"/>
    <w:link w:val="Heading1Char"/>
    <w:uiPriority w:val="9"/>
    <w:qFormat/>
    <w:rsid w:val="007D7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7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7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77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778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778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778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778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7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7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77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77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77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77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77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77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7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7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77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787"/>
    <w:rPr>
      <w:i/>
      <w:iCs/>
      <w:color w:val="404040" w:themeColor="text1" w:themeTint="BF"/>
    </w:rPr>
  </w:style>
  <w:style w:type="paragraph" w:styleId="ListParagraph">
    <w:name w:val="List Paragraph"/>
    <w:basedOn w:val="Normal"/>
    <w:uiPriority w:val="34"/>
    <w:qFormat/>
    <w:rsid w:val="007D7787"/>
    <w:pPr>
      <w:ind w:left="720"/>
      <w:contextualSpacing/>
    </w:pPr>
  </w:style>
  <w:style w:type="character" w:styleId="IntenseEmphasis">
    <w:name w:val="Intense Emphasis"/>
    <w:basedOn w:val="DefaultParagraphFont"/>
    <w:uiPriority w:val="21"/>
    <w:qFormat/>
    <w:rsid w:val="007D7787"/>
    <w:rPr>
      <w:i/>
      <w:iCs/>
      <w:color w:val="0F4761" w:themeColor="accent1" w:themeShade="BF"/>
    </w:rPr>
  </w:style>
  <w:style w:type="paragraph" w:styleId="IntenseQuote">
    <w:name w:val="Intense Quote"/>
    <w:basedOn w:val="Normal"/>
    <w:next w:val="Normal"/>
    <w:link w:val="IntenseQuoteChar"/>
    <w:uiPriority w:val="30"/>
    <w:qFormat/>
    <w:rsid w:val="007D7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787"/>
    <w:rPr>
      <w:i/>
      <w:iCs/>
      <w:color w:val="0F4761" w:themeColor="accent1" w:themeShade="BF"/>
    </w:rPr>
  </w:style>
  <w:style w:type="character" w:styleId="IntenseReference">
    <w:name w:val="Intense Reference"/>
    <w:basedOn w:val="DefaultParagraphFont"/>
    <w:uiPriority w:val="32"/>
    <w:qFormat/>
    <w:rsid w:val="007D7787"/>
    <w:rPr>
      <w:b/>
      <w:bCs/>
      <w:smallCaps/>
      <w:color w:val="0F4761" w:themeColor="accent1" w:themeShade="BF"/>
      <w:spacing w:val="5"/>
    </w:rPr>
  </w:style>
  <w:style w:type="table" w:styleId="TableGrid">
    <w:name w:val="Table Grid"/>
    <w:basedOn w:val="TableNormal"/>
    <w:uiPriority w:val="39"/>
    <w:rsid w:val="007D7787"/>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D7787"/>
    <w:rPr>
      <w:rFonts w:cs="Times New Roman"/>
      <w:color w:val="0000FF"/>
      <w:u w:val="single"/>
    </w:rPr>
  </w:style>
  <w:style w:type="paragraph" w:styleId="BodyText">
    <w:name w:val="Body Text"/>
    <w:basedOn w:val="Normal"/>
    <w:link w:val="BodyTextChar"/>
    <w:rsid w:val="007D778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7D7787"/>
    <w:rPr>
      <w:rFonts w:ascii="Times New Roman TUR" w:eastAsia="Times New Roman" w:hAnsi="Times New Roman TUR" w:cs="Times New Roman TUR"/>
      <w:kern w:val="0"/>
      <w:szCs w:val="20"/>
      <w14:ligatures w14:val="none"/>
    </w:rPr>
  </w:style>
  <w:style w:type="character" w:customStyle="1" w:styleId="apple-converted-space">
    <w:name w:val="apple-converted-space"/>
    <w:basedOn w:val="DefaultParagraphFont"/>
    <w:rsid w:val="007D7787"/>
  </w:style>
  <w:style w:type="character" w:customStyle="1" w:styleId="outlook-search-highlight">
    <w:name w:val="outlook-search-highlight"/>
    <w:basedOn w:val="DefaultParagraphFont"/>
    <w:rsid w:val="007D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6171">
      <w:bodyDiv w:val="1"/>
      <w:marLeft w:val="0"/>
      <w:marRight w:val="0"/>
      <w:marTop w:val="0"/>
      <w:marBottom w:val="0"/>
      <w:divBdr>
        <w:top w:val="none" w:sz="0" w:space="0" w:color="auto"/>
        <w:left w:val="none" w:sz="0" w:space="0" w:color="auto"/>
        <w:bottom w:val="none" w:sz="0" w:space="0" w:color="auto"/>
        <w:right w:val="none" w:sz="0" w:space="0" w:color="auto"/>
      </w:divBdr>
      <w:divsChild>
        <w:div w:id="905183829">
          <w:marLeft w:val="720"/>
          <w:marRight w:val="0"/>
          <w:marTop w:val="120"/>
          <w:marBottom w:val="200"/>
          <w:divBdr>
            <w:top w:val="none" w:sz="0" w:space="0" w:color="auto"/>
            <w:left w:val="none" w:sz="0" w:space="0" w:color="auto"/>
            <w:bottom w:val="none" w:sz="0" w:space="0" w:color="auto"/>
            <w:right w:val="none" w:sz="0" w:space="0" w:color="auto"/>
          </w:divBdr>
        </w:div>
        <w:div w:id="1690252525">
          <w:marLeft w:val="1080"/>
          <w:marRight w:val="0"/>
          <w:marTop w:val="120"/>
          <w:marBottom w:val="200"/>
          <w:divBdr>
            <w:top w:val="none" w:sz="0" w:space="0" w:color="auto"/>
            <w:left w:val="none" w:sz="0" w:space="0" w:color="auto"/>
            <w:bottom w:val="none" w:sz="0" w:space="0" w:color="auto"/>
            <w:right w:val="none" w:sz="0" w:space="0" w:color="auto"/>
          </w:divBdr>
        </w:div>
        <w:div w:id="814418816">
          <w:marLeft w:val="1080"/>
          <w:marRight w:val="0"/>
          <w:marTop w:val="120"/>
          <w:marBottom w:val="200"/>
          <w:divBdr>
            <w:top w:val="none" w:sz="0" w:space="0" w:color="auto"/>
            <w:left w:val="none" w:sz="0" w:space="0" w:color="auto"/>
            <w:bottom w:val="none" w:sz="0" w:space="0" w:color="auto"/>
            <w:right w:val="none" w:sz="0" w:space="0" w:color="auto"/>
          </w:divBdr>
        </w:div>
        <w:div w:id="745296902">
          <w:marLeft w:val="1080"/>
          <w:marRight w:val="0"/>
          <w:marTop w:val="12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ookstore@auburn.edu"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aucares.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accessibility.auburn.edu/" TargetMode="External"/><Relationship Id="rId17"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hyperlink" Target="http://wp.auburn.edu/s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ona@auburn.edu" TargetMode="External"/><Relationship Id="rId11" Type="http://schemas.openxmlformats.org/officeDocument/2006/relationships/hyperlink" Target="http://www.auburn.edu/titleix" TargetMode="External"/><Relationship Id="rId5" Type="http://schemas.openxmlformats.org/officeDocument/2006/relationships/hyperlink" Target="http://sona@auburn.edu" TargetMode="External"/><Relationship Id="rId15" Type="http://schemas.openxmlformats.org/officeDocument/2006/relationships/hyperlink" Target="http://www.ahealthieru.edu"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hyperlink" Target="mailto:aubookstore@auburn.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hyperlink" Target="mailto: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3245</Words>
  <Characters>18241</Characters>
  <Application>Microsoft Office Word</Application>
  <DocSecurity>0</DocSecurity>
  <Lines>424</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Estes</dc:creator>
  <cp:keywords/>
  <dc:description/>
  <cp:lastModifiedBy>Rachael Estes</cp:lastModifiedBy>
  <cp:revision>5</cp:revision>
  <dcterms:created xsi:type="dcterms:W3CDTF">2024-05-16T16:41:00Z</dcterms:created>
  <dcterms:modified xsi:type="dcterms:W3CDTF">2024-05-17T16:43:00Z</dcterms:modified>
</cp:coreProperties>
</file>