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5279C477" w:rsidR="00EB6409" w:rsidRPr="00EB6409" w:rsidRDefault="006B3290" w:rsidP="0018758B">
      <w:pPr>
        <w:jc w:val="center"/>
        <w:rPr>
          <w:rFonts w:ascii="Calibri" w:hAnsi="Calibri" w:cs="Calibri"/>
          <w:b/>
          <w:bCs/>
        </w:rPr>
      </w:pPr>
      <w:r>
        <w:rPr>
          <w:rFonts w:ascii="Calibri" w:hAnsi="Calibri" w:cs="Calibri"/>
          <w:b/>
          <w:bCs/>
        </w:rPr>
        <w:t>ERMA 7200</w:t>
      </w:r>
      <w:r w:rsidR="00A6724A">
        <w:rPr>
          <w:rFonts w:ascii="Calibri" w:hAnsi="Calibri" w:cs="Calibri"/>
          <w:b/>
          <w:bCs/>
        </w:rPr>
        <w:t xml:space="preserve"> (Distance</w:t>
      </w:r>
      <w:r w:rsidR="006C020C">
        <w:rPr>
          <w:rFonts w:ascii="Calibri" w:hAnsi="Calibri" w:cs="Calibri"/>
          <w:b/>
          <w:bCs/>
        </w:rPr>
        <w:t xml:space="preserve"> </w:t>
      </w:r>
      <w:r w:rsidR="00A6724A">
        <w:rPr>
          <w:rFonts w:ascii="Calibri" w:hAnsi="Calibri" w:cs="Calibri"/>
          <w:b/>
          <w:bCs/>
        </w:rPr>
        <w:t>Leadership)</w:t>
      </w:r>
    </w:p>
    <w:p w14:paraId="4CCF70A5" w14:textId="6C82894D" w:rsidR="0018758B" w:rsidRDefault="00EB6409" w:rsidP="0018758B">
      <w:pPr>
        <w:jc w:val="center"/>
        <w:rPr>
          <w:rFonts w:ascii="Calibri" w:hAnsi="Calibri" w:cs="Calibri"/>
          <w:b/>
          <w:bCs/>
        </w:rPr>
      </w:pPr>
      <w:r w:rsidRPr="00EB6409">
        <w:rPr>
          <w:rFonts w:ascii="Calibri" w:hAnsi="Calibri" w:cs="Calibri"/>
          <w:b/>
          <w:bCs/>
        </w:rPr>
        <w:t xml:space="preserve"> </w:t>
      </w:r>
      <w:r w:rsidR="00024C8B">
        <w:rPr>
          <w:rFonts w:ascii="Calibri" w:hAnsi="Calibri" w:cs="Calibri"/>
          <w:b/>
          <w:bCs/>
        </w:rPr>
        <w:t>Basic Methods in Education Research</w:t>
      </w:r>
    </w:p>
    <w:p w14:paraId="43756723" w14:textId="435EEC1B" w:rsidR="00F63F72" w:rsidRPr="00EB6409" w:rsidRDefault="006B73FF" w:rsidP="0018758B">
      <w:pPr>
        <w:jc w:val="center"/>
        <w:rPr>
          <w:rFonts w:ascii="Calibri" w:hAnsi="Calibri" w:cs="Calibri"/>
          <w:b/>
          <w:bCs/>
        </w:rPr>
      </w:pPr>
      <w:r>
        <w:rPr>
          <w:rFonts w:ascii="Calibri" w:hAnsi="Calibri" w:cs="Calibri"/>
          <w:b/>
          <w:bCs/>
        </w:rPr>
        <w:t>Fall</w:t>
      </w:r>
      <w:r w:rsidR="00BE3C8A">
        <w:rPr>
          <w:rFonts w:ascii="Calibri" w:hAnsi="Calibri" w:cs="Calibri"/>
          <w:b/>
          <w:bCs/>
        </w:rPr>
        <w:t xml:space="preserve"> 2025 (</w:t>
      </w:r>
      <w:r w:rsidR="00BE3C8A" w:rsidRPr="00BE3C8A">
        <w:rPr>
          <w:rFonts w:ascii="Calibri" w:hAnsi="Calibri" w:cs="Calibri"/>
          <w:b/>
          <w:bCs/>
        </w:rPr>
        <w:t>0</w:t>
      </w:r>
      <w:r>
        <w:rPr>
          <w:rFonts w:ascii="Calibri" w:hAnsi="Calibri" w:cs="Calibri"/>
          <w:b/>
          <w:bCs/>
        </w:rPr>
        <w:t>8</w:t>
      </w:r>
      <w:r w:rsidR="00BE3C8A" w:rsidRPr="00BE3C8A">
        <w:rPr>
          <w:rFonts w:ascii="Calibri" w:hAnsi="Calibri" w:cs="Calibri"/>
          <w:b/>
          <w:bCs/>
        </w:rPr>
        <w:t>/1</w:t>
      </w:r>
      <w:r>
        <w:rPr>
          <w:rFonts w:ascii="Calibri" w:hAnsi="Calibri" w:cs="Calibri"/>
          <w:b/>
          <w:bCs/>
        </w:rPr>
        <w:t>8</w:t>
      </w:r>
      <w:r w:rsidR="00BE3C8A" w:rsidRPr="00BE3C8A">
        <w:rPr>
          <w:rFonts w:ascii="Calibri" w:hAnsi="Calibri" w:cs="Calibri"/>
          <w:b/>
          <w:bCs/>
        </w:rPr>
        <w:t xml:space="preserve">/2025 - </w:t>
      </w:r>
      <w:r>
        <w:rPr>
          <w:rFonts w:ascii="Calibri" w:hAnsi="Calibri" w:cs="Calibri"/>
          <w:b/>
          <w:bCs/>
        </w:rPr>
        <w:t>12</w:t>
      </w:r>
      <w:r w:rsidR="00BE3C8A" w:rsidRPr="00BE3C8A">
        <w:rPr>
          <w:rFonts w:ascii="Calibri" w:hAnsi="Calibri" w:cs="Calibri"/>
          <w:b/>
          <w:bCs/>
        </w:rPr>
        <w:t>/</w:t>
      </w:r>
      <w:r>
        <w:rPr>
          <w:rFonts w:ascii="Calibri" w:hAnsi="Calibri" w:cs="Calibri"/>
          <w:b/>
          <w:bCs/>
        </w:rPr>
        <w:t>12</w:t>
      </w:r>
      <w:r w:rsidR="00BE3C8A" w:rsidRPr="00BE3C8A">
        <w:rPr>
          <w:rFonts w:ascii="Calibri" w:hAnsi="Calibri" w:cs="Calibri"/>
          <w:b/>
          <w:bCs/>
        </w:rPr>
        <w:t>/2025</w:t>
      </w:r>
      <w:r w:rsidR="00BE3C8A">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5F45238C" w:rsidR="0018758B" w:rsidRPr="00D6636B" w:rsidRDefault="0018758B" w:rsidP="006B73FF">
      <w:pPr>
        <w:spacing w:line="276" w:lineRule="auto"/>
        <w:ind w:left="2880" w:hanging="2880"/>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22E9B" w:rsidRPr="00D6636B">
        <w:rPr>
          <w:rFonts w:ascii="Calibri" w:hAnsi="Calibri" w:cs="Calibri"/>
          <w:bCs/>
        </w:rPr>
        <w:t>I will respond to emails within 48 hours</w:t>
      </w:r>
      <w:r w:rsidR="006B73FF">
        <w:rPr>
          <w:rFonts w:ascii="Calibri" w:hAnsi="Calibri" w:cs="Calibri"/>
          <w:bCs/>
        </w:rPr>
        <w:t xml:space="preserve"> (except for weekends and holidays)</w:t>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1BBDE414" w:rsidR="00BE3C8A" w:rsidRDefault="00A559E9" w:rsidP="0018758B">
      <w:pPr>
        <w:rPr>
          <w:rFonts w:ascii="Calibri" w:hAnsi="Calibri" w:cs="Calibri"/>
          <w:bCs/>
        </w:rPr>
      </w:pPr>
      <w:r>
        <w:rPr>
          <w:rFonts w:ascii="Calibri" w:hAnsi="Calibri" w:cs="Calibri"/>
          <w:b/>
        </w:rPr>
        <w:t>DL2</w:t>
      </w:r>
      <w:r w:rsidR="006C020C">
        <w:rPr>
          <w:rFonts w:ascii="Calibri" w:hAnsi="Calibri" w:cs="Calibri"/>
          <w:b/>
        </w:rPr>
        <w:t>/002</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6B73FF">
        <w:rPr>
          <w:rFonts w:ascii="Calibri" w:hAnsi="Calibri" w:cs="Calibri"/>
          <w:bCs/>
        </w:rPr>
        <w:t>T</w:t>
      </w:r>
      <w:r>
        <w:rPr>
          <w:rFonts w:ascii="Calibri" w:hAnsi="Calibri" w:cs="Calibri"/>
          <w:bCs/>
        </w:rPr>
        <w:t>uesdays</w:t>
      </w:r>
      <w:r w:rsidR="00024C8B" w:rsidRPr="00D6636B">
        <w:rPr>
          <w:rFonts w:ascii="Calibri" w:hAnsi="Calibri" w:cs="Calibri"/>
          <w:bCs/>
        </w:rPr>
        <w:t xml:space="preserve">, </w:t>
      </w:r>
      <w:r w:rsidR="006B73FF">
        <w:rPr>
          <w:rFonts w:ascii="Calibri" w:hAnsi="Calibri" w:cs="Calibri"/>
          <w:bCs/>
        </w:rPr>
        <w:t>5</w:t>
      </w:r>
      <w:r w:rsidR="00BE3C8A">
        <w:rPr>
          <w:rFonts w:ascii="Calibri" w:hAnsi="Calibri" w:cs="Calibri"/>
          <w:bCs/>
        </w:rPr>
        <w:t xml:space="preserve">-7.50 p.m. </w:t>
      </w:r>
    </w:p>
    <w:p w14:paraId="312BD668" w14:textId="2FDD5382" w:rsidR="006B73FF" w:rsidRPr="00B8020D" w:rsidRDefault="00BE3C8A" w:rsidP="00B8020D">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00A559E9">
        <w:rPr>
          <w:rFonts w:ascii="Calibri" w:hAnsi="Calibri" w:cs="Calibri"/>
          <w:bCs/>
        </w:rPr>
        <w:t>Zoom</w:t>
      </w:r>
      <w:r w:rsidR="006C020C">
        <w:rPr>
          <w:rFonts w:ascii="Calibri" w:hAnsi="Calibri" w:cs="Calibri"/>
          <w:bCs/>
        </w:rPr>
        <w:t xml:space="preserve"> (</w:t>
      </w:r>
      <w:hyperlink r:id="rId8" w:tgtFrame="_blank" w:tooltip="Original URL: https://auburn.zoom.us/j/8708231166. Click or tap if you trust this link." w:history="1">
        <w:r w:rsidR="006C020C" w:rsidRPr="006C020C">
          <w:rPr>
            <w:rFonts w:ascii="Aptos" w:hAnsi="Aptos"/>
            <w:color w:val="0000FF"/>
            <w:u w:val="single"/>
            <w:bdr w:val="none" w:sz="0" w:space="0" w:color="auto" w:frame="1"/>
          </w:rPr>
          <w:t>https://auburn.zoom.us/j/8708231166</w:t>
        </w:r>
      </w:hyperlink>
      <w:r w:rsidR="006C020C">
        <w:t>)</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315E3EA1" w:rsidR="00024C8B" w:rsidRPr="00024C8B" w:rsidRDefault="00024C8B" w:rsidP="00024C8B">
      <w:pPr>
        <w:ind w:left="720" w:hanging="720"/>
        <w:rPr>
          <w:rFonts w:ascii="Calibri" w:hAnsi="Calibri" w:cs="Calibri"/>
        </w:rPr>
      </w:pPr>
      <w:proofErr w:type="spellStart"/>
      <w:r w:rsidRPr="00024C8B">
        <w:rPr>
          <w:rFonts w:ascii="Calibri" w:hAnsi="Calibri" w:cs="Calibri"/>
        </w:rPr>
        <w:t>Mertler</w:t>
      </w:r>
      <w:proofErr w:type="spellEnd"/>
      <w:r w:rsidRPr="00024C8B">
        <w:rPr>
          <w:rFonts w:ascii="Calibri" w:hAnsi="Calibri" w:cs="Calibri"/>
        </w:rPr>
        <w:t>, C. A. (2021). Introduction to educational research (3rd ed.). Sage.</w:t>
      </w:r>
    </w:p>
    <w:p w14:paraId="1A0D16A6" w14:textId="06478CA8" w:rsidR="00024C8B" w:rsidRPr="00024C8B" w:rsidRDefault="00024C8B" w:rsidP="00024C8B">
      <w:pPr>
        <w:rPr>
          <w:rFonts w:ascii="Calibri" w:hAnsi="Calibri" w:cs="Calibri"/>
        </w:rPr>
      </w:pPr>
      <w:r w:rsidRPr="00024C8B">
        <w:rPr>
          <w:rFonts w:ascii="Calibri" w:hAnsi="Calibri" w:cs="Calibri"/>
        </w:rPr>
        <w:t>ISBN-10: 1544388314</w:t>
      </w:r>
      <w:r w:rsidR="003667AB">
        <w:rPr>
          <w:rFonts w:ascii="Calibri" w:hAnsi="Calibri" w:cs="Calibri"/>
        </w:rPr>
        <w:t>;</w:t>
      </w:r>
      <w:r w:rsidRPr="00024C8B">
        <w:rPr>
          <w:rFonts w:ascii="Calibri" w:hAnsi="Calibri" w:cs="Calibri"/>
        </w:rPr>
        <w:t xml:space="preserve"> ISBN-13: 978-1544388311</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30F43AB4"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EB6409">
        <w:rPr>
          <w:rFonts w:ascii="Calibri" w:hAnsi="Calibri" w:cs="Calibri"/>
        </w:rPr>
        <w:t>e</w:t>
      </w:r>
      <w:r w:rsidR="00EB6409" w:rsidRPr="00EB6409">
        <w:rPr>
          <w:rFonts w:ascii="Calibri" w:hAnsi="Calibri" w:cs="Calibri"/>
        </w:rPr>
        <w:t xml:space="preserve">xploration </w:t>
      </w:r>
      <w:r w:rsidR="0090574C">
        <w:rPr>
          <w:rFonts w:ascii="Calibri" w:hAnsi="Calibri" w:cs="Calibri"/>
        </w:rPr>
        <w:t>of major modes of inquiry in contemporary educational research including experimental, casual comparative, descriptive, qualitative inquiry, and action research models.</w:t>
      </w:r>
    </w:p>
    <w:p w14:paraId="5D2FB749" w14:textId="77777777" w:rsidR="004D58A2" w:rsidRDefault="004D58A2" w:rsidP="004F063E">
      <w:pPr>
        <w:rPr>
          <w:rFonts w:ascii="Calibri" w:hAnsi="Calibri" w:cs="Calibri"/>
          <w:b/>
          <w:bCs/>
        </w:rPr>
      </w:pPr>
    </w:p>
    <w:p w14:paraId="7CA5440E" w14:textId="65CD0BB8"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learn </w:t>
      </w:r>
      <w:r w:rsidR="006C33FA">
        <w:rPr>
          <w:rFonts w:ascii="Calibri" w:hAnsi="Calibri" w:cs="Calibri"/>
        </w:rPr>
        <w:t xml:space="preserve">about the </w:t>
      </w:r>
      <w:r w:rsidR="00802A20">
        <w:rPr>
          <w:rFonts w:ascii="Calibri" w:hAnsi="Calibri" w:cs="Calibri"/>
        </w:rPr>
        <w:t>fundamentals of social science research</w:t>
      </w:r>
      <w:r w:rsidR="00596F8C" w:rsidRPr="00596F8C">
        <w:rPr>
          <w:rFonts w:ascii="Calibri" w:hAnsi="Calibri" w:cs="Calibri"/>
        </w:rPr>
        <w:t xml:space="preserve">; (2) </w:t>
      </w:r>
      <w:r w:rsidR="00802A20">
        <w:rPr>
          <w:rFonts w:ascii="Calibri" w:hAnsi="Calibri" w:cs="Calibri"/>
        </w:rPr>
        <w:t>develop research questions about their area of interests;</w:t>
      </w:r>
      <w:r w:rsidR="00596F8C">
        <w:rPr>
          <w:rFonts w:ascii="Calibri" w:hAnsi="Calibri" w:cs="Calibri"/>
        </w:rPr>
        <w:t xml:space="preserve"> </w:t>
      </w:r>
      <w:r w:rsidR="00596F8C" w:rsidRPr="00596F8C">
        <w:rPr>
          <w:rFonts w:ascii="Calibri" w:hAnsi="Calibri" w:cs="Calibri"/>
        </w:rPr>
        <w:t xml:space="preserve">(3) </w:t>
      </w:r>
      <w:r w:rsidR="00596F8C">
        <w:rPr>
          <w:rFonts w:ascii="Calibri" w:hAnsi="Calibri" w:cs="Calibri"/>
        </w:rPr>
        <w:t>d</w:t>
      </w:r>
      <w:r w:rsidR="00802A20">
        <w:rPr>
          <w:rFonts w:ascii="Calibri" w:hAnsi="Calibri" w:cs="Calibri"/>
        </w:rPr>
        <w:t>esign an empirical research</w:t>
      </w:r>
      <w:r w:rsidR="00596F8C" w:rsidRPr="00596F8C">
        <w:rPr>
          <w:rFonts w:ascii="Calibri" w:hAnsi="Calibri" w:cs="Calibri"/>
        </w:rPr>
        <w:t xml:space="preserve"> </w:t>
      </w:r>
      <w:r w:rsidR="00802A20">
        <w:rPr>
          <w:rFonts w:ascii="Calibri" w:hAnsi="Calibri" w:cs="Calibri"/>
        </w:rPr>
        <w:t>study that aims to answer these research questions;</w:t>
      </w:r>
      <w:r w:rsidR="00596F8C" w:rsidRPr="00596F8C">
        <w:rPr>
          <w:rFonts w:ascii="Calibri" w:hAnsi="Calibri" w:cs="Calibri"/>
        </w:rPr>
        <w:t xml:space="preserve"> (4) </w:t>
      </w:r>
      <w:r w:rsidR="00802A20">
        <w:rPr>
          <w:rFonts w:ascii="Calibri" w:hAnsi="Calibri" w:cs="Calibri"/>
        </w:rPr>
        <w:t>evaluate existing research for its quality and merit; and (5) engage in respectful discord with others who offer different perspectives.</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5C6D3F4F" w:rsidR="003667AB" w:rsidRDefault="003667AB" w:rsidP="00F25252">
      <w:pPr>
        <w:rPr>
          <w:rFonts w:ascii="Calibri" w:hAnsi="Calibri" w:cs="Calibri"/>
        </w:rPr>
      </w:pPr>
      <w:r>
        <w:rPr>
          <w:rFonts w:ascii="Calibri" w:hAnsi="Calibri" w:cs="Calibri"/>
        </w:rPr>
        <w:lastRenderedPageBreak/>
        <w:t xml:space="preserve">Quantitative </w:t>
      </w:r>
      <w:r w:rsidR="003A4244">
        <w:rPr>
          <w:rFonts w:ascii="Calibri" w:hAnsi="Calibri" w:cs="Calibri"/>
        </w:rPr>
        <w:t>Research Proposal</w:t>
      </w:r>
      <w:r w:rsidR="00FA4980">
        <w:rPr>
          <w:rFonts w:ascii="Calibri" w:hAnsi="Calibri" w:cs="Calibri"/>
        </w:rPr>
        <w:t xml:space="preserve"> Tasks</w:t>
      </w:r>
      <w:r w:rsidR="00FA4980">
        <w:rPr>
          <w:rFonts w:ascii="Calibri" w:hAnsi="Calibri" w:cs="Calibri"/>
        </w:rPr>
        <w:tab/>
        <w:t>20</w:t>
      </w:r>
      <w:r>
        <w:rPr>
          <w:rFonts w:ascii="Calibri" w:hAnsi="Calibri" w:cs="Calibri"/>
        </w:rPr>
        <w:t xml:space="preserve"> % </w:t>
      </w:r>
      <w:r w:rsidR="00F25252" w:rsidRPr="004F063E">
        <w:rPr>
          <w:rFonts w:ascii="Calibri" w:hAnsi="Calibri" w:cs="Calibri"/>
        </w:rPr>
        <w:t>  </w:t>
      </w:r>
    </w:p>
    <w:p w14:paraId="30504E12" w14:textId="51F36160" w:rsidR="00D15618" w:rsidRDefault="00D15618" w:rsidP="00F25252">
      <w:pPr>
        <w:rPr>
          <w:rFonts w:ascii="Calibri" w:hAnsi="Calibri" w:cs="Calibri"/>
        </w:rPr>
      </w:pPr>
      <w:r>
        <w:rPr>
          <w:rFonts w:ascii="Calibri" w:hAnsi="Calibri" w:cs="Calibri"/>
        </w:rPr>
        <w:tab/>
        <w:t>Research Topic</w:t>
      </w:r>
      <w:r>
        <w:rPr>
          <w:rFonts w:ascii="Calibri" w:hAnsi="Calibri" w:cs="Calibri"/>
        </w:rPr>
        <w:tab/>
      </w:r>
      <w:r>
        <w:rPr>
          <w:rFonts w:ascii="Calibri" w:hAnsi="Calibri" w:cs="Calibri"/>
        </w:rPr>
        <w:tab/>
      </w:r>
    </w:p>
    <w:p w14:paraId="70977276" w14:textId="79753196" w:rsidR="003667AB" w:rsidRDefault="003667AB" w:rsidP="00F25252">
      <w:pPr>
        <w:rPr>
          <w:rFonts w:ascii="Calibri" w:hAnsi="Calibri" w:cs="Calibri"/>
        </w:rPr>
      </w:pPr>
      <w:r>
        <w:rPr>
          <w:rFonts w:ascii="Calibri" w:hAnsi="Calibri" w:cs="Calibri"/>
        </w:rPr>
        <w:tab/>
        <w:t>Literature Matrix</w:t>
      </w:r>
      <w:r>
        <w:rPr>
          <w:rFonts w:ascii="Calibri" w:hAnsi="Calibri" w:cs="Calibri"/>
        </w:rPr>
        <w:tab/>
      </w:r>
      <w:r>
        <w:rPr>
          <w:rFonts w:ascii="Calibri" w:hAnsi="Calibri" w:cs="Calibri"/>
        </w:rPr>
        <w:tab/>
        <w:t xml:space="preserve">  </w:t>
      </w:r>
    </w:p>
    <w:p w14:paraId="78DBAA1C" w14:textId="77777777" w:rsidR="006C020C" w:rsidRDefault="003667AB" w:rsidP="00F25252">
      <w:pPr>
        <w:rPr>
          <w:rFonts w:ascii="Calibri" w:hAnsi="Calibri" w:cs="Calibri"/>
        </w:rPr>
      </w:pPr>
      <w:r>
        <w:rPr>
          <w:rFonts w:ascii="Calibri" w:hAnsi="Calibri" w:cs="Calibri"/>
        </w:rPr>
        <w:tab/>
        <w:t>Draft</w:t>
      </w:r>
      <w:r w:rsidR="006C020C">
        <w:rPr>
          <w:rFonts w:ascii="Calibri" w:hAnsi="Calibri" w:cs="Calibri"/>
        </w:rPr>
        <w:t xml:space="preserve"> 1</w:t>
      </w:r>
    </w:p>
    <w:p w14:paraId="1FFB497A" w14:textId="0A76565B" w:rsidR="003667AB" w:rsidRDefault="006B73FF" w:rsidP="006C020C">
      <w:pPr>
        <w:ind w:firstLine="720"/>
        <w:rPr>
          <w:rFonts w:ascii="Calibri" w:hAnsi="Calibri" w:cs="Calibri"/>
        </w:rPr>
      </w:pPr>
      <w:r>
        <w:rPr>
          <w:rFonts w:ascii="Calibri" w:hAnsi="Calibri" w:cs="Calibri"/>
        </w:rPr>
        <w:t>Peer Review 1</w:t>
      </w:r>
      <w:r w:rsidR="003667AB">
        <w:rPr>
          <w:rFonts w:ascii="Calibri" w:hAnsi="Calibri" w:cs="Calibri"/>
        </w:rPr>
        <w:tab/>
      </w:r>
      <w:r w:rsidR="003667AB">
        <w:rPr>
          <w:rFonts w:ascii="Calibri" w:hAnsi="Calibri" w:cs="Calibri"/>
        </w:rPr>
        <w:tab/>
      </w:r>
      <w:r w:rsidR="00D15618">
        <w:rPr>
          <w:rFonts w:ascii="Calibri" w:hAnsi="Calibri" w:cs="Calibri"/>
        </w:rPr>
        <w:t xml:space="preserve">  </w:t>
      </w:r>
      <w:r w:rsidR="003667AB">
        <w:rPr>
          <w:rFonts w:ascii="Calibri" w:hAnsi="Calibri" w:cs="Calibri"/>
        </w:rPr>
        <w:t xml:space="preserve">  </w:t>
      </w:r>
    </w:p>
    <w:p w14:paraId="5B7D1D20" w14:textId="77777777" w:rsidR="006C020C" w:rsidRDefault="003667AB" w:rsidP="00F25252">
      <w:pPr>
        <w:rPr>
          <w:rFonts w:ascii="Calibri" w:hAnsi="Calibri" w:cs="Calibri"/>
        </w:rPr>
      </w:pPr>
      <w:r>
        <w:rPr>
          <w:rFonts w:ascii="Calibri" w:hAnsi="Calibri" w:cs="Calibri"/>
        </w:rPr>
        <w:tab/>
        <w:t>Draft 2</w:t>
      </w:r>
    </w:p>
    <w:p w14:paraId="28508440" w14:textId="379147D2" w:rsidR="003667AB" w:rsidRDefault="006B73FF" w:rsidP="006C020C">
      <w:pPr>
        <w:ind w:firstLine="720"/>
        <w:rPr>
          <w:rFonts w:ascii="Calibri" w:hAnsi="Calibri" w:cs="Calibri"/>
        </w:rPr>
      </w:pPr>
      <w:r>
        <w:rPr>
          <w:rFonts w:ascii="Calibri" w:hAnsi="Calibri" w:cs="Calibri"/>
        </w:rPr>
        <w:t>Peer Review 2</w:t>
      </w:r>
      <w:r w:rsidR="003667AB">
        <w:rPr>
          <w:rFonts w:ascii="Calibri" w:hAnsi="Calibri" w:cs="Calibri"/>
        </w:rPr>
        <w:tab/>
      </w:r>
      <w:r w:rsidR="003667AB">
        <w:rPr>
          <w:rFonts w:ascii="Calibri" w:hAnsi="Calibri" w:cs="Calibri"/>
        </w:rPr>
        <w:tab/>
      </w:r>
      <w:r w:rsidR="00D15618">
        <w:rPr>
          <w:rFonts w:ascii="Calibri" w:hAnsi="Calibri" w:cs="Calibri"/>
        </w:rPr>
        <w:tab/>
        <w:t xml:space="preserve">  </w:t>
      </w:r>
      <w:r w:rsidR="003667AB">
        <w:rPr>
          <w:rFonts w:ascii="Calibri" w:hAnsi="Calibri" w:cs="Calibri"/>
        </w:rPr>
        <w:tab/>
        <w:t xml:space="preserve">  </w:t>
      </w:r>
    </w:p>
    <w:p w14:paraId="0742E555" w14:textId="0E7A7146" w:rsidR="00F25252" w:rsidRPr="004F063E" w:rsidRDefault="00D15618" w:rsidP="00F25252">
      <w:pPr>
        <w:rPr>
          <w:rFonts w:ascii="Calibri" w:hAnsi="Calibri" w:cs="Calibri"/>
        </w:rPr>
      </w:pPr>
      <w:r>
        <w:rPr>
          <w:rFonts w:ascii="Calibri" w:hAnsi="Calibri" w:cs="Calibri"/>
        </w:rPr>
        <w:t>Final</w:t>
      </w:r>
      <w:r w:rsidR="003667AB">
        <w:rPr>
          <w:rFonts w:ascii="Calibri" w:hAnsi="Calibri" w:cs="Calibri"/>
        </w:rPr>
        <w:t xml:space="preserve"> </w:t>
      </w:r>
      <w:r w:rsidR="00FA4980">
        <w:rPr>
          <w:rFonts w:ascii="Calibri" w:hAnsi="Calibri" w:cs="Calibri"/>
        </w:rPr>
        <w:t xml:space="preserve">Research </w:t>
      </w:r>
      <w:r w:rsidR="003667AB">
        <w:rPr>
          <w:rFonts w:ascii="Calibri" w:hAnsi="Calibri" w:cs="Calibri"/>
        </w:rPr>
        <w:t>Proposal</w:t>
      </w:r>
      <w:proofErr w:type="gramStart"/>
      <w:r w:rsidR="003667AB">
        <w:rPr>
          <w:rFonts w:ascii="Calibri" w:hAnsi="Calibri" w:cs="Calibri"/>
        </w:rPr>
        <w:tab/>
      </w:r>
      <w:r w:rsidR="00F25252" w:rsidRPr="004F063E">
        <w:rPr>
          <w:rFonts w:ascii="Calibri" w:hAnsi="Calibri" w:cs="Calibri"/>
        </w:rPr>
        <w:t>  </w:t>
      </w:r>
      <w:r w:rsidR="003667AB">
        <w:rPr>
          <w:rFonts w:ascii="Calibri" w:hAnsi="Calibri" w:cs="Calibri"/>
        </w:rPr>
        <w:tab/>
      </w:r>
      <w:proofErr w:type="gramEnd"/>
      <w:r w:rsidR="00FA4980">
        <w:rPr>
          <w:rFonts w:ascii="Calibri" w:hAnsi="Calibri" w:cs="Calibri"/>
        </w:rPr>
        <w:tab/>
        <w:t>40%</w:t>
      </w:r>
    </w:p>
    <w:p w14:paraId="00A5AE22" w14:textId="0A584627" w:rsidR="00597A66" w:rsidRDefault="003A4244" w:rsidP="00F25252">
      <w:pPr>
        <w:rPr>
          <w:rFonts w:ascii="Calibri" w:hAnsi="Calibri" w:cs="Calibri"/>
        </w:rPr>
      </w:pPr>
      <w:r>
        <w:rPr>
          <w:rFonts w:ascii="Calibri" w:hAnsi="Calibri" w:cs="Calibri"/>
        </w:rPr>
        <w:t>Research Proposal Presentation</w:t>
      </w:r>
      <w:r w:rsidR="00B17BB4">
        <w:rPr>
          <w:rFonts w:ascii="Calibri" w:hAnsi="Calibri" w:cs="Calibri"/>
        </w:rPr>
        <w:tab/>
      </w:r>
      <w:r w:rsidR="00FA4980">
        <w:rPr>
          <w:rFonts w:ascii="Calibri" w:hAnsi="Calibri" w:cs="Calibri"/>
        </w:rPr>
        <w:tab/>
      </w:r>
      <w:r>
        <w:rPr>
          <w:rFonts w:ascii="Calibri" w:hAnsi="Calibri" w:cs="Calibri"/>
        </w:rPr>
        <w:t>1</w:t>
      </w:r>
      <w:r w:rsidR="00B17BB4">
        <w:rPr>
          <w:rFonts w:ascii="Calibri" w:hAnsi="Calibri" w:cs="Calibri"/>
        </w:rPr>
        <w:t xml:space="preserve">0 </w:t>
      </w:r>
      <w:r w:rsidR="003667AB">
        <w:rPr>
          <w:rFonts w:ascii="Calibri" w:hAnsi="Calibri" w:cs="Calibri"/>
        </w:rPr>
        <w:t>%</w:t>
      </w:r>
    </w:p>
    <w:p w14:paraId="5BF55AEA" w14:textId="2440F9A9" w:rsidR="00B17BB4" w:rsidRDefault="003A4244" w:rsidP="00F25252">
      <w:pPr>
        <w:rPr>
          <w:rFonts w:ascii="Calibri" w:hAnsi="Calibri" w:cs="Calibri"/>
        </w:rPr>
      </w:pPr>
      <w:r>
        <w:rPr>
          <w:rFonts w:ascii="Calibri" w:hAnsi="Calibri" w:cs="Calibri"/>
        </w:rPr>
        <w:t xml:space="preserve">Qualitative </w:t>
      </w:r>
      <w:r w:rsidR="006B73FF">
        <w:rPr>
          <w:rFonts w:ascii="Calibri" w:hAnsi="Calibri" w:cs="Calibri"/>
        </w:rPr>
        <w:t>Group</w:t>
      </w:r>
      <w:r>
        <w:rPr>
          <w:rFonts w:ascii="Calibri" w:hAnsi="Calibri" w:cs="Calibri"/>
        </w:rPr>
        <w:t xml:space="preserve"> Project</w:t>
      </w:r>
      <w:r>
        <w:rPr>
          <w:rFonts w:ascii="Calibri" w:hAnsi="Calibri" w:cs="Calibri"/>
        </w:rPr>
        <w:tab/>
      </w:r>
      <w:r w:rsidR="00B17BB4">
        <w:rPr>
          <w:rFonts w:ascii="Calibri" w:hAnsi="Calibri" w:cs="Calibri"/>
        </w:rPr>
        <w:tab/>
      </w:r>
      <w:r w:rsidR="00FA4980">
        <w:rPr>
          <w:rFonts w:ascii="Calibri" w:hAnsi="Calibri" w:cs="Calibri"/>
        </w:rPr>
        <w:tab/>
      </w:r>
      <w:r>
        <w:rPr>
          <w:rFonts w:ascii="Calibri" w:hAnsi="Calibri" w:cs="Calibri"/>
        </w:rPr>
        <w:t>20</w:t>
      </w:r>
      <w:r w:rsidR="00B17BB4">
        <w:rPr>
          <w:rFonts w:ascii="Calibri" w:hAnsi="Calibri" w:cs="Calibri"/>
        </w:rPr>
        <w:t xml:space="preserve"> </w:t>
      </w:r>
      <w:r w:rsidR="003667AB">
        <w:rPr>
          <w:rFonts w:ascii="Calibri" w:hAnsi="Calibri" w:cs="Calibri"/>
        </w:rPr>
        <w:t>%</w:t>
      </w:r>
    </w:p>
    <w:p w14:paraId="1F0228A2" w14:textId="77777777" w:rsidR="006C020C" w:rsidRDefault="00D15618" w:rsidP="00F25252">
      <w:pPr>
        <w:rPr>
          <w:rFonts w:ascii="Calibri" w:hAnsi="Calibri" w:cs="Calibri"/>
        </w:rPr>
      </w:pPr>
      <w:r>
        <w:rPr>
          <w:rFonts w:ascii="Calibri" w:hAnsi="Calibri" w:cs="Calibri"/>
        </w:rPr>
        <w:tab/>
        <w:t>Interview/Transcript</w:t>
      </w:r>
    </w:p>
    <w:p w14:paraId="5C0F02C2" w14:textId="2CFCDCBD" w:rsidR="00D15618" w:rsidRDefault="006C020C" w:rsidP="00F25252">
      <w:pPr>
        <w:rPr>
          <w:rFonts w:ascii="Calibri" w:hAnsi="Calibri" w:cs="Calibri"/>
        </w:rPr>
      </w:pPr>
      <w:r>
        <w:rPr>
          <w:rFonts w:ascii="Calibri" w:hAnsi="Calibri" w:cs="Calibri"/>
        </w:rPr>
        <w:tab/>
        <w:t>Project Summary</w:t>
      </w:r>
      <w:r w:rsidR="00D15618">
        <w:rPr>
          <w:rFonts w:ascii="Calibri" w:hAnsi="Calibri" w:cs="Calibri"/>
        </w:rPr>
        <w:tab/>
      </w:r>
      <w:r w:rsidR="00D15618">
        <w:rPr>
          <w:rFonts w:ascii="Calibri" w:hAnsi="Calibri" w:cs="Calibri"/>
        </w:rPr>
        <w:tab/>
      </w:r>
      <w:r w:rsidR="00D15618">
        <w:rPr>
          <w:rFonts w:ascii="Calibri" w:hAnsi="Calibri" w:cs="Calibri"/>
        </w:rPr>
        <w:tab/>
        <w:t xml:space="preserve">  </w:t>
      </w:r>
      <w:r w:rsidR="00D15618">
        <w:rPr>
          <w:rFonts w:ascii="Calibri" w:hAnsi="Calibri" w:cs="Calibri"/>
        </w:rPr>
        <w:tab/>
      </w:r>
      <w:r w:rsidR="00D15618">
        <w:rPr>
          <w:rFonts w:ascii="Calibri" w:hAnsi="Calibri" w:cs="Calibri"/>
        </w:rPr>
        <w:tab/>
        <w:t xml:space="preserve">  </w:t>
      </w:r>
    </w:p>
    <w:p w14:paraId="1694CCC7" w14:textId="4B2F6EE4" w:rsidR="00D15618" w:rsidRDefault="00D15618" w:rsidP="00F25252">
      <w:pPr>
        <w:rPr>
          <w:rFonts w:ascii="Calibri" w:hAnsi="Calibri" w:cs="Calibri"/>
        </w:rPr>
      </w:pPr>
      <w:r>
        <w:rPr>
          <w:rFonts w:ascii="Calibri" w:hAnsi="Calibri" w:cs="Calibri"/>
        </w:rPr>
        <w:tab/>
      </w:r>
      <w:r w:rsidR="005E0E8E">
        <w:rPr>
          <w:rFonts w:ascii="Calibri" w:hAnsi="Calibri" w:cs="Calibri"/>
        </w:rPr>
        <w:t xml:space="preserve">Mini </w:t>
      </w:r>
      <w:r>
        <w:rPr>
          <w:rFonts w:ascii="Calibri" w:hAnsi="Calibri" w:cs="Calibri"/>
        </w:rPr>
        <w:t>Group Presentation</w:t>
      </w:r>
      <w:r>
        <w:rPr>
          <w:rFonts w:ascii="Calibri" w:hAnsi="Calibri" w:cs="Calibri"/>
        </w:rPr>
        <w:tab/>
      </w:r>
      <w:r>
        <w:rPr>
          <w:rFonts w:ascii="Calibri" w:hAnsi="Calibri" w:cs="Calibri"/>
        </w:rPr>
        <w:tab/>
      </w:r>
      <w:r>
        <w:rPr>
          <w:rFonts w:ascii="Calibri" w:hAnsi="Calibri" w:cs="Calibri"/>
        </w:rPr>
        <w:tab/>
        <w:t xml:space="preserve">  </w:t>
      </w:r>
    </w:p>
    <w:p w14:paraId="426DBE73" w14:textId="352AF001" w:rsidR="00DF363D" w:rsidRPr="00597A66" w:rsidRDefault="003A4244" w:rsidP="00F25252">
      <w:pPr>
        <w:rPr>
          <w:rFonts w:ascii="Calibri" w:hAnsi="Calibri" w:cs="Calibri"/>
          <w:u w:val="single"/>
        </w:rPr>
      </w:pPr>
      <w:r>
        <w:rPr>
          <w:rFonts w:ascii="Calibri" w:hAnsi="Calibri" w:cs="Calibri"/>
          <w:u w:val="single"/>
        </w:rPr>
        <w:t>CITI Training</w:t>
      </w:r>
      <w:r w:rsidR="00F25252" w:rsidRPr="004F063E">
        <w:rPr>
          <w:rFonts w:ascii="Calibri" w:hAnsi="Calibri" w:cs="Calibri"/>
          <w:u w:val="single"/>
        </w:rPr>
        <w:t>                                </w:t>
      </w:r>
      <w:r w:rsidR="00FA4980">
        <w:rPr>
          <w:rFonts w:ascii="Calibri" w:hAnsi="Calibri" w:cs="Calibri"/>
          <w:u w:val="single"/>
        </w:rPr>
        <w:tab/>
      </w:r>
      <w:r w:rsidR="00FA4980">
        <w:rPr>
          <w:rFonts w:ascii="Calibri" w:hAnsi="Calibri" w:cs="Calibri"/>
          <w:u w:val="single"/>
        </w:rPr>
        <w:tab/>
        <w:t xml:space="preserve">10 </w:t>
      </w:r>
      <w:r w:rsidR="003667AB">
        <w:rPr>
          <w:rFonts w:ascii="Calibri" w:hAnsi="Calibri" w:cs="Calibri"/>
          <w:u w:val="single"/>
        </w:rPr>
        <w:t>%</w:t>
      </w:r>
    </w:p>
    <w:p w14:paraId="40F9CF50" w14:textId="01D6D495"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t xml:space="preserve">      </w:t>
      </w:r>
      <w:r w:rsidR="00FA4980">
        <w:rPr>
          <w:rFonts w:ascii="Calibri" w:hAnsi="Calibri" w:cs="Calibri"/>
          <w:b/>
          <w:bCs/>
        </w:rPr>
        <w:tab/>
        <w:t xml:space="preserve">      </w:t>
      </w:r>
      <w:r w:rsidR="005D23D4">
        <w:rPr>
          <w:rFonts w:ascii="Calibri" w:hAnsi="Calibri" w:cs="Calibri"/>
          <w:b/>
          <w:bCs/>
        </w:rPr>
        <w:t xml:space="preserve">     100 </w:t>
      </w:r>
      <w:r w:rsidR="003667AB">
        <w:rPr>
          <w:rFonts w:ascii="Calibri" w:hAnsi="Calibri" w:cs="Calibri"/>
          <w:b/>
          <w:bCs/>
        </w:rPr>
        <w:t>%</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77777777" w:rsidR="007B65E9" w:rsidRPr="004F063E" w:rsidRDefault="007B65E9" w:rsidP="007B65E9">
      <w:pPr>
        <w:rPr>
          <w:rFonts w:ascii="Calibri" w:hAnsi="Calibri" w:cs="Calibri"/>
        </w:rPr>
      </w:pPr>
      <w:r w:rsidRPr="004F063E">
        <w:rPr>
          <w:rFonts w:ascii="Calibri" w:hAnsi="Calibri" w:cs="Calibri"/>
        </w:rPr>
        <w:t>A = 90% to 100%</w:t>
      </w:r>
    </w:p>
    <w:p w14:paraId="10F4F1E7" w14:textId="2CAD0955" w:rsidR="007B65E9" w:rsidRPr="004F063E" w:rsidRDefault="007B65E9" w:rsidP="007B65E9">
      <w:pPr>
        <w:rPr>
          <w:rFonts w:ascii="Calibri" w:hAnsi="Calibri" w:cs="Calibri"/>
        </w:rPr>
      </w:pPr>
      <w:r w:rsidRPr="004F063E">
        <w:rPr>
          <w:rFonts w:ascii="Calibri" w:hAnsi="Calibri" w:cs="Calibri"/>
        </w:rPr>
        <w:t>B = 80% to 89</w:t>
      </w:r>
      <w:r w:rsidR="00A65768">
        <w:rPr>
          <w:rFonts w:ascii="Calibri" w:hAnsi="Calibri" w:cs="Calibri"/>
        </w:rPr>
        <w:t>.99</w:t>
      </w:r>
      <w:r w:rsidRPr="004F063E">
        <w:rPr>
          <w:rFonts w:ascii="Calibri" w:hAnsi="Calibri" w:cs="Calibri"/>
        </w:rPr>
        <w:t>%</w:t>
      </w:r>
      <w:r w:rsidR="003667AB">
        <w:rPr>
          <w:rFonts w:ascii="Calibri" w:hAnsi="Calibri" w:cs="Calibri"/>
        </w:rPr>
        <w:t xml:space="preserve"> </w:t>
      </w:r>
    </w:p>
    <w:p w14:paraId="1FF0D2C8" w14:textId="4BCFEFE3" w:rsidR="007B65E9" w:rsidRPr="004F063E" w:rsidRDefault="007B65E9" w:rsidP="007B65E9">
      <w:pPr>
        <w:rPr>
          <w:rFonts w:ascii="Calibri" w:hAnsi="Calibri" w:cs="Calibri"/>
        </w:rPr>
      </w:pPr>
      <w:r w:rsidRPr="004F063E">
        <w:rPr>
          <w:rFonts w:ascii="Calibri" w:hAnsi="Calibri" w:cs="Calibri"/>
        </w:rPr>
        <w:t>C = 70%</w:t>
      </w:r>
      <w:r w:rsidR="00A65768">
        <w:rPr>
          <w:rFonts w:ascii="Calibri" w:hAnsi="Calibri" w:cs="Calibri"/>
        </w:rPr>
        <w:t xml:space="preserve"> </w:t>
      </w:r>
      <w:r w:rsidRPr="004F063E">
        <w:rPr>
          <w:rFonts w:ascii="Calibri" w:hAnsi="Calibri" w:cs="Calibri"/>
        </w:rPr>
        <w:t>to 79</w:t>
      </w:r>
      <w:r w:rsidR="00A65768">
        <w:rPr>
          <w:rFonts w:ascii="Calibri" w:hAnsi="Calibri" w:cs="Calibri"/>
        </w:rPr>
        <w:t>.99</w:t>
      </w:r>
      <w:r w:rsidRPr="004F063E">
        <w:rPr>
          <w:rFonts w:ascii="Calibri" w:hAnsi="Calibri" w:cs="Calibri"/>
        </w:rPr>
        <w:t>%</w:t>
      </w:r>
    </w:p>
    <w:p w14:paraId="5FDC9E1F" w14:textId="55C317CB" w:rsidR="007B65E9" w:rsidRDefault="007B65E9" w:rsidP="007B65E9">
      <w:pPr>
        <w:rPr>
          <w:rFonts w:ascii="Calibri" w:hAnsi="Calibri" w:cs="Calibri"/>
        </w:rPr>
      </w:pPr>
      <w:r w:rsidRPr="004F063E">
        <w:rPr>
          <w:rFonts w:ascii="Calibri" w:hAnsi="Calibri" w:cs="Calibri"/>
        </w:rPr>
        <w:t xml:space="preserve">F &lt; </w:t>
      </w:r>
      <w:r w:rsidR="001F2649">
        <w:rPr>
          <w:rFonts w:ascii="Calibri" w:hAnsi="Calibri" w:cs="Calibri"/>
        </w:rPr>
        <w:t>7</w:t>
      </w:r>
      <w:r w:rsidRPr="004F063E">
        <w:rPr>
          <w:rFonts w:ascii="Calibri" w:hAnsi="Calibri" w:cs="Calibri"/>
        </w:rPr>
        <w:t>0%.  </w:t>
      </w:r>
    </w:p>
    <w:p w14:paraId="1BF0D61D" w14:textId="77777777" w:rsidR="00615A67" w:rsidRDefault="00615A67" w:rsidP="004F063E">
      <w:pPr>
        <w:rPr>
          <w:rFonts w:ascii="Calibri" w:hAnsi="Calibri" w:cs="Calibri"/>
        </w:rPr>
      </w:pPr>
    </w:p>
    <w:p w14:paraId="03487A6C" w14:textId="6696C626"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Students may earn one-time extra credit (5 p</w:t>
      </w:r>
      <w:r w:rsidR="00644E95">
        <w:rPr>
          <w:rFonts w:ascii="Calibri" w:hAnsi="Calibri" w:cs="Calibri"/>
        </w:rPr>
        <w:t>ercentage 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3F70D13C" w:rsidR="003A4244" w:rsidRPr="0059225F" w:rsidRDefault="003A4244" w:rsidP="003A4244">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r w:rsidR="0059225F">
        <w:rPr>
          <w:rFonts w:ascii="Calibri" w:hAnsi="Calibri" w:cs="Calibri"/>
        </w:rPr>
        <w:t xml:space="preserve"> </w:t>
      </w:r>
    </w:p>
    <w:p w14:paraId="5F56678D" w14:textId="77777777" w:rsidR="003A4244" w:rsidRDefault="003A4244" w:rsidP="004F063E">
      <w:pPr>
        <w:rPr>
          <w:rFonts w:ascii="Calibri" w:hAnsi="Calibri" w:cs="Calibri"/>
          <w:b/>
          <w:bCs/>
        </w:rPr>
      </w:pPr>
    </w:p>
    <w:p w14:paraId="5BFE7858" w14:textId="6617CA67"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043477" w:rsidRPr="00564F0C">
        <w:t>.</w:t>
      </w:r>
      <w:r w:rsidR="00564F0C" w:rsidRPr="00564F0C">
        <w:t xml:space="preserve"> </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 xml:space="preserve">you </w:t>
      </w:r>
      <w:r w:rsidR="006C33FA">
        <w:rPr>
          <w:rFonts w:ascii="Calibri" w:hAnsi="Calibri" w:cs="Calibri"/>
        </w:rPr>
        <w:lastRenderedPageBreak/>
        <w:t>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9"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10"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416307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 xml:space="preserve">Artificial intelligence should </w:t>
      </w:r>
      <w:r w:rsidRPr="006B73FF">
        <w:rPr>
          <w:rFonts w:ascii="Calibri" w:hAnsi="Calibri" w:cs="Calibri"/>
          <w:u w:val="single"/>
        </w:rPr>
        <w:t>not</w:t>
      </w:r>
      <w:r w:rsidRPr="00802A20">
        <w:rPr>
          <w:rFonts w:ascii="Calibri" w:hAnsi="Calibri" w:cs="Calibri"/>
        </w:rPr>
        <w:t xml:space="preserve"> be used to complete any assignment unless otherwise specified</w:t>
      </w:r>
      <w:r w:rsidR="006B73FF">
        <w:rPr>
          <w:rFonts w:ascii="Calibri" w:hAnsi="Calibri" w:cs="Calibri"/>
        </w:rPr>
        <w:t xml:space="preserve"> in the instructions</w:t>
      </w:r>
      <w:r w:rsidRPr="00802A20">
        <w:rPr>
          <w:rFonts w:ascii="Calibri" w:hAnsi="Calibri" w:cs="Calibri"/>
        </w:rPr>
        <w:t>.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1"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2495C611" w14:textId="77777777" w:rsidR="006B73FF" w:rsidRDefault="006B73FF" w:rsidP="004F063E">
      <w:pPr>
        <w:rPr>
          <w:rFonts w:ascii="Calibri" w:hAnsi="Calibri" w:cs="Calibri"/>
        </w:rPr>
      </w:pPr>
    </w:p>
    <w:p w14:paraId="2F2175A3" w14:textId="1C924F24" w:rsidR="000227CF" w:rsidRDefault="006B73FF" w:rsidP="004F063E">
      <w:pPr>
        <w:rPr>
          <w:rFonts w:ascii="Calibri" w:hAnsi="Calibri" w:cs="Calibri"/>
        </w:rPr>
      </w:pPr>
      <w:r w:rsidRPr="006B73FF">
        <w:rPr>
          <w:rFonts w:ascii="Calibri" w:hAnsi="Calibri" w:cs="Calibri"/>
          <w:b/>
          <w:bCs/>
        </w:rPr>
        <w:t xml:space="preserve">Co-Constructed Expectations: </w:t>
      </w:r>
    </w:p>
    <w:tbl>
      <w:tblPr>
        <w:tblStyle w:val="TableGrid"/>
        <w:tblW w:w="0" w:type="auto"/>
        <w:tblLook w:val="04A0" w:firstRow="1" w:lastRow="0" w:firstColumn="1" w:lastColumn="0" w:noHBand="0" w:noVBand="1"/>
      </w:tblPr>
      <w:tblGrid>
        <w:gridCol w:w="4675"/>
        <w:gridCol w:w="4675"/>
      </w:tblGrid>
      <w:tr w:rsidR="000227CF" w14:paraId="5A2DC0D6" w14:textId="77777777">
        <w:tc>
          <w:tcPr>
            <w:tcW w:w="4675" w:type="dxa"/>
          </w:tcPr>
          <w:p w14:paraId="23FCC46C" w14:textId="0B53EB97" w:rsidR="000227CF" w:rsidRPr="000227CF" w:rsidRDefault="000227CF" w:rsidP="004F063E">
            <w:pPr>
              <w:rPr>
                <w:rFonts w:ascii="Calibri" w:hAnsi="Calibri" w:cs="Calibri"/>
                <w:b/>
                <w:bCs/>
              </w:rPr>
            </w:pPr>
            <w:r w:rsidRPr="000227CF">
              <w:rPr>
                <w:rFonts w:ascii="Calibri" w:hAnsi="Calibri" w:cs="Calibri"/>
                <w:b/>
                <w:bCs/>
              </w:rPr>
              <w:t>Instructor</w:t>
            </w:r>
          </w:p>
        </w:tc>
        <w:tc>
          <w:tcPr>
            <w:tcW w:w="4675" w:type="dxa"/>
          </w:tcPr>
          <w:p w14:paraId="330822DA" w14:textId="1E4DF0B4" w:rsidR="000227CF" w:rsidRPr="000227CF" w:rsidRDefault="000227CF" w:rsidP="004F063E">
            <w:pPr>
              <w:rPr>
                <w:rFonts w:ascii="Calibri" w:hAnsi="Calibri" w:cs="Calibri"/>
                <w:b/>
                <w:bCs/>
              </w:rPr>
            </w:pPr>
            <w:r w:rsidRPr="000227CF">
              <w:rPr>
                <w:rFonts w:ascii="Calibri" w:hAnsi="Calibri" w:cs="Calibri"/>
                <w:b/>
                <w:bCs/>
              </w:rPr>
              <w:t>Student</w:t>
            </w:r>
          </w:p>
        </w:tc>
      </w:tr>
      <w:tr w:rsidR="000227CF" w14:paraId="7E9A5D0F" w14:textId="77777777">
        <w:tc>
          <w:tcPr>
            <w:tcW w:w="4675" w:type="dxa"/>
          </w:tcPr>
          <w:p w14:paraId="284BC210" w14:textId="390CFE5B" w:rsidR="000227CF" w:rsidRDefault="000227CF" w:rsidP="004F063E">
            <w:pPr>
              <w:rPr>
                <w:rFonts w:ascii="Calibri" w:hAnsi="Calibri" w:cs="Calibri"/>
              </w:rPr>
            </w:pPr>
            <w:r>
              <w:rPr>
                <w:rFonts w:ascii="Calibri" w:hAnsi="Calibri" w:cs="Calibri"/>
              </w:rPr>
              <w:t>Response to emails within 24 hours</w:t>
            </w:r>
          </w:p>
        </w:tc>
        <w:tc>
          <w:tcPr>
            <w:tcW w:w="4675" w:type="dxa"/>
          </w:tcPr>
          <w:p w14:paraId="7D609E00" w14:textId="352A0DB9" w:rsidR="000227CF" w:rsidRDefault="000227CF" w:rsidP="004F063E">
            <w:pPr>
              <w:rPr>
                <w:rFonts w:ascii="Calibri" w:hAnsi="Calibri" w:cs="Calibri"/>
              </w:rPr>
            </w:pPr>
            <w:r>
              <w:rPr>
                <w:rFonts w:ascii="Calibri" w:hAnsi="Calibri" w:cs="Calibri"/>
              </w:rPr>
              <w:t>Be active and engaged</w:t>
            </w:r>
          </w:p>
        </w:tc>
      </w:tr>
      <w:tr w:rsidR="000227CF" w14:paraId="77D0EBA4" w14:textId="77777777">
        <w:tc>
          <w:tcPr>
            <w:tcW w:w="4675" w:type="dxa"/>
          </w:tcPr>
          <w:p w14:paraId="02F0FA6B" w14:textId="079D163A" w:rsidR="000227CF" w:rsidRDefault="000227CF" w:rsidP="004F063E">
            <w:pPr>
              <w:rPr>
                <w:rFonts w:ascii="Calibri" w:hAnsi="Calibri" w:cs="Calibri"/>
              </w:rPr>
            </w:pPr>
            <w:r>
              <w:rPr>
                <w:rFonts w:ascii="Calibri" w:hAnsi="Calibri" w:cs="Calibri"/>
              </w:rPr>
              <w:t>Feedback before next class meetings (or sooner if assignments build on each other)</w:t>
            </w:r>
          </w:p>
        </w:tc>
        <w:tc>
          <w:tcPr>
            <w:tcW w:w="4675" w:type="dxa"/>
          </w:tcPr>
          <w:p w14:paraId="71C398FC" w14:textId="3212BC69" w:rsidR="000227CF" w:rsidRDefault="000227CF" w:rsidP="004F063E">
            <w:pPr>
              <w:rPr>
                <w:rFonts w:ascii="Calibri" w:hAnsi="Calibri" w:cs="Calibri"/>
              </w:rPr>
            </w:pPr>
            <w:r>
              <w:rPr>
                <w:rFonts w:ascii="Calibri" w:hAnsi="Calibri" w:cs="Calibri"/>
              </w:rPr>
              <w:t xml:space="preserve">Submit assignments on time </w:t>
            </w:r>
          </w:p>
        </w:tc>
      </w:tr>
      <w:tr w:rsidR="000227CF" w14:paraId="7C463D2A" w14:textId="77777777">
        <w:tc>
          <w:tcPr>
            <w:tcW w:w="4675" w:type="dxa"/>
          </w:tcPr>
          <w:p w14:paraId="24ECD928" w14:textId="6B11E6FF" w:rsidR="000227CF" w:rsidRDefault="000227CF" w:rsidP="004F063E">
            <w:pPr>
              <w:rPr>
                <w:rFonts w:ascii="Calibri" w:hAnsi="Calibri" w:cs="Calibri"/>
              </w:rPr>
            </w:pPr>
            <w:r>
              <w:rPr>
                <w:rFonts w:ascii="Calibri" w:hAnsi="Calibri" w:cs="Calibri"/>
              </w:rPr>
              <w:t xml:space="preserve">Flexibility with class meetings </w:t>
            </w:r>
          </w:p>
        </w:tc>
        <w:tc>
          <w:tcPr>
            <w:tcW w:w="4675" w:type="dxa"/>
          </w:tcPr>
          <w:p w14:paraId="2D53A0A2" w14:textId="3C091CBD" w:rsidR="000227CF" w:rsidRDefault="000227CF" w:rsidP="004F063E">
            <w:pPr>
              <w:rPr>
                <w:rFonts w:ascii="Calibri" w:hAnsi="Calibri" w:cs="Calibri"/>
              </w:rPr>
            </w:pPr>
            <w:r>
              <w:rPr>
                <w:rFonts w:ascii="Calibri" w:hAnsi="Calibri" w:cs="Calibri"/>
              </w:rPr>
              <w:t>COMMUNICATE</w:t>
            </w:r>
          </w:p>
        </w:tc>
      </w:tr>
      <w:tr w:rsidR="000227CF" w14:paraId="28F9ED66" w14:textId="77777777">
        <w:tc>
          <w:tcPr>
            <w:tcW w:w="4675" w:type="dxa"/>
          </w:tcPr>
          <w:p w14:paraId="2DA57E0D" w14:textId="3127DBFE" w:rsidR="000227CF" w:rsidRDefault="000227CF" w:rsidP="004F063E">
            <w:pPr>
              <w:rPr>
                <w:rFonts w:ascii="Calibri" w:hAnsi="Calibri" w:cs="Calibri"/>
              </w:rPr>
            </w:pPr>
            <w:r>
              <w:rPr>
                <w:rFonts w:ascii="Calibri" w:hAnsi="Calibri" w:cs="Calibri"/>
              </w:rPr>
              <w:t>Provide class recordings when not present</w:t>
            </w:r>
          </w:p>
        </w:tc>
        <w:tc>
          <w:tcPr>
            <w:tcW w:w="4675" w:type="dxa"/>
          </w:tcPr>
          <w:p w14:paraId="40E1940F" w14:textId="47065609" w:rsidR="000227CF" w:rsidRDefault="000227CF" w:rsidP="004F063E">
            <w:pPr>
              <w:rPr>
                <w:rFonts w:ascii="Calibri" w:hAnsi="Calibri" w:cs="Calibri"/>
              </w:rPr>
            </w:pPr>
            <w:r>
              <w:rPr>
                <w:rFonts w:ascii="Calibri" w:hAnsi="Calibri" w:cs="Calibri"/>
              </w:rPr>
              <w:t>Come to class prepared (especially readings)</w:t>
            </w:r>
          </w:p>
        </w:tc>
      </w:tr>
      <w:tr w:rsidR="000227CF" w14:paraId="7905B9A3" w14:textId="77777777">
        <w:tc>
          <w:tcPr>
            <w:tcW w:w="4675" w:type="dxa"/>
          </w:tcPr>
          <w:p w14:paraId="171535C1" w14:textId="397AEFFE" w:rsidR="000227CF" w:rsidRDefault="000227CF" w:rsidP="004F063E">
            <w:pPr>
              <w:rPr>
                <w:rFonts w:ascii="Calibri" w:hAnsi="Calibri" w:cs="Calibri"/>
              </w:rPr>
            </w:pPr>
            <w:r>
              <w:rPr>
                <w:rFonts w:ascii="Calibri" w:hAnsi="Calibri" w:cs="Calibri"/>
              </w:rPr>
              <w:t>Lenient with APA format</w:t>
            </w:r>
          </w:p>
        </w:tc>
        <w:tc>
          <w:tcPr>
            <w:tcW w:w="4675" w:type="dxa"/>
          </w:tcPr>
          <w:p w14:paraId="23BBDC78" w14:textId="23B3083A" w:rsidR="000227CF" w:rsidRDefault="000227CF" w:rsidP="004F063E">
            <w:pPr>
              <w:rPr>
                <w:rFonts w:ascii="Calibri" w:hAnsi="Calibri" w:cs="Calibri"/>
              </w:rPr>
            </w:pPr>
            <w:r>
              <w:rPr>
                <w:rFonts w:ascii="Calibri" w:hAnsi="Calibri" w:cs="Calibri"/>
              </w:rPr>
              <w:t>Be open-minded and respectful</w:t>
            </w:r>
          </w:p>
        </w:tc>
      </w:tr>
      <w:tr w:rsidR="000227CF" w14:paraId="7DE525C0" w14:textId="77777777">
        <w:tc>
          <w:tcPr>
            <w:tcW w:w="4675" w:type="dxa"/>
          </w:tcPr>
          <w:p w14:paraId="6BAF9E72" w14:textId="28B1C2B2" w:rsidR="000227CF" w:rsidRDefault="000227CF" w:rsidP="004F063E">
            <w:pPr>
              <w:rPr>
                <w:rFonts w:ascii="Calibri" w:hAnsi="Calibri" w:cs="Calibri"/>
              </w:rPr>
            </w:pPr>
            <w:r>
              <w:rPr>
                <w:rFonts w:ascii="Calibri" w:hAnsi="Calibri" w:cs="Calibri"/>
              </w:rPr>
              <w:t>Incorporate rubrics and due dates in Canvas</w:t>
            </w:r>
          </w:p>
        </w:tc>
        <w:tc>
          <w:tcPr>
            <w:tcW w:w="4675" w:type="dxa"/>
          </w:tcPr>
          <w:p w14:paraId="4B5E5B66" w14:textId="77777777" w:rsidR="000227CF" w:rsidRDefault="000227CF" w:rsidP="004F063E">
            <w:pPr>
              <w:rPr>
                <w:rFonts w:ascii="Calibri" w:hAnsi="Calibri" w:cs="Calibri"/>
              </w:rPr>
            </w:pPr>
          </w:p>
        </w:tc>
      </w:tr>
    </w:tbl>
    <w:p w14:paraId="4113FD45" w14:textId="3FFF9392" w:rsidR="00F25252" w:rsidRPr="004F063E" w:rsidRDefault="00F25252" w:rsidP="00F25252">
      <w:pPr>
        <w:rPr>
          <w:rFonts w:ascii="Calibri" w:hAnsi="Calibri" w:cs="Calibri"/>
          <w:b/>
          <w:bCs/>
        </w:rPr>
      </w:pPr>
      <w:r w:rsidRPr="00C45A81">
        <w:rPr>
          <w:rFonts w:ascii="Calibri" w:hAnsi="Calibri" w:cs="Calibri"/>
          <w:b/>
          <w:bCs/>
        </w:rPr>
        <w:lastRenderedPageBreak/>
        <w:t>Course Calendar:</w:t>
      </w:r>
    </w:p>
    <w:p w14:paraId="67F98956" w14:textId="1D7C58C0" w:rsidR="0073202E"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p w14:paraId="5BFBD51B" w14:textId="77777777" w:rsidR="0073202E" w:rsidRDefault="0073202E"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310"/>
        <w:gridCol w:w="5075"/>
        <w:gridCol w:w="4140"/>
      </w:tblGrid>
      <w:tr w:rsidR="00570404" w14:paraId="617F08EE" w14:textId="77777777" w:rsidTr="0073202E">
        <w:trPr>
          <w:trHeight w:val="359"/>
        </w:trPr>
        <w:tc>
          <w:tcPr>
            <w:tcW w:w="1310"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5075"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5FA84329"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73202E">
              <w:rPr>
                <w:rFonts w:ascii="Calibri" w:hAnsi="Calibri" w:cs="Calibri"/>
                <w:b/>
                <w:bCs/>
              </w:rPr>
              <w:t xml:space="preserve"> Before Class</w:t>
            </w:r>
          </w:p>
        </w:tc>
      </w:tr>
      <w:tr w:rsidR="00570404" w14:paraId="1C5D17EE" w14:textId="77777777" w:rsidTr="0073202E">
        <w:trPr>
          <w:trHeight w:val="944"/>
        </w:trPr>
        <w:tc>
          <w:tcPr>
            <w:tcW w:w="1310" w:type="dxa"/>
          </w:tcPr>
          <w:p w14:paraId="61868087" w14:textId="576D4CF6" w:rsidR="00F25252" w:rsidRDefault="00F25252" w:rsidP="000C44EB">
            <w:pPr>
              <w:rPr>
                <w:rFonts w:ascii="Calibri" w:hAnsi="Calibri" w:cs="Calibri"/>
              </w:rPr>
            </w:pPr>
            <w:r>
              <w:rPr>
                <w:rFonts w:ascii="Calibri" w:hAnsi="Calibri" w:cs="Calibri"/>
              </w:rPr>
              <w:t>0</w:t>
            </w:r>
            <w:r w:rsidR="0073202E">
              <w:rPr>
                <w:rFonts w:ascii="Calibri" w:hAnsi="Calibri" w:cs="Calibri"/>
              </w:rPr>
              <w:t>8</w:t>
            </w:r>
            <w:r w:rsidR="00BE3C8A">
              <w:rPr>
                <w:rFonts w:ascii="Calibri" w:hAnsi="Calibri" w:cs="Calibri"/>
              </w:rPr>
              <w:t>/</w:t>
            </w:r>
            <w:r w:rsidR="00A559E9">
              <w:rPr>
                <w:rFonts w:ascii="Calibri" w:hAnsi="Calibri" w:cs="Calibri"/>
              </w:rPr>
              <w:t>19</w:t>
            </w:r>
            <w:r>
              <w:rPr>
                <w:rFonts w:ascii="Calibri" w:hAnsi="Calibri" w:cs="Calibri"/>
              </w:rPr>
              <w:t>/2</w:t>
            </w:r>
            <w:r w:rsidR="00BE3C8A">
              <w:rPr>
                <w:rFonts w:ascii="Calibri" w:hAnsi="Calibri" w:cs="Calibri"/>
              </w:rPr>
              <w:t>5</w:t>
            </w:r>
          </w:p>
        </w:tc>
        <w:tc>
          <w:tcPr>
            <w:tcW w:w="5075" w:type="dxa"/>
          </w:tcPr>
          <w:p w14:paraId="7FFDB4B9" w14:textId="0744B1A5" w:rsidR="00F25252" w:rsidRDefault="00F25252" w:rsidP="000C44EB">
            <w:pPr>
              <w:rPr>
                <w:rFonts w:ascii="Calibri" w:hAnsi="Calibri" w:cs="Calibri"/>
              </w:rPr>
            </w:pPr>
            <w:r>
              <w:rPr>
                <w:rFonts w:ascii="Calibri" w:hAnsi="Calibri" w:cs="Calibri"/>
              </w:rPr>
              <w:t>Syllabus Review</w:t>
            </w:r>
          </w:p>
        </w:tc>
        <w:tc>
          <w:tcPr>
            <w:tcW w:w="4140" w:type="dxa"/>
          </w:tcPr>
          <w:p w14:paraId="430B1CCF" w14:textId="5A754C0D" w:rsidR="00F25252" w:rsidRPr="0073202E" w:rsidRDefault="0073202E" w:rsidP="0073202E">
            <w:pPr>
              <w:rPr>
                <w:rFonts w:ascii="Calibri" w:hAnsi="Calibri" w:cs="Calibri"/>
              </w:rPr>
            </w:pPr>
            <w:r>
              <w:rPr>
                <w:rFonts w:ascii="Calibri" w:hAnsi="Calibri" w:cs="Calibri"/>
              </w:rPr>
              <w:t>N/A</w:t>
            </w:r>
          </w:p>
        </w:tc>
      </w:tr>
      <w:tr w:rsidR="0073202E" w14:paraId="08CBF5CC" w14:textId="77777777" w:rsidTr="0073202E">
        <w:trPr>
          <w:trHeight w:val="944"/>
        </w:trPr>
        <w:tc>
          <w:tcPr>
            <w:tcW w:w="1310" w:type="dxa"/>
          </w:tcPr>
          <w:p w14:paraId="692A0E6F" w14:textId="668E88B0" w:rsidR="0073202E" w:rsidRDefault="0073202E" w:rsidP="000C44EB">
            <w:pPr>
              <w:rPr>
                <w:rFonts w:ascii="Calibri" w:hAnsi="Calibri" w:cs="Calibri"/>
              </w:rPr>
            </w:pPr>
            <w:r>
              <w:rPr>
                <w:rFonts w:ascii="Calibri" w:hAnsi="Calibri" w:cs="Calibri"/>
              </w:rPr>
              <w:t>08/2</w:t>
            </w:r>
            <w:r w:rsidR="00A559E9">
              <w:rPr>
                <w:rFonts w:ascii="Calibri" w:hAnsi="Calibri" w:cs="Calibri"/>
              </w:rPr>
              <w:t>6</w:t>
            </w:r>
            <w:r>
              <w:rPr>
                <w:rFonts w:ascii="Calibri" w:hAnsi="Calibri" w:cs="Calibri"/>
              </w:rPr>
              <w:t>/25</w:t>
            </w:r>
          </w:p>
        </w:tc>
        <w:tc>
          <w:tcPr>
            <w:tcW w:w="5075" w:type="dxa"/>
          </w:tcPr>
          <w:p w14:paraId="0D78B9F4" w14:textId="0FFAE536" w:rsidR="0073202E" w:rsidRDefault="0073202E" w:rsidP="000C44EB">
            <w:pPr>
              <w:rPr>
                <w:rFonts w:ascii="Calibri" w:hAnsi="Calibri" w:cs="Calibri"/>
              </w:rPr>
            </w:pPr>
            <w:r>
              <w:rPr>
                <w:rFonts w:ascii="Calibri" w:hAnsi="Calibri" w:cs="Calibri"/>
              </w:rPr>
              <w:t>The nature of empirical research</w:t>
            </w:r>
          </w:p>
        </w:tc>
        <w:tc>
          <w:tcPr>
            <w:tcW w:w="4140" w:type="dxa"/>
          </w:tcPr>
          <w:p w14:paraId="03B2B909"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Ch. 1</w:t>
            </w:r>
          </w:p>
          <w:p w14:paraId="7A714E1B"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Makel &amp; Plucker (2014)</w:t>
            </w:r>
          </w:p>
          <w:p w14:paraId="6B828241" w14:textId="67CE58B8" w:rsidR="0073202E" w:rsidRPr="00A8761C" w:rsidRDefault="0073202E" w:rsidP="0073202E">
            <w:pPr>
              <w:pStyle w:val="ListParagraph"/>
              <w:numPr>
                <w:ilvl w:val="0"/>
                <w:numId w:val="23"/>
              </w:numPr>
              <w:ind w:left="215" w:hanging="215"/>
              <w:rPr>
                <w:rFonts w:ascii="Calibri" w:hAnsi="Calibri" w:cs="Calibri"/>
              </w:rPr>
            </w:pPr>
            <w:r w:rsidRPr="00BE3C8A">
              <w:rPr>
                <w:rFonts w:ascii="Calibri" w:hAnsi="Calibri" w:cs="Calibri"/>
              </w:rPr>
              <w:t>Plash (2006)</w:t>
            </w:r>
          </w:p>
        </w:tc>
      </w:tr>
      <w:tr w:rsidR="00570404" w14:paraId="020C0B55" w14:textId="77777777" w:rsidTr="0073202E">
        <w:trPr>
          <w:trHeight w:val="953"/>
        </w:trPr>
        <w:tc>
          <w:tcPr>
            <w:tcW w:w="1310" w:type="dxa"/>
          </w:tcPr>
          <w:p w14:paraId="3A6BBA10" w14:textId="564A80F7" w:rsidR="00F25252" w:rsidRDefault="00F25252" w:rsidP="000C44EB">
            <w:pPr>
              <w:rPr>
                <w:rFonts w:ascii="Calibri" w:hAnsi="Calibri" w:cs="Calibri"/>
              </w:rPr>
            </w:pPr>
            <w:r>
              <w:rPr>
                <w:rFonts w:ascii="Calibri" w:hAnsi="Calibri" w:cs="Calibri"/>
              </w:rPr>
              <w:t>0</w:t>
            </w:r>
            <w:r w:rsidR="0073202E">
              <w:rPr>
                <w:rFonts w:ascii="Calibri" w:hAnsi="Calibri" w:cs="Calibri"/>
              </w:rPr>
              <w:t>9</w:t>
            </w:r>
            <w:r>
              <w:rPr>
                <w:rFonts w:ascii="Calibri" w:hAnsi="Calibri" w:cs="Calibri"/>
              </w:rPr>
              <w:t>/</w:t>
            </w:r>
            <w:r w:rsidR="0073202E">
              <w:rPr>
                <w:rFonts w:ascii="Calibri" w:hAnsi="Calibri" w:cs="Calibri"/>
              </w:rPr>
              <w:t>0</w:t>
            </w:r>
            <w:r w:rsidR="00A559E9">
              <w:rPr>
                <w:rFonts w:ascii="Calibri" w:hAnsi="Calibri" w:cs="Calibri"/>
              </w:rPr>
              <w:t>2</w:t>
            </w:r>
            <w:r>
              <w:rPr>
                <w:rFonts w:ascii="Calibri" w:hAnsi="Calibri" w:cs="Calibri"/>
              </w:rPr>
              <w:t>/2</w:t>
            </w:r>
            <w:r w:rsidR="00BE3C8A">
              <w:rPr>
                <w:rFonts w:ascii="Calibri" w:hAnsi="Calibri" w:cs="Calibri"/>
              </w:rPr>
              <w:t>5</w:t>
            </w:r>
          </w:p>
        </w:tc>
        <w:tc>
          <w:tcPr>
            <w:tcW w:w="5075" w:type="dxa"/>
          </w:tcPr>
          <w:p w14:paraId="51CDBEEB" w14:textId="50C5E071" w:rsidR="00F25252" w:rsidRDefault="00BE3C8A" w:rsidP="000C44EB">
            <w:pPr>
              <w:rPr>
                <w:rFonts w:ascii="Calibri" w:hAnsi="Calibri" w:cs="Calibri"/>
              </w:rPr>
            </w:pPr>
            <w:r>
              <w:rPr>
                <w:rFonts w:ascii="Calibri" w:hAnsi="Calibri" w:cs="Calibri"/>
              </w:rPr>
              <w:t>Ethics in research; Types of variables</w:t>
            </w:r>
          </w:p>
        </w:tc>
        <w:tc>
          <w:tcPr>
            <w:tcW w:w="4140" w:type="dxa"/>
          </w:tcPr>
          <w:p w14:paraId="6609B3DF"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4</w:t>
            </w:r>
          </w:p>
          <w:p w14:paraId="1D4667E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Kramer (2014)</w:t>
            </w:r>
          </w:p>
          <w:p w14:paraId="5D2225AB" w14:textId="310BCB80" w:rsidR="00A8761C" w:rsidRPr="007738DC" w:rsidRDefault="00BE3C8A" w:rsidP="00BE3C8A">
            <w:pPr>
              <w:pStyle w:val="ListParagraph"/>
              <w:numPr>
                <w:ilvl w:val="0"/>
                <w:numId w:val="23"/>
              </w:numPr>
              <w:ind w:left="215" w:hanging="215"/>
              <w:rPr>
                <w:rFonts w:ascii="Calibri" w:hAnsi="Calibri" w:cs="Calibri"/>
                <w:color w:val="DB2716"/>
              </w:rPr>
            </w:pPr>
            <w:r w:rsidRPr="007738DC">
              <w:rPr>
                <w:rFonts w:ascii="Calibri" w:hAnsi="Calibri" w:cs="Calibri"/>
                <w:color w:val="DB2716"/>
              </w:rPr>
              <w:t>Research topic due</w:t>
            </w:r>
          </w:p>
        </w:tc>
      </w:tr>
      <w:tr w:rsidR="0073202E" w14:paraId="147F119E" w14:textId="77777777" w:rsidTr="0073202E">
        <w:trPr>
          <w:trHeight w:val="953"/>
        </w:trPr>
        <w:tc>
          <w:tcPr>
            <w:tcW w:w="1310" w:type="dxa"/>
          </w:tcPr>
          <w:p w14:paraId="6F91EFC2" w14:textId="190F2BF8" w:rsidR="0073202E" w:rsidRDefault="0073202E" w:rsidP="000C44EB">
            <w:pPr>
              <w:rPr>
                <w:rFonts w:ascii="Calibri" w:hAnsi="Calibri" w:cs="Calibri"/>
              </w:rPr>
            </w:pPr>
            <w:r>
              <w:rPr>
                <w:rFonts w:ascii="Calibri" w:hAnsi="Calibri" w:cs="Calibri"/>
              </w:rPr>
              <w:t>09/</w:t>
            </w:r>
            <w:r w:rsidR="00A559E9">
              <w:rPr>
                <w:rFonts w:ascii="Calibri" w:hAnsi="Calibri" w:cs="Calibri"/>
              </w:rPr>
              <w:t>09</w:t>
            </w:r>
            <w:r>
              <w:rPr>
                <w:rFonts w:ascii="Calibri" w:hAnsi="Calibri" w:cs="Calibri"/>
              </w:rPr>
              <w:t>/25</w:t>
            </w:r>
          </w:p>
        </w:tc>
        <w:tc>
          <w:tcPr>
            <w:tcW w:w="5075" w:type="dxa"/>
          </w:tcPr>
          <w:p w14:paraId="4CA7C562" w14:textId="7434DAD7" w:rsidR="0073202E" w:rsidRDefault="0073202E" w:rsidP="000C44EB">
            <w:pPr>
              <w:rPr>
                <w:rFonts w:ascii="Calibri" w:hAnsi="Calibri" w:cs="Calibri"/>
              </w:rPr>
            </w:pPr>
            <w:r>
              <w:rPr>
                <w:rFonts w:ascii="Calibri" w:hAnsi="Calibri" w:cs="Calibri"/>
              </w:rPr>
              <w:t>Searching the literature; Research problems and questions</w:t>
            </w:r>
          </w:p>
        </w:tc>
        <w:tc>
          <w:tcPr>
            <w:tcW w:w="4140" w:type="dxa"/>
          </w:tcPr>
          <w:p w14:paraId="30ED45B1"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2, 3, 5</w:t>
            </w:r>
          </w:p>
          <w:p w14:paraId="19975A37"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Villaroel (2016)</w:t>
            </w:r>
          </w:p>
          <w:p w14:paraId="5E6CAB52"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Jansen (2018)</w:t>
            </w:r>
          </w:p>
          <w:p w14:paraId="5B4C2D9F" w14:textId="09F5639A" w:rsidR="0073202E" w:rsidRPr="00A8761C" w:rsidRDefault="0073202E" w:rsidP="0073202E">
            <w:pPr>
              <w:pStyle w:val="ListParagraph"/>
              <w:numPr>
                <w:ilvl w:val="0"/>
                <w:numId w:val="23"/>
              </w:numPr>
              <w:ind w:left="215" w:hanging="215"/>
              <w:rPr>
                <w:rFonts w:ascii="Calibri" w:hAnsi="Calibri" w:cs="Calibri"/>
              </w:rPr>
            </w:pPr>
            <w:r w:rsidRPr="007738DC">
              <w:rPr>
                <w:rFonts w:ascii="Calibri" w:hAnsi="Calibri" w:cs="Calibri"/>
                <w:color w:val="DB2716"/>
              </w:rPr>
              <w:t>CITI Training due</w:t>
            </w:r>
          </w:p>
        </w:tc>
      </w:tr>
      <w:tr w:rsidR="0073202E" w14:paraId="34360350" w14:textId="77777777" w:rsidTr="0073202E">
        <w:trPr>
          <w:trHeight w:val="440"/>
        </w:trPr>
        <w:tc>
          <w:tcPr>
            <w:tcW w:w="1310" w:type="dxa"/>
          </w:tcPr>
          <w:p w14:paraId="231B792C" w14:textId="5A17234B" w:rsidR="0073202E" w:rsidRDefault="0073202E" w:rsidP="0073202E">
            <w:pPr>
              <w:rPr>
                <w:rFonts w:ascii="Calibri" w:hAnsi="Calibri" w:cs="Calibri"/>
              </w:rPr>
            </w:pPr>
            <w:r>
              <w:rPr>
                <w:rFonts w:ascii="Calibri" w:hAnsi="Calibri" w:cs="Calibri"/>
              </w:rPr>
              <w:t>09/1</w:t>
            </w:r>
            <w:r w:rsidR="00A559E9">
              <w:rPr>
                <w:rFonts w:ascii="Calibri" w:hAnsi="Calibri" w:cs="Calibri"/>
              </w:rPr>
              <w:t>6</w:t>
            </w:r>
            <w:r>
              <w:rPr>
                <w:rFonts w:ascii="Calibri" w:hAnsi="Calibri" w:cs="Calibri"/>
              </w:rPr>
              <w:t>/25</w:t>
            </w:r>
          </w:p>
        </w:tc>
        <w:tc>
          <w:tcPr>
            <w:tcW w:w="5075" w:type="dxa"/>
          </w:tcPr>
          <w:p w14:paraId="794D020C" w14:textId="3C8FE4F7" w:rsidR="0073202E" w:rsidRPr="0073202E" w:rsidRDefault="0073202E" w:rsidP="0073202E">
            <w:pPr>
              <w:rPr>
                <w:rFonts w:ascii="Calibri" w:hAnsi="Calibri" w:cs="Calibri"/>
              </w:rPr>
            </w:pPr>
            <w:r w:rsidRPr="00A8761C">
              <w:rPr>
                <w:rFonts w:ascii="Calibri" w:hAnsi="Calibri" w:cs="Calibri"/>
                <w:b/>
                <w:bCs/>
                <w:color w:val="C45911" w:themeColor="accent2" w:themeShade="BF"/>
              </w:rPr>
              <w:t>20-min Individual Conferences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c>
          <w:tcPr>
            <w:tcW w:w="4140" w:type="dxa"/>
          </w:tcPr>
          <w:p w14:paraId="71827100" w14:textId="4594AE40" w:rsidR="0073202E" w:rsidRPr="0073202E" w:rsidRDefault="0073202E" w:rsidP="0073202E">
            <w:pPr>
              <w:pStyle w:val="ListParagraph"/>
              <w:numPr>
                <w:ilvl w:val="0"/>
                <w:numId w:val="23"/>
              </w:numPr>
              <w:ind w:left="215" w:hanging="215"/>
              <w:rPr>
                <w:rFonts w:ascii="Calibri" w:hAnsi="Calibri" w:cs="Calibri"/>
                <w:color w:val="DB2716"/>
              </w:rPr>
            </w:pPr>
            <w:r w:rsidRPr="0073202E">
              <w:rPr>
                <w:rFonts w:ascii="Calibri" w:hAnsi="Calibri" w:cs="Calibri"/>
                <w:color w:val="DB2716"/>
              </w:rPr>
              <w:t>Literature Matrix due</w:t>
            </w:r>
          </w:p>
        </w:tc>
      </w:tr>
      <w:tr w:rsidR="0073202E" w14:paraId="38A245A6" w14:textId="77777777" w:rsidTr="0073202E">
        <w:trPr>
          <w:trHeight w:val="1268"/>
        </w:trPr>
        <w:tc>
          <w:tcPr>
            <w:tcW w:w="1310" w:type="dxa"/>
          </w:tcPr>
          <w:p w14:paraId="1729E6B6" w14:textId="7578256F" w:rsidR="0073202E" w:rsidRDefault="0073202E" w:rsidP="0073202E">
            <w:pPr>
              <w:rPr>
                <w:rFonts w:ascii="Calibri" w:hAnsi="Calibri" w:cs="Calibri"/>
              </w:rPr>
            </w:pPr>
            <w:r>
              <w:rPr>
                <w:rFonts w:ascii="Calibri" w:hAnsi="Calibri" w:cs="Calibri"/>
              </w:rPr>
              <w:t>09/2</w:t>
            </w:r>
            <w:r w:rsidR="00A559E9">
              <w:rPr>
                <w:rFonts w:ascii="Calibri" w:hAnsi="Calibri" w:cs="Calibri"/>
              </w:rPr>
              <w:t>3</w:t>
            </w:r>
            <w:r>
              <w:rPr>
                <w:rFonts w:ascii="Calibri" w:hAnsi="Calibri" w:cs="Calibri"/>
              </w:rPr>
              <w:t>/25</w:t>
            </w:r>
          </w:p>
        </w:tc>
        <w:tc>
          <w:tcPr>
            <w:tcW w:w="5075" w:type="dxa"/>
          </w:tcPr>
          <w:p w14:paraId="3D849501" w14:textId="46291087" w:rsidR="0073202E" w:rsidRDefault="0073202E" w:rsidP="0073202E">
            <w:pPr>
              <w:rPr>
                <w:rFonts w:ascii="Calibri" w:hAnsi="Calibri" w:cs="Calibri"/>
              </w:rPr>
            </w:pPr>
            <w:r>
              <w:rPr>
                <w:rFonts w:ascii="Calibri" w:hAnsi="Calibri" w:cs="Calibri"/>
              </w:rPr>
              <w:t>Quantitative research designs; Internal validity</w:t>
            </w:r>
          </w:p>
        </w:tc>
        <w:tc>
          <w:tcPr>
            <w:tcW w:w="4140" w:type="dxa"/>
          </w:tcPr>
          <w:p w14:paraId="1BCE69E9"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7</w:t>
            </w:r>
          </w:p>
          <w:p w14:paraId="58C1E1FD"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Ford (2008)</w:t>
            </w:r>
          </w:p>
          <w:p w14:paraId="210798A7"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McMillan book chapter</w:t>
            </w:r>
          </w:p>
          <w:p w14:paraId="22552CBE" w14:textId="3B780E2B" w:rsidR="0073202E" w:rsidRPr="00A8761C" w:rsidRDefault="0073202E" w:rsidP="0073202E">
            <w:pPr>
              <w:pStyle w:val="ListParagraph"/>
              <w:numPr>
                <w:ilvl w:val="0"/>
                <w:numId w:val="23"/>
              </w:numPr>
              <w:ind w:left="215" w:hanging="215"/>
              <w:rPr>
                <w:rFonts w:ascii="Calibri" w:hAnsi="Calibri" w:cs="Calibri"/>
              </w:rPr>
            </w:pPr>
            <w:r w:rsidRPr="007738DC">
              <w:rPr>
                <w:rFonts w:ascii="Calibri" w:hAnsi="Calibri" w:cs="Calibri"/>
                <w:color w:val="DB2716"/>
              </w:rPr>
              <w:t>Rough draft 1 due</w:t>
            </w:r>
          </w:p>
        </w:tc>
      </w:tr>
      <w:tr w:rsidR="0073202E" w14:paraId="7D6A21BC" w14:textId="77777777" w:rsidTr="0073202E">
        <w:trPr>
          <w:trHeight w:val="548"/>
        </w:trPr>
        <w:tc>
          <w:tcPr>
            <w:tcW w:w="1310" w:type="dxa"/>
          </w:tcPr>
          <w:p w14:paraId="4456B5DD" w14:textId="0391F213" w:rsidR="0073202E" w:rsidRDefault="00A559E9" w:rsidP="0073202E">
            <w:pPr>
              <w:rPr>
                <w:rFonts w:ascii="Calibri" w:hAnsi="Calibri" w:cs="Calibri"/>
              </w:rPr>
            </w:pPr>
            <w:r>
              <w:rPr>
                <w:rFonts w:ascii="Calibri" w:hAnsi="Calibri" w:cs="Calibri"/>
              </w:rPr>
              <w:t>09</w:t>
            </w:r>
            <w:r w:rsidR="0073202E">
              <w:rPr>
                <w:rFonts w:ascii="Calibri" w:hAnsi="Calibri" w:cs="Calibri"/>
              </w:rPr>
              <w:t>/</w:t>
            </w:r>
            <w:r>
              <w:rPr>
                <w:rFonts w:ascii="Calibri" w:hAnsi="Calibri" w:cs="Calibri"/>
              </w:rPr>
              <w:t>30</w:t>
            </w:r>
            <w:r w:rsidR="0073202E">
              <w:rPr>
                <w:rFonts w:ascii="Calibri" w:hAnsi="Calibri" w:cs="Calibri"/>
              </w:rPr>
              <w:t>/25</w:t>
            </w:r>
          </w:p>
        </w:tc>
        <w:tc>
          <w:tcPr>
            <w:tcW w:w="5075" w:type="dxa"/>
          </w:tcPr>
          <w:p w14:paraId="4D8BC0D7" w14:textId="56AE0A28" w:rsidR="0073202E" w:rsidRDefault="0073202E" w:rsidP="0073202E">
            <w:pPr>
              <w:tabs>
                <w:tab w:val="center" w:pos="2232"/>
              </w:tabs>
              <w:rPr>
                <w:rFonts w:ascii="Calibri" w:hAnsi="Calibri" w:cs="Calibri"/>
              </w:rPr>
            </w:pPr>
            <w:r>
              <w:rPr>
                <w:rFonts w:ascii="Calibri" w:hAnsi="Calibri" w:cs="Calibri"/>
              </w:rPr>
              <w:t>Sampling; Measurement</w:t>
            </w:r>
          </w:p>
        </w:tc>
        <w:tc>
          <w:tcPr>
            <w:tcW w:w="4140" w:type="dxa"/>
          </w:tcPr>
          <w:p w14:paraId="66E716AE"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219-230)</w:t>
            </w:r>
          </w:p>
          <w:p w14:paraId="4A5DFE15"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Pressley (2021)</w:t>
            </w:r>
          </w:p>
          <w:p w14:paraId="0571E4FB" w14:textId="2E883435" w:rsidR="0073202E" w:rsidRPr="00A8761C" w:rsidRDefault="0073202E" w:rsidP="0073202E">
            <w:pPr>
              <w:pStyle w:val="ListParagraph"/>
              <w:numPr>
                <w:ilvl w:val="0"/>
                <w:numId w:val="23"/>
              </w:numPr>
              <w:ind w:left="215" w:hanging="215"/>
              <w:rPr>
                <w:rFonts w:ascii="Calibri" w:hAnsi="Calibri" w:cs="Calibri"/>
              </w:rPr>
            </w:pPr>
            <w:r w:rsidRPr="0073202E">
              <w:rPr>
                <w:rFonts w:ascii="Calibri" w:hAnsi="Calibri" w:cs="Calibri"/>
                <w:color w:val="EE0000"/>
              </w:rPr>
              <w:t>Peer Review 1</w:t>
            </w:r>
            <w:r>
              <w:rPr>
                <w:rFonts w:ascii="Calibri" w:hAnsi="Calibri" w:cs="Calibri"/>
                <w:color w:val="EE0000"/>
              </w:rPr>
              <w:t xml:space="preserve"> due</w:t>
            </w:r>
          </w:p>
        </w:tc>
      </w:tr>
      <w:tr w:rsidR="000C3580" w14:paraId="6624B60A" w14:textId="77777777" w:rsidTr="000C3580">
        <w:trPr>
          <w:trHeight w:val="422"/>
        </w:trPr>
        <w:tc>
          <w:tcPr>
            <w:tcW w:w="1310" w:type="dxa"/>
          </w:tcPr>
          <w:p w14:paraId="6B9D1E1C" w14:textId="59DB7822" w:rsidR="000C3580" w:rsidRDefault="000C3580" w:rsidP="0073202E">
            <w:pPr>
              <w:rPr>
                <w:rFonts w:ascii="Calibri" w:hAnsi="Calibri" w:cs="Calibri"/>
              </w:rPr>
            </w:pPr>
            <w:r>
              <w:rPr>
                <w:rFonts w:ascii="Calibri" w:hAnsi="Calibri" w:cs="Calibri"/>
              </w:rPr>
              <w:t>10/0</w:t>
            </w:r>
            <w:r w:rsidR="00A559E9">
              <w:rPr>
                <w:rFonts w:ascii="Calibri" w:hAnsi="Calibri" w:cs="Calibri"/>
              </w:rPr>
              <w:t>7</w:t>
            </w:r>
            <w:r>
              <w:rPr>
                <w:rFonts w:ascii="Calibri" w:hAnsi="Calibri" w:cs="Calibri"/>
              </w:rPr>
              <w:t>/25</w:t>
            </w:r>
          </w:p>
        </w:tc>
        <w:tc>
          <w:tcPr>
            <w:tcW w:w="9215" w:type="dxa"/>
            <w:gridSpan w:val="2"/>
          </w:tcPr>
          <w:p w14:paraId="5891A2F0" w14:textId="641A8B60" w:rsidR="000C3580" w:rsidRPr="000C3580" w:rsidRDefault="000C3580" w:rsidP="000C3580">
            <w:pPr>
              <w:pStyle w:val="ListParagraph"/>
              <w:ind w:left="215"/>
              <w:jc w:val="center"/>
              <w:rPr>
                <w:rFonts w:ascii="Calibri" w:hAnsi="Calibri" w:cs="Calibri"/>
                <w:b/>
                <w:bCs/>
                <w:color w:val="C45911" w:themeColor="accent2" w:themeShade="BF"/>
              </w:rPr>
            </w:pPr>
            <w:r w:rsidRPr="000C3580">
              <w:rPr>
                <w:rFonts w:ascii="Calibri" w:hAnsi="Calibri" w:cs="Calibri"/>
                <w:b/>
                <w:bCs/>
                <w:color w:val="C45911" w:themeColor="accent2" w:themeShade="BF"/>
              </w:rPr>
              <w:t>Fall Break (No Class)</w:t>
            </w:r>
          </w:p>
        </w:tc>
      </w:tr>
      <w:tr w:rsidR="0073202E" w14:paraId="47FA3E3B" w14:textId="77777777" w:rsidTr="0073202E">
        <w:trPr>
          <w:trHeight w:val="710"/>
        </w:trPr>
        <w:tc>
          <w:tcPr>
            <w:tcW w:w="1310" w:type="dxa"/>
          </w:tcPr>
          <w:p w14:paraId="494C4B4A" w14:textId="396834B6" w:rsidR="0073202E" w:rsidRDefault="0073202E" w:rsidP="0073202E">
            <w:pPr>
              <w:rPr>
                <w:rFonts w:ascii="Calibri" w:hAnsi="Calibri" w:cs="Calibri"/>
              </w:rPr>
            </w:pPr>
            <w:r>
              <w:rPr>
                <w:rFonts w:ascii="Calibri" w:hAnsi="Calibri" w:cs="Calibri"/>
              </w:rPr>
              <w:t>10/1</w:t>
            </w:r>
            <w:r w:rsidR="00A559E9">
              <w:rPr>
                <w:rFonts w:ascii="Calibri" w:hAnsi="Calibri" w:cs="Calibri"/>
              </w:rPr>
              <w:t>4</w:t>
            </w:r>
            <w:r>
              <w:rPr>
                <w:rFonts w:ascii="Calibri" w:hAnsi="Calibri" w:cs="Calibri"/>
              </w:rPr>
              <w:t>/25</w:t>
            </w:r>
          </w:p>
        </w:tc>
        <w:tc>
          <w:tcPr>
            <w:tcW w:w="5075" w:type="dxa"/>
          </w:tcPr>
          <w:p w14:paraId="0EF1260F" w14:textId="7AC8F2C0" w:rsidR="0073202E" w:rsidRPr="00E47328" w:rsidRDefault="000C3580" w:rsidP="0073202E">
            <w:pPr>
              <w:rPr>
                <w:rFonts w:ascii="Calibri" w:hAnsi="Calibri" w:cs="Calibri"/>
                <w:highlight w:val="yellow"/>
              </w:rPr>
            </w:pPr>
            <w:r>
              <w:rPr>
                <w:rFonts w:ascii="Calibri" w:hAnsi="Calibri" w:cs="Calibri"/>
                <w:color w:val="000000" w:themeColor="text1"/>
              </w:rPr>
              <w:t>Quantitative data collection</w:t>
            </w:r>
          </w:p>
        </w:tc>
        <w:tc>
          <w:tcPr>
            <w:tcW w:w="4140" w:type="dxa"/>
          </w:tcPr>
          <w:p w14:paraId="5FE2EDF2" w14:textId="77777777" w:rsidR="000C3580" w:rsidRDefault="000C3580" w:rsidP="000C3580">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231-255)</w:t>
            </w:r>
          </w:p>
          <w:p w14:paraId="544DCE90" w14:textId="1FCF4A63" w:rsidR="0073202E" w:rsidRPr="0014496D" w:rsidRDefault="000C3580" w:rsidP="000C3580">
            <w:pPr>
              <w:pStyle w:val="ListParagraph"/>
              <w:numPr>
                <w:ilvl w:val="0"/>
                <w:numId w:val="23"/>
              </w:numPr>
              <w:ind w:left="215" w:hanging="215"/>
              <w:rPr>
                <w:rFonts w:ascii="Calibri" w:hAnsi="Calibri" w:cs="Calibri"/>
              </w:rPr>
            </w:pPr>
            <w:r>
              <w:rPr>
                <w:rFonts w:ascii="Calibri" w:hAnsi="Calibri" w:cs="Calibri"/>
              </w:rPr>
              <w:t>Beck (2014)</w:t>
            </w:r>
          </w:p>
        </w:tc>
      </w:tr>
      <w:tr w:rsidR="000C3580" w14:paraId="672F301B" w14:textId="77777777" w:rsidTr="0073202E">
        <w:trPr>
          <w:trHeight w:val="701"/>
        </w:trPr>
        <w:tc>
          <w:tcPr>
            <w:tcW w:w="1310" w:type="dxa"/>
          </w:tcPr>
          <w:p w14:paraId="7361D9BB" w14:textId="3B0C5A3F" w:rsidR="000C3580" w:rsidRDefault="000C3580" w:rsidP="000C3580">
            <w:pPr>
              <w:rPr>
                <w:rFonts w:ascii="Calibri" w:hAnsi="Calibri" w:cs="Calibri"/>
              </w:rPr>
            </w:pPr>
            <w:r>
              <w:rPr>
                <w:rFonts w:ascii="Calibri" w:hAnsi="Calibri" w:cs="Calibri"/>
              </w:rPr>
              <w:t>10/2</w:t>
            </w:r>
            <w:r w:rsidR="00A559E9">
              <w:rPr>
                <w:rFonts w:ascii="Calibri" w:hAnsi="Calibri" w:cs="Calibri"/>
              </w:rPr>
              <w:t>1</w:t>
            </w:r>
            <w:r>
              <w:rPr>
                <w:rFonts w:ascii="Calibri" w:hAnsi="Calibri" w:cs="Calibri"/>
              </w:rPr>
              <w:t>/25</w:t>
            </w:r>
          </w:p>
        </w:tc>
        <w:tc>
          <w:tcPr>
            <w:tcW w:w="5075" w:type="dxa"/>
          </w:tcPr>
          <w:p w14:paraId="0BEAC2A3" w14:textId="5B9A4AD3" w:rsidR="000C3580" w:rsidRPr="00E47328" w:rsidRDefault="000C3580" w:rsidP="000C3580">
            <w:pPr>
              <w:rPr>
                <w:rFonts w:ascii="Calibri" w:hAnsi="Calibri" w:cs="Calibri"/>
                <w:color w:val="000000" w:themeColor="text1"/>
              </w:rPr>
            </w:pPr>
            <w:r w:rsidRPr="0073202E">
              <w:rPr>
                <w:rFonts w:ascii="Calibri" w:hAnsi="Calibri" w:cs="Calibri"/>
              </w:rPr>
              <w:t>Quantitative data analysis</w:t>
            </w:r>
          </w:p>
        </w:tc>
        <w:tc>
          <w:tcPr>
            <w:tcW w:w="4140" w:type="dxa"/>
          </w:tcPr>
          <w:p w14:paraId="34F5A46D" w14:textId="77777777" w:rsidR="000C3580" w:rsidRDefault="000C3580" w:rsidP="000C3580">
            <w:pPr>
              <w:pStyle w:val="ListParagraph"/>
              <w:numPr>
                <w:ilvl w:val="0"/>
                <w:numId w:val="23"/>
              </w:numPr>
              <w:ind w:left="215" w:hanging="215"/>
              <w:rPr>
                <w:rFonts w:ascii="Calibri" w:hAnsi="Calibri" w:cs="Calibri"/>
              </w:rPr>
            </w:pPr>
            <w:r>
              <w:rPr>
                <w:rFonts w:ascii="Calibri" w:hAnsi="Calibri" w:cs="Calibri"/>
              </w:rPr>
              <w:t>Ch. 13</w:t>
            </w:r>
          </w:p>
          <w:p w14:paraId="4839A9AD" w14:textId="4EB1BF9D" w:rsidR="000C3580" w:rsidRPr="00BE3C8A" w:rsidRDefault="000C3580" w:rsidP="000C3580">
            <w:pPr>
              <w:pStyle w:val="ListParagraph"/>
              <w:numPr>
                <w:ilvl w:val="0"/>
                <w:numId w:val="23"/>
              </w:numPr>
              <w:ind w:left="215" w:hanging="215"/>
              <w:rPr>
                <w:rFonts w:ascii="Calibri" w:hAnsi="Calibri" w:cs="Calibri"/>
              </w:rPr>
            </w:pPr>
            <w:r>
              <w:rPr>
                <w:rFonts w:ascii="Calibri" w:hAnsi="Calibri" w:cs="Calibri"/>
              </w:rPr>
              <w:t>Baker (2021)</w:t>
            </w:r>
          </w:p>
        </w:tc>
      </w:tr>
      <w:tr w:rsidR="000C3580" w14:paraId="702B6311" w14:textId="77777777" w:rsidTr="000C3580">
        <w:trPr>
          <w:trHeight w:val="728"/>
        </w:trPr>
        <w:tc>
          <w:tcPr>
            <w:tcW w:w="1310" w:type="dxa"/>
          </w:tcPr>
          <w:p w14:paraId="48FD7BE3" w14:textId="10B384E5" w:rsidR="000C3580" w:rsidRDefault="000C3580" w:rsidP="000C3580">
            <w:pPr>
              <w:rPr>
                <w:rFonts w:ascii="Calibri" w:hAnsi="Calibri" w:cs="Calibri"/>
              </w:rPr>
            </w:pPr>
            <w:r>
              <w:rPr>
                <w:rFonts w:ascii="Calibri" w:hAnsi="Calibri" w:cs="Calibri"/>
              </w:rPr>
              <w:t>10/</w:t>
            </w:r>
            <w:r w:rsidR="00A559E9">
              <w:rPr>
                <w:rFonts w:ascii="Calibri" w:hAnsi="Calibri" w:cs="Calibri"/>
              </w:rPr>
              <w:t>28</w:t>
            </w:r>
            <w:r>
              <w:rPr>
                <w:rFonts w:ascii="Calibri" w:hAnsi="Calibri" w:cs="Calibri"/>
              </w:rPr>
              <w:t>/25</w:t>
            </w:r>
          </w:p>
        </w:tc>
        <w:tc>
          <w:tcPr>
            <w:tcW w:w="5075" w:type="dxa"/>
          </w:tcPr>
          <w:p w14:paraId="3F869014" w14:textId="1CA90990" w:rsidR="000C3580" w:rsidRDefault="000C3580" w:rsidP="000C3580">
            <w:pPr>
              <w:rPr>
                <w:rFonts w:ascii="Calibri" w:hAnsi="Calibri" w:cs="Calibri"/>
              </w:rPr>
            </w:pPr>
            <w:r>
              <w:rPr>
                <w:rFonts w:ascii="Calibri" w:hAnsi="Calibri" w:cs="Calibri"/>
              </w:rPr>
              <w:t>Qualitative research designs</w:t>
            </w:r>
          </w:p>
        </w:tc>
        <w:tc>
          <w:tcPr>
            <w:tcW w:w="4140" w:type="dxa"/>
          </w:tcPr>
          <w:p w14:paraId="239DE63C" w14:textId="77777777" w:rsidR="000C3580" w:rsidRDefault="000C3580" w:rsidP="000C3580">
            <w:pPr>
              <w:pStyle w:val="ListParagraph"/>
              <w:numPr>
                <w:ilvl w:val="0"/>
                <w:numId w:val="23"/>
              </w:numPr>
              <w:ind w:left="215" w:hanging="215"/>
              <w:rPr>
                <w:rFonts w:ascii="Calibri" w:hAnsi="Calibri" w:cs="Calibri"/>
              </w:rPr>
            </w:pPr>
            <w:r>
              <w:rPr>
                <w:rFonts w:ascii="Calibri" w:hAnsi="Calibri" w:cs="Calibri"/>
              </w:rPr>
              <w:t>Ch. 6</w:t>
            </w:r>
          </w:p>
          <w:p w14:paraId="28521639" w14:textId="7B9659F2" w:rsidR="000C3580" w:rsidRPr="0073202E" w:rsidRDefault="000C3580" w:rsidP="000C3580">
            <w:pPr>
              <w:pStyle w:val="ListParagraph"/>
              <w:numPr>
                <w:ilvl w:val="0"/>
                <w:numId w:val="23"/>
              </w:numPr>
              <w:ind w:left="215" w:hanging="215"/>
              <w:rPr>
                <w:rFonts w:ascii="Calibri" w:hAnsi="Calibri" w:cs="Calibri"/>
              </w:rPr>
            </w:pPr>
            <w:r w:rsidRPr="0073202E">
              <w:rPr>
                <w:rFonts w:ascii="Calibri" w:hAnsi="Calibri" w:cs="Calibri"/>
                <w:color w:val="EE0000"/>
              </w:rPr>
              <w:t>Rough draft 2 due</w:t>
            </w:r>
          </w:p>
        </w:tc>
      </w:tr>
      <w:tr w:rsidR="000C3580" w14:paraId="620BACB0" w14:textId="77777777" w:rsidTr="0073202E">
        <w:trPr>
          <w:trHeight w:val="1259"/>
        </w:trPr>
        <w:tc>
          <w:tcPr>
            <w:tcW w:w="1310" w:type="dxa"/>
          </w:tcPr>
          <w:p w14:paraId="2B8118AF" w14:textId="18927A47" w:rsidR="000C3580" w:rsidRDefault="000C3580" w:rsidP="000C3580">
            <w:pPr>
              <w:rPr>
                <w:rFonts w:ascii="Calibri" w:hAnsi="Calibri" w:cs="Calibri"/>
              </w:rPr>
            </w:pPr>
            <w:r>
              <w:rPr>
                <w:rFonts w:ascii="Calibri" w:hAnsi="Calibri" w:cs="Calibri"/>
              </w:rPr>
              <w:t>11/0</w:t>
            </w:r>
            <w:r w:rsidR="00A559E9">
              <w:rPr>
                <w:rFonts w:ascii="Calibri" w:hAnsi="Calibri" w:cs="Calibri"/>
              </w:rPr>
              <w:t>4</w:t>
            </w:r>
            <w:r>
              <w:rPr>
                <w:rFonts w:ascii="Calibri" w:hAnsi="Calibri" w:cs="Calibri"/>
              </w:rPr>
              <w:t>/25</w:t>
            </w:r>
          </w:p>
        </w:tc>
        <w:tc>
          <w:tcPr>
            <w:tcW w:w="5075" w:type="dxa"/>
          </w:tcPr>
          <w:p w14:paraId="129CC379" w14:textId="562C9721" w:rsidR="000C3580" w:rsidRPr="00E47328" w:rsidRDefault="000C3580" w:rsidP="000C3580">
            <w:pPr>
              <w:rPr>
                <w:rFonts w:ascii="Calibri" w:hAnsi="Calibri" w:cs="Calibri"/>
              </w:rPr>
            </w:pPr>
            <w:r>
              <w:rPr>
                <w:rFonts w:ascii="Calibri" w:hAnsi="Calibri" w:cs="Calibri"/>
              </w:rPr>
              <w:t>Qualitative data analysis; Workshop Day</w:t>
            </w:r>
          </w:p>
        </w:tc>
        <w:tc>
          <w:tcPr>
            <w:tcW w:w="4140" w:type="dxa"/>
          </w:tcPr>
          <w:p w14:paraId="0A3C7098" w14:textId="77777777" w:rsidR="000C3580" w:rsidRDefault="000C3580" w:rsidP="000C3580">
            <w:pPr>
              <w:pStyle w:val="ListParagraph"/>
              <w:numPr>
                <w:ilvl w:val="0"/>
                <w:numId w:val="28"/>
              </w:numPr>
              <w:ind w:left="223" w:hanging="223"/>
              <w:rPr>
                <w:rFonts w:ascii="Calibri" w:hAnsi="Calibri" w:cs="Calibri"/>
              </w:rPr>
            </w:pPr>
            <w:r w:rsidRPr="00A8761C">
              <w:rPr>
                <w:rFonts w:ascii="Calibri" w:hAnsi="Calibri" w:cs="Calibri"/>
              </w:rPr>
              <w:t xml:space="preserve">Ch. </w:t>
            </w:r>
            <w:r>
              <w:rPr>
                <w:rFonts w:ascii="Calibri" w:hAnsi="Calibri" w:cs="Calibri"/>
              </w:rPr>
              <w:t>11</w:t>
            </w:r>
          </w:p>
          <w:p w14:paraId="4BB83B41" w14:textId="77777777" w:rsidR="000C3580" w:rsidRPr="007738DC" w:rsidRDefault="000C3580" w:rsidP="000C3580">
            <w:pPr>
              <w:pStyle w:val="ListParagraph"/>
              <w:numPr>
                <w:ilvl w:val="0"/>
                <w:numId w:val="28"/>
              </w:numPr>
              <w:ind w:left="223" w:hanging="223"/>
              <w:rPr>
                <w:rFonts w:ascii="Calibri" w:hAnsi="Calibri" w:cs="Calibri"/>
              </w:rPr>
            </w:pPr>
            <w:r>
              <w:rPr>
                <w:rFonts w:ascii="Calibri" w:hAnsi="Calibri" w:cs="Calibri"/>
              </w:rPr>
              <w:t>Marshall &amp; Naff (2023)</w:t>
            </w:r>
          </w:p>
          <w:p w14:paraId="75C603C0" w14:textId="77777777" w:rsidR="000C3580" w:rsidRPr="0073202E" w:rsidRDefault="000C3580" w:rsidP="000C3580">
            <w:pPr>
              <w:pStyle w:val="ListParagraph"/>
              <w:numPr>
                <w:ilvl w:val="0"/>
                <w:numId w:val="28"/>
              </w:numPr>
              <w:ind w:left="223" w:hanging="223"/>
              <w:rPr>
                <w:rFonts w:ascii="Calibri" w:hAnsi="Calibri" w:cs="Calibri"/>
              </w:rPr>
            </w:pPr>
            <w:r w:rsidRPr="007738DC">
              <w:rPr>
                <w:rFonts w:ascii="Calibri" w:hAnsi="Calibri" w:cs="Calibri"/>
                <w:color w:val="DB2716"/>
              </w:rPr>
              <w:t>Transcript due</w:t>
            </w:r>
          </w:p>
          <w:p w14:paraId="2303C0E4" w14:textId="488AE678" w:rsidR="000C3580" w:rsidRPr="0073202E" w:rsidRDefault="000C3580" w:rsidP="000C3580">
            <w:pPr>
              <w:pStyle w:val="ListParagraph"/>
              <w:numPr>
                <w:ilvl w:val="0"/>
                <w:numId w:val="28"/>
              </w:numPr>
              <w:ind w:left="223" w:hanging="223"/>
              <w:rPr>
                <w:rFonts w:ascii="Calibri" w:hAnsi="Calibri" w:cs="Calibri"/>
                <w:color w:val="DB2716"/>
              </w:rPr>
            </w:pPr>
            <w:r>
              <w:rPr>
                <w:rFonts w:ascii="Calibri" w:hAnsi="Calibri" w:cs="Calibri"/>
                <w:color w:val="DB2716"/>
              </w:rPr>
              <w:t>Peer Review 2 due</w:t>
            </w:r>
          </w:p>
        </w:tc>
      </w:tr>
      <w:tr w:rsidR="000C3580" w14:paraId="1713680A" w14:textId="77777777" w:rsidTr="0073202E">
        <w:trPr>
          <w:trHeight w:val="1259"/>
        </w:trPr>
        <w:tc>
          <w:tcPr>
            <w:tcW w:w="1310" w:type="dxa"/>
          </w:tcPr>
          <w:p w14:paraId="21F0E04D" w14:textId="5F1F4745" w:rsidR="000C3580" w:rsidRDefault="000C3580" w:rsidP="000C3580">
            <w:pPr>
              <w:rPr>
                <w:rFonts w:ascii="Calibri" w:hAnsi="Calibri" w:cs="Calibri"/>
              </w:rPr>
            </w:pPr>
            <w:r>
              <w:rPr>
                <w:rFonts w:ascii="Calibri" w:hAnsi="Calibri" w:cs="Calibri"/>
              </w:rPr>
              <w:lastRenderedPageBreak/>
              <w:t>11/1</w:t>
            </w:r>
            <w:r w:rsidR="00A559E9">
              <w:rPr>
                <w:rFonts w:ascii="Calibri" w:hAnsi="Calibri" w:cs="Calibri"/>
              </w:rPr>
              <w:t>1</w:t>
            </w:r>
            <w:r>
              <w:rPr>
                <w:rFonts w:ascii="Calibri" w:hAnsi="Calibri" w:cs="Calibri"/>
              </w:rPr>
              <w:t>/25</w:t>
            </w:r>
          </w:p>
        </w:tc>
        <w:tc>
          <w:tcPr>
            <w:tcW w:w="5075" w:type="dxa"/>
          </w:tcPr>
          <w:p w14:paraId="30D9B427" w14:textId="56F6AC14" w:rsidR="000C3580" w:rsidRPr="00E47328" w:rsidRDefault="000C3580" w:rsidP="000C3580">
            <w:pPr>
              <w:rPr>
                <w:rFonts w:ascii="Calibri" w:hAnsi="Calibri" w:cs="Calibri"/>
              </w:rPr>
            </w:pPr>
            <w:r>
              <w:rPr>
                <w:rFonts w:ascii="Calibri" w:hAnsi="Calibri" w:cs="Calibri"/>
              </w:rPr>
              <w:t>Mixed methods research; Applied research designs</w:t>
            </w:r>
          </w:p>
        </w:tc>
        <w:tc>
          <w:tcPr>
            <w:tcW w:w="4140" w:type="dxa"/>
          </w:tcPr>
          <w:p w14:paraId="2FF4E2A9" w14:textId="77777777" w:rsidR="000C3580" w:rsidRDefault="000C3580" w:rsidP="000C3580">
            <w:pPr>
              <w:pStyle w:val="ListParagraph"/>
              <w:numPr>
                <w:ilvl w:val="0"/>
                <w:numId w:val="28"/>
              </w:numPr>
              <w:ind w:left="223" w:hanging="223"/>
              <w:rPr>
                <w:rFonts w:ascii="Calibri" w:hAnsi="Calibri" w:cs="Calibri"/>
              </w:rPr>
            </w:pPr>
            <w:r w:rsidRPr="00A8761C">
              <w:rPr>
                <w:rFonts w:ascii="Calibri" w:hAnsi="Calibri" w:cs="Calibri"/>
              </w:rPr>
              <w:t xml:space="preserve">Ch. </w:t>
            </w:r>
            <w:r>
              <w:rPr>
                <w:rFonts w:ascii="Calibri" w:hAnsi="Calibri" w:cs="Calibri"/>
              </w:rPr>
              <w:t>9</w:t>
            </w:r>
          </w:p>
          <w:p w14:paraId="60A84C07" w14:textId="77777777" w:rsidR="000C3580" w:rsidRDefault="000C3580" w:rsidP="000C3580">
            <w:pPr>
              <w:pStyle w:val="ListParagraph"/>
              <w:numPr>
                <w:ilvl w:val="0"/>
                <w:numId w:val="28"/>
              </w:numPr>
              <w:ind w:left="223" w:hanging="223"/>
              <w:rPr>
                <w:rFonts w:ascii="Calibri" w:hAnsi="Calibri" w:cs="Calibri"/>
              </w:rPr>
            </w:pPr>
            <w:r>
              <w:rPr>
                <w:rFonts w:ascii="Calibri" w:hAnsi="Calibri" w:cs="Calibri"/>
              </w:rPr>
              <w:t>Cunningham (2010)</w:t>
            </w:r>
          </w:p>
          <w:p w14:paraId="33799231" w14:textId="77777777" w:rsidR="000C3580" w:rsidRDefault="000C3580" w:rsidP="000C3580">
            <w:pPr>
              <w:pStyle w:val="ListParagraph"/>
              <w:numPr>
                <w:ilvl w:val="0"/>
                <w:numId w:val="28"/>
              </w:numPr>
              <w:ind w:left="223" w:hanging="223"/>
              <w:rPr>
                <w:rFonts w:ascii="Calibri" w:hAnsi="Calibri" w:cs="Calibri"/>
              </w:rPr>
            </w:pPr>
            <w:r>
              <w:rPr>
                <w:rFonts w:ascii="Calibri" w:hAnsi="Calibri" w:cs="Calibri"/>
              </w:rPr>
              <w:t>Zumbrunn &amp; McMillan chapter</w:t>
            </w:r>
          </w:p>
          <w:p w14:paraId="2AE10F44" w14:textId="6970CEF2" w:rsidR="000C3580" w:rsidRPr="00C951BB" w:rsidRDefault="000C3580" w:rsidP="000C3580">
            <w:pPr>
              <w:pStyle w:val="ListParagraph"/>
              <w:numPr>
                <w:ilvl w:val="0"/>
                <w:numId w:val="28"/>
              </w:numPr>
              <w:ind w:left="215" w:hanging="180"/>
              <w:rPr>
                <w:rFonts w:ascii="Calibri" w:hAnsi="Calibri" w:cs="Calibri"/>
                <w:color w:val="DB2716"/>
              </w:rPr>
            </w:pPr>
            <w:r w:rsidRPr="007738DC">
              <w:rPr>
                <w:rFonts w:ascii="Calibri" w:hAnsi="Calibri" w:cs="Calibri"/>
                <w:color w:val="DB2716"/>
              </w:rPr>
              <w:t xml:space="preserve">Qualitative Project </w:t>
            </w:r>
            <w:r>
              <w:rPr>
                <w:rFonts w:ascii="Calibri" w:hAnsi="Calibri" w:cs="Calibri"/>
                <w:color w:val="DB2716"/>
              </w:rPr>
              <w:t xml:space="preserve">Summary </w:t>
            </w:r>
            <w:r w:rsidRPr="007738DC">
              <w:rPr>
                <w:rFonts w:ascii="Calibri" w:hAnsi="Calibri" w:cs="Calibri"/>
                <w:color w:val="DB2716"/>
              </w:rPr>
              <w:t>and Mini-Presentation due</w:t>
            </w:r>
          </w:p>
        </w:tc>
      </w:tr>
      <w:tr w:rsidR="000C3580" w14:paraId="3429CC44" w14:textId="77777777" w:rsidTr="000C3580">
        <w:trPr>
          <w:trHeight w:val="980"/>
        </w:trPr>
        <w:tc>
          <w:tcPr>
            <w:tcW w:w="1310" w:type="dxa"/>
          </w:tcPr>
          <w:p w14:paraId="3132467C" w14:textId="5B5B6734" w:rsidR="000C3580" w:rsidRDefault="000C3580" w:rsidP="000C3580">
            <w:pPr>
              <w:rPr>
                <w:rFonts w:ascii="Calibri" w:hAnsi="Calibri" w:cs="Calibri"/>
              </w:rPr>
            </w:pPr>
            <w:r>
              <w:rPr>
                <w:rFonts w:ascii="Calibri" w:hAnsi="Calibri" w:cs="Calibri"/>
              </w:rPr>
              <w:t>11/</w:t>
            </w:r>
            <w:r w:rsidR="00A559E9">
              <w:rPr>
                <w:rFonts w:ascii="Calibri" w:hAnsi="Calibri" w:cs="Calibri"/>
              </w:rPr>
              <w:t>18</w:t>
            </w:r>
            <w:r>
              <w:rPr>
                <w:rFonts w:ascii="Calibri" w:hAnsi="Calibri" w:cs="Calibri"/>
              </w:rPr>
              <w:t>/25</w:t>
            </w:r>
          </w:p>
        </w:tc>
        <w:tc>
          <w:tcPr>
            <w:tcW w:w="5075" w:type="dxa"/>
          </w:tcPr>
          <w:p w14:paraId="70C6E3A0" w14:textId="15B4A77F" w:rsidR="000C3580" w:rsidRPr="00E47328" w:rsidRDefault="000C3580" w:rsidP="000C3580">
            <w:pPr>
              <w:rPr>
                <w:rFonts w:ascii="Calibri" w:hAnsi="Calibri" w:cs="Calibri"/>
              </w:rPr>
            </w:pPr>
            <w:r w:rsidRPr="00E47328">
              <w:rPr>
                <w:rFonts w:ascii="Calibri" w:hAnsi="Calibri" w:cs="Calibri"/>
              </w:rPr>
              <w:t>Presentations</w:t>
            </w:r>
            <w:r>
              <w:rPr>
                <w:rFonts w:ascii="Calibri" w:hAnsi="Calibri" w:cs="Calibri"/>
              </w:rPr>
              <w:t xml:space="preserve"> and Pizza</w:t>
            </w:r>
          </w:p>
        </w:tc>
        <w:tc>
          <w:tcPr>
            <w:tcW w:w="4140" w:type="dxa"/>
          </w:tcPr>
          <w:p w14:paraId="7535147C" w14:textId="77777777" w:rsidR="000C3580" w:rsidRDefault="000C3580" w:rsidP="000C3580">
            <w:pPr>
              <w:pStyle w:val="ListParagraph"/>
              <w:numPr>
                <w:ilvl w:val="0"/>
                <w:numId w:val="28"/>
              </w:numPr>
              <w:ind w:left="215" w:hanging="180"/>
              <w:rPr>
                <w:rFonts w:ascii="Calibri" w:hAnsi="Calibri" w:cs="Calibri"/>
                <w:color w:val="DB2716"/>
              </w:rPr>
            </w:pPr>
            <w:r w:rsidRPr="00C951BB">
              <w:rPr>
                <w:rFonts w:ascii="Calibri" w:hAnsi="Calibri" w:cs="Calibri"/>
                <w:color w:val="DB2716"/>
              </w:rPr>
              <w:t>Final Research Proposal and Presentation ppt due</w:t>
            </w:r>
          </w:p>
          <w:p w14:paraId="19177680" w14:textId="105FCE03" w:rsidR="000C3580" w:rsidRPr="00C951BB" w:rsidRDefault="000C3580" w:rsidP="000C3580">
            <w:pPr>
              <w:pStyle w:val="ListParagraph"/>
              <w:numPr>
                <w:ilvl w:val="0"/>
                <w:numId w:val="28"/>
              </w:numPr>
              <w:ind w:left="215" w:hanging="180"/>
              <w:rPr>
                <w:rFonts w:ascii="Calibri" w:hAnsi="Calibri" w:cs="Calibri"/>
                <w:color w:val="DB2716"/>
              </w:rPr>
            </w:pPr>
            <w:r w:rsidRPr="0073202E">
              <w:rPr>
                <w:rFonts w:ascii="Calibri" w:hAnsi="Calibri" w:cs="Calibri"/>
              </w:rPr>
              <w:t>Extra credit due (optional)</w:t>
            </w:r>
          </w:p>
        </w:tc>
      </w:tr>
      <w:tr w:rsidR="000C3580" w14:paraId="3EEFADAB" w14:textId="77777777" w:rsidTr="0073202E">
        <w:trPr>
          <w:trHeight w:val="485"/>
        </w:trPr>
        <w:tc>
          <w:tcPr>
            <w:tcW w:w="1310" w:type="dxa"/>
          </w:tcPr>
          <w:p w14:paraId="0DE4CD76" w14:textId="14672139" w:rsidR="000C3580" w:rsidRDefault="000C3580" w:rsidP="000C3580">
            <w:pPr>
              <w:rPr>
                <w:rFonts w:ascii="Calibri" w:hAnsi="Calibri" w:cs="Calibri"/>
              </w:rPr>
            </w:pPr>
            <w:r>
              <w:rPr>
                <w:rFonts w:ascii="Calibri" w:hAnsi="Calibri" w:cs="Calibri"/>
              </w:rPr>
              <w:t>11/2</w:t>
            </w:r>
            <w:r w:rsidR="00A559E9">
              <w:rPr>
                <w:rFonts w:ascii="Calibri" w:hAnsi="Calibri" w:cs="Calibri"/>
              </w:rPr>
              <w:t>5</w:t>
            </w:r>
            <w:r>
              <w:rPr>
                <w:rFonts w:ascii="Calibri" w:hAnsi="Calibri" w:cs="Calibri"/>
              </w:rPr>
              <w:t>/25</w:t>
            </w:r>
          </w:p>
        </w:tc>
        <w:tc>
          <w:tcPr>
            <w:tcW w:w="9215" w:type="dxa"/>
            <w:gridSpan w:val="2"/>
          </w:tcPr>
          <w:p w14:paraId="1DAADD12" w14:textId="2D3BFA99" w:rsidR="000C3580" w:rsidRDefault="000C3580" w:rsidP="000C3580">
            <w:pPr>
              <w:pStyle w:val="ListParagraph"/>
              <w:ind w:left="215"/>
              <w:jc w:val="center"/>
              <w:rPr>
                <w:rFonts w:ascii="Calibri" w:hAnsi="Calibri" w:cs="Calibri"/>
                <w:b/>
                <w:bCs/>
                <w:color w:val="C45911" w:themeColor="accent2" w:themeShade="BF"/>
              </w:rPr>
            </w:pPr>
            <w:r>
              <w:rPr>
                <w:rFonts w:ascii="Calibri" w:hAnsi="Calibri" w:cs="Calibri"/>
                <w:b/>
                <w:bCs/>
                <w:color w:val="C45911" w:themeColor="accent2" w:themeShade="BF"/>
              </w:rPr>
              <w:t>Thanksgiving Break (No Class)</w:t>
            </w:r>
          </w:p>
        </w:tc>
      </w:tr>
      <w:tr w:rsidR="000C3580" w14:paraId="58C64661" w14:textId="77777777" w:rsidTr="0073202E">
        <w:trPr>
          <w:trHeight w:val="485"/>
        </w:trPr>
        <w:tc>
          <w:tcPr>
            <w:tcW w:w="1310" w:type="dxa"/>
          </w:tcPr>
          <w:p w14:paraId="32236C6C" w14:textId="63DBE323" w:rsidR="000C3580" w:rsidRDefault="000C3580" w:rsidP="000C3580">
            <w:pPr>
              <w:rPr>
                <w:rFonts w:ascii="Calibri" w:hAnsi="Calibri" w:cs="Calibri"/>
              </w:rPr>
            </w:pPr>
            <w:r>
              <w:rPr>
                <w:rFonts w:ascii="Calibri" w:hAnsi="Calibri" w:cs="Calibri"/>
              </w:rPr>
              <w:t>12/0</w:t>
            </w:r>
            <w:r w:rsidR="00A559E9">
              <w:rPr>
                <w:rFonts w:ascii="Calibri" w:hAnsi="Calibri" w:cs="Calibri"/>
              </w:rPr>
              <w:t>2</w:t>
            </w:r>
            <w:r>
              <w:rPr>
                <w:rFonts w:ascii="Calibri" w:hAnsi="Calibri" w:cs="Calibri"/>
              </w:rPr>
              <w:t>/25</w:t>
            </w:r>
          </w:p>
        </w:tc>
        <w:tc>
          <w:tcPr>
            <w:tcW w:w="9215" w:type="dxa"/>
            <w:gridSpan w:val="2"/>
          </w:tcPr>
          <w:p w14:paraId="14032C46" w14:textId="1F0F7FA5" w:rsidR="000C3580" w:rsidRDefault="000C3580" w:rsidP="000C3580">
            <w:pPr>
              <w:pStyle w:val="ListParagraph"/>
              <w:ind w:left="215"/>
              <w:jc w:val="center"/>
              <w:rPr>
                <w:rFonts w:ascii="Calibri" w:hAnsi="Calibri" w:cs="Calibri"/>
                <w:b/>
                <w:bCs/>
                <w:color w:val="C45911" w:themeColor="accent2" w:themeShade="BF"/>
              </w:rPr>
            </w:pPr>
            <w:r w:rsidRPr="0073202E">
              <w:rPr>
                <w:rFonts w:ascii="Calibri" w:hAnsi="Calibri" w:cs="Calibri"/>
                <w:b/>
                <w:bCs/>
                <w:color w:val="2F5496" w:themeColor="accent1" w:themeShade="BF"/>
              </w:rPr>
              <w:t>Buffer Week</w:t>
            </w:r>
            <w:r>
              <w:rPr>
                <w:rFonts w:ascii="Calibri" w:hAnsi="Calibri" w:cs="Calibri"/>
                <w:b/>
                <w:bCs/>
                <w:color w:val="2F5496" w:themeColor="accent1" w:themeShade="BF"/>
              </w:rPr>
              <w:t xml:space="preserve"> (Potential Make-Up Class)</w:t>
            </w:r>
          </w:p>
        </w:tc>
      </w:tr>
      <w:tr w:rsidR="000C3580" w14:paraId="3CC947BA" w14:textId="77777777" w:rsidTr="0073202E">
        <w:trPr>
          <w:trHeight w:val="485"/>
        </w:trPr>
        <w:tc>
          <w:tcPr>
            <w:tcW w:w="1310" w:type="dxa"/>
          </w:tcPr>
          <w:p w14:paraId="263B08C1" w14:textId="77F35423" w:rsidR="000C3580" w:rsidRDefault="000C3580" w:rsidP="000C3580">
            <w:pPr>
              <w:rPr>
                <w:rFonts w:ascii="Calibri" w:hAnsi="Calibri" w:cs="Calibri"/>
              </w:rPr>
            </w:pPr>
            <w:r>
              <w:rPr>
                <w:rFonts w:ascii="Calibri" w:hAnsi="Calibri" w:cs="Calibri"/>
              </w:rPr>
              <w:t>12/</w:t>
            </w:r>
            <w:r w:rsidR="00A559E9">
              <w:rPr>
                <w:rFonts w:ascii="Calibri" w:hAnsi="Calibri" w:cs="Calibri"/>
              </w:rPr>
              <w:t>09</w:t>
            </w:r>
            <w:r>
              <w:rPr>
                <w:rFonts w:ascii="Calibri" w:hAnsi="Calibri" w:cs="Calibri"/>
              </w:rPr>
              <w:t>/25</w:t>
            </w:r>
          </w:p>
        </w:tc>
        <w:tc>
          <w:tcPr>
            <w:tcW w:w="9215" w:type="dxa"/>
            <w:gridSpan w:val="2"/>
          </w:tcPr>
          <w:p w14:paraId="41CBA6C2" w14:textId="37231D1D" w:rsidR="000C3580" w:rsidRDefault="000C3580" w:rsidP="000C3580">
            <w:pPr>
              <w:pStyle w:val="ListParagraph"/>
              <w:ind w:left="215"/>
              <w:jc w:val="center"/>
              <w:rPr>
                <w:rFonts w:ascii="Calibri" w:hAnsi="Calibri" w:cs="Calibri"/>
                <w:b/>
                <w:bCs/>
                <w:color w:val="C45911" w:themeColor="accent2" w:themeShade="BF"/>
              </w:rPr>
            </w:pPr>
            <w:r>
              <w:rPr>
                <w:rFonts w:ascii="Calibri" w:hAnsi="Calibri" w:cs="Calibri"/>
                <w:b/>
                <w:bCs/>
                <w:color w:val="C45911" w:themeColor="accent2" w:themeShade="BF"/>
              </w:rPr>
              <w:t>Final Exam Period (No Class)</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E97EA" w14:textId="77777777" w:rsidR="00DF35FF" w:rsidRDefault="00DF35FF" w:rsidP="00C710EB">
      <w:r>
        <w:separator/>
      </w:r>
    </w:p>
  </w:endnote>
  <w:endnote w:type="continuationSeparator" w:id="0">
    <w:p w14:paraId="2922D905" w14:textId="77777777" w:rsidR="00DF35FF" w:rsidRDefault="00DF35FF"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DD720" w14:textId="77777777" w:rsidR="00DF35FF" w:rsidRDefault="00DF35FF" w:rsidP="00C710EB">
      <w:r>
        <w:separator/>
      </w:r>
    </w:p>
  </w:footnote>
  <w:footnote w:type="continuationSeparator" w:id="0">
    <w:p w14:paraId="1014FA0C" w14:textId="77777777" w:rsidR="00DF35FF" w:rsidRDefault="00DF35FF"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72CF9"/>
    <w:multiLevelType w:val="hybridMultilevel"/>
    <w:tmpl w:val="EAB49B3C"/>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B6298"/>
    <w:multiLevelType w:val="hybridMultilevel"/>
    <w:tmpl w:val="4F1EC8D0"/>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4"/>
  </w:num>
  <w:num w:numId="2" w16cid:durableId="902326811">
    <w:abstractNumId w:val="10"/>
  </w:num>
  <w:num w:numId="3" w16cid:durableId="1769933172">
    <w:abstractNumId w:val="12"/>
  </w:num>
  <w:num w:numId="4" w16cid:durableId="350030579">
    <w:abstractNumId w:val="25"/>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7"/>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1"/>
  </w:num>
  <w:num w:numId="18" w16cid:durableId="875314163">
    <w:abstractNumId w:val="23"/>
  </w:num>
  <w:num w:numId="19" w16cid:durableId="838807602">
    <w:abstractNumId w:val="17"/>
  </w:num>
  <w:num w:numId="20" w16cid:durableId="1256479919">
    <w:abstractNumId w:val="13"/>
  </w:num>
  <w:num w:numId="21" w16cid:durableId="2044475556">
    <w:abstractNumId w:val="7"/>
  </w:num>
  <w:num w:numId="22" w16cid:durableId="215821267">
    <w:abstractNumId w:val="20"/>
  </w:num>
  <w:num w:numId="23" w16cid:durableId="1842087594">
    <w:abstractNumId w:val="1"/>
  </w:num>
  <w:num w:numId="24" w16cid:durableId="1578436399">
    <w:abstractNumId w:val="14"/>
  </w:num>
  <w:num w:numId="25" w16cid:durableId="1329021194">
    <w:abstractNumId w:val="22"/>
  </w:num>
  <w:num w:numId="26" w16cid:durableId="397288640">
    <w:abstractNumId w:val="16"/>
  </w:num>
  <w:num w:numId="27" w16cid:durableId="37709805">
    <w:abstractNumId w:val="19"/>
  </w:num>
  <w:num w:numId="28" w16cid:durableId="11258080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2712"/>
    <w:rsid w:val="000227CF"/>
    <w:rsid w:val="00024C8B"/>
    <w:rsid w:val="0003032D"/>
    <w:rsid w:val="000312C1"/>
    <w:rsid w:val="00033D98"/>
    <w:rsid w:val="0003663C"/>
    <w:rsid w:val="000414BB"/>
    <w:rsid w:val="00043477"/>
    <w:rsid w:val="000514AB"/>
    <w:rsid w:val="000538D0"/>
    <w:rsid w:val="00071402"/>
    <w:rsid w:val="00082759"/>
    <w:rsid w:val="00084B9D"/>
    <w:rsid w:val="00097929"/>
    <w:rsid w:val="000A4569"/>
    <w:rsid w:val="000A6CDC"/>
    <w:rsid w:val="000B24F0"/>
    <w:rsid w:val="000C3580"/>
    <w:rsid w:val="000C44EB"/>
    <w:rsid w:val="000C56F0"/>
    <w:rsid w:val="000D0650"/>
    <w:rsid w:val="000D0A08"/>
    <w:rsid w:val="000E727B"/>
    <w:rsid w:val="00105653"/>
    <w:rsid w:val="00125A5E"/>
    <w:rsid w:val="00126E51"/>
    <w:rsid w:val="0014496D"/>
    <w:rsid w:val="001529F4"/>
    <w:rsid w:val="00170184"/>
    <w:rsid w:val="0017157C"/>
    <w:rsid w:val="00177213"/>
    <w:rsid w:val="00181A44"/>
    <w:rsid w:val="00182C56"/>
    <w:rsid w:val="0018758B"/>
    <w:rsid w:val="001935C6"/>
    <w:rsid w:val="00196675"/>
    <w:rsid w:val="001A333B"/>
    <w:rsid w:val="001B01BB"/>
    <w:rsid w:val="001C53E7"/>
    <w:rsid w:val="001D5A72"/>
    <w:rsid w:val="001D7303"/>
    <w:rsid w:val="001E1A19"/>
    <w:rsid w:val="001F2649"/>
    <w:rsid w:val="001F2E47"/>
    <w:rsid w:val="00204ECD"/>
    <w:rsid w:val="00206477"/>
    <w:rsid w:val="00207659"/>
    <w:rsid w:val="00243629"/>
    <w:rsid w:val="0025305B"/>
    <w:rsid w:val="00264595"/>
    <w:rsid w:val="00265090"/>
    <w:rsid w:val="00266682"/>
    <w:rsid w:val="00281DCA"/>
    <w:rsid w:val="002849D5"/>
    <w:rsid w:val="002909B7"/>
    <w:rsid w:val="00290E4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6D3"/>
    <w:rsid w:val="00457067"/>
    <w:rsid w:val="00460CE9"/>
    <w:rsid w:val="004619B1"/>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64F0C"/>
    <w:rsid w:val="00570404"/>
    <w:rsid w:val="00591E2F"/>
    <w:rsid w:val="0059225F"/>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B73FF"/>
    <w:rsid w:val="006C020C"/>
    <w:rsid w:val="006C20DA"/>
    <w:rsid w:val="006C33FA"/>
    <w:rsid w:val="006C3A03"/>
    <w:rsid w:val="006C6A69"/>
    <w:rsid w:val="006D20E0"/>
    <w:rsid w:val="00702DC1"/>
    <w:rsid w:val="0071646F"/>
    <w:rsid w:val="0073202E"/>
    <w:rsid w:val="00763670"/>
    <w:rsid w:val="00764C1C"/>
    <w:rsid w:val="007738DC"/>
    <w:rsid w:val="0077635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F1ED2"/>
    <w:rsid w:val="0090574C"/>
    <w:rsid w:val="00905DE5"/>
    <w:rsid w:val="00917362"/>
    <w:rsid w:val="00923994"/>
    <w:rsid w:val="00937B3D"/>
    <w:rsid w:val="00940EB3"/>
    <w:rsid w:val="0094514D"/>
    <w:rsid w:val="00962339"/>
    <w:rsid w:val="00962593"/>
    <w:rsid w:val="00966967"/>
    <w:rsid w:val="00975870"/>
    <w:rsid w:val="009941D9"/>
    <w:rsid w:val="009A2748"/>
    <w:rsid w:val="009A44F5"/>
    <w:rsid w:val="009A6FC2"/>
    <w:rsid w:val="009A7C0E"/>
    <w:rsid w:val="009B74A7"/>
    <w:rsid w:val="009B7E7E"/>
    <w:rsid w:val="009C43ED"/>
    <w:rsid w:val="009C4F0F"/>
    <w:rsid w:val="009F3385"/>
    <w:rsid w:val="00A10E37"/>
    <w:rsid w:val="00A118A9"/>
    <w:rsid w:val="00A13674"/>
    <w:rsid w:val="00A34FDB"/>
    <w:rsid w:val="00A50FF8"/>
    <w:rsid w:val="00A559E9"/>
    <w:rsid w:val="00A55BFB"/>
    <w:rsid w:val="00A65768"/>
    <w:rsid w:val="00A6724A"/>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8020D"/>
    <w:rsid w:val="00BA100C"/>
    <w:rsid w:val="00BA23B0"/>
    <w:rsid w:val="00BB1C5A"/>
    <w:rsid w:val="00BD43FE"/>
    <w:rsid w:val="00BD46E0"/>
    <w:rsid w:val="00BD59CF"/>
    <w:rsid w:val="00BE050C"/>
    <w:rsid w:val="00BE3C8A"/>
    <w:rsid w:val="00BE455B"/>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1F76"/>
    <w:rsid w:val="00C87720"/>
    <w:rsid w:val="00C94F91"/>
    <w:rsid w:val="00C951BB"/>
    <w:rsid w:val="00CA7E1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B7014"/>
    <w:rsid w:val="00DE41CE"/>
    <w:rsid w:val="00DF192D"/>
    <w:rsid w:val="00DF35FF"/>
    <w:rsid w:val="00DF363D"/>
    <w:rsid w:val="00E00655"/>
    <w:rsid w:val="00E11EAA"/>
    <w:rsid w:val="00E3020C"/>
    <w:rsid w:val="00E35A17"/>
    <w:rsid w:val="00E36FAB"/>
    <w:rsid w:val="00E450E9"/>
    <w:rsid w:val="00E47328"/>
    <w:rsid w:val="00E82887"/>
    <w:rsid w:val="00E90E33"/>
    <w:rsid w:val="00E91A43"/>
    <w:rsid w:val="00EB1AE7"/>
    <w:rsid w:val="00EB38D8"/>
    <w:rsid w:val="00EB6409"/>
    <w:rsid w:val="00ED4D17"/>
    <w:rsid w:val="00ED68A8"/>
    <w:rsid w:val="00EF24FD"/>
    <w:rsid w:val="00EF4709"/>
    <w:rsid w:val="00EF5460"/>
    <w:rsid w:val="00EF717A"/>
    <w:rsid w:val="00F06539"/>
    <w:rsid w:val="00F11F16"/>
    <w:rsid w:val="00F23734"/>
    <w:rsid w:val="00F25252"/>
    <w:rsid w:val="00F275C2"/>
    <w:rsid w:val="00F6164C"/>
    <w:rsid w:val="00F63F72"/>
    <w:rsid w:val="00F70AEE"/>
    <w:rsid w:val="00F7172A"/>
    <w:rsid w:val="00F71F1E"/>
    <w:rsid w:val="00F747A3"/>
    <w:rsid w:val="00F774A5"/>
    <w:rsid w:val="00F77E8E"/>
    <w:rsid w:val="00FA1921"/>
    <w:rsid w:val="00FA4980"/>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uiPriority w:val="99"/>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uburn.zoom.us%2Fj%2F8708231166&amp;data=05%7C02%7Cnmn0011%40auburn.edu%7C559bfb4dcccd406ca27108dddf3ac020%7Cccb6deedbd294b388979d72780f62d3b%7C0%7C0%7C638912165618959864%7CUnknown%7CTWFpbGZsb3d8eyJFbXB0eU1hcGkiOnRydWUsIlYiOiIwLjAuMDAwMCIsIlAiOiJXaW4zMiIsIkFOIjoiTWFpbCIsIldUIjoyfQ%3D%3D%7C0%7C%7C%7C&amp;sdata=zRZSCLwctJXl803yrybI2IwZjRXUytRj9KMfATtQwVE%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bulletin.auburn.edu/undergraduate/academicservices/officeof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1340</Words>
  <Characters>7589</Characters>
  <Application>Microsoft Office Word</Application>
  <DocSecurity>0</DocSecurity>
  <Lines>244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9</cp:revision>
  <cp:lastPrinted>2024-08-19T00:05:00Z</cp:lastPrinted>
  <dcterms:created xsi:type="dcterms:W3CDTF">2025-08-02T22:35:00Z</dcterms:created>
  <dcterms:modified xsi:type="dcterms:W3CDTF">2025-08-19T23:59:00Z</dcterms:modified>
</cp:coreProperties>
</file>