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A7F3" w14:textId="1DE176F3" w:rsidR="006367D5" w:rsidRPr="00F67B04" w:rsidRDefault="007448CD" w:rsidP="007448CD">
      <w:pPr>
        <w:jc w:val="center"/>
        <w:rPr>
          <w:rFonts w:ascii="Aptos" w:hAnsi="Aptos"/>
        </w:rPr>
      </w:pPr>
      <w:r w:rsidRPr="00F67B04">
        <w:rPr>
          <w:rFonts w:ascii="Aptos" w:hAnsi="Aptos" w:cs="Times New Roman"/>
          <w:noProof/>
          <w:sz w:val="28"/>
          <w:szCs w:val="28"/>
        </w:rPr>
        <w:drawing>
          <wp:inline distT="0" distB="0" distL="0" distR="0" wp14:anchorId="6D9D03B1" wp14:editId="3BA39F14">
            <wp:extent cx="3921035" cy="846032"/>
            <wp:effectExtent l="0" t="0" r="381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4042798" cy="872305"/>
                    </a:xfrm>
                    <a:prstGeom prst="rect">
                      <a:avLst/>
                    </a:prstGeom>
                  </pic:spPr>
                </pic:pic>
              </a:graphicData>
            </a:graphic>
          </wp:inline>
        </w:drawing>
      </w:r>
    </w:p>
    <w:p w14:paraId="4F5A1A15" w14:textId="77777777" w:rsidR="007448CD" w:rsidRPr="00F67B04" w:rsidRDefault="007448CD" w:rsidP="007448CD">
      <w:pPr>
        <w:jc w:val="center"/>
        <w:rPr>
          <w:rFonts w:ascii="Aptos" w:hAnsi="Aptos"/>
          <w:sz w:val="28"/>
          <w:szCs w:val="28"/>
        </w:rPr>
      </w:pPr>
    </w:p>
    <w:p w14:paraId="5E58A8A7" w14:textId="7A71CA9B" w:rsidR="007448CD" w:rsidRPr="00F67B04" w:rsidRDefault="007448CD" w:rsidP="007448CD">
      <w:pPr>
        <w:jc w:val="center"/>
        <w:rPr>
          <w:rFonts w:ascii="Aptos" w:hAnsi="Aptos"/>
          <w:b/>
          <w:bCs/>
          <w:sz w:val="28"/>
          <w:szCs w:val="28"/>
        </w:rPr>
      </w:pPr>
      <w:r w:rsidRPr="00F67B04">
        <w:rPr>
          <w:rFonts w:ascii="Aptos" w:hAnsi="Aptos"/>
          <w:b/>
          <w:bCs/>
          <w:sz w:val="28"/>
          <w:szCs w:val="28"/>
        </w:rPr>
        <w:t>FOUN 3500</w:t>
      </w:r>
      <w:r w:rsidR="00E0491B">
        <w:rPr>
          <w:rFonts w:ascii="Aptos" w:hAnsi="Aptos"/>
          <w:b/>
          <w:bCs/>
          <w:sz w:val="28"/>
          <w:szCs w:val="28"/>
        </w:rPr>
        <w:t>_SE2</w:t>
      </w:r>
    </w:p>
    <w:p w14:paraId="3AA5D578" w14:textId="5F179E03" w:rsidR="007448CD" w:rsidRPr="00F67B04" w:rsidRDefault="007448CD" w:rsidP="007448CD">
      <w:pPr>
        <w:jc w:val="center"/>
        <w:rPr>
          <w:rFonts w:ascii="Aptos" w:hAnsi="Aptos"/>
          <w:b/>
          <w:bCs/>
          <w:sz w:val="28"/>
          <w:szCs w:val="28"/>
        </w:rPr>
      </w:pPr>
      <w:r w:rsidRPr="00F67B04">
        <w:rPr>
          <w:rFonts w:ascii="Aptos" w:hAnsi="Aptos"/>
          <w:b/>
          <w:bCs/>
          <w:sz w:val="28"/>
          <w:szCs w:val="28"/>
        </w:rPr>
        <w:t>Development, Learning, and Motivation</w:t>
      </w:r>
    </w:p>
    <w:p w14:paraId="63643843" w14:textId="6465D6C7" w:rsidR="007448CD" w:rsidRPr="00F67B04" w:rsidRDefault="007448CD" w:rsidP="007448CD">
      <w:pPr>
        <w:jc w:val="center"/>
        <w:rPr>
          <w:rFonts w:ascii="Aptos" w:hAnsi="Aptos"/>
          <w:b/>
          <w:bCs/>
          <w:sz w:val="28"/>
          <w:szCs w:val="28"/>
        </w:rPr>
      </w:pPr>
      <w:r w:rsidRPr="00F67B04">
        <w:rPr>
          <w:rFonts w:ascii="Aptos" w:hAnsi="Aptos"/>
          <w:b/>
          <w:bCs/>
          <w:noProof/>
          <w:sz w:val="28"/>
          <w:szCs w:val="28"/>
        </w:rPr>
        <mc:AlternateContent>
          <mc:Choice Requires="wps">
            <w:drawing>
              <wp:anchor distT="0" distB="0" distL="114300" distR="114300" simplePos="0" relativeHeight="251659264" behindDoc="1" locked="0" layoutInCell="1" allowOverlap="1" wp14:anchorId="31ED7DC4" wp14:editId="553029A1">
                <wp:simplePos x="0" y="0"/>
                <wp:positionH relativeFrom="column">
                  <wp:posOffset>-221673</wp:posOffset>
                </wp:positionH>
                <wp:positionV relativeFrom="paragraph">
                  <wp:posOffset>257752</wp:posOffset>
                </wp:positionV>
                <wp:extent cx="6373091" cy="1579418"/>
                <wp:effectExtent l="0" t="0" r="15240" b="8255"/>
                <wp:wrapNone/>
                <wp:docPr id="1534357039" name="Text Box 1"/>
                <wp:cNvGraphicFramePr/>
                <a:graphic xmlns:a="http://schemas.openxmlformats.org/drawingml/2006/main">
                  <a:graphicData uri="http://schemas.microsoft.com/office/word/2010/wordprocessingShape">
                    <wps:wsp>
                      <wps:cNvSpPr txBox="1"/>
                      <wps:spPr>
                        <a:xfrm>
                          <a:off x="0" y="0"/>
                          <a:ext cx="6373091" cy="1579418"/>
                        </a:xfrm>
                        <a:prstGeom prst="rect">
                          <a:avLst/>
                        </a:prstGeom>
                        <a:solidFill>
                          <a:schemeClr val="lt1"/>
                        </a:solidFill>
                        <a:ln w="12700">
                          <a:solidFill>
                            <a:prstClr val="black"/>
                          </a:solidFill>
                        </a:ln>
                      </wps:spPr>
                      <wps:txbx>
                        <w:txbxContent>
                          <w:p w14:paraId="06065AED" w14:textId="77777777" w:rsidR="007448CD" w:rsidRDefault="00744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ED7DC4" id="_x0000_t202" coordsize="21600,21600" o:spt="202" path="m,l,21600r21600,l21600,xe">
                <v:stroke joinstyle="miter"/>
                <v:path gradientshapeok="t" o:connecttype="rect"/>
              </v:shapetype>
              <v:shape id="Text Box 1" o:spid="_x0000_s1026" type="#_x0000_t202" style="position:absolute;left:0;text-align:left;margin-left:-17.45pt;margin-top:20.3pt;width:501.8pt;height:12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" fillcolor="white [3201]" strokeweight="1pt">
                <v:textbox>
                  <w:txbxContent>
                    <w:p w14:paraId="06065AED" w14:textId="77777777" w:rsidR="007448CD" w:rsidRDefault="007448CD"/>
                  </w:txbxContent>
                </v:textbox>
              </v:shape>
            </w:pict>
          </mc:Fallback>
        </mc:AlternateContent>
      </w:r>
      <w:r w:rsidRPr="00F67B04">
        <w:rPr>
          <w:rFonts w:ascii="Aptos" w:hAnsi="Aptos"/>
          <w:b/>
          <w:bCs/>
          <w:sz w:val="28"/>
          <w:szCs w:val="28"/>
        </w:rPr>
        <w:t>Fall 2025</w:t>
      </w:r>
    </w:p>
    <w:p w14:paraId="535D969A" w14:textId="77777777" w:rsidR="007448CD" w:rsidRPr="00F67B04" w:rsidRDefault="007448CD" w:rsidP="007448CD">
      <w:pPr>
        <w:jc w:val="center"/>
        <w:rPr>
          <w:rFonts w:ascii="Aptos" w:hAnsi="Aptos"/>
          <w:b/>
          <w:bCs/>
        </w:rPr>
      </w:pPr>
    </w:p>
    <w:p w14:paraId="023BCA9C" w14:textId="4F063404" w:rsidR="007448CD" w:rsidRPr="00F67B04" w:rsidRDefault="007448CD" w:rsidP="007448CD">
      <w:pPr>
        <w:rPr>
          <w:rFonts w:ascii="Aptos" w:hAnsi="Aptos"/>
          <w:b/>
          <w:bCs/>
          <w:sz w:val="28"/>
          <w:szCs w:val="28"/>
        </w:rPr>
      </w:pPr>
      <w:r w:rsidRPr="00F67B04">
        <w:rPr>
          <w:rFonts w:ascii="Aptos" w:hAnsi="Aptos"/>
          <w:b/>
          <w:bCs/>
          <w:sz w:val="28"/>
          <w:szCs w:val="28"/>
        </w:rPr>
        <w:t>PROFESSOR:</w:t>
      </w:r>
      <w:r w:rsidRPr="00F67B04">
        <w:rPr>
          <w:rFonts w:ascii="Aptos" w:hAnsi="Aptos"/>
          <w:b/>
          <w:bCs/>
          <w:sz w:val="28"/>
          <w:szCs w:val="28"/>
        </w:rPr>
        <w:tab/>
      </w:r>
      <w:r w:rsidRPr="00F67B04">
        <w:rPr>
          <w:rFonts w:ascii="Aptos" w:hAnsi="Aptos"/>
          <w:b/>
          <w:bCs/>
          <w:sz w:val="28"/>
          <w:szCs w:val="28"/>
        </w:rPr>
        <w:tab/>
        <w:t>Kailea Q. Manning</w:t>
      </w:r>
    </w:p>
    <w:p w14:paraId="4AD87626" w14:textId="2F9CF810" w:rsidR="007448CD" w:rsidRPr="00F67B04" w:rsidRDefault="007448CD" w:rsidP="007448CD">
      <w:pPr>
        <w:rPr>
          <w:rFonts w:ascii="Aptos" w:hAnsi="Aptos"/>
          <w:b/>
          <w:bCs/>
          <w:sz w:val="28"/>
          <w:szCs w:val="28"/>
        </w:rPr>
      </w:pPr>
      <w:r w:rsidRPr="00F67B04">
        <w:rPr>
          <w:rFonts w:ascii="Aptos" w:hAnsi="Aptos"/>
          <w:b/>
          <w:bCs/>
          <w:sz w:val="28"/>
          <w:szCs w:val="28"/>
        </w:rPr>
        <w:t>OFFICE:</w:t>
      </w:r>
      <w:r w:rsidRPr="00F67B04">
        <w:rPr>
          <w:rFonts w:ascii="Aptos" w:hAnsi="Aptos"/>
          <w:b/>
          <w:bCs/>
          <w:sz w:val="28"/>
          <w:szCs w:val="28"/>
        </w:rPr>
        <w:tab/>
      </w:r>
      <w:r w:rsidRPr="00F67B04">
        <w:rPr>
          <w:rFonts w:ascii="Aptos" w:hAnsi="Aptos"/>
          <w:b/>
          <w:bCs/>
          <w:sz w:val="28"/>
          <w:szCs w:val="28"/>
        </w:rPr>
        <w:tab/>
      </w:r>
      <w:r w:rsidRPr="00F67B04">
        <w:rPr>
          <w:rFonts w:ascii="Aptos" w:hAnsi="Aptos"/>
          <w:b/>
          <w:bCs/>
          <w:sz w:val="28"/>
          <w:szCs w:val="28"/>
        </w:rPr>
        <w:tab/>
        <w:t>COE #3323</w:t>
      </w:r>
    </w:p>
    <w:p w14:paraId="6D39617A" w14:textId="12E77CF8" w:rsidR="007448CD" w:rsidRPr="00F67B04" w:rsidRDefault="007448CD" w:rsidP="007448CD">
      <w:pPr>
        <w:ind w:left="2880" w:hanging="2880"/>
        <w:rPr>
          <w:rFonts w:ascii="Aptos" w:hAnsi="Aptos"/>
          <w:b/>
          <w:bCs/>
          <w:sz w:val="28"/>
          <w:szCs w:val="28"/>
        </w:rPr>
      </w:pPr>
      <w:r w:rsidRPr="00F67B04">
        <w:rPr>
          <w:rFonts w:ascii="Aptos" w:hAnsi="Aptos"/>
          <w:b/>
          <w:bCs/>
          <w:sz w:val="28"/>
          <w:szCs w:val="28"/>
        </w:rPr>
        <w:t>OFFICE HOURS:</w:t>
      </w:r>
      <w:r w:rsidRPr="00F67B04">
        <w:rPr>
          <w:rFonts w:ascii="Aptos" w:hAnsi="Aptos"/>
          <w:b/>
          <w:bCs/>
          <w:sz w:val="28"/>
          <w:szCs w:val="28"/>
        </w:rPr>
        <w:tab/>
        <w:t>Wednesdays – 10:30am-12:30pm, Zoom meetings available by appointment.</w:t>
      </w:r>
    </w:p>
    <w:p w14:paraId="4D5D75B6" w14:textId="55B1FB8D" w:rsidR="007448CD" w:rsidRPr="00F67B04" w:rsidRDefault="007448CD" w:rsidP="007448CD">
      <w:pPr>
        <w:rPr>
          <w:rFonts w:ascii="Aptos" w:hAnsi="Aptos"/>
          <w:b/>
          <w:bCs/>
          <w:sz w:val="28"/>
          <w:szCs w:val="28"/>
        </w:rPr>
      </w:pPr>
      <w:r w:rsidRPr="00F67B04">
        <w:rPr>
          <w:rFonts w:ascii="Aptos" w:hAnsi="Aptos"/>
          <w:b/>
          <w:bCs/>
          <w:sz w:val="28"/>
          <w:szCs w:val="28"/>
        </w:rPr>
        <w:t>EMAIL:</w:t>
      </w:r>
      <w:r w:rsidRPr="00F67B04">
        <w:rPr>
          <w:rFonts w:ascii="Aptos" w:hAnsi="Aptos"/>
          <w:b/>
          <w:bCs/>
          <w:sz w:val="28"/>
          <w:szCs w:val="28"/>
        </w:rPr>
        <w:tab/>
      </w:r>
      <w:r w:rsidRPr="00F67B04">
        <w:rPr>
          <w:rFonts w:ascii="Aptos" w:hAnsi="Aptos"/>
          <w:b/>
          <w:bCs/>
          <w:sz w:val="28"/>
          <w:szCs w:val="28"/>
        </w:rPr>
        <w:tab/>
      </w:r>
      <w:r w:rsidRPr="00F67B04">
        <w:rPr>
          <w:rFonts w:ascii="Aptos" w:hAnsi="Aptos"/>
          <w:b/>
          <w:bCs/>
          <w:sz w:val="28"/>
          <w:szCs w:val="28"/>
        </w:rPr>
        <w:tab/>
        <w:t>kem0147@auburn.edu</w:t>
      </w:r>
      <w:r w:rsidRPr="00F67B04">
        <w:rPr>
          <w:rFonts w:ascii="Aptos" w:hAnsi="Aptos"/>
          <w:b/>
          <w:bCs/>
          <w:sz w:val="28"/>
          <w:szCs w:val="28"/>
        </w:rPr>
        <w:tab/>
      </w:r>
    </w:p>
    <w:p w14:paraId="4328C97C" w14:textId="280C38AD" w:rsidR="007448CD" w:rsidRPr="00F67B04" w:rsidRDefault="007448CD" w:rsidP="007448CD">
      <w:pPr>
        <w:rPr>
          <w:rFonts w:ascii="Aptos" w:hAnsi="Aptos"/>
          <w:b/>
          <w:bCs/>
          <w:sz w:val="28"/>
          <w:szCs w:val="28"/>
        </w:rPr>
      </w:pPr>
      <w:r w:rsidRPr="00F67B04">
        <w:rPr>
          <w:rFonts w:ascii="Aptos" w:hAnsi="Aptos"/>
          <w:b/>
          <w:bCs/>
          <w:sz w:val="28"/>
          <w:szCs w:val="28"/>
        </w:rPr>
        <w:t>MEETING TIMES:</w:t>
      </w:r>
      <w:r w:rsidRPr="00F67B04">
        <w:rPr>
          <w:rFonts w:ascii="Aptos" w:hAnsi="Aptos"/>
          <w:b/>
          <w:bCs/>
          <w:sz w:val="28"/>
          <w:szCs w:val="28"/>
        </w:rPr>
        <w:tab/>
      </w:r>
      <w:r w:rsidRPr="00F67B04">
        <w:rPr>
          <w:rFonts w:ascii="Aptos" w:hAnsi="Aptos"/>
          <w:b/>
          <w:bCs/>
          <w:sz w:val="28"/>
          <w:szCs w:val="28"/>
        </w:rPr>
        <w:tab/>
        <w:t>Wednesday 5:00pm-7:50pm @ COE #2108</w:t>
      </w:r>
    </w:p>
    <w:p w14:paraId="5B714889" w14:textId="77777777" w:rsidR="007448CD" w:rsidRPr="00F67B04" w:rsidRDefault="007448CD" w:rsidP="007448CD">
      <w:pPr>
        <w:rPr>
          <w:rFonts w:ascii="Aptos" w:hAnsi="Aptos"/>
        </w:rPr>
      </w:pPr>
    </w:p>
    <w:p w14:paraId="1259451D" w14:textId="77777777" w:rsidR="007448CD" w:rsidRPr="00F67B04" w:rsidRDefault="007448CD" w:rsidP="007448CD">
      <w:pPr>
        <w:rPr>
          <w:rFonts w:ascii="Aptos" w:hAnsi="Aptos"/>
        </w:rPr>
      </w:pPr>
    </w:p>
    <w:p w14:paraId="4225F83D" w14:textId="6AB16472" w:rsidR="007448CD" w:rsidRPr="00F67B04" w:rsidRDefault="007448CD" w:rsidP="007448CD">
      <w:pPr>
        <w:rPr>
          <w:rFonts w:ascii="Aptos" w:hAnsi="Aptos"/>
          <w:sz w:val="25"/>
          <w:szCs w:val="25"/>
        </w:rPr>
      </w:pPr>
      <w:r w:rsidRPr="00F67B04">
        <w:rPr>
          <w:rFonts w:ascii="Aptos" w:hAnsi="Aptos"/>
          <w:b/>
          <w:bCs/>
          <w:sz w:val="25"/>
          <w:szCs w:val="25"/>
        </w:rPr>
        <w:t>Course Description:</w:t>
      </w:r>
      <w:r w:rsidRPr="00F67B04">
        <w:rPr>
          <w:rFonts w:ascii="Aptos" w:hAnsi="Aptos"/>
          <w:sz w:val="25"/>
          <w:szCs w:val="25"/>
        </w:rPr>
        <w:t xml:space="preserve"> The course will cover physical, cognitive, psychosocial and moral aspects of development. In addition, the course will cover behavioral, cognitive, learner-centered constructivist and more contemporary theories of learning with emphasis on applications to classroom instruction. Finally, the course will cover various theories of motivation with educational applications.</w:t>
      </w:r>
    </w:p>
    <w:p w14:paraId="44994094" w14:textId="77777777" w:rsidR="007448CD" w:rsidRPr="00F67B04" w:rsidRDefault="007448CD" w:rsidP="007448CD">
      <w:pPr>
        <w:rPr>
          <w:rFonts w:ascii="Aptos" w:hAnsi="Aptos"/>
          <w:sz w:val="25"/>
          <w:szCs w:val="25"/>
        </w:rPr>
      </w:pPr>
    </w:p>
    <w:p w14:paraId="6AFC3129" w14:textId="2001AAB9" w:rsidR="007448CD" w:rsidRPr="00F67B04" w:rsidRDefault="007448CD" w:rsidP="007448CD">
      <w:pPr>
        <w:rPr>
          <w:rFonts w:ascii="Aptos" w:hAnsi="Aptos"/>
          <w:b/>
          <w:bCs/>
          <w:sz w:val="25"/>
          <w:szCs w:val="25"/>
        </w:rPr>
      </w:pPr>
      <w:r w:rsidRPr="00F67B04">
        <w:rPr>
          <w:rFonts w:ascii="Aptos" w:hAnsi="Aptos"/>
          <w:b/>
          <w:bCs/>
          <w:sz w:val="25"/>
          <w:szCs w:val="25"/>
        </w:rPr>
        <w:t>Course Objectives:</w:t>
      </w:r>
    </w:p>
    <w:p w14:paraId="1AD43565" w14:textId="0F3D906D" w:rsidR="007448CD" w:rsidRPr="00F67B04" w:rsidRDefault="007448CD" w:rsidP="007448CD">
      <w:pPr>
        <w:pStyle w:val="ListParagraph"/>
        <w:numPr>
          <w:ilvl w:val="0"/>
          <w:numId w:val="7"/>
        </w:numPr>
        <w:rPr>
          <w:rFonts w:ascii="Aptos" w:hAnsi="Aptos"/>
          <w:sz w:val="25"/>
          <w:szCs w:val="25"/>
        </w:rPr>
      </w:pPr>
      <w:r w:rsidRPr="00F67B04">
        <w:rPr>
          <w:rFonts w:ascii="Aptos" w:hAnsi="Aptos"/>
          <w:sz w:val="25"/>
          <w:szCs w:val="25"/>
        </w:rPr>
        <w:t>Students will understand the physical, cognitive, psychosocial and moral aspects of development.</w:t>
      </w:r>
    </w:p>
    <w:p w14:paraId="5A113549" w14:textId="6C2DA483" w:rsidR="007448CD" w:rsidRPr="00F67B04" w:rsidRDefault="007448CD" w:rsidP="007448CD">
      <w:pPr>
        <w:pStyle w:val="ListParagraph"/>
        <w:numPr>
          <w:ilvl w:val="0"/>
          <w:numId w:val="7"/>
        </w:numPr>
        <w:rPr>
          <w:rFonts w:ascii="Aptos" w:hAnsi="Aptos"/>
          <w:sz w:val="25"/>
          <w:szCs w:val="25"/>
        </w:rPr>
      </w:pPr>
      <w:r w:rsidRPr="00F67B04">
        <w:rPr>
          <w:rFonts w:ascii="Aptos" w:hAnsi="Aptos"/>
          <w:sz w:val="25"/>
          <w:szCs w:val="25"/>
        </w:rPr>
        <w:t>Students will understand the behavioral, cognitive, learner-centered constructivist and more contemporary theories of learning.</w:t>
      </w:r>
    </w:p>
    <w:p w14:paraId="61362A4D" w14:textId="7B20C950" w:rsidR="007448CD" w:rsidRPr="00F67B04" w:rsidRDefault="007448CD" w:rsidP="007448CD">
      <w:pPr>
        <w:pStyle w:val="ListParagraph"/>
        <w:numPr>
          <w:ilvl w:val="0"/>
          <w:numId w:val="7"/>
        </w:numPr>
        <w:rPr>
          <w:rFonts w:ascii="Aptos" w:hAnsi="Aptos"/>
          <w:sz w:val="25"/>
          <w:szCs w:val="25"/>
        </w:rPr>
      </w:pPr>
      <w:r w:rsidRPr="00F67B04">
        <w:rPr>
          <w:rFonts w:ascii="Aptos" w:hAnsi="Aptos"/>
          <w:sz w:val="25"/>
          <w:szCs w:val="25"/>
        </w:rPr>
        <w:t>Students will apply the behavioral, cognitive and learner-centered constructivist theories of learning to develop effective instruction.</w:t>
      </w:r>
    </w:p>
    <w:p w14:paraId="7601C4AE" w14:textId="4F523FF9" w:rsidR="007448CD" w:rsidRPr="00F67B04" w:rsidRDefault="007448CD" w:rsidP="007448CD">
      <w:pPr>
        <w:pStyle w:val="ListParagraph"/>
        <w:numPr>
          <w:ilvl w:val="0"/>
          <w:numId w:val="7"/>
        </w:numPr>
        <w:rPr>
          <w:rFonts w:ascii="Aptos" w:hAnsi="Aptos"/>
          <w:sz w:val="25"/>
          <w:szCs w:val="25"/>
        </w:rPr>
      </w:pPr>
      <w:r w:rsidRPr="00F67B04">
        <w:rPr>
          <w:rFonts w:ascii="Aptos" w:hAnsi="Aptos"/>
          <w:sz w:val="25"/>
          <w:szCs w:val="25"/>
        </w:rPr>
        <w:t>Students will understand various theories of motivation.</w:t>
      </w:r>
    </w:p>
    <w:p w14:paraId="2EE4B0C0" w14:textId="71B82CDC" w:rsidR="007448CD" w:rsidRPr="00F67B04" w:rsidRDefault="007448CD" w:rsidP="007448CD">
      <w:pPr>
        <w:pStyle w:val="ListParagraph"/>
        <w:numPr>
          <w:ilvl w:val="0"/>
          <w:numId w:val="7"/>
        </w:numPr>
        <w:rPr>
          <w:rFonts w:ascii="Aptos" w:hAnsi="Aptos"/>
          <w:sz w:val="25"/>
          <w:szCs w:val="25"/>
        </w:rPr>
      </w:pPr>
      <w:r w:rsidRPr="00F67B04">
        <w:rPr>
          <w:rFonts w:ascii="Aptos" w:hAnsi="Aptos"/>
          <w:sz w:val="25"/>
          <w:szCs w:val="25"/>
        </w:rPr>
        <w:t>Students will be able to apply the motivational theories into the classroom by developing effective lessons that motivate students to learn.</w:t>
      </w:r>
    </w:p>
    <w:p w14:paraId="4A7BB29D" w14:textId="77777777" w:rsidR="007448CD" w:rsidRPr="00F67B04" w:rsidRDefault="007448CD" w:rsidP="007448CD">
      <w:pPr>
        <w:rPr>
          <w:rFonts w:ascii="Aptos" w:hAnsi="Aptos"/>
          <w:sz w:val="25"/>
          <w:szCs w:val="25"/>
        </w:rPr>
      </w:pPr>
    </w:p>
    <w:p w14:paraId="7BA94876" w14:textId="24BE3597" w:rsidR="007448CD" w:rsidRPr="00F67B04" w:rsidRDefault="007448CD" w:rsidP="007448CD">
      <w:pPr>
        <w:rPr>
          <w:rFonts w:ascii="Aptos" w:hAnsi="Aptos"/>
          <w:b/>
          <w:bCs/>
          <w:sz w:val="25"/>
          <w:szCs w:val="25"/>
        </w:rPr>
      </w:pPr>
      <w:r w:rsidRPr="00F67B04">
        <w:rPr>
          <w:rFonts w:ascii="Aptos" w:hAnsi="Aptos"/>
          <w:b/>
          <w:bCs/>
          <w:sz w:val="25"/>
          <w:szCs w:val="25"/>
        </w:rPr>
        <w:t>Course Text:</w:t>
      </w:r>
    </w:p>
    <w:p w14:paraId="61703871" w14:textId="77777777" w:rsidR="007448CD" w:rsidRPr="00F67B04" w:rsidRDefault="007448CD" w:rsidP="007448CD">
      <w:pPr>
        <w:pStyle w:val="ListParagraph"/>
        <w:numPr>
          <w:ilvl w:val="0"/>
          <w:numId w:val="8"/>
        </w:numPr>
        <w:rPr>
          <w:rFonts w:ascii="Aptos" w:hAnsi="Aptos"/>
          <w:sz w:val="25"/>
          <w:szCs w:val="25"/>
        </w:rPr>
      </w:pPr>
      <w:proofErr w:type="spellStart"/>
      <w:r w:rsidRPr="00F67B04">
        <w:rPr>
          <w:rFonts w:ascii="Aptos" w:hAnsi="Aptos"/>
          <w:sz w:val="25"/>
          <w:szCs w:val="25"/>
        </w:rPr>
        <w:t>Kuther</w:t>
      </w:r>
      <w:proofErr w:type="spellEnd"/>
      <w:r w:rsidRPr="00F67B04">
        <w:rPr>
          <w:rFonts w:ascii="Aptos" w:hAnsi="Aptos"/>
          <w:sz w:val="25"/>
          <w:szCs w:val="25"/>
        </w:rPr>
        <w:t>, T. L. (2020). Child and Adolescent Development in Context (1st ed.). Sage Publications.</w:t>
      </w:r>
    </w:p>
    <w:p w14:paraId="53F0905F" w14:textId="3FB6C354" w:rsidR="007448CD" w:rsidRPr="00F67B04" w:rsidRDefault="007448CD" w:rsidP="007448CD">
      <w:pPr>
        <w:pStyle w:val="ListParagraph"/>
        <w:numPr>
          <w:ilvl w:val="0"/>
          <w:numId w:val="8"/>
        </w:numPr>
        <w:rPr>
          <w:rFonts w:ascii="Aptos" w:hAnsi="Aptos"/>
          <w:sz w:val="25"/>
          <w:szCs w:val="25"/>
        </w:rPr>
      </w:pPr>
      <w:r w:rsidRPr="00F67B04">
        <w:rPr>
          <w:rFonts w:ascii="Aptos" w:eastAsia="Times New Roman" w:hAnsi="Aptos" w:cs="Times New Roman"/>
          <w:sz w:val="25"/>
          <w:szCs w:val="25"/>
          <w:shd w:val="clear" w:color="auto" w:fill="FFFFFF"/>
        </w:rPr>
        <w:t>Supplemental readings will be provided in Canvas as needed.</w:t>
      </w:r>
    </w:p>
    <w:p w14:paraId="6B952670" w14:textId="77777777" w:rsidR="007448CD" w:rsidRPr="00F67B04" w:rsidRDefault="007448CD" w:rsidP="007448CD">
      <w:pPr>
        <w:rPr>
          <w:rFonts w:ascii="Aptos" w:hAnsi="Aptos"/>
        </w:rPr>
      </w:pPr>
    </w:p>
    <w:p w14:paraId="23A8AB96" w14:textId="77777777" w:rsidR="007448CD" w:rsidRPr="00F67B04" w:rsidRDefault="007448CD" w:rsidP="007448CD">
      <w:pPr>
        <w:rPr>
          <w:rFonts w:ascii="Aptos" w:hAnsi="Aptos"/>
          <w:b/>
          <w:bCs/>
        </w:rPr>
      </w:pPr>
    </w:p>
    <w:p w14:paraId="4D97F414" w14:textId="489095AC" w:rsidR="007448CD" w:rsidRPr="00F67B04" w:rsidRDefault="007448CD" w:rsidP="007448CD">
      <w:pPr>
        <w:rPr>
          <w:rFonts w:ascii="Aptos" w:hAnsi="Aptos"/>
          <w:b/>
          <w:bCs/>
          <w:sz w:val="25"/>
          <w:szCs w:val="25"/>
        </w:rPr>
      </w:pPr>
      <w:r w:rsidRPr="00F67B04">
        <w:rPr>
          <w:rFonts w:ascii="Aptos" w:hAnsi="Aptos"/>
          <w:b/>
          <w:bCs/>
          <w:sz w:val="25"/>
          <w:szCs w:val="25"/>
        </w:rPr>
        <w:lastRenderedPageBreak/>
        <w:t>Reading Expectations</w:t>
      </w:r>
      <w:r w:rsidR="00F67B04">
        <w:rPr>
          <w:rFonts w:ascii="Aptos" w:hAnsi="Aptos"/>
          <w:b/>
          <w:bCs/>
          <w:sz w:val="25"/>
          <w:szCs w:val="25"/>
        </w:rPr>
        <w:t xml:space="preserve">: </w:t>
      </w:r>
      <w:r w:rsidRPr="00F67B04">
        <w:rPr>
          <w:rFonts w:ascii="Aptos" w:hAnsi="Aptos"/>
          <w:sz w:val="25"/>
          <w:szCs w:val="25"/>
        </w:rPr>
        <w:t>Students are expected to complete assigned readings prior to class to support active participation and success on weekly content quizzes. Readings will serve as the foundation for class discussions, case studies, and projects, so coming prepared is essential.</w:t>
      </w:r>
    </w:p>
    <w:p w14:paraId="4FAFBA14" w14:textId="77777777" w:rsidR="007448CD" w:rsidRPr="00F67B04" w:rsidRDefault="007448CD" w:rsidP="007448CD">
      <w:pPr>
        <w:rPr>
          <w:rFonts w:ascii="Aptos" w:hAnsi="Aptos" w:cs="Times New Roman"/>
          <w:b/>
          <w:sz w:val="25"/>
          <w:szCs w:val="25"/>
        </w:rPr>
      </w:pPr>
    </w:p>
    <w:p w14:paraId="201117BC" w14:textId="3C065E1C" w:rsidR="00F67B04" w:rsidRPr="00F67B04" w:rsidRDefault="007448CD" w:rsidP="007448CD">
      <w:pPr>
        <w:rPr>
          <w:rFonts w:ascii="Aptos" w:hAnsi="Aptos" w:cs="Times New Roman"/>
          <w:b/>
          <w:sz w:val="25"/>
          <w:szCs w:val="25"/>
        </w:rPr>
      </w:pPr>
      <w:r w:rsidRPr="00F67B04">
        <w:rPr>
          <w:rFonts w:ascii="Aptos" w:hAnsi="Aptos" w:cs="Times New Roman"/>
          <w:b/>
          <w:sz w:val="25"/>
          <w:szCs w:val="25"/>
        </w:rPr>
        <w:t>Course Assignments and Grades</w:t>
      </w:r>
      <w:r w:rsidR="00F67B04" w:rsidRPr="00F67B04">
        <w:rPr>
          <w:rFonts w:ascii="Aptos" w:hAnsi="Aptos" w:cs="Times New Roman"/>
          <w:b/>
          <w:sz w:val="25"/>
          <w:szCs w:val="25"/>
        </w:rPr>
        <w:t>.</w:t>
      </w:r>
    </w:p>
    <w:p w14:paraId="2E214D30" w14:textId="77777777" w:rsidR="007448CD" w:rsidRPr="00F67B04" w:rsidRDefault="007448CD" w:rsidP="007448CD">
      <w:pPr>
        <w:tabs>
          <w:tab w:val="left" w:pos="360"/>
        </w:tabs>
        <w:rPr>
          <w:rFonts w:ascii="Aptos" w:hAnsi="Aptos" w:cs="Times New Roman"/>
          <w:sz w:val="25"/>
          <w:szCs w:val="25"/>
          <w:u w:val="single"/>
        </w:rPr>
      </w:pPr>
      <w:r w:rsidRPr="00F67B04">
        <w:rPr>
          <w:rFonts w:ascii="Aptos" w:hAnsi="Aptos" w:cs="Times New Roman"/>
          <w:sz w:val="25"/>
          <w:szCs w:val="25"/>
          <w:u w:val="single"/>
        </w:rPr>
        <w:t>Activity</w:t>
      </w:r>
      <w:r w:rsidRPr="00F67B04">
        <w:rPr>
          <w:rFonts w:ascii="Aptos" w:hAnsi="Aptos" w:cs="Times New Roman"/>
          <w:sz w:val="25"/>
          <w:szCs w:val="25"/>
        </w:rPr>
        <w:tab/>
      </w:r>
      <w:r w:rsidRPr="00F67B04">
        <w:rPr>
          <w:rFonts w:ascii="Aptos" w:hAnsi="Aptos" w:cs="Times New Roman"/>
          <w:sz w:val="25"/>
          <w:szCs w:val="25"/>
        </w:rPr>
        <w:tab/>
      </w:r>
      <w:r w:rsidRPr="00F67B04">
        <w:rPr>
          <w:rFonts w:ascii="Aptos" w:hAnsi="Aptos" w:cs="Times New Roman"/>
          <w:sz w:val="25"/>
          <w:szCs w:val="25"/>
        </w:rPr>
        <w:tab/>
        <w:t xml:space="preserve">  </w:t>
      </w:r>
      <w:r w:rsidRPr="00F67B04">
        <w:rPr>
          <w:rFonts w:ascii="Aptos" w:hAnsi="Aptos" w:cs="Times New Roman"/>
          <w:sz w:val="25"/>
          <w:szCs w:val="25"/>
          <w:u w:val="single"/>
        </w:rPr>
        <w:t>Points Each (Total points=600)</w:t>
      </w:r>
      <w:r w:rsidRPr="00F67B04">
        <w:rPr>
          <w:rFonts w:ascii="Aptos" w:hAnsi="Aptos" w:cs="Times New Roman"/>
          <w:sz w:val="25"/>
          <w:szCs w:val="25"/>
        </w:rPr>
        <w:tab/>
      </w:r>
      <w:r w:rsidRPr="00F67B04">
        <w:rPr>
          <w:rFonts w:ascii="Aptos" w:hAnsi="Aptos" w:cs="Times New Roman"/>
          <w:sz w:val="25"/>
          <w:szCs w:val="25"/>
          <w:u w:val="single"/>
        </w:rPr>
        <w:t>% of Final Grade</w:t>
      </w:r>
    </w:p>
    <w:p w14:paraId="4E9AF9B6" w14:textId="77777777" w:rsidR="007448CD" w:rsidRPr="00F67B04" w:rsidRDefault="007448CD" w:rsidP="007448CD">
      <w:pPr>
        <w:tabs>
          <w:tab w:val="left" w:pos="360"/>
        </w:tabs>
        <w:rPr>
          <w:rFonts w:ascii="Aptos" w:hAnsi="Aptos" w:cs="Times New Roman"/>
          <w:sz w:val="25"/>
          <w:szCs w:val="25"/>
        </w:rPr>
      </w:pPr>
      <w:r w:rsidRPr="00F67B04">
        <w:rPr>
          <w:rFonts w:ascii="Aptos" w:hAnsi="Aptos" w:cs="Times New Roman"/>
          <w:sz w:val="25"/>
          <w:szCs w:val="25"/>
        </w:rPr>
        <w:t>Content Quiz</w:t>
      </w:r>
      <w:r w:rsidRPr="00F67B04">
        <w:rPr>
          <w:rFonts w:ascii="Aptos" w:hAnsi="Aptos" w:cs="Times New Roman"/>
          <w:sz w:val="25"/>
          <w:szCs w:val="25"/>
        </w:rPr>
        <w:tab/>
      </w:r>
      <w:r w:rsidRPr="00F67B04">
        <w:rPr>
          <w:rFonts w:ascii="Aptos" w:hAnsi="Aptos" w:cs="Times New Roman"/>
          <w:sz w:val="25"/>
          <w:szCs w:val="25"/>
        </w:rPr>
        <w:tab/>
      </w:r>
      <w:r w:rsidRPr="00F67B04">
        <w:rPr>
          <w:rFonts w:ascii="Aptos" w:hAnsi="Aptos" w:cs="Times New Roman"/>
          <w:sz w:val="25"/>
          <w:szCs w:val="25"/>
        </w:rPr>
        <w:tab/>
        <w:t xml:space="preserve">  10 quizzes @ 10 points each</w:t>
      </w:r>
      <w:r w:rsidRPr="00F67B04">
        <w:rPr>
          <w:rFonts w:ascii="Aptos" w:hAnsi="Aptos" w:cs="Times New Roman"/>
          <w:sz w:val="25"/>
          <w:szCs w:val="25"/>
        </w:rPr>
        <w:tab/>
        <w:t xml:space="preserve">        17%</w:t>
      </w:r>
    </w:p>
    <w:p w14:paraId="2A6A9BB4" w14:textId="41231C23" w:rsidR="007448CD" w:rsidRPr="00F67B04" w:rsidRDefault="007448CD" w:rsidP="007448CD">
      <w:pPr>
        <w:tabs>
          <w:tab w:val="left" w:pos="360"/>
        </w:tabs>
        <w:rPr>
          <w:rFonts w:ascii="Aptos" w:hAnsi="Aptos" w:cs="Times New Roman"/>
          <w:sz w:val="25"/>
          <w:szCs w:val="25"/>
        </w:rPr>
      </w:pPr>
      <w:r w:rsidRPr="00F67B04">
        <w:rPr>
          <w:rFonts w:ascii="Aptos" w:hAnsi="Aptos" w:cs="Times New Roman"/>
          <w:sz w:val="25"/>
          <w:szCs w:val="25"/>
        </w:rPr>
        <w:t xml:space="preserve">Case-Study Reflection </w:t>
      </w:r>
      <w:r w:rsidRPr="00F67B04">
        <w:rPr>
          <w:rFonts w:ascii="Aptos" w:hAnsi="Aptos" w:cs="Times New Roman"/>
          <w:sz w:val="25"/>
          <w:szCs w:val="25"/>
        </w:rPr>
        <w:tab/>
        <w:t xml:space="preserve">  10 assignments @ 10 points ea</w:t>
      </w:r>
      <w:r w:rsidR="00900CC0">
        <w:rPr>
          <w:rFonts w:ascii="Aptos" w:hAnsi="Aptos" w:cs="Times New Roman"/>
          <w:sz w:val="25"/>
          <w:szCs w:val="25"/>
        </w:rPr>
        <w:t xml:space="preserve">ch      </w:t>
      </w:r>
      <w:r w:rsidRPr="00F67B04">
        <w:rPr>
          <w:rFonts w:ascii="Aptos" w:hAnsi="Aptos" w:cs="Times New Roman"/>
          <w:sz w:val="25"/>
          <w:szCs w:val="25"/>
        </w:rPr>
        <w:t xml:space="preserve">17% </w:t>
      </w:r>
    </w:p>
    <w:p w14:paraId="56E40109" w14:textId="77777777" w:rsidR="007448CD" w:rsidRPr="00F67B04" w:rsidRDefault="007448CD" w:rsidP="007448CD">
      <w:pPr>
        <w:tabs>
          <w:tab w:val="left" w:pos="360"/>
        </w:tabs>
        <w:rPr>
          <w:rFonts w:ascii="Aptos" w:hAnsi="Aptos" w:cs="Times New Roman"/>
          <w:sz w:val="25"/>
          <w:szCs w:val="25"/>
        </w:rPr>
      </w:pPr>
      <w:r w:rsidRPr="00F67B04">
        <w:rPr>
          <w:rFonts w:ascii="Aptos" w:hAnsi="Aptos" w:cs="Times New Roman"/>
          <w:sz w:val="25"/>
          <w:szCs w:val="25"/>
        </w:rPr>
        <w:t>Class Participation</w:t>
      </w:r>
      <w:r w:rsidRPr="00F67B04">
        <w:rPr>
          <w:rFonts w:ascii="Aptos" w:hAnsi="Aptos" w:cs="Times New Roman"/>
          <w:sz w:val="25"/>
          <w:szCs w:val="25"/>
        </w:rPr>
        <w:tab/>
      </w:r>
      <w:r w:rsidRPr="00F67B04">
        <w:rPr>
          <w:rFonts w:ascii="Aptos" w:hAnsi="Aptos" w:cs="Times New Roman"/>
          <w:sz w:val="25"/>
          <w:szCs w:val="25"/>
        </w:rPr>
        <w:tab/>
        <w:t xml:space="preserve">  12 sessions @ 5 points each</w:t>
      </w:r>
      <w:r w:rsidRPr="00F67B04">
        <w:rPr>
          <w:rFonts w:ascii="Aptos" w:hAnsi="Aptos" w:cs="Times New Roman"/>
          <w:sz w:val="25"/>
          <w:szCs w:val="25"/>
        </w:rPr>
        <w:tab/>
        <w:t xml:space="preserve">        10%</w:t>
      </w:r>
    </w:p>
    <w:p w14:paraId="04089C67" w14:textId="77777777" w:rsidR="007448CD" w:rsidRPr="00F67B04" w:rsidRDefault="007448CD" w:rsidP="007448CD">
      <w:pPr>
        <w:tabs>
          <w:tab w:val="left" w:pos="360"/>
        </w:tabs>
        <w:rPr>
          <w:rFonts w:ascii="Aptos" w:hAnsi="Aptos" w:cs="Times New Roman"/>
          <w:sz w:val="25"/>
          <w:szCs w:val="25"/>
        </w:rPr>
      </w:pPr>
      <w:r w:rsidRPr="00F67B04">
        <w:rPr>
          <w:rFonts w:ascii="Aptos" w:hAnsi="Aptos" w:cs="Times New Roman"/>
          <w:sz w:val="25"/>
          <w:szCs w:val="25"/>
        </w:rPr>
        <w:t>Project 1</w:t>
      </w:r>
      <w:r w:rsidRPr="00F67B04">
        <w:rPr>
          <w:rFonts w:ascii="Aptos" w:hAnsi="Aptos" w:cs="Times New Roman"/>
          <w:sz w:val="25"/>
          <w:szCs w:val="25"/>
        </w:rPr>
        <w:tab/>
        <w:t xml:space="preserve"> </w:t>
      </w:r>
      <w:r w:rsidRPr="00F67B04">
        <w:rPr>
          <w:rFonts w:ascii="Aptos" w:hAnsi="Aptos" w:cs="Times New Roman"/>
          <w:sz w:val="25"/>
          <w:szCs w:val="25"/>
        </w:rPr>
        <w:tab/>
      </w:r>
      <w:r w:rsidRPr="00F67B04">
        <w:rPr>
          <w:rFonts w:ascii="Aptos" w:hAnsi="Aptos" w:cs="Times New Roman"/>
          <w:sz w:val="25"/>
          <w:szCs w:val="25"/>
        </w:rPr>
        <w:tab/>
        <w:t xml:space="preserve">  120 points</w:t>
      </w:r>
      <w:r w:rsidRPr="00F67B04">
        <w:rPr>
          <w:rFonts w:ascii="Aptos" w:hAnsi="Aptos" w:cs="Times New Roman"/>
          <w:sz w:val="25"/>
          <w:szCs w:val="25"/>
        </w:rPr>
        <w:tab/>
      </w:r>
      <w:r w:rsidRPr="00F67B04">
        <w:rPr>
          <w:rFonts w:ascii="Aptos" w:hAnsi="Aptos" w:cs="Times New Roman"/>
          <w:sz w:val="25"/>
          <w:szCs w:val="25"/>
        </w:rPr>
        <w:tab/>
      </w:r>
      <w:r w:rsidRPr="00F67B04">
        <w:rPr>
          <w:rFonts w:ascii="Aptos" w:hAnsi="Aptos" w:cs="Times New Roman"/>
          <w:sz w:val="25"/>
          <w:szCs w:val="25"/>
        </w:rPr>
        <w:tab/>
      </w:r>
      <w:r w:rsidRPr="00F67B04">
        <w:rPr>
          <w:rFonts w:ascii="Aptos" w:hAnsi="Aptos" w:cs="Times New Roman"/>
          <w:sz w:val="25"/>
          <w:szCs w:val="25"/>
        </w:rPr>
        <w:tab/>
        <w:t xml:space="preserve">        20%</w:t>
      </w:r>
      <w:r w:rsidRPr="00F67B04">
        <w:rPr>
          <w:rFonts w:ascii="Aptos" w:hAnsi="Aptos" w:cs="Times New Roman"/>
          <w:sz w:val="25"/>
          <w:szCs w:val="25"/>
        </w:rPr>
        <w:tab/>
        <w:t xml:space="preserve"> </w:t>
      </w:r>
    </w:p>
    <w:p w14:paraId="5964BEA2" w14:textId="77777777" w:rsidR="007448CD" w:rsidRPr="00F67B04" w:rsidRDefault="007448CD" w:rsidP="007448CD">
      <w:pPr>
        <w:tabs>
          <w:tab w:val="left" w:pos="360"/>
        </w:tabs>
        <w:rPr>
          <w:rFonts w:ascii="Aptos" w:eastAsia="Times New Roman" w:hAnsi="Aptos" w:cs="Times New Roman"/>
          <w:bCs/>
          <w:sz w:val="25"/>
          <w:szCs w:val="25"/>
          <w:shd w:val="clear" w:color="auto" w:fill="FFFFFF"/>
        </w:rPr>
      </w:pPr>
      <w:r w:rsidRPr="00F67B04">
        <w:rPr>
          <w:rFonts w:ascii="Aptos" w:hAnsi="Aptos" w:cs="Times New Roman"/>
          <w:sz w:val="25"/>
          <w:szCs w:val="25"/>
        </w:rPr>
        <w:t>Project 2</w:t>
      </w:r>
      <w:r w:rsidRPr="00F67B04">
        <w:rPr>
          <w:rFonts w:ascii="Aptos" w:hAnsi="Aptos" w:cs="Times New Roman"/>
          <w:sz w:val="25"/>
          <w:szCs w:val="25"/>
        </w:rPr>
        <w:tab/>
      </w:r>
      <w:r w:rsidRPr="00F67B04">
        <w:rPr>
          <w:rFonts w:ascii="Aptos" w:hAnsi="Aptos" w:cs="Times New Roman"/>
          <w:sz w:val="25"/>
          <w:szCs w:val="25"/>
        </w:rPr>
        <w:tab/>
      </w:r>
      <w:r w:rsidRPr="00F67B04">
        <w:rPr>
          <w:rFonts w:ascii="Aptos" w:hAnsi="Aptos" w:cs="Times New Roman"/>
          <w:sz w:val="25"/>
          <w:szCs w:val="25"/>
        </w:rPr>
        <w:tab/>
        <w:t xml:space="preserve">   220 points</w:t>
      </w:r>
      <w:r w:rsidRPr="00F67B04">
        <w:rPr>
          <w:rFonts w:ascii="Aptos" w:hAnsi="Aptos" w:cs="Times New Roman"/>
          <w:sz w:val="25"/>
          <w:szCs w:val="25"/>
        </w:rPr>
        <w:tab/>
      </w:r>
      <w:r w:rsidRPr="00F67B04">
        <w:rPr>
          <w:rFonts w:ascii="Aptos" w:hAnsi="Aptos" w:cs="Times New Roman"/>
          <w:sz w:val="25"/>
          <w:szCs w:val="25"/>
        </w:rPr>
        <w:tab/>
      </w:r>
      <w:r w:rsidRPr="00F67B04">
        <w:rPr>
          <w:rFonts w:ascii="Aptos" w:hAnsi="Aptos" w:cs="Times New Roman"/>
          <w:sz w:val="25"/>
          <w:szCs w:val="25"/>
        </w:rPr>
        <w:tab/>
        <w:t xml:space="preserve">  </w:t>
      </w:r>
      <w:r w:rsidRPr="00F67B04">
        <w:rPr>
          <w:rFonts w:ascii="Aptos" w:hAnsi="Aptos" w:cs="Times New Roman"/>
          <w:sz w:val="25"/>
          <w:szCs w:val="25"/>
        </w:rPr>
        <w:tab/>
        <w:t xml:space="preserve">        36%</w:t>
      </w:r>
    </w:p>
    <w:p w14:paraId="33601B60" w14:textId="77777777" w:rsidR="007448CD" w:rsidRPr="00F67B04" w:rsidRDefault="007448CD" w:rsidP="007448CD">
      <w:pPr>
        <w:rPr>
          <w:rFonts w:ascii="Aptos" w:hAnsi="Aptos"/>
          <w:sz w:val="25"/>
          <w:szCs w:val="25"/>
        </w:rPr>
      </w:pPr>
    </w:p>
    <w:p w14:paraId="48E5D190" w14:textId="3968C411" w:rsidR="007448CD" w:rsidRDefault="007448CD" w:rsidP="007448CD">
      <w:pPr>
        <w:pStyle w:val="Default"/>
        <w:rPr>
          <w:rFonts w:ascii="Aptos" w:hAnsi="Aptos"/>
          <w:b/>
          <w:bCs/>
          <w:color w:val="auto"/>
          <w:sz w:val="25"/>
          <w:szCs w:val="25"/>
        </w:rPr>
      </w:pPr>
      <w:r w:rsidRPr="00F67B04">
        <w:rPr>
          <w:rFonts w:ascii="Aptos" w:hAnsi="Aptos"/>
          <w:b/>
          <w:bCs/>
          <w:color w:val="auto"/>
          <w:sz w:val="25"/>
          <w:szCs w:val="25"/>
        </w:rPr>
        <w:t>L</w:t>
      </w:r>
      <w:r w:rsidRPr="00561E2C">
        <w:rPr>
          <w:rFonts w:ascii="Aptos" w:hAnsi="Aptos"/>
          <w:b/>
          <w:bCs/>
          <w:color w:val="auto"/>
          <w:sz w:val="25"/>
          <w:szCs w:val="25"/>
        </w:rPr>
        <w:t>etter Grade Scale</w:t>
      </w:r>
      <w:r w:rsidR="00F67B04">
        <w:rPr>
          <w:rFonts w:ascii="Aptos" w:hAnsi="Aptos"/>
          <w:b/>
          <w:bCs/>
          <w:color w:val="auto"/>
          <w:sz w:val="25"/>
          <w:szCs w:val="25"/>
        </w:rPr>
        <w:t>.</w:t>
      </w:r>
    </w:p>
    <w:p w14:paraId="10F8F201" w14:textId="77777777" w:rsidR="00F67B04" w:rsidRPr="00F67B04" w:rsidRDefault="00F67B04" w:rsidP="007448CD">
      <w:pPr>
        <w:pStyle w:val="Default"/>
        <w:rPr>
          <w:rFonts w:ascii="Aptos" w:hAnsi="Aptos"/>
          <w:b/>
          <w:bCs/>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3947"/>
      </w:tblGrid>
      <w:tr w:rsidR="00F67B04" w:rsidRPr="00F67B04" w14:paraId="69BE38AC" w14:textId="77777777" w:rsidTr="00574CD9">
        <w:trPr>
          <w:trHeight w:val="93"/>
        </w:trPr>
        <w:tc>
          <w:tcPr>
            <w:tcW w:w="1093" w:type="dxa"/>
            <w:tcBorders>
              <w:top w:val="single" w:sz="4" w:space="0" w:color="auto"/>
              <w:bottom w:val="single" w:sz="4" w:space="0" w:color="auto"/>
            </w:tcBorders>
            <w:vAlign w:val="center"/>
          </w:tcPr>
          <w:p w14:paraId="33A54B45" w14:textId="77777777" w:rsidR="007448CD" w:rsidRPr="00F67B04" w:rsidRDefault="007448CD" w:rsidP="00574CD9">
            <w:pPr>
              <w:autoSpaceDE w:val="0"/>
              <w:autoSpaceDN w:val="0"/>
              <w:adjustRightInd w:val="0"/>
              <w:jc w:val="center"/>
              <w:rPr>
                <w:rFonts w:ascii="Aptos" w:eastAsiaTheme="minorHAnsi" w:hAnsi="Aptos"/>
                <w:b/>
                <w:bCs/>
                <w:sz w:val="25"/>
                <w:szCs w:val="25"/>
                <w:lang w:eastAsia="en-US"/>
              </w:rPr>
            </w:pPr>
            <w:r w:rsidRPr="00F67B04">
              <w:rPr>
                <w:rFonts w:ascii="Aptos" w:eastAsiaTheme="minorHAnsi" w:hAnsi="Aptos"/>
                <w:b/>
                <w:bCs/>
                <w:sz w:val="25"/>
                <w:szCs w:val="25"/>
                <w:lang w:eastAsia="en-US"/>
              </w:rPr>
              <w:t>Grade</w:t>
            </w:r>
          </w:p>
        </w:tc>
        <w:tc>
          <w:tcPr>
            <w:tcW w:w="3947" w:type="dxa"/>
            <w:tcBorders>
              <w:top w:val="single" w:sz="4" w:space="0" w:color="auto"/>
              <w:bottom w:val="single" w:sz="4" w:space="0" w:color="auto"/>
            </w:tcBorders>
            <w:vAlign w:val="center"/>
          </w:tcPr>
          <w:p w14:paraId="67455441" w14:textId="77777777" w:rsidR="007448CD" w:rsidRPr="00F67B04" w:rsidRDefault="007448CD" w:rsidP="00574CD9">
            <w:pPr>
              <w:autoSpaceDE w:val="0"/>
              <w:autoSpaceDN w:val="0"/>
              <w:adjustRightInd w:val="0"/>
              <w:jc w:val="center"/>
              <w:rPr>
                <w:rFonts w:ascii="Aptos" w:eastAsiaTheme="minorHAnsi" w:hAnsi="Aptos"/>
                <w:b/>
                <w:bCs/>
                <w:sz w:val="25"/>
                <w:szCs w:val="25"/>
                <w:lang w:eastAsia="en-US"/>
              </w:rPr>
            </w:pPr>
            <w:r w:rsidRPr="00F67B04">
              <w:rPr>
                <w:rFonts w:ascii="Aptos" w:eastAsiaTheme="minorHAnsi" w:hAnsi="Aptos"/>
                <w:b/>
                <w:bCs/>
                <w:sz w:val="25"/>
                <w:szCs w:val="25"/>
                <w:lang w:eastAsia="en-US"/>
              </w:rPr>
              <w:t>Points</w:t>
            </w:r>
          </w:p>
        </w:tc>
      </w:tr>
      <w:tr w:rsidR="00F67B04" w:rsidRPr="00F67B04" w14:paraId="033493F3" w14:textId="77777777" w:rsidTr="00574CD9">
        <w:tc>
          <w:tcPr>
            <w:tcW w:w="1093" w:type="dxa"/>
            <w:tcBorders>
              <w:top w:val="single" w:sz="4" w:space="0" w:color="auto"/>
            </w:tcBorders>
            <w:vAlign w:val="center"/>
          </w:tcPr>
          <w:p w14:paraId="41911060" w14:textId="77777777" w:rsidR="007448CD" w:rsidRPr="00F67B04" w:rsidRDefault="007448CD" w:rsidP="00574CD9">
            <w:pPr>
              <w:autoSpaceDE w:val="0"/>
              <w:autoSpaceDN w:val="0"/>
              <w:adjustRightInd w:val="0"/>
              <w:jc w:val="center"/>
              <w:rPr>
                <w:rFonts w:ascii="Aptos" w:eastAsiaTheme="minorHAnsi" w:hAnsi="Aptos"/>
                <w:sz w:val="25"/>
                <w:szCs w:val="25"/>
                <w:lang w:eastAsia="en-US"/>
              </w:rPr>
            </w:pPr>
            <w:r w:rsidRPr="00F67B04">
              <w:rPr>
                <w:rFonts w:ascii="Aptos" w:eastAsiaTheme="minorHAnsi" w:hAnsi="Aptos"/>
                <w:sz w:val="25"/>
                <w:szCs w:val="25"/>
                <w:lang w:eastAsia="en-US"/>
              </w:rPr>
              <w:t>A</w:t>
            </w:r>
          </w:p>
        </w:tc>
        <w:tc>
          <w:tcPr>
            <w:tcW w:w="3947" w:type="dxa"/>
            <w:tcBorders>
              <w:top w:val="single" w:sz="4" w:space="0" w:color="auto"/>
            </w:tcBorders>
          </w:tcPr>
          <w:p w14:paraId="752E104F" w14:textId="77777777" w:rsidR="007448CD" w:rsidRPr="005A7A72" w:rsidRDefault="007448CD" w:rsidP="00574CD9">
            <w:pPr>
              <w:autoSpaceDE w:val="0"/>
              <w:autoSpaceDN w:val="0"/>
              <w:adjustRightInd w:val="0"/>
              <w:jc w:val="center"/>
              <w:rPr>
                <w:rFonts w:ascii="Aptos" w:eastAsiaTheme="minorHAnsi" w:hAnsi="Aptos"/>
                <w:sz w:val="25"/>
                <w:szCs w:val="25"/>
                <w:lang w:eastAsia="en-US"/>
              </w:rPr>
            </w:pPr>
            <w:r w:rsidRPr="005A7A72">
              <w:rPr>
                <w:rFonts w:ascii="Aptos" w:eastAsiaTheme="minorHAnsi" w:hAnsi="Aptos"/>
                <w:sz w:val="25"/>
                <w:szCs w:val="25"/>
                <w:lang w:eastAsia="en-US"/>
              </w:rPr>
              <w:t>540-600 (90–100%)</w:t>
            </w:r>
          </w:p>
        </w:tc>
      </w:tr>
      <w:tr w:rsidR="00F67B04" w:rsidRPr="00F67B04" w14:paraId="071F9D9A" w14:textId="77777777" w:rsidTr="00574CD9">
        <w:tc>
          <w:tcPr>
            <w:tcW w:w="1093" w:type="dxa"/>
            <w:vAlign w:val="center"/>
          </w:tcPr>
          <w:p w14:paraId="131C7E76" w14:textId="77777777" w:rsidR="007448CD" w:rsidRPr="00F67B04" w:rsidRDefault="007448CD" w:rsidP="00574CD9">
            <w:pPr>
              <w:autoSpaceDE w:val="0"/>
              <w:autoSpaceDN w:val="0"/>
              <w:adjustRightInd w:val="0"/>
              <w:jc w:val="center"/>
              <w:rPr>
                <w:rFonts w:ascii="Aptos" w:eastAsiaTheme="minorHAnsi" w:hAnsi="Aptos"/>
                <w:sz w:val="25"/>
                <w:szCs w:val="25"/>
                <w:lang w:eastAsia="en-US"/>
              </w:rPr>
            </w:pPr>
            <w:r w:rsidRPr="00F67B04">
              <w:rPr>
                <w:rFonts w:ascii="Aptos" w:eastAsiaTheme="minorHAnsi" w:hAnsi="Aptos"/>
                <w:sz w:val="25"/>
                <w:szCs w:val="25"/>
                <w:lang w:eastAsia="en-US"/>
              </w:rPr>
              <w:t>B</w:t>
            </w:r>
          </w:p>
        </w:tc>
        <w:tc>
          <w:tcPr>
            <w:tcW w:w="3947" w:type="dxa"/>
          </w:tcPr>
          <w:p w14:paraId="472C3CA7" w14:textId="77777777" w:rsidR="007448CD" w:rsidRPr="005A7A72" w:rsidRDefault="007448CD" w:rsidP="00574CD9">
            <w:pPr>
              <w:autoSpaceDE w:val="0"/>
              <w:autoSpaceDN w:val="0"/>
              <w:adjustRightInd w:val="0"/>
              <w:jc w:val="center"/>
              <w:rPr>
                <w:rFonts w:ascii="Aptos" w:eastAsiaTheme="minorHAnsi" w:hAnsi="Aptos"/>
                <w:sz w:val="25"/>
                <w:szCs w:val="25"/>
                <w:lang w:eastAsia="en-US"/>
              </w:rPr>
            </w:pPr>
            <w:r w:rsidRPr="005A7A72">
              <w:rPr>
                <w:rFonts w:ascii="Aptos" w:eastAsiaTheme="minorHAnsi" w:hAnsi="Aptos"/>
                <w:sz w:val="25"/>
                <w:szCs w:val="25"/>
                <w:lang w:eastAsia="en-US"/>
              </w:rPr>
              <w:t>480-539 (80-89%)</w:t>
            </w:r>
          </w:p>
        </w:tc>
      </w:tr>
      <w:tr w:rsidR="00F67B04" w:rsidRPr="00F67B04" w14:paraId="6F64D1C9" w14:textId="77777777" w:rsidTr="00574CD9">
        <w:tc>
          <w:tcPr>
            <w:tcW w:w="1093" w:type="dxa"/>
            <w:vAlign w:val="center"/>
          </w:tcPr>
          <w:p w14:paraId="62EDC2A2" w14:textId="77777777" w:rsidR="007448CD" w:rsidRPr="00F67B04" w:rsidRDefault="007448CD" w:rsidP="00574CD9">
            <w:pPr>
              <w:autoSpaceDE w:val="0"/>
              <w:autoSpaceDN w:val="0"/>
              <w:adjustRightInd w:val="0"/>
              <w:jc w:val="center"/>
              <w:rPr>
                <w:rFonts w:ascii="Aptos" w:eastAsiaTheme="minorHAnsi" w:hAnsi="Aptos"/>
                <w:sz w:val="25"/>
                <w:szCs w:val="25"/>
                <w:lang w:eastAsia="en-US"/>
              </w:rPr>
            </w:pPr>
            <w:r w:rsidRPr="00F67B04">
              <w:rPr>
                <w:rFonts w:ascii="Aptos" w:eastAsiaTheme="minorHAnsi" w:hAnsi="Aptos"/>
                <w:sz w:val="25"/>
                <w:szCs w:val="25"/>
                <w:lang w:eastAsia="en-US"/>
              </w:rPr>
              <w:t>C</w:t>
            </w:r>
          </w:p>
        </w:tc>
        <w:tc>
          <w:tcPr>
            <w:tcW w:w="3947" w:type="dxa"/>
          </w:tcPr>
          <w:p w14:paraId="5650A8B3" w14:textId="77777777" w:rsidR="007448CD" w:rsidRPr="005A7A72" w:rsidRDefault="007448CD" w:rsidP="00574CD9">
            <w:pPr>
              <w:autoSpaceDE w:val="0"/>
              <w:autoSpaceDN w:val="0"/>
              <w:adjustRightInd w:val="0"/>
              <w:jc w:val="center"/>
              <w:rPr>
                <w:rFonts w:ascii="Aptos" w:eastAsiaTheme="minorHAnsi" w:hAnsi="Aptos"/>
                <w:sz w:val="25"/>
                <w:szCs w:val="25"/>
                <w:lang w:eastAsia="en-US"/>
              </w:rPr>
            </w:pPr>
            <w:r w:rsidRPr="005A7A72">
              <w:rPr>
                <w:rFonts w:ascii="Aptos" w:eastAsiaTheme="minorHAnsi" w:hAnsi="Aptos"/>
                <w:sz w:val="25"/>
                <w:szCs w:val="25"/>
                <w:lang w:eastAsia="en-US"/>
              </w:rPr>
              <w:t>420-479 (70-79%)</w:t>
            </w:r>
          </w:p>
        </w:tc>
      </w:tr>
      <w:tr w:rsidR="00F67B04" w:rsidRPr="00F67B04" w14:paraId="247D2235" w14:textId="77777777" w:rsidTr="00574CD9">
        <w:tc>
          <w:tcPr>
            <w:tcW w:w="1093" w:type="dxa"/>
            <w:vAlign w:val="center"/>
          </w:tcPr>
          <w:p w14:paraId="09D10867" w14:textId="77777777" w:rsidR="007448CD" w:rsidRPr="00F67B04" w:rsidRDefault="007448CD" w:rsidP="00574CD9">
            <w:pPr>
              <w:autoSpaceDE w:val="0"/>
              <w:autoSpaceDN w:val="0"/>
              <w:adjustRightInd w:val="0"/>
              <w:jc w:val="center"/>
              <w:rPr>
                <w:rFonts w:ascii="Aptos" w:eastAsiaTheme="minorHAnsi" w:hAnsi="Aptos"/>
                <w:sz w:val="25"/>
                <w:szCs w:val="25"/>
                <w:lang w:eastAsia="en-US"/>
              </w:rPr>
            </w:pPr>
            <w:r w:rsidRPr="00F67B04">
              <w:rPr>
                <w:rFonts w:ascii="Aptos" w:eastAsiaTheme="minorHAnsi" w:hAnsi="Aptos"/>
                <w:sz w:val="25"/>
                <w:szCs w:val="25"/>
                <w:lang w:eastAsia="en-US"/>
              </w:rPr>
              <w:t>D</w:t>
            </w:r>
          </w:p>
        </w:tc>
        <w:tc>
          <w:tcPr>
            <w:tcW w:w="3947" w:type="dxa"/>
          </w:tcPr>
          <w:p w14:paraId="333C1EFA" w14:textId="77777777" w:rsidR="007448CD" w:rsidRPr="005A7A72" w:rsidRDefault="007448CD" w:rsidP="00574CD9">
            <w:pPr>
              <w:autoSpaceDE w:val="0"/>
              <w:autoSpaceDN w:val="0"/>
              <w:adjustRightInd w:val="0"/>
              <w:jc w:val="center"/>
              <w:rPr>
                <w:rFonts w:ascii="Aptos" w:eastAsiaTheme="minorHAnsi" w:hAnsi="Aptos"/>
                <w:sz w:val="25"/>
                <w:szCs w:val="25"/>
                <w:lang w:eastAsia="en-US"/>
              </w:rPr>
            </w:pPr>
            <w:r w:rsidRPr="005A7A72">
              <w:rPr>
                <w:rFonts w:ascii="Aptos" w:eastAsiaTheme="minorHAnsi" w:hAnsi="Aptos"/>
                <w:sz w:val="25"/>
                <w:szCs w:val="25"/>
                <w:lang w:eastAsia="en-US"/>
              </w:rPr>
              <w:t>360-410 (60-69%)</w:t>
            </w:r>
          </w:p>
        </w:tc>
      </w:tr>
      <w:tr w:rsidR="00F67B04" w:rsidRPr="00F67B04" w14:paraId="543CCD8B" w14:textId="77777777" w:rsidTr="00574CD9">
        <w:tc>
          <w:tcPr>
            <w:tcW w:w="1093" w:type="dxa"/>
            <w:tcBorders>
              <w:bottom w:val="single" w:sz="4" w:space="0" w:color="auto"/>
            </w:tcBorders>
            <w:vAlign w:val="center"/>
          </w:tcPr>
          <w:p w14:paraId="6F96065F" w14:textId="77777777" w:rsidR="007448CD" w:rsidRPr="00F67B04" w:rsidRDefault="007448CD" w:rsidP="00574CD9">
            <w:pPr>
              <w:autoSpaceDE w:val="0"/>
              <w:autoSpaceDN w:val="0"/>
              <w:adjustRightInd w:val="0"/>
              <w:jc w:val="center"/>
              <w:rPr>
                <w:rFonts w:ascii="Aptos" w:eastAsiaTheme="minorHAnsi" w:hAnsi="Aptos"/>
                <w:sz w:val="25"/>
                <w:szCs w:val="25"/>
                <w:lang w:eastAsia="en-US"/>
              </w:rPr>
            </w:pPr>
            <w:r w:rsidRPr="00F67B04">
              <w:rPr>
                <w:rFonts w:ascii="Aptos" w:eastAsiaTheme="minorHAnsi" w:hAnsi="Aptos"/>
                <w:sz w:val="25"/>
                <w:szCs w:val="25"/>
                <w:lang w:eastAsia="en-US"/>
              </w:rPr>
              <w:t>F</w:t>
            </w:r>
          </w:p>
        </w:tc>
        <w:tc>
          <w:tcPr>
            <w:tcW w:w="3947" w:type="dxa"/>
            <w:tcBorders>
              <w:bottom w:val="single" w:sz="4" w:space="0" w:color="auto"/>
            </w:tcBorders>
          </w:tcPr>
          <w:p w14:paraId="697F5069" w14:textId="77777777" w:rsidR="007448CD" w:rsidRPr="005A7A72" w:rsidRDefault="007448CD" w:rsidP="00574CD9">
            <w:pPr>
              <w:autoSpaceDE w:val="0"/>
              <w:autoSpaceDN w:val="0"/>
              <w:adjustRightInd w:val="0"/>
              <w:jc w:val="center"/>
              <w:rPr>
                <w:rFonts w:ascii="Aptos" w:eastAsiaTheme="minorHAnsi" w:hAnsi="Aptos"/>
                <w:sz w:val="25"/>
                <w:szCs w:val="25"/>
                <w:lang w:eastAsia="en-US"/>
              </w:rPr>
            </w:pPr>
            <w:r w:rsidRPr="005A7A72">
              <w:rPr>
                <w:rFonts w:ascii="Aptos" w:eastAsiaTheme="minorHAnsi" w:hAnsi="Aptos"/>
                <w:sz w:val="25"/>
                <w:szCs w:val="25"/>
                <w:lang w:eastAsia="en-US"/>
              </w:rPr>
              <w:t>Below 360 (&lt;60%)</w:t>
            </w:r>
          </w:p>
        </w:tc>
      </w:tr>
    </w:tbl>
    <w:p w14:paraId="286058C7" w14:textId="77777777" w:rsidR="00F67B04" w:rsidRDefault="00F67B04" w:rsidP="00F67B04">
      <w:pPr>
        <w:rPr>
          <w:rFonts w:ascii="Aptos" w:hAnsi="Aptos"/>
          <w:b/>
          <w:bCs/>
          <w:i/>
          <w:iCs/>
          <w:sz w:val="25"/>
          <w:szCs w:val="25"/>
        </w:rPr>
      </w:pPr>
    </w:p>
    <w:p w14:paraId="45D10D8D" w14:textId="7E629E50" w:rsidR="007448CD" w:rsidRPr="00F67B04" w:rsidRDefault="007448CD" w:rsidP="00F67B04">
      <w:pPr>
        <w:rPr>
          <w:rFonts w:ascii="Aptos" w:hAnsi="Aptos"/>
          <w:b/>
          <w:bCs/>
          <w:i/>
          <w:iCs/>
          <w:sz w:val="26"/>
          <w:szCs w:val="26"/>
        </w:rPr>
      </w:pPr>
      <w:r w:rsidRPr="00F67B04">
        <w:rPr>
          <w:rFonts w:ascii="Aptos" w:hAnsi="Aptos"/>
          <w:b/>
          <w:bCs/>
          <w:i/>
          <w:iCs/>
          <w:sz w:val="26"/>
          <w:szCs w:val="26"/>
        </w:rPr>
        <w:t>Major Assignments</w:t>
      </w:r>
    </w:p>
    <w:p w14:paraId="406A9FA7" w14:textId="77777777" w:rsidR="00F67B04" w:rsidRPr="005A7A72" w:rsidRDefault="00F67B04" w:rsidP="00F67B04">
      <w:pPr>
        <w:jc w:val="center"/>
        <w:rPr>
          <w:rFonts w:ascii="Aptos" w:hAnsi="Aptos"/>
          <w:b/>
          <w:bCs/>
          <w:i/>
          <w:iCs/>
          <w:sz w:val="10"/>
          <w:szCs w:val="10"/>
        </w:rPr>
      </w:pPr>
    </w:p>
    <w:p w14:paraId="3A9752EC" w14:textId="7B2BB13C" w:rsidR="007448CD" w:rsidRPr="00F67B04" w:rsidRDefault="007448CD" w:rsidP="007448CD">
      <w:pPr>
        <w:pStyle w:val="ListParagraph"/>
        <w:numPr>
          <w:ilvl w:val="0"/>
          <w:numId w:val="3"/>
        </w:numPr>
        <w:rPr>
          <w:rFonts w:ascii="Aptos" w:hAnsi="Aptos"/>
          <w:sz w:val="25"/>
          <w:szCs w:val="25"/>
        </w:rPr>
      </w:pPr>
      <w:r w:rsidRPr="00F67B04">
        <w:rPr>
          <w:rFonts w:ascii="Aptos" w:hAnsi="Aptos"/>
          <w:b/>
          <w:bCs/>
          <w:sz w:val="25"/>
          <w:szCs w:val="25"/>
        </w:rPr>
        <w:t>Class Participation/Discussion</w:t>
      </w:r>
      <w:r w:rsidRPr="00F67B04">
        <w:rPr>
          <w:rFonts w:ascii="Aptos" w:hAnsi="Aptos"/>
          <w:sz w:val="25"/>
          <w:szCs w:val="25"/>
        </w:rPr>
        <w:t xml:space="preserve">. Active participation is an essential part of this course. You are expected to attend class, contribute thoughtfully to discussions, engage respectfully with peers, and take part in group activities. Participation will be assessed through 12 participation checks across the semester, each worth 5 points for a total of </w:t>
      </w:r>
      <w:r w:rsidR="001A288E">
        <w:rPr>
          <w:rFonts w:ascii="Aptos" w:hAnsi="Aptos"/>
          <w:sz w:val="25"/>
          <w:szCs w:val="25"/>
        </w:rPr>
        <w:t>60</w:t>
      </w:r>
      <w:r w:rsidRPr="00F67B04">
        <w:rPr>
          <w:rFonts w:ascii="Aptos" w:hAnsi="Aptos"/>
          <w:sz w:val="25"/>
          <w:szCs w:val="25"/>
        </w:rPr>
        <w:t xml:space="preserve"> points.</w:t>
      </w:r>
    </w:p>
    <w:p w14:paraId="5A54ECBE" w14:textId="50059C0C" w:rsidR="007448CD" w:rsidRPr="001A288E" w:rsidRDefault="007448CD" w:rsidP="007448CD">
      <w:pPr>
        <w:pStyle w:val="ListParagraph"/>
        <w:ind w:left="1080"/>
        <w:rPr>
          <w:rFonts w:ascii="Aptos" w:hAnsi="Aptos"/>
          <w:sz w:val="25"/>
          <w:szCs w:val="25"/>
          <w:u w:val="single"/>
        </w:rPr>
      </w:pPr>
      <w:r w:rsidRPr="001A288E">
        <w:rPr>
          <w:rFonts w:ascii="Aptos" w:hAnsi="Aptos"/>
          <w:sz w:val="25"/>
          <w:szCs w:val="25"/>
          <w:u w:val="single"/>
        </w:rPr>
        <w:t>Participation Scoring</w:t>
      </w:r>
    </w:p>
    <w:p w14:paraId="070B1A08" w14:textId="68E10C66" w:rsidR="007448CD" w:rsidRPr="00F67B04" w:rsidRDefault="007448CD" w:rsidP="008A6481">
      <w:pPr>
        <w:pStyle w:val="ListParagraph"/>
        <w:numPr>
          <w:ilvl w:val="0"/>
          <w:numId w:val="9"/>
        </w:numPr>
        <w:rPr>
          <w:rFonts w:ascii="Aptos" w:hAnsi="Aptos"/>
          <w:sz w:val="25"/>
          <w:szCs w:val="25"/>
        </w:rPr>
      </w:pPr>
      <w:r w:rsidRPr="00F67B04">
        <w:rPr>
          <w:rFonts w:ascii="Aptos" w:hAnsi="Aptos"/>
          <w:i/>
          <w:iCs/>
          <w:sz w:val="25"/>
          <w:szCs w:val="25"/>
        </w:rPr>
        <w:t>Full Credit (</w:t>
      </w:r>
      <w:r w:rsidR="008A6481" w:rsidRPr="00F67B04">
        <w:rPr>
          <w:rFonts w:ascii="Aptos" w:hAnsi="Aptos"/>
          <w:i/>
          <w:iCs/>
          <w:sz w:val="25"/>
          <w:szCs w:val="25"/>
        </w:rPr>
        <w:t>5</w:t>
      </w:r>
      <w:r w:rsidRPr="00F67B04">
        <w:rPr>
          <w:rFonts w:ascii="Aptos" w:hAnsi="Aptos"/>
          <w:i/>
          <w:iCs/>
          <w:sz w:val="25"/>
          <w:szCs w:val="25"/>
        </w:rPr>
        <w:t xml:space="preserve"> points</w:t>
      </w:r>
      <w:r w:rsidRPr="00F67B04">
        <w:rPr>
          <w:rFonts w:ascii="Aptos" w:hAnsi="Aptos"/>
          <w:sz w:val="25"/>
          <w:szCs w:val="25"/>
        </w:rPr>
        <w:t>): Present, prepared (readings completed), and actively engaged in class discussions and activities. Contributions are thoughtful, respectful, and support peers’ learning.</w:t>
      </w:r>
    </w:p>
    <w:p w14:paraId="4FF252B0" w14:textId="4866E81C" w:rsidR="007448CD" w:rsidRPr="00F67B04" w:rsidRDefault="007448CD" w:rsidP="008A6481">
      <w:pPr>
        <w:pStyle w:val="ListParagraph"/>
        <w:numPr>
          <w:ilvl w:val="0"/>
          <w:numId w:val="9"/>
        </w:numPr>
        <w:rPr>
          <w:rFonts w:ascii="Aptos" w:hAnsi="Aptos"/>
          <w:sz w:val="25"/>
          <w:szCs w:val="25"/>
        </w:rPr>
      </w:pPr>
      <w:r w:rsidRPr="00F67B04">
        <w:rPr>
          <w:rFonts w:ascii="Aptos" w:hAnsi="Aptos"/>
          <w:i/>
          <w:iCs/>
          <w:sz w:val="25"/>
          <w:szCs w:val="25"/>
        </w:rPr>
        <w:t>Partial Credit (</w:t>
      </w:r>
      <w:r w:rsidR="008A6481" w:rsidRPr="00F67B04">
        <w:rPr>
          <w:rFonts w:ascii="Aptos" w:hAnsi="Aptos"/>
          <w:i/>
          <w:iCs/>
          <w:sz w:val="25"/>
          <w:szCs w:val="25"/>
        </w:rPr>
        <w:t>2-4</w:t>
      </w:r>
      <w:r w:rsidRPr="00F67B04">
        <w:rPr>
          <w:rFonts w:ascii="Aptos" w:hAnsi="Aptos"/>
          <w:i/>
          <w:iCs/>
          <w:sz w:val="25"/>
          <w:szCs w:val="25"/>
        </w:rPr>
        <w:t xml:space="preserve"> points)</w:t>
      </w:r>
      <w:r w:rsidRPr="00F67B04">
        <w:rPr>
          <w:rFonts w:ascii="Aptos" w:hAnsi="Aptos"/>
          <w:sz w:val="25"/>
          <w:szCs w:val="25"/>
        </w:rPr>
        <w:t>: Present but only somewhat prepared or inconsistently engaged. Contributions are minimal, off-task at times, or show limited connection to readings/discussion.</w:t>
      </w:r>
    </w:p>
    <w:p w14:paraId="1E5B031B" w14:textId="2E7D338E" w:rsidR="007448CD" w:rsidRPr="00F67B04" w:rsidRDefault="007448CD" w:rsidP="008A6481">
      <w:pPr>
        <w:pStyle w:val="ListParagraph"/>
        <w:numPr>
          <w:ilvl w:val="0"/>
          <w:numId w:val="9"/>
        </w:numPr>
        <w:rPr>
          <w:rFonts w:ascii="Aptos" w:hAnsi="Aptos"/>
          <w:sz w:val="25"/>
          <w:szCs w:val="25"/>
        </w:rPr>
      </w:pPr>
      <w:r w:rsidRPr="00F67B04">
        <w:rPr>
          <w:rFonts w:ascii="Aptos" w:hAnsi="Aptos"/>
          <w:i/>
          <w:iCs/>
          <w:sz w:val="25"/>
          <w:szCs w:val="25"/>
        </w:rPr>
        <w:t>No Credit (0–</w:t>
      </w:r>
      <w:r w:rsidR="008A6481" w:rsidRPr="00F67B04">
        <w:rPr>
          <w:rFonts w:ascii="Aptos" w:hAnsi="Aptos"/>
          <w:i/>
          <w:iCs/>
          <w:sz w:val="25"/>
          <w:szCs w:val="25"/>
        </w:rPr>
        <w:t>1</w:t>
      </w:r>
      <w:r w:rsidRPr="00F67B04">
        <w:rPr>
          <w:rFonts w:ascii="Aptos" w:hAnsi="Aptos"/>
          <w:i/>
          <w:iCs/>
          <w:sz w:val="25"/>
          <w:szCs w:val="25"/>
        </w:rPr>
        <w:t xml:space="preserve"> points)</w:t>
      </w:r>
      <w:r w:rsidRPr="00F67B04">
        <w:rPr>
          <w:rFonts w:ascii="Aptos" w:hAnsi="Aptos"/>
          <w:sz w:val="25"/>
          <w:szCs w:val="25"/>
        </w:rPr>
        <w:t>: Absent, very late, or present but disengaged (e.g., not participating, using devices inappropriately, or distracting others).</w:t>
      </w:r>
    </w:p>
    <w:p w14:paraId="657EFC5D" w14:textId="418E6523" w:rsidR="007448CD" w:rsidRPr="007448CD" w:rsidRDefault="007448CD" w:rsidP="007448CD">
      <w:pPr>
        <w:pStyle w:val="ListParagraph"/>
        <w:numPr>
          <w:ilvl w:val="0"/>
          <w:numId w:val="3"/>
        </w:numPr>
        <w:rPr>
          <w:rFonts w:ascii="Aptos" w:hAnsi="Aptos"/>
          <w:sz w:val="25"/>
          <w:szCs w:val="25"/>
        </w:rPr>
      </w:pPr>
      <w:r w:rsidRPr="00F67B04">
        <w:rPr>
          <w:rFonts w:ascii="Aptos" w:hAnsi="Aptos"/>
          <w:b/>
          <w:bCs/>
          <w:sz w:val="25"/>
          <w:szCs w:val="25"/>
        </w:rPr>
        <w:t>Content Quiz.</w:t>
      </w:r>
      <w:r w:rsidRPr="00F67B04">
        <w:rPr>
          <w:rFonts w:ascii="Aptos" w:hAnsi="Aptos"/>
          <w:sz w:val="25"/>
          <w:szCs w:val="25"/>
        </w:rPr>
        <w:t xml:space="preserve"> </w:t>
      </w:r>
      <w:r w:rsidRPr="007448CD">
        <w:rPr>
          <w:rFonts w:ascii="Aptos" w:hAnsi="Aptos"/>
          <w:sz w:val="25"/>
          <w:szCs w:val="25"/>
        </w:rPr>
        <w:t>Throughout the semester 10 quizzes will be assigned to check-in on the students’ understanding of the covered content. The quizzes are meant to be a low stake, low stress, assessment.</w:t>
      </w:r>
    </w:p>
    <w:p w14:paraId="24BCD4E0" w14:textId="77777777" w:rsidR="007448CD" w:rsidRPr="00F67B04" w:rsidRDefault="007448CD" w:rsidP="007448CD">
      <w:pPr>
        <w:pStyle w:val="Default"/>
        <w:numPr>
          <w:ilvl w:val="0"/>
          <w:numId w:val="3"/>
        </w:numPr>
        <w:rPr>
          <w:rFonts w:ascii="Aptos" w:hAnsi="Aptos"/>
          <w:b/>
          <w:color w:val="auto"/>
          <w:sz w:val="25"/>
          <w:szCs w:val="25"/>
        </w:rPr>
      </w:pPr>
      <w:r w:rsidRPr="00F67B04">
        <w:rPr>
          <w:rFonts w:ascii="Aptos" w:hAnsi="Aptos"/>
          <w:b/>
          <w:color w:val="auto"/>
          <w:sz w:val="25"/>
          <w:szCs w:val="25"/>
        </w:rPr>
        <w:lastRenderedPageBreak/>
        <w:t xml:space="preserve">Case Study Reflection. </w:t>
      </w:r>
      <w:r w:rsidRPr="00F67B04">
        <w:rPr>
          <w:rFonts w:ascii="Aptos" w:hAnsi="Aptos"/>
          <w:bCs/>
          <w:color w:val="auto"/>
          <w:sz w:val="25"/>
          <w:szCs w:val="25"/>
        </w:rPr>
        <w:t xml:space="preserve">Each week case studies will be discussed in class. Students will be responsible for submitting a reflection of what they learned from the case study that week (500 word minimum). </w:t>
      </w:r>
    </w:p>
    <w:p w14:paraId="2F07FBE6" w14:textId="77777777" w:rsidR="007448CD" w:rsidRPr="00F67B04" w:rsidRDefault="007448CD" w:rsidP="007448CD">
      <w:pPr>
        <w:pStyle w:val="Default"/>
        <w:numPr>
          <w:ilvl w:val="0"/>
          <w:numId w:val="3"/>
        </w:numPr>
        <w:rPr>
          <w:rFonts w:ascii="Aptos" w:hAnsi="Aptos"/>
          <w:b/>
          <w:color w:val="auto"/>
          <w:sz w:val="25"/>
          <w:szCs w:val="25"/>
        </w:rPr>
      </w:pPr>
      <w:r w:rsidRPr="00F67B04">
        <w:rPr>
          <w:rFonts w:ascii="Aptos" w:hAnsi="Aptos"/>
          <w:b/>
          <w:bCs/>
          <w:color w:val="auto"/>
          <w:sz w:val="25"/>
          <w:szCs w:val="25"/>
        </w:rPr>
        <w:t xml:space="preserve">Project 1. </w:t>
      </w:r>
      <w:r w:rsidRPr="00F67B04">
        <w:rPr>
          <w:rFonts w:ascii="Aptos" w:hAnsi="Aptos"/>
          <w:color w:val="auto"/>
          <w:sz w:val="25"/>
          <w:szCs w:val="25"/>
        </w:rPr>
        <w:t>Students will work in small groups to explore a current issue facing adolescents (e.g., cyberbullying, social media, peer pressure, mental health, substance use). Groups will research their selected issue and connect it to adolescent developmental theory. Each group will design and deliver a presentation that explains the issue, highlights developmental connections, and engages peers in a brief interactive activity. In addition, students will create a resource list (articles, organizations, or tools) that educators could use when addressing this issue with students.</w:t>
      </w:r>
    </w:p>
    <w:p w14:paraId="100A0C84" w14:textId="77777777" w:rsidR="007448CD" w:rsidRPr="00F67B04" w:rsidRDefault="007448CD" w:rsidP="007448CD">
      <w:pPr>
        <w:pStyle w:val="Default"/>
        <w:numPr>
          <w:ilvl w:val="0"/>
          <w:numId w:val="3"/>
        </w:numPr>
        <w:rPr>
          <w:rFonts w:ascii="Aptos" w:hAnsi="Aptos"/>
          <w:b/>
          <w:color w:val="auto"/>
          <w:sz w:val="25"/>
          <w:szCs w:val="25"/>
        </w:rPr>
      </w:pPr>
      <w:r w:rsidRPr="00F67B04">
        <w:rPr>
          <w:rFonts w:ascii="Aptos" w:hAnsi="Aptos"/>
          <w:b/>
          <w:color w:val="auto"/>
          <w:sz w:val="25"/>
          <w:szCs w:val="25"/>
        </w:rPr>
        <w:t xml:space="preserve">Project 2. </w:t>
      </w:r>
      <w:r w:rsidRPr="00F67B04">
        <w:rPr>
          <w:rFonts w:ascii="Aptos" w:hAnsi="Aptos"/>
          <w:color w:val="auto"/>
          <w:sz w:val="25"/>
          <w:szCs w:val="25"/>
        </w:rPr>
        <w:t>Students will work in pairs or trios to create three mini-lesson plans for middle or high school students on a self-selected topic (approved by the instructor). Each lesson plan will be designed through a different lens: Behaviorist, Cognitive, and Constructivist learning theories. Students will also write a brief individual reflection comparing the three approaches and considering their developmental appropriateness. In a final presentation, groups will share their lesson plans with the class and demonstrate one activity, addressing how their instructional strategies support multiple types of learners.</w:t>
      </w:r>
    </w:p>
    <w:p w14:paraId="3D7D3DB6" w14:textId="62248B7C" w:rsidR="007448CD" w:rsidRPr="00F67B04" w:rsidRDefault="007448CD" w:rsidP="007448CD">
      <w:pPr>
        <w:rPr>
          <w:rFonts w:ascii="Aptos" w:hAnsi="Aptos"/>
        </w:rPr>
      </w:pPr>
    </w:p>
    <w:p w14:paraId="602A80BE" w14:textId="77777777" w:rsidR="007448CD" w:rsidRPr="00F67B04" w:rsidRDefault="007448CD" w:rsidP="00D60629">
      <w:pPr>
        <w:pStyle w:val="Default"/>
        <w:ind w:left="360" w:firstLine="720"/>
        <w:rPr>
          <w:rFonts w:ascii="Aptos" w:hAnsi="Aptos"/>
          <w:b/>
          <w:color w:val="auto"/>
          <w:sz w:val="25"/>
          <w:szCs w:val="25"/>
        </w:rPr>
      </w:pPr>
      <w:r w:rsidRPr="00F67B04">
        <w:rPr>
          <w:rFonts w:ascii="Aptos" w:hAnsi="Aptos"/>
          <w:b/>
          <w:color w:val="auto"/>
          <w:sz w:val="25"/>
          <w:szCs w:val="25"/>
        </w:rPr>
        <w:t>Important Notes:</w:t>
      </w:r>
    </w:p>
    <w:p w14:paraId="5999EC69" w14:textId="77777777" w:rsidR="007448CD" w:rsidRPr="00F67B04" w:rsidRDefault="007448CD" w:rsidP="007448CD">
      <w:pPr>
        <w:pStyle w:val="Default"/>
        <w:numPr>
          <w:ilvl w:val="0"/>
          <w:numId w:val="5"/>
        </w:numPr>
        <w:rPr>
          <w:rFonts w:ascii="Aptos" w:hAnsi="Aptos"/>
          <w:color w:val="auto"/>
          <w:sz w:val="25"/>
          <w:szCs w:val="25"/>
        </w:rPr>
      </w:pPr>
      <w:r w:rsidRPr="00F67B04">
        <w:rPr>
          <w:rFonts w:ascii="Aptos" w:hAnsi="Aptos"/>
          <w:color w:val="auto"/>
          <w:sz w:val="25"/>
          <w:szCs w:val="25"/>
        </w:rPr>
        <w:t>All assignments must be submitted via Canvas assignment modules</w:t>
      </w:r>
    </w:p>
    <w:p w14:paraId="010F6DDC" w14:textId="77777777" w:rsidR="007448CD" w:rsidRPr="00F67B04" w:rsidRDefault="007448CD" w:rsidP="007448CD">
      <w:pPr>
        <w:pStyle w:val="Default"/>
        <w:numPr>
          <w:ilvl w:val="0"/>
          <w:numId w:val="5"/>
        </w:numPr>
        <w:rPr>
          <w:rFonts w:ascii="Aptos" w:hAnsi="Aptos"/>
          <w:i/>
          <w:iCs/>
          <w:color w:val="auto"/>
          <w:sz w:val="25"/>
          <w:szCs w:val="25"/>
        </w:rPr>
      </w:pPr>
      <w:r w:rsidRPr="00F67B04">
        <w:rPr>
          <w:rFonts w:ascii="Aptos" w:hAnsi="Aptos"/>
          <w:i/>
          <w:iCs/>
          <w:color w:val="auto"/>
          <w:sz w:val="25"/>
          <w:szCs w:val="25"/>
        </w:rPr>
        <w:t>Please note that this syllabus is subject to change as needed.</w:t>
      </w:r>
    </w:p>
    <w:p w14:paraId="0967C3BE" w14:textId="77777777" w:rsidR="007448CD" w:rsidRPr="00F67B04" w:rsidRDefault="007448CD" w:rsidP="007448CD">
      <w:pPr>
        <w:rPr>
          <w:rFonts w:ascii="Aptos" w:hAnsi="Aptos"/>
        </w:rPr>
      </w:pPr>
    </w:p>
    <w:p w14:paraId="5C2918A6" w14:textId="5B86BCB2" w:rsidR="007448CD" w:rsidRPr="00D60629" w:rsidRDefault="007448CD" w:rsidP="007448CD">
      <w:pPr>
        <w:rPr>
          <w:rFonts w:ascii="Aptos" w:hAnsi="Aptos"/>
          <w:b/>
          <w:bCs/>
          <w:sz w:val="26"/>
          <w:szCs w:val="26"/>
        </w:rPr>
      </w:pPr>
      <w:r w:rsidRPr="00D60629">
        <w:rPr>
          <w:rFonts w:ascii="Aptos" w:hAnsi="Aptos"/>
          <w:b/>
          <w:bCs/>
          <w:sz w:val="26"/>
          <w:szCs w:val="26"/>
        </w:rPr>
        <w:t>Course Policies:</w:t>
      </w:r>
    </w:p>
    <w:p w14:paraId="24AE7D2E" w14:textId="77777777" w:rsidR="007448CD" w:rsidRPr="00F67B04" w:rsidRDefault="007448CD" w:rsidP="007448CD">
      <w:pPr>
        <w:rPr>
          <w:rFonts w:ascii="Aptos" w:hAnsi="Aptos" w:cs="Times New Roman"/>
          <w:b/>
          <w:bCs/>
        </w:rPr>
      </w:pPr>
    </w:p>
    <w:p w14:paraId="1A5AA39A" w14:textId="7F34B91D" w:rsidR="007448CD" w:rsidRPr="00F67B04" w:rsidRDefault="007448CD" w:rsidP="007448CD">
      <w:pPr>
        <w:ind w:left="720"/>
        <w:rPr>
          <w:rFonts w:ascii="Aptos" w:hAnsi="Aptos" w:cs="Times New Roman"/>
          <w:sz w:val="25"/>
          <w:szCs w:val="25"/>
        </w:rPr>
      </w:pPr>
      <w:r w:rsidRPr="00F67B04">
        <w:rPr>
          <w:rFonts w:ascii="Aptos" w:hAnsi="Aptos" w:cs="Times New Roman"/>
          <w:b/>
          <w:bCs/>
          <w:sz w:val="25"/>
          <w:szCs w:val="25"/>
        </w:rPr>
        <w:t>Excused Absences.</w:t>
      </w:r>
      <w:r w:rsidRPr="00F67B04">
        <w:rPr>
          <w:rFonts w:ascii="Aptos" w:hAnsi="Aptos" w:cs="Times New Roman"/>
          <w:sz w:val="25"/>
          <w:szCs w:val="25"/>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F67B04">
        <w:rPr>
          <w:rFonts w:ascii="Aptos" w:hAnsi="Aptos" w:cs="Times New Roman"/>
          <w:sz w:val="25"/>
          <w:szCs w:val="25"/>
        </w:rPr>
        <w:t>University</w:t>
      </w:r>
      <w:proofErr w:type="gramEnd"/>
      <w:r w:rsidRPr="00F67B04">
        <w:rPr>
          <w:rFonts w:ascii="Aptos" w:hAnsi="Aptos" w:cs="Times New Roman"/>
          <w:sz w:val="25"/>
          <w:szCs w:val="25"/>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before the occurrence of any excused absences, but in no case shall such notification occur more than one week after the absence. Appropriate documentation for all excused absences is required. </w:t>
      </w:r>
    </w:p>
    <w:p w14:paraId="5014BC55" w14:textId="77777777" w:rsidR="00F67B04" w:rsidRPr="00F67B04" w:rsidRDefault="00F67B04" w:rsidP="007448CD">
      <w:pPr>
        <w:ind w:left="720"/>
        <w:rPr>
          <w:rFonts w:ascii="Aptos" w:eastAsiaTheme="minorHAnsi" w:hAnsi="Aptos" w:cs="Times New Roman"/>
        </w:rPr>
      </w:pPr>
    </w:p>
    <w:p w14:paraId="3649764C" w14:textId="77777777" w:rsidR="00F67B04" w:rsidRPr="00F67B04" w:rsidRDefault="00F67B04" w:rsidP="007448CD">
      <w:pPr>
        <w:ind w:left="720"/>
        <w:rPr>
          <w:rFonts w:ascii="Aptos" w:eastAsiaTheme="minorHAnsi" w:hAnsi="Aptos" w:cs="Times New Roman"/>
        </w:rPr>
      </w:pPr>
    </w:p>
    <w:p w14:paraId="6F5BD840" w14:textId="77777777" w:rsidR="00F67B04" w:rsidRPr="00F67B04" w:rsidRDefault="00F67B04" w:rsidP="007448CD">
      <w:pPr>
        <w:ind w:left="720"/>
        <w:rPr>
          <w:rFonts w:ascii="Aptos" w:eastAsiaTheme="minorHAnsi" w:hAnsi="Aptos" w:cs="Times New Roman"/>
        </w:rPr>
      </w:pPr>
    </w:p>
    <w:p w14:paraId="32CD4167" w14:textId="77777777" w:rsidR="00F67B04" w:rsidRPr="00F67B04" w:rsidRDefault="00F67B04" w:rsidP="007448CD">
      <w:pPr>
        <w:ind w:left="720"/>
        <w:rPr>
          <w:rFonts w:ascii="Aptos" w:eastAsiaTheme="minorHAnsi" w:hAnsi="Aptos" w:cs="Times New Roman"/>
        </w:rPr>
      </w:pPr>
    </w:p>
    <w:p w14:paraId="51B4BE20" w14:textId="77777777" w:rsidR="007448CD" w:rsidRPr="00F67B04" w:rsidRDefault="007448CD" w:rsidP="007448CD">
      <w:pPr>
        <w:rPr>
          <w:rFonts w:ascii="Aptos" w:hAnsi="Aptos" w:cs="Times New Roman"/>
          <w:b/>
          <w:bCs/>
          <w:i/>
          <w:iCs/>
        </w:rPr>
      </w:pPr>
    </w:p>
    <w:p w14:paraId="602269CD" w14:textId="6598936D" w:rsidR="009B60DF" w:rsidRDefault="009B60DF" w:rsidP="007448CD">
      <w:pPr>
        <w:ind w:firstLine="720"/>
        <w:rPr>
          <w:rFonts w:ascii="Aptos" w:hAnsi="Aptos" w:cs="Times New Roman"/>
          <w:b/>
          <w:bCs/>
          <w:sz w:val="25"/>
          <w:szCs w:val="25"/>
        </w:rPr>
      </w:pPr>
      <w:r w:rsidRPr="004B3416">
        <w:rPr>
          <w:rFonts w:ascii="Aptos" w:hAnsi="Aptos" w:cs="Times New Roman"/>
          <w:b/>
          <w:bCs/>
          <w:sz w:val="25"/>
          <w:szCs w:val="25"/>
        </w:rPr>
        <w:t>Assignment Due</w:t>
      </w:r>
      <w:r w:rsidR="0086057D">
        <w:rPr>
          <w:rFonts w:ascii="Aptos" w:hAnsi="Aptos" w:cs="Times New Roman"/>
          <w:b/>
          <w:bCs/>
          <w:sz w:val="25"/>
          <w:szCs w:val="25"/>
        </w:rPr>
        <w:t xml:space="preserve"> </w:t>
      </w:r>
      <w:r w:rsidRPr="004B3416">
        <w:rPr>
          <w:rFonts w:ascii="Aptos" w:hAnsi="Aptos" w:cs="Times New Roman"/>
          <w:b/>
          <w:bCs/>
          <w:sz w:val="25"/>
          <w:szCs w:val="25"/>
        </w:rPr>
        <w:t>Dates.</w:t>
      </w:r>
    </w:p>
    <w:p w14:paraId="5AE3D6B5" w14:textId="4842C7AE" w:rsidR="004B3416" w:rsidRDefault="004B3416" w:rsidP="004B3416">
      <w:pPr>
        <w:pStyle w:val="ListParagraph"/>
        <w:numPr>
          <w:ilvl w:val="0"/>
          <w:numId w:val="10"/>
        </w:numPr>
        <w:rPr>
          <w:rFonts w:ascii="Aptos" w:hAnsi="Aptos" w:cs="Times New Roman"/>
          <w:sz w:val="25"/>
          <w:szCs w:val="25"/>
        </w:rPr>
      </w:pPr>
      <w:r w:rsidRPr="004B3416">
        <w:rPr>
          <w:rFonts w:ascii="Aptos" w:hAnsi="Aptos" w:cs="Times New Roman"/>
          <w:sz w:val="25"/>
          <w:szCs w:val="25"/>
        </w:rPr>
        <w:t>Case study reflections will be due by 11:59pm on the immediate Sunday following the class meeting. For example, if the class meets on 8/27/25, the case study reflection will be due by 11:59pm on 8/31/25.</w:t>
      </w:r>
    </w:p>
    <w:p w14:paraId="7166E8FA" w14:textId="57C91652" w:rsidR="004B3416" w:rsidRDefault="004B3416" w:rsidP="004B3416">
      <w:pPr>
        <w:pStyle w:val="ListParagraph"/>
        <w:numPr>
          <w:ilvl w:val="0"/>
          <w:numId w:val="10"/>
        </w:numPr>
        <w:rPr>
          <w:rFonts w:ascii="Aptos" w:hAnsi="Aptos" w:cs="Times New Roman"/>
          <w:sz w:val="25"/>
          <w:szCs w:val="25"/>
        </w:rPr>
      </w:pPr>
      <w:r>
        <w:rPr>
          <w:rFonts w:ascii="Aptos" w:hAnsi="Aptos" w:cs="Times New Roman"/>
          <w:sz w:val="25"/>
          <w:szCs w:val="25"/>
        </w:rPr>
        <w:t xml:space="preserve">Content quizzes will take place in-person at the start of the class period. </w:t>
      </w:r>
    </w:p>
    <w:p w14:paraId="7A328C55" w14:textId="1DBA73A8" w:rsidR="00445EE9" w:rsidRPr="004B3416" w:rsidRDefault="00445EE9" w:rsidP="004B3416">
      <w:pPr>
        <w:pStyle w:val="ListParagraph"/>
        <w:numPr>
          <w:ilvl w:val="0"/>
          <w:numId w:val="10"/>
        </w:numPr>
        <w:rPr>
          <w:rFonts w:ascii="Aptos" w:hAnsi="Aptos" w:cs="Times New Roman"/>
          <w:sz w:val="25"/>
          <w:szCs w:val="25"/>
        </w:rPr>
      </w:pPr>
      <w:r>
        <w:rPr>
          <w:rFonts w:ascii="Aptos" w:hAnsi="Aptos" w:cs="Times New Roman"/>
          <w:sz w:val="25"/>
          <w:szCs w:val="25"/>
        </w:rPr>
        <w:t xml:space="preserve">All other assignments/projects will have designated </w:t>
      </w:r>
      <w:r w:rsidR="0086057D">
        <w:rPr>
          <w:rFonts w:ascii="Aptos" w:hAnsi="Aptos" w:cs="Times New Roman"/>
          <w:sz w:val="25"/>
          <w:szCs w:val="25"/>
        </w:rPr>
        <w:t>due dates</w:t>
      </w:r>
      <w:r>
        <w:rPr>
          <w:rFonts w:ascii="Aptos" w:hAnsi="Aptos" w:cs="Times New Roman"/>
          <w:sz w:val="25"/>
          <w:szCs w:val="25"/>
        </w:rPr>
        <w:t xml:space="preserve"> in Canvas as they are posted.</w:t>
      </w:r>
    </w:p>
    <w:p w14:paraId="06E86811" w14:textId="77777777" w:rsidR="009B60DF" w:rsidRDefault="009B60DF" w:rsidP="007448CD">
      <w:pPr>
        <w:ind w:firstLine="720"/>
        <w:rPr>
          <w:rFonts w:ascii="Aptos" w:hAnsi="Aptos" w:cs="Times New Roman"/>
          <w:b/>
          <w:bCs/>
          <w:i/>
          <w:iCs/>
          <w:sz w:val="25"/>
          <w:szCs w:val="25"/>
        </w:rPr>
      </w:pPr>
    </w:p>
    <w:p w14:paraId="65CC6A4C" w14:textId="52674DD9" w:rsidR="007448CD" w:rsidRPr="00F67B04" w:rsidRDefault="007448CD" w:rsidP="007448CD">
      <w:pPr>
        <w:ind w:firstLine="720"/>
        <w:rPr>
          <w:rFonts w:ascii="Aptos" w:hAnsi="Aptos" w:cs="Times New Roman"/>
          <w:i/>
          <w:iCs/>
          <w:sz w:val="25"/>
          <w:szCs w:val="25"/>
        </w:rPr>
      </w:pPr>
      <w:r w:rsidRPr="004B3416">
        <w:rPr>
          <w:rFonts w:ascii="Aptos" w:hAnsi="Aptos" w:cs="Times New Roman"/>
          <w:b/>
          <w:bCs/>
          <w:sz w:val="25"/>
          <w:szCs w:val="25"/>
        </w:rPr>
        <w:t>Late and Make-Up Assignments</w:t>
      </w:r>
      <w:r w:rsidRPr="00F67B04">
        <w:rPr>
          <w:rFonts w:ascii="Aptos" w:hAnsi="Aptos" w:cs="Times New Roman"/>
          <w:b/>
          <w:bCs/>
          <w:i/>
          <w:iCs/>
          <w:sz w:val="25"/>
          <w:szCs w:val="25"/>
        </w:rPr>
        <w:t>.</w:t>
      </w:r>
      <w:bookmarkStart w:id="0" w:name="OLE_LINK3"/>
    </w:p>
    <w:p w14:paraId="7AD523C6" w14:textId="6F2E0C10" w:rsidR="007448CD" w:rsidRPr="00F67B04" w:rsidRDefault="007448CD" w:rsidP="00F67B04">
      <w:pPr>
        <w:ind w:left="720"/>
        <w:rPr>
          <w:rFonts w:ascii="Aptos" w:hAnsi="Aptos" w:cs="Times New Roman"/>
          <w:i/>
          <w:iCs/>
          <w:sz w:val="25"/>
          <w:szCs w:val="25"/>
        </w:rPr>
      </w:pPr>
      <w:r w:rsidRPr="00F52C96">
        <w:rPr>
          <w:rFonts w:ascii="Aptos" w:hAnsi="Aptos" w:cs="Times New Roman"/>
          <w:i/>
          <w:iCs/>
          <w:color w:val="EE0000"/>
          <w:sz w:val="25"/>
          <w:szCs w:val="25"/>
        </w:rPr>
        <w:t>Any assignment submitted after the due date will incur an automatic 20% grade reduction. Assignments will not be accepted more than 14 calendar days after the original due date and time</w:t>
      </w:r>
      <w:r w:rsidRPr="00F52C96">
        <w:rPr>
          <w:rFonts w:ascii="Aptos" w:hAnsi="Aptos" w:cs="Times New Roman"/>
          <w:b/>
          <w:bCs/>
          <w:i/>
          <w:iCs/>
          <w:color w:val="EE0000"/>
          <w:sz w:val="25"/>
          <w:szCs w:val="25"/>
        </w:rPr>
        <w:t>.</w:t>
      </w:r>
      <w:r w:rsidRPr="00B27EC7">
        <w:rPr>
          <w:rFonts w:ascii="Aptos" w:hAnsi="Aptos" w:cs="Times New Roman"/>
          <w:i/>
          <w:iCs/>
          <w:sz w:val="25"/>
          <w:szCs w:val="25"/>
        </w:rPr>
        <w:t xml:space="preserve"> Arrangements for late or make-up assignments must be made in advance unless due to emergency and will be subject to the policies as outlined in the in the Student Policy </w:t>
      </w:r>
      <w:proofErr w:type="spellStart"/>
      <w:r w:rsidRPr="00B27EC7">
        <w:rPr>
          <w:rFonts w:ascii="Aptos" w:hAnsi="Aptos" w:cs="Times New Roman"/>
          <w:i/>
          <w:iCs/>
          <w:sz w:val="25"/>
          <w:szCs w:val="25"/>
        </w:rPr>
        <w:t>eHandbook</w:t>
      </w:r>
      <w:proofErr w:type="spellEnd"/>
      <w:r w:rsidRPr="00B27EC7">
        <w:rPr>
          <w:rFonts w:ascii="Aptos" w:hAnsi="Aptos" w:cs="Times New Roman"/>
          <w:i/>
          <w:iCs/>
          <w:sz w:val="25"/>
          <w:szCs w:val="25"/>
        </w:rPr>
        <w:t xml:space="preserve"> (</w:t>
      </w:r>
      <w:bookmarkStart w:id="1" w:name="OLE_LINK2"/>
      <w:r w:rsidRPr="00B27EC7">
        <w:rPr>
          <w:rFonts w:ascii="Aptos" w:hAnsi="Aptos" w:cs="Times New Roman"/>
          <w:i/>
          <w:iCs/>
          <w:sz w:val="25"/>
          <w:szCs w:val="25"/>
        </w:rPr>
        <w:t>www.auburn.edu/studentpolicies</w:t>
      </w:r>
      <w:bookmarkEnd w:id="1"/>
      <w:r w:rsidRPr="00B27EC7">
        <w:rPr>
          <w:rFonts w:ascii="Aptos" w:hAnsi="Aptos" w:cs="Times New Roman"/>
          <w:i/>
          <w:iCs/>
          <w:sz w:val="25"/>
          <w:szCs w:val="25"/>
        </w:rPr>
        <w:t>) and this syllabus. No make-up work will be accepted for unexcused absences.</w:t>
      </w:r>
      <w:bookmarkEnd w:id="0"/>
      <w:r w:rsidR="00445EE9">
        <w:rPr>
          <w:rFonts w:ascii="Aptos" w:hAnsi="Aptos" w:cs="Times New Roman"/>
          <w:i/>
          <w:iCs/>
          <w:sz w:val="25"/>
          <w:szCs w:val="25"/>
        </w:rPr>
        <w:t xml:space="preserve"> </w:t>
      </w:r>
      <w:r w:rsidRPr="00F67B04">
        <w:rPr>
          <w:rFonts w:ascii="Aptos" w:hAnsi="Aptos" w:cs="Times New Roman"/>
          <w:bCs/>
          <w:sz w:val="25"/>
          <w:szCs w:val="25"/>
        </w:rPr>
        <w:t xml:space="preserve">These requests will be evaluated on a case-by-case basis by the instructor. </w:t>
      </w:r>
    </w:p>
    <w:p w14:paraId="5CC63D9E" w14:textId="77777777" w:rsidR="007448CD" w:rsidRPr="00F67B04" w:rsidRDefault="007448CD" w:rsidP="007448CD">
      <w:pPr>
        <w:ind w:firstLine="720"/>
        <w:rPr>
          <w:rFonts w:ascii="Aptos" w:hAnsi="Aptos" w:cs="Times New Roman"/>
          <w:bCs/>
        </w:rPr>
      </w:pPr>
    </w:p>
    <w:p w14:paraId="65C1FCDD" w14:textId="77777777" w:rsidR="007448CD" w:rsidRPr="00F67B04" w:rsidRDefault="007448CD" w:rsidP="007448CD">
      <w:pPr>
        <w:ind w:left="720"/>
        <w:rPr>
          <w:rFonts w:ascii="Aptos" w:hAnsi="Aptos" w:cs="Times New Roman"/>
          <w:b/>
          <w:bCs/>
          <w:sz w:val="25"/>
          <w:szCs w:val="25"/>
        </w:rPr>
      </w:pPr>
      <w:r w:rsidRPr="00B27EC7">
        <w:rPr>
          <w:rFonts w:ascii="Aptos" w:hAnsi="Aptos" w:cs="Times New Roman"/>
          <w:b/>
          <w:bCs/>
          <w:sz w:val="25"/>
          <w:szCs w:val="25"/>
        </w:rPr>
        <w:t>Accommodations.</w:t>
      </w:r>
    </w:p>
    <w:p w14:paraId="29BCA1C0" w14:textId="660EEDB4" w:rsidR="007448CD" w:rsidRPr="00F67B04" w:rsidRDefault="007448CD" w:rsidP="007448CD">
      <w:pPr>
        <w:ind w:left="720"/>
        <w:rPr>
          <w:rFonts w:ascii="Aptos" w:hAnsi="Aptos" w:cs="Times New Roman"/>
          <w:sz w:val="25"/>
          <w:szCs w:val="25"/>
        </w:rPr>
      </w:pPr>
      <w:r w:rsidRPr="00B27EC7">
        <w:rPr>
          <w:rFonts w:ascii="Aptos" w:hAnsi="Aptos" w:cs="Times New Roman"/>
          <w:sz w:val="25"/>
          <w:szCs w:val="25"/>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 If you do not have an established accommodation but would like to discuss possible accommodations while seeking or in lieu of an established accommodation, please the instructor directly. </w:t>
      </w:r>
    </w:p>
    <w:p w14:paraId="5A031E0F" w14:textId="77777777" w:rsidR="007448CD" w:rsidRPr="00F67B04" w:rsidRDefault="007448CD" w:rsidP="007448CD">
      <w:pPr>
        <w:ind w:left="720"/>
        <w:rPr>
          <w:rFonts w:ascii="Aptos" w:hAnsi="Aptos" w:cs="Times New Roman"/>
        </w:rPr>
      </w:pPr>
    </w:p>
    <w:p w14:paraId="44961CF7" w14:textId="77777777" w:rsidR="007448CD" w:rsidRPr="001811E3" w:rsidRDefault="007448CD" w:rsidP="007448CD">
      <w:pPr>
        <w:ind w:left="720"/>
        <w:rPr>
          <w:rFonts w:ascii="Aptos" w:hAnsi="Aptos" w:cs="Times New Roman"/>
          <w:b/>
          <w:bCs/>
          <w:sz w:val="25"/>
          <w:szCs w:val="25"/>
        </w:rPr>
      </w:pPr>
      <w:r w:rsidRPr="001811E3">
        <w:rPr>
          <w:rFonts w:ascii="Aptos" w:hAnsi="Aptos" w:cs="Times New Roman"/>
          <w:b/>
          <w:bCs/>
          <w:sz w:val="25"/>
          <w:szCs w:val="25"/>
        </w:rPr>
        <w:t>Use of Artificial Intelligence Policy.</w:t>
      </w:r>
    </w:p>
    <w:p w14:paraId="4DE1FDE1" w14:textId="77777777" w:rsidR="007448CD" w:rsidRPr="00F67B04" w:rsidRDefault="007448CD" w:rsidP="007448CD">
      <w:pPr>
        <w:ind w:left="720"/>
        <w:rPr>
          <w:rFonts w:ascii="Aptos" w:hAnsi="Aptos" w:cs="Times New Roman"/>
          <w:sz w:val="25"/>
          <w:szCs w:val="25"/>
        </w:rPr>
      </w:pPr>
      <w:r w:rsidRPr="001811E3">
        <w:rPr>
          <w:rFonts w:ascii="Aptos" w:hAnsi="Aptos" w:cs="Times New Roman"/>
          <w:i/>
          <w:iCs/>
          <w:sz w:val="25"/>
          <w:szCs w:val="25"/>
        </w:rPr>
        <w:t>In this course, students are permitted to use Generative AI Tools such as ChatGPT or Copilot for specific assignments, as designated by the instructor.</w:t>
      </w:r>
      <w:r w:rsidRPr="001811E3">
        <w:rPr>
          <w:rFonts w:ascii="Aptos" w:hAnsi="Aptos" w:cs="Times New Roman"/>
          <w:sz w:val="25"/>
          <w:szCs w:val="25"/>
        </w:rPr>
        <w:t xml:space="preserve">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5A98DAA8" w14:textId="77777777" w:rsidR="007448CD" w:rsidRPr="001811E3" w:rsidRDefault="007448CD" w:rsidP="007448CD">
      <w:pPr>
        <w:ind w:left="720"/>
        <w:rPr>
          <w:rFonts w:ascii="Aptos" w:hAnsi="Aptos" w:cs="Times New Roman"/>
          <w:sz w:val="10"/>
          <w:szCs w:val="10"/>
        </w:rPr>
      </w:pPr>
    </w:p>
    <w:p w14:paraId="71D58BE2" w14:textId="77777777" w:rsidR="007448CD" w:rsidRPr="00F67B04" w:rsidRDefault="007448CD" w:rsidP="007448CD">
      <w:pPr>
        <w:ind w:left="720"/>
        <w:rPr>
          <w:rFonts w:ascii="Aptos" w:hAnsi="Aptos" w:cs="Times New Roman"/>
          <w:sz w:val="25"/>
          <w:szCs w:val="25"/>
        </w:rPr>
      </w:pPr>
      <w:r w:rsidRPr="001811E3">
        <w:rPr>
          <w:rFonts w:ascii="Aptos" w:hAnsi="Aptos" w:cs="Times New Roman"/>
          <w:sz w:val="25"/>
          <w:szCs w:val="25"/>
        </w:rPr>
        <w:t>A student should include the following statement in assignments to indicate use of a Generative AI Tool: “I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5618F64" w14:textId="77777777" w:rsidR="007448CD" w:rsidRPr="001811E3" w:rsidRDefault="007448CD" w:rsidP="007448CD">
      <w:pPr>
        <w:ind w:left="720"/>
        <w:rPr>
          <w:rFonts w:ascii="Aptos" w:hAnsi="Aptos" w:cs="Times New Roman"/>
        </w:rPr>
      </w:pPr>
    </w:p>
    <w:p w14:paraId="3246EA4E" w14:textId="65978AAD" w:rsidR="007448CD" w:rsidRPr="00F67B04" w:rsidRDefault="007448CD" w:rsidP="007448CD">
      <w:pPr>
        <w:ind w:left="720"/>
        <w:rPr>
          <w:rFonts w:ascii="Aptos" w:hAnsi="Aptos" w:cs="Times New Roman"/>
          <w:b/>
          <w:bCs/>
          <w:sz w:val="25"/>
          <w:szCs w:val="25"/>
        </w:rPr>
      </w:pPr>
      <w:r w:rsidRPr="00F67B04">
        <w:rPr>
          <w:rFonts w:ascii="Aptos" w:hAnsi="Aptos" w:cs="Times New Roman"/>
          <w:b/>
          <w:bCs/>
          <w:sz w:val="25"/>
          <w:szCs w:val="25"/>
        </w:rPr>
        <w:t xml:space="preserve">Technology and Communication. </w:t>
      </w:r>
    </w:p>
    <w:p w14:paraId="18E8C7C6" w14:textId="2BE69BE6" w:rsidR="007448CD" w:rsidRPr="00F67B04" w:rsidRDefault="007448CD" w:rsidP="007448CD">
      <w:pPr>
        <w:ind w:left="720"/>
        <w:rPr>
          <w:rFonts w:ascii="Aptos" w:hAnsi="Aptos" w:cs="Times New Roman"/>
          <w:sz w:val="25"/>
          <w:szCs w:val="25"/>
        </w:rPr>
      </w:pPr>
      <w:r w:rsidRPr="00F67B04">
        <w:rPr>
          <w:rFonts w:ascii="Aptos" w:hAnsi="Aptos" w:cs="Times New Roman"/>
          <w:sz w:val="25"/>
          <w:szCs w:val="25"/>
        </w:rPr>
        <w:t>Students are responsible for checking university email and the Canvas site regularly. Phones, tablets, and laptops are welcome in the classroom for use in course-related activities, determined by the instructor. Regular, subtle use of devices (text, social media, etc.) should be avoided. Distractions, resulting from the use of electronic devices will result in a grade penalty (participation points). The instructor will communicate with students individually and/or as a group via email.</w:t>
      </w:r>
    </w:p>
    <w:p w14:paraId="50BB8BDC" w14:textId="58ED1565" w:rsidR="007448CD" w:rsidRPr="00F67B04" w:rsidRDefault="007448CD" w:rsidP="007448CD">
      <w:pPr>
        <w:rPr>
          <w:rFonts w:ascii="Aptos" w:hAnsi="Aptos"/>
          <w:b/>
          <w:bCs/>
        </w:rPr>
      </w:pPr>
    </w:p>
    <w:p w14:paraId="21873ED1" w14:textId="7F44FFAB" w:rsidR="007448CD" w:rsidRPr="00F67B04" w:rsidRDefault="007448CD" w:rsidP="007448CD">
      <w:pPr>
        <w:ind w:firstLine="720"/>
        <w:rPr>
          <w:rFonts w:ascii="Aptos" w:hAnsi="Aptos"/>
          <w:b/>
          <w:bCs/>
          <w:sz w:val="25"/>
          <w:szCs w:val="25"/>
        </w:rPr>
      </w:pPr>
      <w:r w:rsidRPr="00F67B04">
        <w:rPr>
          <w:rFonts w:ascii="Aptos" w:hAnsi="Aptos"/>
          <w:b/>
          <w:bCs/>
          <w:sz w:val="25"/>
          <w:szCs w:val="25"/>
        </w:rPr>
        <w:t>Academic Honesty.</w:t>
      </w:r>
    </w:p>
    <w:p w14:paraId="4258DE84" w14:textId="77777777" w:rsidR="007448CD" w:rsidRPr="00F67B04" w:rsidRDefault="007448CD" w:rsidP="007448CD">
      <w:pPr>
        <w:ind w:left="720"/>
        <w:contextualSpacing/>
        <w:rPr>
          <w:rFonts w:ascii="Aptos" w:hAnsi="Aptos" w:cs="Times New Roman"/>
          <w:b/>
          <w:sz w:val="25"/>
          <w:szCs w:val="25"/>
        </w:rPr>
      </w:pPr>
      <w:r w:rsidRPr="00F67B04">
        <w:rPr>
          <w:rFonts w:ascii="Aptos" w:hAnsi="Aptos" w:cs="Times New Roman"/>
          <w:bCs/>
          <w:sz w:val="25"/>
          <w:szCs w:val="25"/>
        </w:rPr>
        <w:t xml:space="preserve">All portions of the Auburn University Student Academic Honesty Code (Title XII), found in the Student Policy </w:t>
      </w:r>
      <w:proofErr w:type="spellStart"/>
      <w:r w:rsidRPr="00F67B04">
        <w:rPr>
          <w:rFonts w:ascii="Aptos" w:hAnsi="Aptos" w:cs="Times New Roman"/>
          <w:bCs/>
          <w:sz w:val="25"/>
          <w:szCs w:val="25"/>
        </w:rPr>
        <w:t>eHandbook</w:t>
      </w:r>
      <w:proofErr w:type="spellEnd"/>
      <w:r w:rsidRPr="00F67B04">
        <w:rPr>
          <w:rFonts w:ascii="Aptos" w:hAnsi="Aptos" w:cs="Times New Roman"/>
          <w:bCs/>
          <w:sz w:val="25"/>
          <w:szCs w:val="25"/>
        </w:rPr>
        <w:t xml:space="preserve">, apply to this course. Violations will be reported to the Office of the Provost, which refers cases to the Academic Honesty Committee. Sanctions may be applied as outlined in </w:t>
      </w:r>
      <w:proofErr w:type="gramStart"/>
      <w:r w:rsidRPr="00F67B04">
        <w:rPr>
          <w:rFonts w:ascii="Aptos" w:hAnsi="Aptos" w:cs="Times New Roman"/>
          <w:bCs/>
          <w:sz w:val="25"/>
          <w:szCs w:val="25"/>
        </w:rPr>
        <w:t>University</w:t>
      </w:r>
      <w:proofErr w:type="gramEnd"/>
      <w:r w:rsidRPr="00F67B04">
        <w:rPr>
          <w:rFonts w:ascii="Aptos" w:hAnsi="Aptos" w:cs="Times New Roman"/>
          <w:bCs/>
          <w:sz w:val="25"/>
          <w:szCs w:val="25"/>
        </w:rPr>
        <w:t xml:space="preserve"> policy.</w:t>
      </w:r>
    </w:p>
    <w:p w14:paraId="665D3F2C" w14:textId="77777777" w:rsidR="007448CD" w:rsidRPr="00F67B04" w:rsidRDefault="007448CD" w:rsidP="007448CD">
      <w:pPr>
        <w:autoSpaceDE w:val="0"/>
        <w:autoSpaceDN w:val="0"/>
        <w:adjustRightInd w:val="0"/>
        <w:ind w:left="720" w:firstLine="360"/>
        <w:rPr>
          <w:rFonts w:ascii="Aptos" w:hAnsi="Aptos" w:cs="Times New Roman"/>
          <w:b/>
          <w:bCs/>
          <w:i/>
          <w:iCs/>
          <w:sz w:val="25"/>
          <w:szCs w:val="25"/>
        </w:rPr>
      </w:pPr>
      <w:r w:rsidRPr="00F67B04">
        <w:rPr>
          <w:rFonts w:ascii="Aptos" w:hAnsi="Aptos" w:cs="Times New Roman"/>
          <w:b/>
          <w:sz w:val="25"/>
          <w:szCs w:val="25"/>
        </w:rPr>
        <w:t>Violations include, but are not limited to:</w:t>
      </w:r>
    </w:p>
    <w:p w14:paraId="224D774B"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r w:rsidRPr="00F67B04">
        <w:rPr>
          <w:rFonts w:ascii="Aptos" w:hAnsi="Aptos" w:cs="Times New Roman"/>
          <w:sz w:val="25"/>
          <w:szCs w:val="25"/>
        </w:rPr>
        <w:t>Plagiarism (using another’s words or ideas without proper citation).</w:t>
      </w:r>
    </w:p>
    <w:p w14:paraId="10E638D6"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r w:rsidRPr="00F67B04">
        <w:rPr>
          <w:rFonts w:ascii="Aptos" w:hAnsi="Aptos" w:cs="Times New Roman"/>
          <w:sz w:val="25"/>
          <w:szCs w:val="25"/>
        </w:rPr>
        <w:t>Unauthorized assistance during examinations.</w:t>
      </w:r>
    </w:p>
    <w:p w14:paraId="6B1F333F"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r w:rsidRPr="00F67B04">
        <w:rPr>
          <w:rFonts w:ascii="Aptos" w:hAnsi="Aptos" w:cs="Times New Roman"/>
          <w:sz w:val="25"/>
          <w:szCs w:val="25"/>
        </w:rPr>
        <w:t>Submitting another’s work as your own.</w:t>
      </w:r>
    </w:p>
    <w:p w14:paraId="26FDD8FF"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r w:rsidRPr="00F67B04">
        <w:rPr>
          <w:rFonts w:ascii="Aptos" w:hAnsi="Aptos" w:cs="Times New Roman"/>
          <w:sz w:val="25"/>
          <w:szCs w:val="25"/>
        </w:rPr>
        <w:t>Sharing unauthorized exam materials.</w:t>
      </w:r>
    </w:p>
    <w:p w14:paraId="737A71B2"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r w:rsidRPr="00F67B04">
        <w:rPr>
          <w:rFonts w:ascii="Aptos" w:hAnsi="Aptos" w:cs="Times New Roman"/>
          <w:sz w:val="25"/>
          <w:szCs w:val="25"/>
        </w:rPr>
        <w:t>Altering or attempting to alter assigned grades.</w:t>
      </w:r>
    </w:p>
    <w:p w14:paraId="3B68A94F" w14:textId="0CE9BDDB" w:rsidR="007448CD" w:rsidRPr="00F67B04" w:rsidRDefault="007448CD" w:rsidP="007448CD">
      <w:pPr>
        <w:autoSpaceDE w:val="0"/>
        <w:autoSpaceDN w:val="0"/>
        <w:adjustRightInd w:val="0"/>
        <w:ind w:left="1080"/>
        <w:rPr>
          <w:rFonts w:ascii="Aptos" w:hAnsi="Aptos" w:cs="Times New Roman"/>
          <w:b/>
          <w:sz w:val="25"/>
          <w:szCs w:val="25"/>
        </w:rPr>
      </w:pPr>
      <w:r w:rsidRPr="00F67B04">
        <w:rPr>
          <w:rFonts w:ascii="Aptos" w:hAnsi="Aptos" w:cs="Times New Roman"/>
          <w:b/>
          <w:sz w:val="25"/>
          <w:szCs w:val="25"/>
        </w:rPr>
        <w:t>Plagiarism Resources:</w:t>
      </w:r>
    </w:p>
    <w:p w14:paraId="3934080D"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hyperlink r:id="rId8" w:history="1">
        <w:r w:rsidRPr="00F67B04">
          <w:rPr>
            <w:rFonts w:ascii="Aptos" w:hAnsi="Aptos" w:cs="Times New Roman"/>
            <w:sz w:val="25"/>
            <w:szCs w:val="25"/>
          </w:rPr>
          <w:t>Auburn Plagiarism Resource Guide</w:t>
        </w:r>
      </w:hyperlink>
      <w:r w:rsidRPr="00F67B04">
        <w:rPr>
          <w:rFonts w:ascii="Aptos" w:hAnsi="Aptos" w:cs="Times New Roman"/>
          <w:sz w:val="25"/>
          <w:szCs w:val="25"/>
        </w:rPr>
        <w:tab/>
      </w:r>
    </w:p>
    <w:p w14:paraId="1C25B816" w14:textId="77777777" w:rsidR="007448CD" w:rsidRPr="00F67B04" w:rsidRDefault="007448CD" w:rsidP="007448CD">
      <w:pPr>
        <w:pStyle w:val="ListParagraph"/>
        <w:numPr>
          <w:ilvl w:val="0"/>
          <w:numId w:val="6"/>
        </w:numPr>
        <w:autoSpaceDE w:val="0"/>
        <w:autoSpaceDN w:val="0"/>
        <w:adjustRightInd w:val="0"/>
        <w:rPr>
          <w:rFonts w:ascii="Aptos" w:hAnsi="Aptos" w:cs="Times New Roman"/>
          <w:sz w:val="25"/>
          <w:szCs w:val="25"/>
        </w:rPr>
      </w:pPr>
      <w:hyperlink r:id="rId9" w:history="1">
        <w:r w:rsidRPr="00F67B04">
          <w:rPr>
            <w:rFonts w:ascii="Aptos" w:hAnsi="Aptos" w:cs="Times New Roman"/>
            <w:sz w:val="25"/>
            <w:szCs w:val="25"/>
          </w:rPr>
          <w:t>Purdue OWL: Avoiding Plagiarism</w:t>
        </w:r>
      </w:hyperlink>
    </w:p>
    <w:p w14:paraId="6E13E3E7" w14:textId="77777777" w:rsidR="007448CD" w:rsidRPr="00F67B04" w:rsidRDefault="007448CD" w:rsidP="007448CD">
      <w:pPr>
        <w:autoSpaceDE w:val="0"/>
        <w:autoSpaceDN w:val="0"/>
        <w:adjustRightInd w:val="0"/>
        <w:rPr>
          <w:rFonts w:ascii="Aptos" w:hAnsi="Aptos" w:cs="Times New Roman"/>
          <w:sz w:val="25"/>
          <w:szCs w:val="25"/>
        </w:rPr>
      </w:pPr>
    </w:p>
    <w:p w14:paraId="36C4DE3A" w14:textId="77777777" w:rsidR="007448CD" w:rsidRPr="007448CD" w:rsidRDefault="007448CD" w:rsidP="007448CD">
      <w:pPr>
        <w:ind w:firstLine="720"/>
        <w:rPr>
          <w:rFonts w:ascii="Aptos" w:hAnsi="Aptos"/>
          <w:b/>
          <w:bCs/>
          <w:i/>
          <w:iCs/>
          <w:sz w:val="25"/>
          <w:szCs w:val="25"/>
        </w:rPr>
      </w:pPr>
      <w:r w:rsidRPr="007448CD">
        <w:rPr>
          <w:rFonts w:ascii="Aptos" w:hAnsi="Aptos"/>
          <w:b/>
          <w:bCs/>
          <w:i/>
          <w:iCs/>
          <w:sz w:val="25"/>
          <w:szCs w:val="25"/>
        </w:rPr>
        <w:t>Classroom Behavior.</w:t>
      </w:r>
    </w:p>
    <w:p w14:paraId="398E18C8" w14:textId="77777777" w:rsidR="007448CD" w:rsidRPr="007448CD" w:rsidRDefault="007448CD" w:rsidP="007448CD">
      <w:pPr>
        <w:ind w:left="720"/>
        <w:rPr>
          <w:rFonts w:ascii="Aptos" w:hAnsi="Aptos"/>
          <w:i/>
          <w:iCs/>
          <w:sz w:val="25"/>
          <w:szCs w:val="25"/>
        </w:rPr>
      </w:pPr>
      <w:r w:rsidRPr="007448CD">
        <w:rPr>
          <w:rFonts w:ascii="Aptos" w:hAnsi="Aptos"/>
          <w:i/>
          <w:iCs/>
          <w:sz w:val="25"/>
          <w:szCs w:val="25"/>
        </w:rPr>
        <w:t xml:space="preserve">The Auburn University Classroom Behavior Policy will be strictly followed in this course. Please review the Student Policy </w:t>
      </w:r>
      <w:proofErr w:type="spellStart"/>
      <w:r w:rsidRPr="007448CD">
        <w:rPr>
          <w:rFonts w:ascii="Aptos" w:hAnsi="Aptos"/>
          <w:i/>
          <w:iCs/>
          <w:sz w:val="25"/>
          <w:szCs w:val="25"/>
        </w:rPr>
        <w:t>eHandbook</w:t>
      </w:r>
      <w:proofErr w:type="spellEnd"/>
      <w:r w:rsidRPr="007448CD">
        <w:rPr>
          <w:rFonts w:ascii="Aptos" w:hAnsi="Aptos"/>
          <w:i/>
          <w:iCs/>
          <w:sz w:val="25"/>
          <w:szCs w:val="25"/>
        </w:rPr>
        <w:t xml:space="preserve"> for details. Respectful conduct and active engagement are expected at all times to ensure a productive learning environment.</w:t>
      </w:r>
    </w:p>
    <w:p w14:paraId="1B5995F6" w14:textId="77777777" w:rsidR="007448CD" w:rsidRDefault="007448CD" w:rsidP="007448CD">
      <w:pPr>
        <w:rPr>
          <w:rFonts w:ascii="Aptos" w:hAnsi="Aptos"/>
          <w:b/>
          <w:bCs/>
          <w:i/>
          <w:iCs/>
        </w:rPr>
      </w:pPr>
    </w:p>
    <w:p w14:paraId="3677EC99" w14:textId="77777777" w:rsidR="00BF08AC" w:rsidRDefault="00BF08AC" w:rsidP="007448CD">
      <w:pPr>
        <w:rPr>
          <w:rFonts w:ascii="Aptos" w:hAnsi="Aptos"/>
          <w:b/>
          <w:bCs/>
          <w:i/>
          <w:iCs/>
        </w:rPr>
      </w:pPr>
    </w:p>
    <w:p w14:paraId="24F41B79" w14:textId="77777777" w:rsidR="00BF08AC" w:rsidRDefault="00BF08AC" w:rsidP="007448CD">
      <w:pPr>
        <w:rPr>
          <w:rFonts w:ascii="Aptos" w:hAnsi="Aptos"/>
          <w:b/>
          <w:bCs/>
          <w:i/>
          <w:iCs/>
        </w:rPr>
      </w:pPr>
    </w:p>
    <w:p w14:paraId="6C9204F2" w14:textId="77777777" w:rsidR="00BF08AC" w:rsidRDefault="00BF08AC" w:rsidP="007448CD">
      <w:pPr>
        <w:rPr>
          <w:rFonts w:ascii="Aptos" w:hAnsi="Aptos"/>
          <w:b/>
          <w:bCs/>
          <w:i/>
          <w:iCs/>
        </w:rPr>
      </w:pPr>
    </w:p>
    <w:p w14:paraId="52F310B8" w14:textId="77777777" w:rsidR="00BF08AC" w:rsidRPr="007448CD" w:rsidRDefault="00BF08AC" w:rsidP="007448CD">
      <w:pPr>
        <w:rPr>
          <w:rFonts w:ascii="Aptos" w:hAnsi="Aptos"/>
          <w:b/>
          <w:bCs/>
          <w:i/>
          <w:iCs/>
        </w:rPr>
      </w:pPr>
    </w:p>
    <w:p w14:paraId="56DAC805" w14:textId="77777777" w:rsidR="007448CD" w:rsidRPr="007448CD" w:rsidRDefault="007448CD" w:rsidP="007448CD">
      <w:pPr>
        <w:ind w:firstLine="720"/>
        <w:rPr>
          <w:rFonts w:ascii="Aptos" w:hAnsi="Aptos"/>
          <w:b/>
          <w:bCs/>
          <w:i/>
          <w:iCs/>
          <w:sz w:val="25"/>
          <w:szCs w:val="25"/>
        </w:rPr>
      </w:pPr>
      <w:r w:rsidRPr="007448CD">
        <w:rPr>
          <w:rFonts w:ascii="Aptos" w:hAnsi="Aptos"/>
          <w:b/>
          <w:bCs/>
          <w:i/>
          <w:iCs/>
          <w:sz w:val="25"/>
          <w:szCs w:val="25"/>
        </w:rPr>
        <w:lastRenderedPageBreak/>
        <w:t xml:space="preserve">Emergency Contingency. </w:t>
      </w:r>
    </w:p>
    <w:p w14:paraId="223856DD" w14:textId="77777777" w:rsidR="007448CD" w:rsidRPr="007448CD" w:rsidRDefault="007448CD" w:rsidP="007448CD">
      <w:pPr>
        <w:ind w:left="720"/>
        <w:rPr>
          <w:rFonts w:ascii="Aptos" w:hAnsi="Aptos"/>
          <w:sz w:val="25"/>
          <w:szCs w:val="25"/>
        </w:rPr>
      </w:pPr>
      <w:r w:rsidRPr="007448CD">
        <w:rPr>
          <w:rFonts w:ascii="Aptos" w:hAnsi="Aptos"/>
          <w:sz w:val="25"/>
          <w:szCs w:val="25"/>
        </w:rPr>
        <w:t>If normal class activities are disrupted due to illness, emergency, or crisis situations, the syllabus and other course plans and assignments may be modified to allow completion of the course. If this occurs, an addendum to your syllabus and/or course assignments will replace the original materials.</w:t>
      </w:r>
    </w:p>
    <w:p w14:paraId="66D4784C" w14:textId="77777777" w:rsidR="000D4377" w:rsidRDefault="000D4377" w:rsidP="007448CD">
      <w:pPr>
        <w:rPr>
          <w:rFonts w:ascii="Aptos" w:hAnsi="Aptos"/>
          <w:b/>
          <w:bCs/>
          <w:i/>
          <w:iCs/>
        </w:rPr>
      </w:pPr>
    </w:p>
    <w:p w14:paraId="347098A8" w14:textId="77777777" w:rsidR="002B1563" w:rsidRPr="007448CD" w:rsidRDefault="002B1563" w:rsidP="007448CD">
      <w:pPr>
        <w:rPr>
          <w:rFonts w:ascii="Aptos" w:hAnsi="Aptos"/>
          <w:b/>
          <w:bCs/>
          <w:i/>
          <w:iCs/>
        </w:rPr>
      </w:pPr>
    </w:p>
    <w:p w14:paraId="68A830D6" w14:textId="77777777" w:rsidR="007448CD" w:rsidRPr="007448CD" w:rsidRDefault="007448CD" w:rsidP="007448CD">
      <w:pPr>
        <w:ind w:firstLine="720"/>
        <w:rPr>
          <w:rFonts w:ascii="Aptos" w:hAnsi="Aptos"/>
          <w:b/>
          <w:bCs/>
          <w:i/>
          <w:iCs/>
          <w:sz w:val="25"/>
          <w:szCs w:val="25"/>
        </w:rPr>
      </w:pPr>
      <w:r w:rsidRPr="007448CD">
        <w:rPr>
          <w:rFonts w:ascii="Aptos" w:hAnsi="Aptos"/>
          <w:b/>
          <w:bCs/>
          <w:i/>
          <w:iCs/>
          <w:sz w:val="25"/>
          <w:szCs w:val="25"/>
        </w:rPr>
        <w:t>Mental Health.</w:t>
      </w:r>
    </w:p>
    <w:p w14:paraId="17666D44" w14:textId="5FD16AC3" w:rsidR="007448CD" w:rsidRPr="007448CD" w:rsidRDefault="007448CD" w:rsidP="007448CD">
      <w:pPr>
        <w:ind w:left="720"/>
        <w:rPr>
          <w:rFonts w:ascii="Aptos" w:hAnsi="Aptos"/>
          <w:sz w:val="25"/>
          <w:szCs w:val="25"/>
        </w:rPr>
      </w:pPr>
      <w:r w:rsidRPr="007448CD">
        <w:rPr>
          <w:rFonts w:ascii="Aptos" w:hAnsi="Aptos"/>
          <w:sz w:val="25"/>
          <w:szCs w:val="25"/>
        </w:rPr>
        <w:t>If you or someone you know needs support, you are encouraged to contact Auburn Cares at 334-844-1305 or auburn.edu/</w:t>
      </w:r>
      <w:proofErr w:type="spellStart"/>
      <w:r w:rsidRPr="007448CD">
        <w:rPr>
          <w:rFonts w:ascii="Aptos" w:hAnsi="Aptos"/>
          <w:sz w:val="25"/>
          <w:szCs w:val="25"/>
        </w:rPr>
        <w:t>auburncares</w:t>
      </w:r>
      <w:proofErr w:type="spellEnd"/>
      <w:r w:rsidRPr="007448CD">
        <w:rPr>
          <w:rFonts w:ascii="Aptos" w:hAnsi="Aptos"/>
          <w:sz w:val="25"/>
          <w:szCs w:val="25"/>
        </w:rPr>
        <w:t xml:space="preserve">. Auburn Cares will help you navigate any difficult circumstances you may be facing by connecting you with the appropriate resources or services. </w:t>
      </w:r>
    </w:p>
    <w:p w14:paraId="4F7A9647" w14:textId="77777777" w:rsidR="007448CD" w:rsidRPr="007448CD" w:rsidRDefault="007448CD" w:rsidP="007448CD">
      <w:pPr>
        <w:rPr>
          <w:rFonts w:ascii="Aptos" w:hAnsi="Aptos"/>
          <w:b/>
          <w:bCs/>
          <w:sz w:val="10"/>
          <w:szCs w:val="10"/>
        </w:rPr>
      </w:pPr>
    </w:p>
    <w:p w14:paraId="2CE4140F" w14:textId="77777777" w:rsidR="007448CD" w:rsidRPr="007448CD" w:rsidRDefault="007448CD" w:rsidP="007448CD">
      <w:pPr>
        <w:ind w:left="720"/>
        <w:rPr>
          <w:rFonts w:ascii="Aptos" w:hAnsi="Aptos"/>
          <w:sz w:val="25"/>
          <w:szCs w:val="25"/>
        </w:rPr>
      </w:pPr>
      <w:r w:rsidRPr="007448CD">
        <w:rPr>
          <w:rFonts w:ascii="Aptos" w:hAnsi="Aptos"/>
          <w:sz w:val="25"/>
          <w:szCs w:val="25"/>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7448CD">
        <w:rPr>
          <w:rFonts w:ascii="Aptos" w:hAnsi="Aptos"/>
          <w:sz w:val="25"/>
          <w:szCs w:val="25"/>
        </w:rPr>
        <w:t>scps</w:t>
      </w:r>
      <w:proofErr w:type="spellEnd"/>
      <w:r w:rsidRPr="007448CD">
        <w:rPr>
          <w:rFonts w:ascii="Aptos" w:hAnsi="Aptos"/>
          <w:sz w:val="25"/>
          <w:szCs w:val="25"/>
        </w:rPr>
        <w:t>.</w:t>
      </w:r>
    </w:p>
    <w:p w14:paraId="4CB4FDDC" w14:textId="77777777" w:rsidR="007448CD" w:rsidRPr="00F67B04" w:rsidRDefault="007448CD" w:rsidP="007448CD">
      <w:pPr>
        <w:rPr>
          <w:rFonts w:ascii="Aptos" w:hAnsi="Aptos"/>
          <w:b/>
          <w:bCs/>
          <w:i/>
          <w:iCs/>
        </w:rPr>
      </w:pPr>
    </w:p>
    <w:p w14:paraId="3B24916D" w14:textId="72AF5DF9" w:rsidR="007448CD" w:rsidRPr="007448CD" w:rsidRDefault="007448CD" w:rsidP="007448CD">
      <w:pPr>
        <w:ind w:firstLine="720"/>
        <w:rPr>
          <w:rFonts w:ascii="Aptos" w:hAnsi="Aptos"/>
          <w:b/>
          <w:bCs/>
          <w:i/>
          <w:iCs/>
          <w:sz w:val="25"/>
          <w:szCs w:val="25"/>
        </w:rPr>
      </w:pPr>
      <w:r w:rsidRPr="007448CD">
        <w:rPr>
          <w:rFonts w:ascii="Aptos" w:hAnsi="Aptos"/>
          <w:b/>
          <w:bCs/>
          <w:i/>
          <w:iCs/>
          <w:sz w:val="25"/>
          <w:szCs w:val="25"/>
        </w:rPr>
        <w:t>Basic Needs.</w:t>
      </w:r>
    </w:p>
    <w:p w14:paraId="04EBD7DF" w14:textId="77777777" w:rsidR="007448CD" w:rsidRPr="007448CD" w:rsidRDefault="007448CD" w:rsidP="007448CD">
      <w:pPr>
        <w:ind w:left="720"/>
        <w:rPr>
          <w:rFonts w:ascii="Aptos" w:hAnsi="Aptos"/>
          <w:sz w:val="25"/>
          <w:szCs w:val="25"/>
        </w:rPr>
      </w:pPr>
      <w:r w:rsidRPr="007448CD">
        <w:rPr>
          <w:rFonts w:ascii="Aptos" w:hAnsi="Aptos"/>
          <w:sz w:val="25"/>
          <w:szCs w:val="25"/>
        </w:rPr>
        <w:t>Any student experiencing food insecurity or an unexpected financial crisis is encouraged to contact Auburn Cares at 334-844-1305 or </w:t>
      </w:r>
      <w:hyperlink r:id="rId10" w:tgtFrame="_blank" w:history="1">
        <w:r w:rsidRPr="007448CD">
          <w:rPr>
            <w:rStyle w:val="Hyperlink"/>
            <w:rFonts w:ascii="Aptos" w:hAnsi="Aptos"/>
            <w:color w:val="auto"/>
            <w:sz w:val="25"/>
            <w:szCs w:val="25"/>
          </w:rPr>
          <w:t>auburn.edu/</w:t>
        </w:r>
        <w:proofErr w:type="spellStart"/>
        <w:r w:rsidRPr="007448CD">
          <w:rPr>
            <w:rStyle w:val="Hyperlink"/>
            <w:rFonts w:ascii="Aptos" w:hAnsi="Aptos"/>
            <w:color w:val="auto"/>
            <w:sz w:val="25"/>
            <w:szCs w:val="25"/>
          </w:rPr>
          <w:t>auburncaresLinks</w:t>
        </w:r>
        <w:proofErr w:type="spellEnd"/>
        <w:r w:rsidRPr="007448CD">
          <w:rPr>
            <w:rStyle w:val="Hyperlink"/>
            <w:rFonts w:ascii="Aptos" w:hAnsi="Aptos"/>
            <w:color w:val="auto"/>
            <w:sz w:val="25"/>
            <w:szCs w:val="25"/>
          </w:rPr>
          <w:t xml:space="preserve"> to an external site.</w:t>
        </w:r>
      </w:hyperlink>
      <w:r w:rsidRPr="007448CD">
        <w:rPr>
          <w:rFonts w:ascii="Aptos" w:hAnsi="Aptos"/>
          <w:sz w:val="25"/>
          <w:szCs w:val="25"/>
        </w:rPr>
        <w:t> for resources and support.</w:t>
      </w:r>
    </w:p>
    <w:p w14:paraId="71E88444" w14:textId="77777777" w:rsidR="007448CD" w:rsidRPr="00F67B04" w:rsidRDefault="007448CD" w:rsidP="007448CD">
      <w:pPr>
        <w:rPr>
          <w:rFonts w:ascii="Aptos" w:hAnsi="Aptos"/>
          <w:b/>
          <w:bCs/>
        </w:rPr>
      </w:pPr>
    </w:p>
    <w:p w14:paraId="66C52E3F" w14:textId="5304057B" w:rsidR="007448CD" w:rsidRPr="007448CD" w:rsidRDefault="007448CD" w:rsidP="007448CD">
      <w:pPr>
        <w:ind w:firstLine="720"/>
        <w:rPr>
          <w:rFonts w:ascii="Aptos" w:hAnsi="Aptos"/>
          <w:b/>
          <w:bCs/>
          <w:sz w:val="25"/>
          <w:szCs w:val="25"/>
        </w:rPr>
      </w:pPr>
      <w:r w:rsidRPr="007448CD">
        <w:rPr>
          <w:rFonts w:ascii="Aptos" w:hAnsi="Aptos"/>
          <w:b/>
          <w:bCs/>
          <w:sz w:val="25"/>
          <w:szCs w:val="25"/>
        </w:rPr>
        <w:t>Sexual Misconduct Resources Statement</w:t>
      </w:r>
      <w:r w:rsidR="00F67B04" w:rsidRPr="00F67B04">
        <w:rPr>
          <w:rFonts w:ascii="Aptos" w:hAnsi="Aptos"/>
          <w:b/>
          <w:bCs/>
          <w:sz w:val="25"/>
          <w:szCs w:val="25"/>
        </w:rPr>
        <w:t>.</w:t>
      </w:r>
      <w:r w:rsidRPr="007448CD">
        <w:rPr>
          <w:rFonts w:ascii="Aptos" w:hAnsi="Aptos"/>
          <w:b/>
          <w:bCs/>
          <w:sz w:val="25"/>
          <w:szCs w:val="25"/>
        </w:rPr>
        <w:t> </w:t>
      </w:r>
    </w:p>
    <w:p w14:paraId="358C157B" w14:textId="77777777" w:rsidR="007448CD" w:rsidRPr="007448CD" w:rsidRDefault="007448CD" w:rsidP="007448CD">
      <w:pPr>
        <w:ind w:left="720"/>
        <w:rPr>
          <w:rFonts w:ascii="Aptos" w:hAnsi="Aptos"/>
          <w:sz w:val="25"/>
          <w:szCs w:val="25"/>
        </w:rPr>
      </w:pPr>
      <w:r w:rsidRPr="007448CD">
        <w:rPr>
          <w:rFonts w:ascii="Aptos" w:hAnsi="Aptos"/>
          <w:sz w:val="25"/>
          <w:szCs w:val="25"/>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7448CD">
        <w:rPr>
          <w:rFonts w:ascii="Aptos" w:hAnsi="Aptos"/>
          <w:sz w:val="25"/>
          <w:szCs w:val="25"/>
        </w:rPr>
        <w:t>titleix</w:t>
      </w:r>
      <w:proofErr w:type="spellEnd"/>
      <w:r w:rsidRPr="007448CD">
        <w:rPr>
          <w:rFonts w:ascii="Aptos" w:hAnsi="Aptos"/>
          <w:sz w:val="25"/>
          <w:szCs w:val="25"/>
        </w:rPr>
        <w:t>. </w:t>
      </w:r>
    </w:p>
    <w:p w14:paraId="5A20ED6B" w14:textId="77777777" w:rsidR="007448CD" w:rsidRPr="007448CD" w:rsidRDefault="007448CD" w:rsidP="007448CD">
      <w:pPr>
        <w:rPr>
          <w:rFonts w:ascii="Aptos" w:hAnsi="Aptos"/>
          <w:b/>
          <w:bCs/>
          <w:sz w:val="10"/>
          <w:szCs w:val="10"/>
        </w:rPr>
      </w:pPr>
    </w:p>
    <w:p w14:paraId="3C4104A1" w14:textId="77777777" w:rsidR="007448CD" w:rsidRPr="007448CD" w:rsidRDefault="007448CD" w:rsidP="00F67B04">
      <w:pPr>
        <w:ind w:left="720"/>
        <w:rPr>
          <w:rFonts w:ascii="Aptos" w:hAnsi="Aptos"/>
          <w:sz w:val="25"/>
          <w:szCs w:val="25"/>
        </w:rPr>
        <w:sectPr w:rsidR="007448CD" w:rsidRPr="007448CD" w:rsidSect="007448CD">
          <w:footerReference w:type="even" r:id="rId11"/>
          <w:footerReference w:type="default" r:id="rId12"/>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pPr>
      <w:r w:rsidRPr="007448CD">
        <w:rPr>
          <w:rFonts w:ascii="Aptos" w:hAnsi="Aptos"/>
          <w:sz w:val="25"/>
          <w:szCs w:val="25"/>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7448CD">
        <w:rPr>
          <w:rFonts w:ascii="Aptos" w:hAnsi="Aptos"/>
          <w:sz w:val="25"/>
          <w:szCs w:val="25"/>
        </w:rPr>
        <w:t>safeharbor</w:t>
      </w:r>
      <w:proofErr w:type="spellEnd"/>
      <w:r w:rsidRPr="007448CD">
        <w:rPr>
          <w:rFonts w:ascii="Aptos" w:hAnsi="Aptos"/>
          <w:sz w:val="25"/>
          <w:szCs w:val="25"/>
        </w:rPr>
        <w:t>.</w:t>
      </w:r>
    </w:p>
    <w:tbl>
      <w:tblPr>
        <w:tblStyle w:val="ListTable41"/>
        <w:tblpPr w:leftFromText="187" w:rightFromText="187" w:vertAnchor="text" w:tblpY="1"/>
        <w:tblOverlap w:val="neve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77"/>
      </w:tblGrid>
      <w:tr w:rsidR="002B1563" w:rsidRPr="00720A1E" w14:paraId="60B9BC34" w14:textId="77777777" w:rsidTr="00574CD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575" w:type="dxa"/>
            <w:gridSpan w:val="2"/>
            <w:shd w:val="clear" w:color="auto" w:fill="auto"/>
            <w:vAlign w:val="center"/>
          </w:tcPr>
          <w:p w14:paraId="30D46F2C" w14:textId="278E06E8" w:rsidR="002B1563" w:rsidRPr="00A154CF" w:rsidRDefault="002B1563" w:rsidP="00574CD9">
            <w:pPr>
              <w:contextualSpacing/>
              <w:jc w:val="center"/>
              <w:rPr>
                <w:rFonts w:ascii="Aptos" w:hAnsi="Aptos" w:cs="Times New Roman"/>
                <w:color w:val="auto"/>
                <w:sz w:val="22"/>
                <w:szCs w:val="22"/>
              </w:rPr>
            </w:pPr>
            <w:r>
              <w:rPr>
                <w:rFonts w:ascii="Aptos" w:hAnsi="Aptos" w:cs="Times New Roman"/>
                <w:color w:val="auto"/>
                <w:sz w:val="22"/>
                <w:szCs w:val="22"/>
              </w:rPr>
              <w:lastRenderedPageBreak/>
              <w:t xml:space="preserve">FOUN 3500 –  </w:t>
            </w:r>
            <w:r w:rsidRPr="00A154CF">
              <w:rPr>
                <w:rFonts w:ascii="Aptos" w:hAnsi="Aptos" w:cs="Times New Roman"/>
                <w:color w:val="auto"/>
                <w:sz w:val="22"/>
                <w:szCs w:val="22"/>
              </w:rPr>
              <w:t>Tentative Weekly Course Schedule</w:t>
            </w:r>
          </w:p>
        </w:tc>
      </w:tr>
      <w:tr w:rsidR="002B1563" w:rsidRPr="00720A1E" w14:paraId="7E33E466" w14:textId="77777777" w:rsidTr="00574CD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98" w:type="dxa"/>
            <w:shd w:val="clear" w:color="auto" w:fill="D1D1D1" w:themeFill="background2" w:themeFillShade="E6"/>
            <w:vAlign w:val="center"/>
          </w:tcPr>
          <w:p w14:paraId="50761332"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Date</w:t>
            </w:r>
          </w:p>
        </w:tc>
        <w:tc>
          <w:tcPr>
            <w:tcW w:w="8577" w:type="dxa"/>
            <w:shd w:val="clear" w:color="auto" w:fill="D1D1D1" w:themeFill="background2" w:themeFillShade="E6"/>
            <w:vAlign w:val="center"/>
          </w:tcPr>
          <w:p w14:paraId="5CCB4C1D"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b/>
                <w:bCs/>
                <w:color w:val="auto"/>
                <w:sz w:val="22"/>
                <w:szCs w:val="22"/>
              </w:rPr>
            </w:pPr>
            <w:r w:rsidRPr="00A154CF">
              <w:rPr>
                <w:rFonts w:ascii="Aptos" w:hAnsi="Aptos" w:cs="Times New Roman"/>
                <w:b/>
                <w:bCs/>
                <w:color w:val="auto"/>
                <w:sz w:val="22"/>
                <w:szCs w:val="22"/>
              </w:rPr>
              <w:t>Topics</w:t>
            </w:r>
          </w:p>
        </w:tc>
      </w:tr>
      <w:tr w:rsidR="002B1563" w:rsidRPr="00720A1E" w14:paraId="292F5F17" w14:textId="77777777" w:rsidTr="00574CD9">
        <w:trPr>
          <w:trHeight w:val="611"/>
        </w:trPr>
        <w:tc>
          <w:tcPr>
            <w:cnfStyle w:val="001000000000" w:firstRow="0" w:lastRow="0" w:firstColumn="1" w:lastColumn="0" w:oddVBand="0" w:evenVBand="0" w:oddHBand="0" w:evenHBand="0" w:firstRowFirstColumn="0" w:firstRowLastColumn="0" w:lastRowFirstColumn="0" w:lastRowLastColumn="0"/>
            <w:tcW w:w="998" w:type="dxa"/>
            <w:vAlign w:val="center"/>
          </w:tcPr>
          <w:p w14:paraId="27CE2487"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8/20</w:t>
            </w:r>
          </w:p>
        </w:tc>
        <w:tc>
          <w:tcPr>
            <w:tcW w:w="8577" w:type="dxa"/>
            <w:vAlign w:val="center"/>
          </w:tcPr>
          <w:p w14:paraId="2A5C121B"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Introduction/Syllabus</w:t>
            </w:r>
          </w:p>
        </w:tc>
      </w:tr>
      <w:tr w:rsidR="002B1563" w:rsidRPr="00720A1E" w14:paraId="2844DD08" w14:textId="77777777" w:rsidTr="00574CD9">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98" w:type="dxa"/>
            <w:vAlign w:val="center"/>
          </w:tcPr>
          <w:p w14:paraId="195FC18F"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8/27</w:t>
            </w:r>
          </w:p>
        </w:tc>
        <w:tc>
          <w:tcPr>
            <w:tcW w:w="8577" w:type="dxa"/>
            <w:vAlign w:val="center"/>
          </w:tcPr>
          <w:p w14:paraId="09915A60"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Foundations of Development</w:t>
            </w:r>
          </w:p>
        </w:tc>
      </w:tr>
      <w:tr w:rsidR="002B1563" w:rsidRPr="00720A1E" w14:paraId="447FED65" w14:textId="77777777" w:rsidTr="00574CD9">
        <w:trPr>
          <w:trHeight w:val="620"/>
        </w:trPr>
        <w:tc>
          <w:tcPr>
            <w:cnfStyle w:val="001000000000" w:firstRow="0" w:lastRow="0" w:firstColumn="1" w:lastColumn="0" w:oddVBand="0" w:evenVBand="0" w:oddHBand="0" w:evenHBand="0" w:firstRowFirstColumn="0" w:firstRowLastColumn="0" w:lastRowFirstColumn="0" w:lastRowLastColumn="0"/>
            <w:tcW w:w="998" w:type="dxa"/>
            <w:vAlign w:val="center"/>
          </w:tcPr>
          <w:p w14:paraId="74E052AC"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9/3</w:t>
            </w:r>
          </w:p>
        </w:tc>
        <w:tc>
          <w:tcPr>
            <w:tcW w:w="8577" w:type="dxa"/>
            <w:vAlign w:val="center"/>
          </w:tcPr>
          <w:p w14:paraId="5CD0775C"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Physical Development</w:t>
            </w:r>
          </w:p>
        </w:tc>
      </w:tr>
      <w:tr w:rsidR="002B1563" w:rsidRPr="00720A1E" w14:paraId="01C133F2" w14:textId="77777777" w:rsidTr="00574CD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98" w:type="dxa"/>
            <w:shd w:val="clear" w:color="auto" w:fill="CCCCCC"/>
            <w:vAlign w:val="center"/>
          </w:tcPr>
          <w:p w14:paraId="7AC327E2"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9/10</w:t>
            </w:r>
          </w:p>
        </w:tc>
        <w:tc>
          <w:tcPr>
            <w:tcW w:w="8577" w:type="dxa"/>
            <w:shd w:val="clear" w:color="auto" w:fill="CCCCCC"/>
            <w:vAlign w:val="center"/>
          </w:tcPr>
          <w:p w14:paraId="2BDE1465"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Cognitive Development</w:t>
            </w:r>
          </w:p>
        </w:tc>
      </w:tr>
      <w:tr w:rsidR="002B1563" w:rsidRPr="00720A1E" w14:paraId="3F613332" w14:textId="77777777" w:rsidTr="00574CD9">
        <w:trPr>
          <w:trHeight w:val="620"/>
        </w:trPr>
        <w:tc>
          <w:tcPr>
            <w:cnfStyle w:val="001000000000" w:firstRow="0" w:lastRow="0" w:firstColumn="1" w:lastColumn="0" w:oddVBand="0" w:evenVBand="0" w:oddHBand="0" w:evenHBand="0" w:firstRowFirstColumn="0" w:firstRowLastColumn="0" w:lastRowFirstColumn="0" w:lastRowLastColumn="0"/>
            <w:tcW w:w="998" w:type="dxa"/>
            <w:vAlign w:val="center"/>
          </w:tcPr>
          <w:p w14:paraId="6BF288CD"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9/17</w:t>
            </w:r>
          </w:p>
        </w:tc>
        <w:tc>
          <w:tcPr>
            <w:tcW w:w="8577" w:type="dxa"/>
            <w:vAlign w:val="center"/>
          </w:tcPr>
          <w:p w14:paraId="52772206"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Socioemotional Development</w:t>
            </w:r>
          </w:p>
        </w:tc>
      </w:tr>
      <w:tr w:rsidR="002B1563" w:rsidRPr="00720A1E" w14:paraId="71AEE9D3" w14:textId="77777777" w:rsidTr="00574CD9">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998" w:type="dxa"/>
            <w:vAlign w:val="center"/>
          </w:tcPr>
          <w:p w14:paraId="0EF5D80A"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9/24</w:t>
            </w:r>
          </w:p>
        </w:tc>
        <w:tc>
          <w:tcPr>
            <w:tcW w:w="8577" w:type="dxa"/>
            <w:vAlign w:val="center"/>
          </w:tcPr>
          <w:p w14:paraId="086DA711"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Adolescent Issues (Project 1) In-class Prep</w:t>
            </w:r>
          </w:p>
        </w:tc>
      </w:tr>
      <w:tr w:rsidR="002B1563" w:rsidRPr="00720A1E" w14:paraId="4D4AB680" w14:textId="77777777" w:rsidTr="00574CD9">
        <w:trPr>
          <w:trHeight w:val="638"/>
        </w:trPr>
        <w:tc>
          <w:tcPr>
            <w:cnfStyle w:val="001000000000" w:firstRow="0" w:lastRow="0" w:firstColumn="1" w:lastColumn="0" w:oddVBand="0" w:evenVBand="0" w:oddHBand="0" w:evenHBand="0" w:firstRowFirstColumn="0" w:firstRowLastColumn="0" w:lastRowFirstColumn="0" w:lastRowLastColumn="0"/>
            <w:tcW w:w="998" w:type="dxa"/>
            <w:vAlign w:val="center"/>
          </w:tcPr>
          <w:p w14:paraId="5E4D3BC3"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10/1</w:t>
            </w:r>
          </w:p>
        </w:tc>
        <w:tc>
          <w:tcPr>
            <w:tcW w:w="8577" w:type="dxa"/>
            <w:vAlign w:val="center"/>
          </w:tcPr>
          <w:p w14:paraId="53FA8846"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In-Class Presentations</w:t>
            </w:r>
          </w:p>
        </w:tc>
      </w:tr>
      <w:tr w:rsidR="002B1563" w:rsidRPr="00720A1E" w14:paraId="1E0F383A" w14:textId="77777777" w:rsidTr="00574CD9">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998" w:type="dxa"/>
            <w:vAlign w:val="center"/>
          </w:tcPr>
          <w:p w14:paraId="46483ADF"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10/8</w:t>
            </w:r>
          </w:p>
        </w:tc>
        <w:tc>
          <w:tcPr>
            <w:tcW w:w="8577" w:type="dxa"/>
            <w:vAlign w:val="center"/>
          </w:tcPr>
          <w:p w14:paraId="5C0745D7"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Behavioral Views of Learning</w:t>
            </w:r>
          </w:p>
        </w:tc>
      </w:tr>
      <w:tr w:rsidR="002B1563" w:rsidRPr="00720A1E" w14:paraId="0DE4F3EA" w14:textId="77777777" w:rsidTr="00574CD9">
        <w:trPr>
          <w:trHeight w:val="629"/>
        </w:trPr>
        <w:tc>
          <w:tcPr>
            <w:cnfStyle w:val="001000000000" w:firstRow="0" w:lastRow="0" w:firstColumn="1" w:lastColumn="0" w:oddVBand="0" w:evenVBand="0" w:oddHBand="0" w:evenHBand="0" w:firstRowFirstColumn="0" w:firstRowLastColumn="0" w:lastRowFirstColumn="0" w:lastRowLastColumn="0"/>
            <w:tcW w:w="998" w:type="dxa"/>
            <w:vAlign w:val="center"/>
          </w:tcPr>
          <w:p w14:paraId="48ECCADB"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10/15</w:t>
            </w:r>
          </w:p>
        </w:tc>
        <w:tc>
          <w:tcPr>
            <w:tcW w:w="8577" w:type="dxa"/>
            <w:vAlign w:val="center"/>
          </w:tcPr>
          <w:p w14:paraId="3F2F1FD5"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Cognitive Views of Learning</w:t>
            </w:r>
          </w:p>
        </w:tc>
      </w:tr>
      <w:tr w:rsidR="002B1563" w:rsidRPr="00720A1E" w14:paraId="72713DBE" w14:textId="77777777" w:rsidTr="00574C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98" w:type="dxa"/>
            <w:vAlign w:val="center"/>
          </w:tcPr>
          <w:p w14:paraId="236E2111"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10/22</w:t>
            </w:r>
          </w:p>
        </w:tc>
        <w:tc>
          <w:tcPr>
            <w:tcW w:w="8577" w:type="dxa"/>
            <w:vAlign w:val="center"/>
          </w:tcPr>
          <w:p w14:paraId="52F74079"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bCs/>
                <w:iCs/>
                <w:color w:val="auto"/>
                <w:sz w:val="22"/>
                <w:szCs w:val="22"/>
              </w:rPr>
            </w:pPr>
            <w:r w:rsidRPr="00A154CF">
              <w:rPr>
                <w:rFonts w:ascii="Aptos" w:hAnsi="Aptos" w:cs="Times New Roman"/>
                <w:bCs/>
                <w:iCs/>
                <w:color w:val="auto"/>
                <w:sz w:val="22"/>
                <w:szCs w:val="22"/>
              </w:rPr>
              <w:t>Cognitive Processes and Learning</w:t>
            </w:r>
          </w:p>
        </w:tc>
      </w:tr>
      <w:tr w:rsidR="002B1563" w:rsidRPr="00720A1E" w14:paraId="37FEEBEF" w14:textId="77777777" w:rsidTr="00574CD9">
        <w:trPr>
          <w:trHeight w:val="620"/>
        </w:trPr>
        <w:tc>
          <w:tcPr>
            <w:cnfStyle w:val="001000000000" w:firstRow="0" w:lastRow="0" w:firstColumn="1" w:lastColumn="0" w:oddVBand="0" w:evenVBand="0" w:oddHBand="0" w:evenHBand="0" w:firstRowFirstColumn="0" w:firstRowLastColumn="0" w:lastRowFirstColumn="0" w:lastRowLastColumn="0"/>
            <w:tcW w:w="998" w:type="dxa"/>
            <w:vAlign w:val="center"/>
          </w:tcPr>
          <w:p w14:paraId="7D5A8F6A"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10/29</w:t>
            </w:r>
          </w:p>
        </w:tc>
        <w:tc>
          <w:tcPr>
            <w:tcW w:w="8577" w:type="dxa"/>
            <w:vAlign w:val="center"/>
          </w:tcPr>
          <w:p w14:paraId="163CDD35"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Constructivism &amp; Learning Environments</w:t>
            </w:r>
          </w:p>
        </w:tc>
      </w:tr>
      <w:tr w:rsidR="002B1563" w:rsidRPr="00720A1E" w14:paraId="7DDB7362" w14:textId="77777777" w:rsidTr="00574CD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98" w:type="dxa"/>
            <w:shd w:val="clear" w:color="auto" w:fill="CCCCCC"/>
            <w:vAlign w:val="center"/>
          </w:tcPr>
          <w:p w14:paraId="49ADF3B6"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11/5</w:t>
            </w:r>
          </w:p>
        </w:tc>
        <w:tc>
          <w:tcPr>
            <w:tcW w:w="8577" w:type="dxa"/>
            <w:shd w:val="clear" w:color="auto" w:fill="CCCCCC"/>
            <w:vAlign w:val="center"/>
          </w:tcPr>
          <w:p w14:paraId="316B5653"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Social Cognitive Theory</w:t>
            </w:r>
          </w:p>
        </w:tc>
      </w:tr>
      <w:tr w:rsidR="002B1563" w:rsidRPr="00720A1E" w14:paraId="41180BAC" w14:textId="77777777" w:rsidTr="00574CD9">
        <w:trPr>
          <w:trHeight w:val="706"/>
        </w:trPr>
        <w:tc>
          <w:tcPr>
            <w:cnfStyle w:val="001000000000" w:firstRow="0" w:lastRow="0" w:firstColumn="1" w:lastColumn="0" w:oddVBand="0" w:evenVBand="0" w:oddHBand="0" w:evenHBand="0" w:firstRowFirstColumn="0" w:firstRowLastColumn="0" w:lastRowFirstColumn="0" w:lastRowLastColumn="0"/>
            <w:tcW w:w="998" w:type="dxa"/>
            <w:vAlign w:val="center"/>
          </w:tcPr>
          <w:p w14:paraId="66E67082"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11/12</w:t>
            </w:r>
          </w:p>
        </w:tc>
        <w:tc>
          <w:tcPr>
            <w:tcW w:w="8577" w:type="dxa"/>
            <w:vAlign w:val="center"/>
          </w:tcPr>
          <w:p w14:paraId="31771973" w14:textId="77777777" w:rsidR="002B1563" w:rsidRPr="00A154CF"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Motivation in Learning &amp; Teaching</w:t>
            </w:r>
          </w:p>
        </w:tc>
      </w:tr>
      <w:tr w:rsidR="002B1563" w:rsidRPr="00720A1E" w14:paraId="330E1CF2" w14:textId="77777777" w:rsidTr="00574CD9">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98" w:type="dxa"/>
            <w:shd w:val="clear" w:color="auto" w:fill="CCCCCC"/>
            <w:vAlign w:val="center"/>
          </w:tcPr>
          <w:p w14:paraId="5284967B"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11/19</w:t>
            </w:r>
          </w:p>
        </w:tc>
        <w:tc>
          <w:tcPr>
            <w:tcW w:w="8577" w:type="dxa"/>
            <w:shd w:val="clear" w:color="auto" w:fill="CCCCCC"/>
            <w:vAlign w:val="center"/>
          </w:tcPr>
          <w:p w14:paraId="438DD416"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Project 2 In-class Prep</w:t>
            </w:r>
          </w:p>
        </w:tc>
      </w:tr>
      <w:tr w:rsidR="002B1563" w:rsidRPr="00720A1E" w14:paraId="256B91E3" w14:textId="77777777" w:rsidTr="00574CD9">
        <w:trPr>
          <w:trHeight w:val="611"/>
        </w:trPr>
        <w:tc>
          <w:tcPr>
            <w:cnfStyle w:val="001000000000" w:firstRow="0" w:lastRow="0" w:firstColumn="1" w:lastColumn="0" w:oddVBand="0" w:evenVBand="0" w:oddHBand="0" w:evenHBand="0" w:firstRowFirstColumn="0" w:firstRowLastColumn="0" w:lastRowFirstColumn="0" w:lastRowLastColumn="0"/>
            <w:tcW w:w="998" w:type="dxa"/>
            <w:vAlign w:val="center"/>
          </w:tcPr>
          <w:p w14:paraId="3F79384C"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11/26</w:t>
            </w:r>
          </w:p>
        </w:tc>
        <w:tc>
          <w:tcPr>
            <w:tcW w:w="8577" w:type="dxa"/>
            <w:vAlign w:val="center"/>
          </w:tcPr>
          <w:p w14:paraId="287180EB" w14:textId="77777777" w:rsidR="002B1563" w:rsidRPr="004265C1" w:rsidRDefault="002B1563" w:rsidP="00574CD9">
            <w:pPr>
              <w:contextualSpacing/>
              <w:jc w:val="center"/>
              <w:cnfStyle w:val="000000000000" w:firstRow="0" w:lastRow="0" w:firstColumn="0" w:lastColumn="0" w:oddVBand="0" w:evenVBand="0" w:oddHBand="0" w:evenHBand="0" w:firstRowFirstColumn="0" w:firstRowLastColumn="0" w:lastRowFirstColumn="0" w:lastRowLastColumn="0"/>
              <w:rPr>
                <w:rFonts w:ascii="Aptos" w:eastAsia="Calibri" w:hAnsi="Aptos" w:cs="Times New Roman"/>
                <w:b/>
                <w:bCs/>
                <w:color w:val="auto"/>
                <w:sz w:val="22"/>
                <w:szCs w:val="22"/>
              </w:rPr>
            </w:pPr>
            <w:r w:rsidRPr="004265C1">
              <w:rPr>
                <w:rFonts w:ascii="Aptos" w:hAnsi="Aptos" w:cs="Times New Roman"/>
                <w:b/>
                <w:bCs/>
                <w:color w:val="auto"/>
                <w:sz w:val="22"/>
                <w:szCs w:val="22"/>
              </w:rPr>
              <w:t>No Class – Thanksgiving Break</w:t>
            </w:r>
          </w:p>
        </w:tc>
      </w:tr>
      <w:tr w:rsidR="002B1563" w:rsidRPr="00720A1E" w14:paraId="6FEA137A" w14:textId="77777777" w:rsidTr="00574CD9">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98" w:type="dxa"/>
            <w:shd w:val="clear" w:color="auto" w:fill="CCCCCC"/>
            <w:vAlign w:val="center"/>
          </w:tcPr>
          <w:p w14:paraId="2AC87520" w14:textId="77777777" w:rsidR="002B1563" w:rsidRPr="00A154CF" w:rsidRDefault="002B1563" w:rsidP="00574CD9">
            <w:pPr>
              <w:contextualSpacing/>
              <w:jc w:val="center"/>
              <w:rPr>
                <w:rFonts w:ascii="Aptos" w:hAnsi="Aptos" w:cs="Times New Roman"/>
                <w:color w:val="auto"/>
                <w:sz w:val="22"/>
                <w:szCs w:val="22"/>
              </w:rPr>
            </w:pPr>
            <w:r w:rsidRPr="00A154CF">
              <w:rPr>
                <w:rFonts w:ascii="Aptos" w:hAnsi="Aptos" w:cs="Times New Roman"/>
                <w:color w:val="auto"/>
                <w:sz w:val="22"/>
                <w:szCs w:val="22"/>
              </w:rPr>
              <w:t>12/3</w:t>
            </w:r>
          </w:p>
        </w:tc>
        <w:tc>
          <w:tcPr>
            <w:tcW w:w="8577" w:type="dxa"/>
            <w:shd w:val="clear" w:color="auto" w:fill="CCCCCC"/>
            <w:vAlign w:val="center"/>
          </w:tcPr>
          <w:p w14:paraId="67422749" w14:textId="77777777" w:rsidR="002B1563" w:rsidRPr="00A154CF" w:rsidRDefault="002B1563" w:rsidP="00574CD9">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cs="Times New Roman"/>
                <w:color w:val="auto"/>
                <w:sz w:val="22"/>
                <w:szCs w:val="22"/>
              </w:rPr>
            </w:pPr>
            <w:r w:rsidRPr="00A154CF">
              <w:rPr>
                <w:rFonts w:ascii="Aptos" w:hAnsi="Aptos" w:cs="Times New Roman"/>
                <w:color w:val="auto"/>
                <w:sz w:val="22"/>
                <w:szCs w:val="22"/>
              </w:rPr>
              <w:t>Lesson Planning (Project 2) Presentations/Reflection</w:t>
            </w:r>
          </w:p>
        </w:tc>
      </w:tr>
      <w:tr w:rsidR="001F50A0" w:rsidRPr="00720A1E" w14:paraId="03C810A1" w14:textId="77777777" w:rsidTr="001F50A0">
        <w:trPr>
          <w:trHeight w:val="638"/>
        </w:trPr>
        <w:tc>
          <w:tcPr>
            <w:cnfStyle w:val="001000000000" w:firstRow="0" w:lastRow="0" w:firstColumn="1" w:lastColumn="0" w:oddVBand="0" w:evenVBand="0" w:oddHBand="0" w:evenHBand="0" w:firstRowFirstColumn="0" w:firstRowLastColumn="0" w:lastRowFirstColumn="0" w:lastRowLastColumn="0"/>
            <w:tcW w:w="9575" w:type="dxa"/>
            <w:gridSpan w:val="2"/>
            <w:vAlign w:val="center"/>
          </w:tcPr>
          <w:p w14:paraId="5908065C" w14:textId="77777777" w:rsidR="001F50A0" w:rsidRPr="001F50A0" w:rsidRDefault="001F50A0" w:rsidP="001F50A0">
            <w:pPr>
              <w:contextualSpacing/>
              <w:jc w:val="center"/>
              <w:rPr>
                <w:rFonts w:ascii="Aptos" w:hAnsi="Aptos" w:cs="Times New Roman"/>
                <w:sz w:val="22"/>
                <w:szCs w:val="22"/>
              </w:rPr>
            </w:pPr>
            <w:r w:rsidRPr="001F50A0">
              <w:rPr>
                <w:rFonts w:ascii="Aptos" w:hAnsi="Aptos" w:cs="Times New Roman"/>
                <w:sz w:val="22"/>
                <w:szCs w:val="22"/>
              </w:rPr>
              <w:t>NOTE: The instructor reserves the right to modify the schedule at any time during the course of the semester. If a change is made, appropriate notice will be given.</w:t>
            </w:r>
          </w:p>
          <w:p w14:paraId="7429D472" w14:textId="708D6195" w:rsidR="001F50A0" w:rsidRPr="00A154CF" w:rsidRDefault="001F50A0" w:rsidP="001F50A0">
            <w:pPr>
              <w:contextualSpacing/>
              <w:jc w:val="center"/>
              <w:rPr>
                <w:rFonts w:ascii="Aptos" w:hAnsi="Aptos" w:cs="Times New Roman"/>
                <w:sz w:val="22"/>
                <w:szCs w:val="22"/>
              </w:rPr>
            </w:pPr>
            <w:r w:rsidRPr="001F50A0">
              <w:rPr>
                <w:rFonts w:ascii="Aptos" w:hAnsi="Aptos" w:cs="Times New Roman"/>
                <w:sz w:val="22"/>
                <w:szCs w:val="22"/>
              </w:rPr>
              <w:t>Updated 8/</w:t>
            </w:r>
            <w:r>
              <w:rPr>
                <w:rFonts w:ascii="Aptos" w:hAnsi="Aptos" w:cs="Times New Roman"/>
                <w:sz w:val="22"/>
                <w:szCs w:val="22"/>
              </w:rPr>
              <w:t>2</w:t>
            </w:r>
            <w:r w:rsidR="00206C17">
              <w:rPr>
                <w:rFonts w:ascii="Aptos" w:hAnsi="Aptos" w:cs="Times New Roman"/>
                <w:sz w:val="22"/>
                <w:szCs w:val="22"/>
              </w:rPr>
              <w:t>2</w:t>
            </w:r>
            <w:r w:rsidRPr="001F50A0">
              <w:rPr>
                <w:rFonts w:ascii="Aptos" w:hAnsi="Aptos" w:cs="Times New Roman"/>
                <w:sz w:val="22"/>
                <w:szCs w:val="22"/>
              </w:rPr>
              <w:t>/2025</w:t>
            </w:r>
          </w:p>
        </w:tc>
      </w:tr>
    </w:tbl>
    <w:p w14:paraId="1BDB2CF8" w14:textId="77777777" w:rsidR="007448CD" w:rsidRPr="00F67B04" w:rsidRDefault="007448CD" w:rsidP="007448CD">
      <w:pPr>
        <w:rPr>
          <w:rFonts w:ascii="Aptos" w:hAnsi="Aptos"/>
          <w:b/>
          <w:bCs/>
        </w:rPr>
      </w:pPr>
    </w:p>
    <w:sectPr w:rsidR="007448CD" w:rsidRPr="00F67B04" w:rsidSect="007448C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BE20" w14:textId="77777777" w:rsidR="005505D3" w:rsidRDefault="005505D3" w:rsidP="007448CD">
      <w:r>
        <w:separator/>
      </w:r>
    </w:p>
  </w:endnote>
  <w:endnote w:type="continuationSeparator" w:id="0">
    <w:p w14:paraId="27654555" w14:textId="77777777" w:rsidR="005505D3" w:rsidRDefault="005505D3" w:rsidP="0074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1426535062"/>
      <w:docPartObj>
        <w:docPartGallery w:val="Page Numbers (Bottom of Page)"/>
        <w:docPartUnique/>
      </w:docPartObj>
    </w:sdtPr>
    <w:sdtContent>
      <w:p w14:paraId="255B5767" w14:textId="77777777" w:rsidR="007448CD" w:rsidRPr="007448CD" w:rsidRDefault="007448CD" w:rsidP="00550AC8">
        <w:pPr>
          <w:pStyle w:val="Footer"/>
          <w:framePr w:wrap="none" w:vAnchor="text" w:hAnchor="margin" w:xAlign="right" w:y="1"/>
          <w:rPr>
            <w:rStyle w:val="PageNumber"/>
            <w:rFonts w:ascii="Aptos" w:hAnsi="Aptos"/>
          </w:rPr>
        </w:pPr>
        <w:r w:rsidRPr="007448CD">
          <w:rPr>
            <w:rStyle w:val="PageNumber"/>
            <w:rFonts w:ascii="Aptos" w:hAnsi="Aptos"/>
          </w:rPr>
          <w:fldChar w:fldCharType="begin"/>
        </w:r>
        <w:r w:rsidRPr="007448CD">
          <w:rPr>
            <w:rStyle w:val="PageNumber"/>
            <w:rFonts w:ascii="Aptos" w:hAnsi="Aptos"/>
          </w:rPr>
          <w:instrText xml:space="preserve"> PAGE </w:instrText>
        </w:r>
        <w:r w:rsidRPr="007448CD">
          <w:rPr>
            <w:rStyle w:val="PageNumber"/>
            <w:rFonts w:ascii="Aptos" w:hAnsi="Aptos"/>
          </w:rPr>
          <w:fldChar w:fldCharType="separate"/>
        </w:r>
        <w:r w:rsidRPr="007448CD">
          <w:rPr>
            <w:rStyle w:val="PageNumber"/>
            <w:rFonts w:ascii="Aptos" w:hAnsi="Aptos"/>
            <w:noProof/>
          </w:rPr>
          <w:t>6</w:t>
        </w:r>
        <w:r w:rsidRPr="007448CD">
          <w:rPr>
            <w:rStyle w:val="PageNumber"/>
            <w:rFonts w:ascii="Aptos" w:hAnsi="Aptos"/>
          </w:rPr>
          <w:fldChar w:fldCharType="end"/>
        </w:r>
      </w:p>
    </w:sdtContent>
  </w:sdt>
  <w:p w14:paraId="3C34C5C3" w14:textId="77777777" w:rsidR="007448CD" w:rsidRPr="007448CD" w:rsidRDefault="007448CD" w:rsidP="0041279B">
    <w:pPr>
      <w:pStyle w:val="Footer"/>
      <w:ind w:right="360"/>
      <w:rPr>
        <w:rFonts w:ascii="Aptos" w:hAnsi="Apt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0092323"/>
      <w:docPartObj>
        <w:docPartGallery w:val="Page Numbers (Bottom of Page)"/>
        <w:docPartUnique/>
      </w:docPartObj>
    </w:sdtPr>
    <w:sdtEndPr>
      <w:rPr>
        <w:rStyle w:val="PageNumber"/>
        <w:rFonts w:ascii="Aptos" w:hAnsi="Aptos"/>
      </w:rPr>
    </w:sdtEndPr>
    <w:sdtContent>
      <w:p w14:paraId="6D2C2531" w14:textId="77777777" w:rsidR="007448CD" w:rsidRPr="00B903B2" w:rsidRDefault="007448CD" w:rsidP="00550AC8">
        <w:pPr>
          <w:pStyle w:val="Footer"/>
          <w:framePr w:wrap="none" w:vAnchor="text" w:hAnchor="margin" w:xAlign="right" w:y="1"/>
          <w:rPr>
            <w:rStyle w:val="PageNumber"/>
            <w:rFonts w:ascii="Aptos" w:hAnsi="Aptos"/>
          </w:rPr>
        </w:pPr>
        <w:r w:rsidRPr="00B903B2">
          <w:rPr>
            <w:rStyle w:val="PageNumber"/>
            <w:rFonts w:ascii="Aptos" w:hAnsi="Aptos"/>
          </w:rPr>
          <w:fldChar w:fldCharType="begin"/>
        </w:r>
        <w:r w:rsidRPr="00B903B2">
          <w:rPr>
            <w:rStyle w:val="PageNumber"/>
            <w:rFonts w:ascii="Aptos" w:hAnsi="Aptos"/>
          </w:rPr>
          <w:instrText xml:space="preserve"> PAGE </w:instrText>
        </w:r>
        <w:r w:rsidRPr="00B903B2">
          <w:rPr>
            <w:rStyle w:val="PageNumber"/>
            <w:rFonts w:ascii="Aptos" w:hAnsi="Aptos"/>
          </w:rPr>
          <w:fldChar w:fldCharType="separate"/>
        </w:r>
        <w:r w:rsidRPr="00B903B2">
          <w:rPr>
            <w:rStyle w:val="PageNumber"/>
            <w:rFonts w:ascii="Aptos" w:hAnsi="Aptos"/>
            <w:noProof/>
          </w:rPr>
          <w:t>4</w:t>
        </w:r>
        <w:r w:rsidRPr="00B903B2">
          <w:rPr>
            <w:rStyle w:val="PageNumber"/>
            <w:rFonts w:ascii="Aptos" w:hAnsi="Aptos"/>
          </w:rPr>
          <w:fldChar w:fldCharType="end"/>
        </w:r>
      </w:p>
    </w:sdtContent>
  </w:sdt>
  <w:p w14:paraId="519BBE5D" w14:textId="77777777" w:rsidR="007448CD" w:rsidRPr="00B903B2" w:rsidRDefault="007448CD" w:rsidP="000807BA">
    <w:pPr>
      <w:pStyle w:val="Footer"/>
      <w:ind w:left="0" w:right="360"/>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70AB" w14:textId="77777777" w:rsidR="005505D3" w:rsidRDefault="005505D3" w:rsidP="007448CD">
      <w:r>
        <w:separator/>
      </w:r>
    </w:p>
  </w:footnote>
  <w:footnote w:type="continuationSeparator" w:id="0">
    <w:p w14:paraId="11A0A69C" w14:textId="77777777" w:rsidR="005505D3" w:rsidRDefault="005505D3" w:rsidP="0074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825"/>
    <w:multiLevelType w:val="hybridMultilevel"/>
    <w:tmpl w:val="EC02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6641B0"/>
    <w:multiLevelType w:val="hybridMultilevel"/>
    <w:tmpl w:val="D0DE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13800"/>
    <w:multiLevelType w:val="hybridMultilevel"/>
    <w:tmpl w:val="FAC044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204ECA"/>
    <w:multiLevelType w:val="hybridMultilevel"/>
    <w:tmpl w:val="1638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D077F"/>
    <w:multiLevelType w:val="hybridMultilevel"/>
    <w:tmpl w:val="A0600D30"/>
    <w:lvl w:ilvl="0" w:tplc="4A7CC7CC">
      <w:start w:val="1"/>
      <w:numFmt w:val="decimal"/>
      <w:lvlText w:val="%1."/>
      <w:lvlJc w:val="left"/>
      <w:pPr>
        <w:ind w:left="5760" w:hanging="360"/>
      </w:pPr>
      <w:rPr>
        <w:rFonts w:hint="default"/>
        <w:b/>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41867A3C"/>
    <w:multiLevelType w:val="multilevel"/>
    <w:tmpl w:val="6A3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271FF"/>
    <w:multiLevelType w:val="hybridMultilevel"/>
    <w:tmpl w:val="FFA85838"/>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52A01C7F"/>
    <w:multiLevelType w:val="hybridMultilevel"/>
    <w:tmpl w:val="7FD2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23575"/>
    <w:multiLevelType w:val="hybridMultilevel"/>
    <w:tmpl w:val="EF2AD0D0"/>
    <w:lvl w:ilvl="0" w:tplc="3DE25D4E">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B568E3"/>
    <w:multiLevelType w:val="hybridMultilevel"/>
    <w:tmpl w:val="36001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42107693">
    <w:abstractNumId w:val="5"/>
  </w:num>
  <w:num w:numId="2" w16cid:durableId="1198274383">
    <w:abstractNumId w:val="1"/>
  </w:num>
  <w:num w:numId="3" w16cid:durableId="675494601">
    <w:abstractNumId w:val="8"/>
  </w:num>
  <w:num w:numId="4" w16cid:durableId="1807352780">
    <w:abstractNumId w:val="4"/>
  </w:num>
  <w:num w:numId="5" w16cid:durableId="1173377463">
    <w:abstractNumId w:val="9"/>
  </w:num>
  <w:num w:numId="6" w16cid:durableId="269515543">
    <w:abstractNumId w:val="6"/>
  </w:num>
  <w:num w:numId="7" w16cid:durableId="1186675405">
    <w:abstractNumId w:val="3"/>
  </w:num>
  <w:num w:numId="8" w16cid:durableId="1076976444">
    <w:abstractNumId w:val="7"/>
  </w:num>
  <w:num w:numId="9" w16cid:durableId="117340525">
    <w:abstractNumId w:val="2"/>
  </w:num>
  <w:num w:numId="10" w16cid:durableId="210129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CD"/>
    <w:rsid w:val="00000FC8"/>
    <w:rsid w:val="00010952"/>
    <w:rsid w:val="00011D1A"/>
    <w:rsid w:val="000134A8"/>
    <w:rsid w:val="000147DC"/>
    <w:rsid w:val="0001611B"/>
    <w:rsid w:val="00043DC9"/>
    <w:rsid w:val="000509C7"/>
    <w:rsid w:val="00051E3E"/>
    <w:rsid w:val="00054523"/>
    <w:rsid w:val="00056814"/>
    <w:rsid w:val="00073088"/>
    <w:rsid w:val="00081257"/>
    <w:rsid w:val="00090E38"/>
    <w:rsid w:val="0009210F"/>
    <w:rsid w:val="00096677"/>
    <w:rsid w:val="00097ACB"/>
    <w:rsid w:val="00097E14"/>
    <w:rsid w:val="000A0523"/>
    <w:rsid w:val="000B538C"/>
    <w:rsid w:val="000B6709"/>
    <w:rsid w:val="000C05CF"/>
    <w:rsid w:val="000D0E07"/>
    <w:rsid w:val="000D3F1F"/>
    <w:rsid w:val="000D4377"/>
    <w:rsid w:val="000E63FB"/>
    <w:rsid w:val="000F2C83"/>
    <w:rsid w:val="00106EE6"/>
    <w:rsid w:val="00110DC4"/>
    <w:rsid w:val="00132A57"/>
    <w:rsid w:val="00135DBA"/>
    <w:rsid w:val="0015122D"/>
    <w:rsid w:val="00155FA4"/>
    <w:rsid w:val="00170010"/>
    <w:rsid w:val="001953B4"/>
    <w:rsid w:val="001A288E"/>
    <w:rsid w:val="001A2D7A"/>
    <w:rsid w:val="001A61F4"/>
    <w:rsid w:val="001A76FE"/>
    <w:rsid w:val="001C2061"/>
    <w:rsid w:val="001C41E0"/>
    <w:rsid w:val="001D0D2C"/>
    <w:rsid w:val="001D170D"/>
    <w:rsid w:val="001D2A77"/>
    <w:rsid w:val="001D7B7F"/>
    <w:rsid w:val="001E09E6"/>
    <w:rsid w:val="001E3D5E"/>
    <w:rsid w:val="001E7FB0"/>
    <w:rsid w:val="001F4A81"/>
    <w:rsid w:val="001F50A0"/>
    <w:rsid w:val="001F7491"/>
    <w:rsid w:val="00205A71"/>
    <w:rsid w:val="00206C17"/>
    <w:rsid w:val="00212148"/>
    <w:rsid w:val="00220DB0"/>
    <w:rsid w:val="00220F65"/>
    <w:rsid w:val="00226EDC"/>
    <w:rsid w:val="0022788E"/>
    <w:rsid w:val="00231A55"/>
    <w:rsid w:val="002334D9"/>
    <w:rsid w:val="00237FF3"/>
    <w:rsid w:val="00240BD3"/>
    <w:rsid w:val="00247D5D"/>
    <w:rsid w:val="00247DC4"/>
    <w:rsid w:val="00253E01"/>
    <w:rsid w:val="00262EE0"/>
    <w:rsid w:val="00271EF9"/>
    <w:rsid w:val="002822EB"/>
    <w:rsid w:val="002864A0"/>
    <w:rsid w:val="00287117"/>
    <w:rsid w:val="00291C07"/>
    <w:rsid w:val="002A6176"/>
    <w:rsid w:val="002B0C34"/>
    <w:rsid w:val="002B0EF9"/>
    <w:rsid w:val="002B1563"/>
    <w:rsid w:val="002B5974"/>
    <w:rsid w:val="002C01BC"/>
    <w:rsid w:val="002C5C94"/>
    <w:rsid w:val="002E0A7A"/>
    <w:rsid w:val="002E2EC0"/>
    <w:rsid w:val="002F07BA"/>
    <w:rsid w:val="002F31D7"/>
    <w:rsid w:val="002F3539"/>
    <w:rsid w:val="003102D1"/>
    <w:rsid w:val="0031187F"/>
    <w:rsid w:val="003234E3"/>
    <w:rsid w:val="003420DE"/>
    <w:rsid w:val="00350F30"/>
    <w:rsid w:val="00364248"/>
    <w:rsid w:val="00366C4F"/>
    <w:rsid w:val="003863F9"/>
    <w:rsid w:val="00392FBA"/>
    <w:rsid w:val="003A14D2"/>
    <w:rsid w:val="003E0331"/>
    <w:rsid w:val="003F21E0"/>
    <w:rsid w:val="003F7154"/>
    <w:rsid w:val="00402466"/>
    <w:rsid w:val="004159A5"/>
    <w:rsid w:val="004265C1"/>
    <w:rsid w:val="004343D9"/>
    <w:rsid w:val="00436C39"/>
    <w:rsid w:val="00441425"/>
    <w:rsid w:val="00443FF8"/>
    <w:rsid w:val="00445EE9"/>
    <w:rsid w:val="0045478B"/>
    <w:rsid w:val="00454AF6"/>
    <w:rsid w:val="004577A5"/>
    <w:rsid w:val="004738E4"/>
    <w:rsid w:val="00485617"/>
    <w:rsid w:val="00492F33"/>
    <w:rsid w:val="004A3790"/>
    <w:rsid w:val="004B1C6D"/>
    <w:rsid w:val="004B3416"/>
    <w:rsid w:val="004B3432"/>
    <w:rsid w:val="004C52F7"/>
    <w:rsid w:val="004D17D9"/>
    <w:rsid w:val="004E034A"/>
    <w:rsid w:val="004E380D"/>
    <w:rsid w:val="004E3A49"/>
    <w:rsid w:val="004F4894"/>
    <w:rsid w:val="00503227"/>
    <w:rsid w:val="00511AD1"/>
    <w:rsid w:val="005176E0"/>
    <w:rsid w:val="00523FFB"/>
    <w:rsid w:val="005436F9"/>
    <w:rsid w:val="00544B78"/>
    <w:rsid w:val="005505D3"/>
    <w:rsid w:val="00551431"/>
    <w:rsid w:val="00556759"/>
    <w:rsid w:val="00564A26"/>
    <w:rsid w:val="00566B07"/>
    <w:rsid w:val="005737F5"/>
    <w:rsid w:val="00573BFB"/>
    <w:rsid w:val="00583DEE"/>
    <w:rsid w:val="005853D8"/>
    <w:rsid w:val="005963D3"/>
    <w:rsid w:val="005A24C5"/>
    <w:rsid w:val="005A7767"/>
    <w:rsid w:val="005A7A72"/>
    <w:rsid w:val="005B0755"/>
    <w:rsid w:val="005B3DB2"/>
    <w:rsid w:val="005C2323"/>
    <w:rsid w:val="005D365A"/>
    <w:rsid w:val="005D3A0E"/>
    <w:rsid w:val="005D7AB2"/>
    <w:rsid w:val="005E72A8"/>
    <w:rsid w:val="005F126B"/>
    <w:rsid w:val="005F3003"/>
    <w:rsid w:val="005F53B5"/>
    <w:rsid w:val="00600D1A"/>
    <w:rsid w:val="00625DC1"/>
    <w:rsid w:val="00632968"/>
    <w:rsid w:val="00632F0E"/>
    <w:rsid w:val="00632F3B"/>
    <w:rsid w:val="006367D5"/>
    <w:rsid w:val="00636FFA"/>
    <w:rsid w:val="00637B28"/>
    <w:rsid w:val="006413C0"/>
    <w:rsid w:val="00641BFD"/>
    <w:rsid w:val="00641C1E"/>
    <w:rsid w:val="00642B6E"/>
    <w:rsid w:val="006535F0"/>
    <w:rsid w:val="006773E1"/>
    <w:rsid w:val="006817AE"/>
    <w:rsid w:val="0069566B"/>
    <w:rsid w:val="006A3BF3"/>
    <w:rsid w:val="006C1B40"/>
    <w:rsid w:val="006D1CC1"/>
    <w:rsid w:val="006D3E06"/>
    <w:rsid w:val="006D3F58"/>
    <w:rsid w:val="006E3315"/>
    <w:rsid w:val="006F2B42"/>
    <w:rsid w:val="006F4CF7"/>
    <w:rsid w:val="00717E6F"/>
    <w:rsid w:val="00721F24"/>
    <w:rsid w:val="00722BCC"/>
    <w:rsid w:val="00722FB2"/>
    <w:rsid w:val="007245DC"/>
    <w:rsid w:val="00741BBB"/>
    <w:rsid w:val="007448CD"/>
    <w:rsid w:val="00747CAC"/>
    <w:rsid w:val="00761989"/>
    <w:rsid w:val="00783097"/>
    <w:rsid w:val="0078333D"/>
    <w:rsid w:val="007935EB"/>
    <w:rsid w:val="007B2933"/>
    <w:rsid w:val="00800164"/>
    <w:rsid w:val="00804AD8"/>
    <w:rsid w:val="00817F5C"/>
    <w:rsid w:val="00831699"/>
    <w:rsid w:val="0084627B"/>
    <w:rsid w:val="00846F67"/>
    <w:rsid w:val="008604F1"/>
    <w:rsid w:val="0086057D"/>
    <w:rsid w:val="00874671"/>
    <w:rsid w:val="00877907"/>
    <w:rsid w:val="00891A29"/>
    <w:rsid w:val="00894FFC"/>
    <w:rsid w:val="00896588"/>
    <w:rsid w:val="00897876"/>
    <w:rsid w:val="008A3891"/>
    <w:rsid w:val="008A63A1"/>
    <w:rsid w:val="008A6481"/>
    <w:rsid w:val="008C3B55"/>
    <w:rsid w:val="008D27A0"/>
    <w:rsid w:val="008D32E1"/>
    <w:rsid w:val="008F2729"/>
    <w:rsid w:val="008F3857"/>
    <w:rsid w:val="00900CC0"/>
    <w:rsid w:val="00906781"/>
    <w:rsid w:val="00907822"/>
    <w:rsid w:val="00910540"/>
    <w:rsid w:val="0091197C"/>
    <w:rsid w:val="00911CFA"/>
    <w:rsid w:val="009144FD"/>
    <w:rsid w:val="00921520"/>
    <w:rsid w:val="00921C35"/>
    <w:rsid w:val="00941DA7"/>
    <w:rsid w:val="00950AAB"/>
    <w:rsid w:val="0095276A"/>
    <w:rsid w:val="009616EE"/>
    <w:rsid w:val="00961E34"/>
    <w:rsid w:val="00965E08"/>
    <w:rsid w:val="009A3B7B"/>
    <w:rsid w:val="009A6173"/>
    <w:rsid w:val="009B60DF"/>
    <w:rsid w:val="009C6467"/>
    <w:rsid w:val="009D62D9"/>
    <w:rsid w:val="009D7CD0"/>
    <w:rsid w:val="009E3909"/>
    <w:rsid w:val="009E4F9F"/>
    <w:rsid w:val="009E542D"/>
    <w:rsid w:val="009E69B5"/>
    <w:rsid w:val="009E6F7C"/>
    <w:rsid w:val="009F0352"/>
    <w:rsid w:val="00A00318"/>
    <w:rsid w:val="00A009B2"/>
    <w:rsid w:val="00A01046"/>
    <w:rsid w:val="00A029F9"/>
    <w:rsid w:val="00A304DB"/>
    <w:rsid w:val="00A54524"/>
    <w:rsid w:val="00A548E6"/>
    <w:rsid w:val="00A54FB4"/>
    <w:rsid w:val="00A5571D"/>
    <w:rsid w:val="00A55F53"/>
    <w:rsid w:val="00A664E1"/>
    <w:rsid w:val="00A825A4"/>
    <w:rsid w:val="00A86D78"/>
    <w:rsid w:val="00A92512"/>
    <w:rsid w:val="00AA5856"/>
    <w:rsid w:val="00AB392B"/>
    <w:rsid w:val="00AC2D63"/>
    <w:rsid w:val="00AD6377"/>
    <w:rsid w:val="00AF0C00"/>
    <w:rsid w:val="00B30B88"/>
    <w:rsid w:val="00B369F4"/>
    <w:rsid w:val="00B37D88"/>
    <w:rsid w:val="00B41BC6"/>
    <w:rsid w:val="00B52D47"/>
    <w:rsid w:val="00B55277"/>
    <w:rsid w:val="00B56968"/>
    <w:rsid w:val="00B57BAE"/>
    <w:rsid w:val="00B65D7C"/>
    <w:rsid w:val="00B66C7C"/>
    <w:rsid w:val="00B76E40"/>
    <w:rsid w:val="00B84725"/>
    <w:rsid w:val="00B87C2F"/>
    <w:rsid w:val="00B9716F"/>
    <w:rsid w:val="00BA5653"/>
    <w:rsid w:val="00BA5E2F"/>
    <w:rsid w:val="00BB50D9"/>
    <w:rsid w:val="00BD04AA"/>
    <w:rsid w:val="00BE06FA"/>
    <w:rsid w:val="00BE31EA"/>
    <w:rsid w:val="00BE4F92"/>
    <w:rsid w:val="00BE67F0"/>
    <w:rsid w:val="00BF08AC"/>
    <w:rsid w:val="00C35E1B"/>
    <w:rsid w:val="00C367A8"/>
    <w:rsid w:val="00C46384"/>
    <w:rsid w:val="00C47B19"/>
    <w:rsid w:val="00C51128"/>
    <w:rsid w:val="00C609BB"/>
    <w:rsid w:val="00C62C39"/>
    <w:rsid w:val="00C90365"/>
    <w:rsid w:val="00CA5A20"/>
    <w:rsid w:val="00CA6D8B"/>
    <w:rsid w:val="00CA70A7"/>
    <w:rsid w:val="00CB0176"/>
    <w:rsid w:val="00CB526D"/>
    <w:rsid w:val="00CC6942"/>
    <w:rsid w:val="00CC72D9"/>
    <w:rsid w:val="00CD3081"/>
    <w:rsid w:val="00CD4E95"/>
    <w:rsid w:val="00CE483A"/>
    <w:rsid w:val="00CF399F"/>
    <w:rsid w:val="00D05D28"/>
    <w:rsid w:val="00D066E6"/>
    <w:rsid w:val="00D156B2"/>
    <w:rsid w:val="00D16E43"/>
    <w:rsid w:val="00D20360"/>
    <w:rsid w:val="00D20872"/>
    <w:rsid w:val="00D234FE"/>
    <w:rsid w:val="00D23B3E"/>
    <w:rsid w:val="00D3265D"/>
    <w:rsid w:val="00D33EAD"/>
    <w:rsid w:val="00D34A98"/>
    <w:rsid w:val="00D42581"/>
    <w:rsid w:val="00D4472E"/>
    <w:rsid w:val="00D51183"/>
    <w:rsid w:val="00D60629"/>
    <w:rsid w:val="00D60FCC"/>
    <w:rsid w:val="00D61CEC"/>
    <w:rsid w:val="00D649A0"/>
    <w:rsid w:val="00D6522E"/>
    <w:rsid w:val="00D7175C"/>
    <w:rsid w:val="00D7401B"/>
    <w:rsid w:val="00D764A1"/>
    <w:rsid w:val="00D8069F"/>
    <w:rsid w:val="00D93C00"/>
    <w:rsid w:val="00DA16CB"/>
    <w:rsid w:val="00DA37DB"/>
    <w:rsid w:val="00DA56C8"/>
    <w:rsid w:val="00DA57E9"/>
    <w:rsid w:val="00DA6068"/>
    <w:rsid w:val="00DB1AAE"/>
    <w:rsid w:val="00DB278B"/>
    <w:rsid w:val="00DD190C"/>
    <w:rsid w:val="00DD65C7"/>
    <w:rsid w:val="00DE0C8D"/>
    <w:rsid w:val="00DE47A2"/>
    <w:rsid w:val="00DE6295"/>
    <w:rsid w:val="00DE7AA3"/>
    <w:rsid w:val="00E0491B"/>
    <w:rsid w:val="00E05C80"/>
    <w:rsid w:val="00E07456"/>
    <w:rsid w:val="00E15070"/>
    <w:rsid w:val="00E15EB0"/>
    <w:rsid w:val="00E22D47"/>
    <w:rsid w:val="00E86D1C"/>
    <w:rsid w:val="00EB1C49"/>
    <w:rsid w:val="00EB3304"/>
    <w:rsid w:val="00EB6C95"/>
    <w:rsid w:val="00EC248F"/>
    <w:rsid w:val="00EC3458"/>
    <w:rsid w:val="00F017CD"/>
    <w:rsid w:val="00F13659"/>
    <w:rsid w:val="00F20B59"/>
    <w:rsid w:val="00F22937"/>
    <w:rsid w:val="00F368E4"/>
    <w:rsid w:val="00F42ED9"/>
    <w:rsid w:val="00F43B45"/>
    <w:rsid w:val="00F51B87"/>
    <w:rsid w:val="00F52C96"/>
    <w:rsid w:val="00F53854"/>
    <w:rsid w:val="00F67B04"/>
    <w:rsid w:val="00F77C8C"/>
    <w:rsid w:val="00F814A7"/>
    <w:rsid w:val="00F85FC6"/>
    <w:rsid w:val="00F9102A"/>
    <w:rsid w:val="00F91E45"/>
    <w:rsid w:val="00FB7744"/>
    <w:rsid w:val="00FC6AC5"/>
    <w:rsid w:val="00FC7556"/>
    <w:rsid w:val="00FD05E4"/>
    <w:rsid w:val="00FD4BA6"/>
    <w:rsid w:val="00FD530F"/>
    <w:rsid w:val="00FD6663"/>
    <w:rsid w:val="00FE1C50"/>
    <w:rsid w:val="00FE1D33"/>
    <w:rsid w:val="00FE2C9D"/>
    <w:rsid w:val="00FE475A"/>
    <w:rsid w:val="00FE7B8D"/>
    <w:rsid w:val="00FF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489F"/>
  <w15:chartTrackingRefBased/>
  <w15:docId w15:val="{BD19ADEC-BE62-FF42-A3F6-54863FC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44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8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8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8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8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8CD"/>
    <w:rPr>
      <w:rFonts w:eastAsiaTheme="majorEastAsia" w:cstheme="majorBidi"/>
      <w:color w:val="272727" w:themeColor="text1" w:themeTint="D8"/>
    </w:rPr>
  </w:style>
  <w:style w:type="paragraph" w:styleId="Title">
    <w:name w:val="Title"/>
    <w:basedOn w:val="Normal"/>
    <w:next w:val="Normal"/>
    <w:link w:val="TitleChar"/>
    <w:uiPriority w:val="10"/>
    <w:qFormat/>
    <w:rsid w:val="007448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8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8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48CD"/>
    <w:rPr>
      <w:rFonts w:eastAsiaTheme="minorEastAsia"/>
      <w:i/>
      <w:iCs/>
      <w:color w:val="404040" w:themeColor="text1" w:themeTint="BF"/>
    </w:rPr>
  </w:style>
  <w:style w:type="paragraph" w:styleId="ListParagraph">
    <w:name w:val="List Paragraph"/>
    <w:basedOn w:val="Normal"/>
    <w:uiPriority w:val="34"/>
    <w:qFormat/>
    <w:rsid w:val="007448CD"/>
    <w:pPr>
      <w:ind w:left="720"/>
      <w:contextualSpacing/>
    </w:pPr>
  </w:style>
  <w:style w:type="character" w:styleId="IntenseEmphasis">
    <w:name w:val="Intense Emphasis"/>
    <w:basedOn w:val="DefaultParagraphFont"/>
    <w:uiPriority w:val="21"/>
    <w:qFormat/>
    <w:rsid w:val="007448CD"/>
    <w:rPr>
      <w:i/>
      <w:iCs/>
      <w:color w:val="0F4761" w:themeColor="accent1" w:themeShade="BF"/>
    </w:rPr>
  </w:style>
  <w:style w:type="paragraph" w:styleId="IntenseQuote">
    <w:name w:val="Intense Quote"/>
    <w:basedOn w:val="Normal"/>
    <w:next w:val="Normal"/>
    <w:link w:val="IntenseQuoteChar"/>
    <w:uiPriority w:val="30"/>
    <w:qFormat/>
    <w:rsid w:val="00744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8CD"/>
    <w:rPr>
      <w:rFonts w:eastAsiaTheme="minorEastAsia"/>
      <w:i/>
      <w:iCs/>
      <w:color w:val="0F4761" w:themeColor="accent1" w:themeShade="BF"/>
    </w:rPr>
  </w:style>
  <w:style w:type="character" w:styleId="IntenseReference">
    <w:name w:val="Intense Reference"/>
    <w:basedOn w:val="DefaultParagraphFont"/>
    <w:uiPriority w:val="32"/>
    <w:qFormat/>
    <w:rsid w:val="007448CD"/>
    <w:rPr>
      <w:b/>
      <w:bCs/>
      <w:smallCaps/>
      <w:color w:val="0F4761" w:themeColor="accent1" w:themeShade="BF"/>
      <w:spacing w:val="5"/>
    </w:rPr>
  </w:style>
  <w:style w:type="paragraph" w:customStyle="1" w:styleId="Default">
    <w:name w:val="Default"/>
    <w:rsid w:val="007448CD"/>
    <w:pPr>
      <w:autoSpaceDE w:val="0"/>
      <w:autoSpaceDN w:val="0"/>
      <w:adjustRightInd w:val="0"/>
    </w:pPr>
    <w:rPr>
      <w:rFonts w:ascii="Times New Roman" w:hAnsi="Times New Roman" w:cs="Times New Roman"/>
      <w:color w:val="000000"/>
      <w:kern w:val="0"/>
      <w14:ligatures w14:val="none"/>
    </w:rPr>
  </w:style>
  <w:style w:type="table" w:styleId="TableGrid">
    <w:name w:val="Table Grid"/>
    <w:basedOn w:val="TableNormal"/>
    <w:rsid w:val="007448CD"/>
    <w:rPr>
      <w:rFonts w:ascii="Times New Roman" w:eastAsiaTheme="minorEastAsia" w:hAnsi="Times New Roman" w:cs="Times New Roman"/>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48CD"/>
    <w:pPr>
      <w:tabs>
        <w:tab w:val="center" w:pos="4680"/>
        <w:tab w:val="right" w:pos="9360"/>
      </w:tabs>
      <w:spacing w:beforeAutospacing="1" w:afterAutospacing="1"/>
      <w:ind w:left="720"/>
    </w:pPr>
    <w:rPr>
      <w:rFonts w:ascii="Times New Roman" w:eastAsiaTheme="minorHAnsi" w:hAnsi="Times New Roman" w:cs="Times New Roman (Body CS)"/>
      <w:kern w:val="0"/>
      <w14:ligatures w14:val="none"/>
    </w:rPr>
  </w:style>
  <w:style w:type="character" w:customStyle="1" w:styleId="FooterChar">
    <w:name w:val="Footer Char"/>
    <w:basedOn w:val="DefaultParagraphFont"/>
    <w:link w:val="Footer"/>
    <w:uiPriority w:val="99"/>
    <w:rsid w:val="007448CD"/>
    <w:rPr>
      <w:rFonts w:ascii="Times New Roman" w:hAnsi="Times New Roman" w:cs="Times New Roman (Body CS)"/>
      <w:kern w:val="0"/>
      <w14:ligatures w14:val="none"/>
    </w:rPr>
  </w:style>
  <w:style w:type="character" w:styleId="PageNumber">
    <w:name w:val="page number"/>
    <w:basedOn w:val="DefaultParagraphFont"/>
    <w:uiPriority w:val="99"/>
    <w:semiHidden/>
    <w:unhideWhenUsed/>
    <w:rsid w:val="007448CD"/>
  </w:style>
  <w:style w:type="character" w:styleId="Hyperlink">
    <w:name w:val="Hyperlink"/>
    <w:basedOn w:val="DefaultParagraphFont"/>
    <w:uiPriority w:val="99"/>
    <w:unhideWhenUsed/>
    <w:rsid w:val="007448CD"/>
    <w:rPr>
      <w:color w:val="467886" w:themeColor="hyperlink"/>
      <w:u w:val="single"/>
    </w:rPr>
  </w:style>
  <w:style w:type="character" w:styleId="UnresolvedMention">
    <w:name w:val="Unresolved Mention"/>
    <w:basedOn w:val="DefaultParagraphFont"/>
    <w:uiPriority w:val="99"/>
    <w:semiHidden/>
    <w:unhideWhenUsed/>
    <w:rsid w:val="007448CD"/>
    <w:rPr>
      <w:color w:val="605E5C"/>
      <w:shd w:val="clear" w:color="auto" w:fill="E1DFDD"/>
    </w:rPr>
  </w:style>
  <w:style w:type="paragraph" w:styleId="Header">
    <w:name w:val="header"/>
    <w:basedOn w:val="Normal"/>
    <w:link w:val="HeaderChar"/>
    <w:uiPriority w:val="99"/>
    <w:unhideWhenUsed/>
    <w:rsid w:val="007448CD"/>
    <w:pPr>
      <w:tabs>
        <w:tab w:val="center" w:pos="4680"/>
        <w:tab w:val="right" w:pos="9360"/>
      </w:tabs>
    </w:pPr>
  </w:style>
  <w:style w:type="character" w:customStyle="1" w:styleId="HeaderChar">
    <w:name w:val="Header Char"/>
    <w:basedOn w:val="DefaultParagraphFont"/>
    <w:link w:val="Header"/>
    <w:uiPriority w:val="99"/>
    <w:rsid w:val="007448CD"/>
    <w:rPr>
      <w:rFonts w:eastAsiaTheme="minorEastAsia"/>
    </w:rPr>
  </w:style>
  <w:style w:type="character" w:styleId="FollowedHyperlink">
    <w:name w:val="FollowedHyperlink"/>
    <w:basedOn w:val="DefaultParagraphFont"/>
    <w:uiPriority w:val="99"/>
    <w:semiHidden/>
    <w:unhideWhenUsed/>
    <w:rsid w:val="00F67B04"/>
    <w:rPr>
      <w:color w:val="96607D" w:themeColor="followedHyperlink"/>
      <w:u w:val="single"/>
    </w:rPr>
  </w:style>
  <w:style w:type="table" w:customStyle="1" w:styleId="ListTable41">
    <w:name w:val="List Table 41"/>
    <w:basedOn w:val="TableNormal"/>
    <w:uiPriority w:val="49"/>
    <w:rsid w:val="002B1563"/>
    <w:rPr>
      <w:rFonts w:ascii="Calibri" w:eastAsia="Calibri" w:hAnsi="Calibri" w:cs="Calibri"/>
      <w:color w:val="000000"/>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app.box.com/s/6joocey6sylos3y9g1eosvqf77a1qg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uburn.edu/auburncares" TargetMode="External"/><Relationship Id="rId4" Type="http://schemas.openxmlformats.org/officeDocument/2006/relationships/webSettings" Target="webSettings.xml"/><Relationship Id="rId9" Type="http://schemas.openxmlformats.org/officeDocument/2006/relationships/hyperlink" Target="https://owl.purdue.edu/owl/avoiding_plagiarism/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Kailea Manning</dc:creator>
  <cp:keywords/>
  <dc:description/>
  <cp:lastModifiedBy>Kailea Manning</cp:lastModifiedBy>
  <cp:revision>5</cp:revision>
  <cp:lastPrinted>2025-08-23T02:35:00Z</cp:lastPrinted>
  <dcterms:created xsi:type="dcterms:W3CDTF">2025-08-23T02:35:00Z</dcterms:created>
  <dcterms:modified xsi:type="dcterms:W3CDTF">2025-08-28T02:57:00Z</dcterms:modified>
</cp:coreProperties>
</file>