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6B4AFB4C"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proofErr w:type="gramStart"/>
      <w:r w:rsidRPr="00AA1807">
        <w:rPr>
          <w:rFonts w:ascii="Times New Roman" w:eastAsia="Times New Roman" w:hAnsi="Times New Roman" w:cs="Times New Roman"/>
          <w:sz w:val="24"/>
          <w:szCs w:val="24"/>
          <w:highlight w:val="yellow"/>
        </w:rPr>
        <w:t>Specifically</w:t>
      </w:r>
      <w:proofErr w:type="gramEnd"/>
      <w:r w:rsidRPr="00AA1807">
        <w:rPr>
          <w:rFonts w:ascii="Times New Roman" w:eastAsia="Times New Roman" w:hAnsi="Times New Roman" w:cs="Times New Roman"/>
          <w:sz w:val="24"/>
          <w:szCs w:val="24"/>
          <w:highlight w:val="yellow"/>
        </w:rPr>
        <w:t xml:space="preserve">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074B4BB5"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BA20F7">
        <w:rPr>
          <w:rFonts w:ascii="Times New Roman" w:eastAsia="Times New Roman" w:hAnsi="Times New Roman" w:cs="Times New Roman"/>
          <w:color w:val="000000"/>
          <w:sz w:val="24"/>
          <w:szCs w:val="24"/>
        </w:rPr>
        <w:t>Damaris C. Cifuentes</w:t>
      </w:r>
    </w:p>
    <w:p w14:paraId="560C402A" w14:textId="2C14F8EF"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BA20F7">
        <w:rPr>
          <w:rFonts w:ascii="Times New Roman" w:eastAsia="Times New Roman" w:hAnsi="Times New Roman" w:cs="Times New Roman"/>
          <w:color w:val="000000"/>
          <w:sz w:val="24"/>
          <w:szCs w:val="24"/>
        </w:rPr>
        <w:t>dcc0062@auburn.edu</w:t>
      </w:r>
    </w:p>
    <w:p w14:paraId="2F06744F" w14:textId="73E16318"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FD6F1C" w:rsidRPr="00FD6F1C">
        <w:rPr>
          <w:rFonts w:ascii="Times New Roman" w:eastAsia="Times New Roman" w:hAnsi="Times New Roman" w:cs="Times New Roman"/>
          <w:color w:val="000000"/>
          <w:sz w:val="24"/>
          <w:szCs w:val="24"/>
        </w:rPr>
        <w:t>KINE Building, 301 Wire Road</w:t>
      </w:r>
    </w:p>
    <w:p w14:paraId="56FA5A4E" w14:textId="14B9EB38" w:rsidR="00F84BE9" w:rsidRDefault="00F84BE9" w:rsidP="00F84BE9">
      <w:pPr>
        <w:spacing w:before="100" w:beforeAutospacing="1" w:after="100" w:afterAutospacing="1" w:line="240" w:lineRule="auto"/>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DB062E" w:rsidRPr="00DB062E">
        <w:rPr>
          <w:rFonts w:ascii="Times New Roman" w:eastAsia="Times New Roman" w:hAnsi="Times New Roman" w:cs="Times New Roman"/>
          <w:color w:val="000000"/>
          <w:sz w:val="24"/>
          <w:szCs w:val="24"/>
        </w:rPr>
        <w:t>Tue</w:t>
      </w:r>
      <w:r w:rsidR="00BF47C5">
        <w:rPr>
          <w:rFonts w:ascii="Times New Roman" w:eastAsia="Times New Roman" w:hAnsi="Times New Roman" w:cs="Times New Roman"/>
          <w:color w:val="000000"/>
          <w:sz w:val="24"/>
          <w:szCs w:val="24"/>
        </w:rPr>
        <w:t>sday</w:t>
      </w:r>
      <w:r w:rsidR="00DB062E" w:rsidRPr="00DB062E">
        <w:rPr>
          <w:rFonts w:ascii="Times New Roman" w:eastAsia="Times New Roman" w:hAnsi="Times New Roman" w:cs="Times New Roman"/>
          <w:color w:val="000000"/>
          <w:sz w:val="24"/>
          <w:szCs w:val="24"/>
        </w:rPr>
        <w:t xml:space="preserve"> </w:t>
      </w:r>
      <w:r w:rsidR="000E2CF2">
        <w:rPr>
          <w:rFonts w:ascii="Times New Roman" w:eastAsia="Times New Roman" w:hAnsi="Times New Roman" w:cs="Times New Roman"/>
          <w:color w:val="000000"/>
          <w:sz w:val="24"/>
          <w:szCs w:val="24"/>
        </w:rPr>
        <w:t>and</w:t>
      </w:r>
      <w:r w:rsidR="00DB062E" w:rsidRPr="00DB062E">
        <w:rPr>
          <w:rFonts w:ascii="Times New Roman" w:eastAsia="Times New Roman" w:hAnsi="Times New Roman" w:cs="Times New Roman"/>
          <w:color w:val="000000"/>
          <w:sz w:val="24"/>
          <w:szCs w:val="24"/>
        </w:rPr>
        <w:t xml:space="preserve"> Thur</w:t>
      </w:r>
      <w:r w:rsidR="00BF47C5">
        <w:rPr>
          <w:rFonts w:ascii="Times New Roman" w:eastAsia="Times New Roman" w:hAnsi="Times New Roman" w:cs="Times New Roman"/>
          <w:color w:val="000000"/>
          <w:sz w:val="24"/>
          <w:szCs w:val="24"/>
        </w:rPr>
        <w:t>s</w:t>
      </w:r>
      <w:r w:rsidR="00D237D7">
        <w:rPr>
          <w:rFonts w:ascii="Times New Roman" w:eastAsia="Times New Roman" w:hAnsi="Times New Roman" w:cs="Times New Roman"/>
          <w:color w:val="000000"/>
          <w:sz w:val="24"/>
          <w:szCs w:val="24"/>
        </w:rPr>
        <w:t>day</w:t>
      </w:r>
      <w:r w:rsidR="00DB062E" w:rsidRPr="00DB062E">
        <w:rPr>
          <w:rFonts w:ascii="Times New Roman" w:eastAsia="Times New Roman" w:hAnsi="Times New Roman" w:cs="Times New Roman"/>
          <w:color w:val="000000"/>
          <w:sz w:val="24"/>
          <w:szCs w:val="24"/>
        </w:rPr>
        <w:t xml:space="preserve"> 10:00am</w:t>
      </w:r>
      <w:r w:rsidR="000550BB">
        <w:rPr>
          <w:rFonts w:ascii="Times New Roman" w:eastAsia="Times New Roman" w:hAnsi="Times New Roman" w:cs="Times New Roman"/>
          <w:color w:val="000000"/>
          <w:sz w:val="24"/>
          <w:szCs w:val="24"/>
        </w:rPr>
        <w:t xml:space="preserve"> </w:t>
      </w:r>
      <w:r w:rsidR="00DB062E" w:rsidRPr="00DB062E">
        <w:rPr>
          <w:rFonts w:ascii="Times New Roman" w:eastAsia="Times New Roman" w:hAnsi="Times New Roman" w:cs="Times New Roman"/>
          <w:color w:val="000000"/>
          <w:sz w:val="24"/>
          <w:szCs w:val="24"/>
        </w:rPr>
        <w:t>-</w:t>
      </w:r>
      <w:r w:rsidR="000550BB">
        <w:rPr>
          <w:rFonts w:ascii="Times New Roman" w:eastAsia="Times New Roman" w:hAnsi="Times New Roman" w:cs="Times New Roman"/>
          <w:color w:val="000000"/>
          <w:sz w:val="24"/>
          <w:szCs w:val="24"/>
        </w:rPr>
        <w:t xml:space="preserve"> </w:t>
      </w:r>
      <w:r w:rsidR="00DB062E" w:rsidRPr="00DB062E">
        <w:rPr>
          <w:rFonts w:ascii="Times New Roman" w:eastAsia="Times New Roman" w:hAnsi="Times New Roman" w:cs="Times New Roman"/>
          <w:color w:val="000000"/>
          <w:sz w:val="24"/>
          <w:szCs w:val="24"/>
        </w:rPr>
        <w:t>12:00pm (by appointment only)</w:t>
      </w:r>
    </w:p>
    <w:p w14:paraId="6C827F7C" w14:textId="77777777" w:rsidR="001024BA" w:rsidRPr="001024BA" w:rsidRDefault="001024BA" w:rsidP="00F84BE9">
      <w:pPr>
        <w:spacing w:before="100" w:beforeAutospacing="1" w:after="100" w:afterAutospacing="1" w:line="240" w:lineRule="auto"/>
        <w:rPr>
          <w:rFonts w:ascii="Times New Roman" w:eastAsia="Times New Roman" w:hAnsi="Times New Roman" w:cs="Times New Roman"/>
          <w:color w:val="000000"/>
          <w:sz w:val="24"/>
          <w:szCs w:val="24"/>
        </w:rPr>
      </w:pP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DF6787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1. </w:t>
      </w:r>
      <w:r w:rsidR="00C4777F">
        <w:rPr>
          <w:rFonts w:ascii="Times New Roman" w:eastAsia="Times New Roman" w:hAnsi="Times New Roman" w:cs="Times New Roman"/>
          <w:sz w:val="24"/>
          <w:szCs w:val="24"/>
        </w:rPr>
        <w:t>K</w:t>
      </w:r>
      <w:r w:rsidRPr="00F84BE9">
        <w:rPr>
          <w:rFonts w:ascii="Times New Roman" w:eastAsia="Times New Roman" w:hAnsi="Times New Roman" w:cs="Times New Roman"/>
          <w:sz w:val="24"/>
          <w:szCs w:val="24"/>
        </w:rPr>
        <w:t>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41A2E50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w:t>
      </w:r>
      <w:r w:rsidR="001B5AD7">
        <w:rPr>
          <w:rFonts w:ascii="Times New Roman" w:eastAsia="Times New Roman" w:hAnsi="Times New Roman" w:cs="Times New Roman"/>
          <w:sz w:val="24"/>
          <w:szCs w:val="24"/>
        </w:rPr>
        <w:t>W</w:t>
      </w:r>
      <w:r w:rsidRPr="00F84BE9">
        <w:rPr>
          <w:rFonts w:ascii="Times New Roman" w:eastAsia="Times New Roman" w:hAnsi="Times New Roman" w:cs="Times New Roman"/>
          <w:sz w:val="24"/>
          <w:szCs w:val="24"/>
        </w:rPr>
        <w:t>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016DC1A2" w14:textId="2DF7233C" w:rsidR="005C22F5" w:rsidRPr="005C22F5" w:rsidRDefault="005C22F5" w:rsidP="005C22F5">
      <w:pPr>
        <w:pStyle w:val="ListParagraph"/>
        <w:numPr>
          <w:ilvl w:val="0"/>
          <w:numId w:val="13"/>
        </w:numPr>
        <w:spacing w:before="100" w:beforeAutospacing="1" w:after="100" w:afterAutospacing="1" w:line="240" w:lineRule="auto"/>
        <w:rPr>
          <w:rFonts w:ascii="Lato" w:hAnsi="Lato"/>
          <w:b/>
          <w:bCs/>
          <w:i/>
          <w:iCs/>
          <w:color w:val="273540"/>
        </w:rPr>
      </w:pPr>
      <w:r w:rsidRPr="005C22F5">
        <w:rPr>
          <w:rStyle w:val="Emphasis"/>
          <w:rFonts w:ascii="Lato" w:hAnsi="Lato"/>
          <w:b/>
          <w:bCs/>
          <w:color w:val="273540"/>
        </w:rPr>
        <w:t>Please note: The Syllabus Quiz and</w:t>
      </w:r>
      <w:r w:rsidRPr="005C22F5">
        <w:rPr>
          <w:rStyle w:val="apple-converted-space"/>
          <w:rFonts w:ascii="Lato" w:hAnsi="Lato"/>
          <w:b/>
          <w:bCs/>
          <w:i/>
          <w:iCs/>
          <w:color w:val="273540"/>
        </w:rPr>
        <w:t> </w:t>
      </w:r>
      <w:r w:rsidRPr="005C22F5">
        <w:rPr>
          <w:rStyle w:val="Emphasis"/>
          <w:rFonts w:ascii="Lato" w:hAnsi="Lato"/>
          <w:b/>
          <w:bCs/>
          <w:color w:val="F2059B"/>
          <w:sz w:val="28"/>
          <w:szCs w:val="28"/>
          <w:shd w:val="clear" w:color="auto" w:fill="FFFFFF"/>
        </w:rPr>
        <w:t>Modules 0-4</w:t>
      </w:r>
      <w:r w:rsidRPr="005C22F5">
        <w:rPr>
          <w:rStyle w:val="apple-converted-space"/>
          <w:rFonts w:ascii="Lato" w:hAnsi="Lato"/>
          <w:b/>
          <w:bCs/>
          <w:i/>
          <w:iCs/>
          <w:color w:val="431EB4"/>
        </w:rPr>
        <w:t> </w:t>
      </w:r>
      <w:r w:rsidRPr="005C22F5">
        <w:rPr>
          <w:rStyle w:val="Emphasis"/>
          <w:rFonts w:ascii="Lato" w:hAnsi="Lato"/>
          <w:b/>
          <w:bCs/>
          <w:color w:val="273540"/>
        </w:rPr>
        <w:t>will open on</w:t>
      </w:r>
      <w:r w:rsidRPr="005C22F5">
        <w:rPr>
          <w:rStyle w:val="Emphasis"/>
          <w:rFonts w:ascii="Lato" w:hAnsi="Lato"/>
          <w:b/>
          <w:bCs/>
          <w:color w:val="5B9E18"/>
        </w:rPr>
        <w:t> </w:t>
      </w:r>
      <w:r w:rsidRPr="005C22F5">
        <w:rPr>
          <w:rStyle w:val="Emphasis"/>
          <w:rFonts w:ascii="Lato" w:hAnsi="Lato"/>
          <w:b/>
          <w:bCs/>
          <w:color w:val="F2059B"/>
          <w:sz w:val="28"/>
          <w:szCs w:val="28"/>
        </w:rPr>
        <w:t>January 7th, 2026</w:t>
      </w:r>
      <w:r w:rsidRPr="005C22F5">
        <w:rPr>
          <w:rStyle w:val="Emphasis"/>
          <w:rFonts w:ascii="Lato" w:hAnsi="Lato"/>
          <w:b/>
          <w:bCs/>
          <w:color w:val="273540"/>
        </w:rPr>
        <w:t>. </w:t>
      </w:r>
      <w:r w:rsidRPr="005C22F5">
        <w:rPr>
          <w:rStyle w:val="Emphasis"/>
          <w:rFonts w:ascii="Lato" w:hAnsi="Lato"/>
          <w:b/>
          <w:bCs/>
          <w:color w:val="F2059B"/>
          <w:sz w:val="28"/>
          <w:szCs w:val="28"/>
        </w:rPr>
        <w:t>Modules 5-8</w:t>
      </w:r>
      <w:r w:rsidRPr="005C22F5">
        <w:rPr>
          <w:rStyle w:val="apple-converted-space"/>
          <w:rFonts w:ascii="Lato" w:hAnsi="Lato"/>
          <w:b/>
          <w:bCs/>
          <w:i/>
          <w:iCs/>
          <w:color w:val="273540"/>
        </w:rPr>
        <w:t> </w:t>
      </w:r>
      <w:r w:rsidRPr="005C22F5">
        <w:rPr>
          <w:rStyle w:val="Emphasis"/>
          <w:rFonts w:ascii="Lato" w:hAnsi="Lato"/>
          <w:b/>
          <w:bCs/>
          <w:color w:val="273540"/>
        </w:rPr>
        <w:t>will   open</w:t>
      </w:r>
      <w:r w:rsidRPr="005C22F5">
        <w:rPr>
          <w:rStyle w:val="apple-converted-space"/>
          <w:rFonts w:ascii="Lato" w:hAnsi="Lato"/>
          <w:b/>
          <w:bCs/>
          <w:i/>
          <w:iCs/>
          <w:color w:val="273540"/>
          <w:sz w:val="28"/>
          <w:szCs w:val="28"/>
        </w:rPr>
        <w:t> </w:t>
      </w:r>
      <w:r w:rsidRPr="005C22F5">
        <w:rPr>
          <w:rStyle w:val="Emphasis"/>
          <w:rFonts w:ascii="Lato" w:hAnsi="Lato"/>
          <w:b/>
          <w:bCs/>
          <w:color w:val="F2059B"/>
          <w:sz w:val="28"/>
          <w:szCs w:val="28"/>
        </w:rPr>
        <w:t>February 1</w:t>
      </w:r>
      <w:proofErr w:type="gramStart"/>
      <w:r w:rsidRPr="005C22F5">
        <w:rPr>
          <w:rStyle w:val="Emphasis"/>
          <w:rFonts w:ascii="Lato" w:hAnsi="Lato"/>
          <w:b/>
          <w:bCs/>
          <w:color w:val="F2059B"/>
          <w:sz w:val="28"/>
          <w:szCs w:val="28"/>
        </w:rPr>
        <w:t>st,</w:t>
      </w:r>
      <w:r w:rsidRPr="005C22F5">
        <w:rPr>
          <w:rStyle w:val="Emphasis"/>
          <w:rFonts w:ascii="Lato" w:hAnsi="Lato"/>
          <w:b/>
          <w:bCs/>
          <w:color w:val="A71313"/>
          <w:sz w:val="28"/>
          <w:szCs w:val="28"/>
        </w:rPr>
        <w:t>  </w:t>
      </w:r>
      <w:r w:rsidRPr="005C22F5">
        <w:rPr>
          <w:rStyle w:val="Emphasis"/>
          <w:rFonts w:ascii="Lato" w:hAnsi="Lato"/>
          <w:b/>
          <w:bCs/>
          <w:color w:val="F2059B"/>
          <w:sz w:val="28"/>
          <w:szCs w:val="28"/>
        </w:rPr>
        <w:t>2026</w:t>
      </w:r>
      <w:proofErr w:type="gramEnd"/>
      <w:r w:rsidRPr="005C22F5">
        <w:rPr>
          <w:rStyle w:val="Emphasis"/>
          <w:rFonts w:ascii="Lato" w:hAnsi="Lato"/>
          <w:b/>
          <w:bCs/>
          <w:color w:val="273540"/>
        </w:rPr>
        <w:t>.</w:t>
      </w:r>
      <w:r w:rsidRPr="005C22F5">
        <w:rPr>
          <w:rStyle w:val="apple-converted-space"/>
          <w:rFonts w:ascii="Lato" w:hAnsi="Lato"/>
          <w:b/>
          <w:bCs/>
          <w:i/>
          <w:iCs/>
          <w:color w:val="273540"/>
        </w:rPr>
        <w:t> </w:t>
      </w:r>
      <w:r w:rsidRPr="005C22F5">
        <w:rPr>
          <w:rStyle w:val="Emphasis"/>
          <w:rFonts w:ascii="Lato" w:hAnsi="Lato"/>
          <w:b/>
          <w:bCs/>
          <w:color w:val="273540"/>
          <w:u w:val="single"/>
        </w:rPr>
        <w:t>You must complete</w:t>
      </w:r>
      <w:r w:rsidRPr="005C22F5">
        <w:rPr>
          <w:rStyle w:val="apple-converted-space"/>
          <w:rFonts w:ascii="Lato" w:hAnsi="Lato"/>
          <w:b/>
          <w:bCs/>
          <w:i/>
          <w:iCs/>
          <w:color w:val="273540"/>
          <w:u w:val="single"/>
        </w:rPr>
        <w:t> </w:t>
      </w:r>
      <w:r w:rsidRPr="005C22F5">
        <w:rPr>
          <w:rStyle w:val="Emphasis"/>
          <w:rFonts w:ascii="Lato" w:hAnsi="Lato"/>
          <w:b/>
          <w:bCs/>
          <w:color w:val="273540"/>
          <w:u w:val="single"/>
        </w:rPr>
        <w:t>each assignment by its due date and time</w:t>
      </w:r>
      <w:r w:rsidRPr="005C22F5">
        <w:rPr>
          <w:rStyle w:val="Emphasis"/>
          <w:rFonts w:ascii="Lato" w:hAnsi="Lato"/>
          <w:b/>
          <w:bCs/>
          <w:color w:val="273540"/>
        </w:rPr>
        <w:t>. </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w:t>
      </w:r>
      <w:proofErr w:type="gramStart"/>
      <w:r w:rsidRPr="00F84BE9">
        <w:rPr>
          <w:rFonts w:ascii="Times New Roman" w:eastAsia="Times New Roman" w:hAnsi="Times New Roman" w:cs="Times New Roman"/>
          <w:sz w:val="24"/>
          <w:szCs w:val="24"/>
        </w:rPr>
        <w:t>a 2.0 average</w:t>
      </w:r>
      <w:proofErr w:type="gramEnd"/>
      <w:r w:rsidRPr="00F84BE9">
        <w:rPr>
          <w:rFonts w:ascii="Times New Roman" w:eastAsia="Times New Roman" w:hAnsi="Times New Roman" w:cs="Times New Roman"/>
          <w:sz w:val="24"/>
          <w:szCs w:val="24"/>
        </w:rPr>
        <w:t xml:space="preserv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w:t>
      </w:r>
      <w:r w:rsidRPr="00F84BE9">
        <w:rPr>
          <w:rFonts w:ascii="Times New Roman" w:eastAsia="Times New Roman" w:hAnsi="Times New Roman" w:cs="Times New Roman"/>
          <w:sz w:val="24"/>
          <w:szCs w:val="24"/>
        </w:rPr>
        <w:lastRenderedPageBreak/>
        <w:t>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74984891" w14:textId="77777777" w:rsidR="00392C91" w:rsidRDefault="00392C91" w:rsidP="00F84BE9">
      <w:pPr>
        <w:spacing w:before="100" w:beforeAutospacing="1" w:after="100" w:afterAutospacing="1" w:line="240" w:lineRule="auto"/>
        <w:rPr>
          <w:rFonts w:ascii="Times New Roman" w:eastAsia="Times New Roman" w:hAnsi="Times New Roman" w:cs="Times New Roman"/>
          <w:b/>
          <w:bCs/>
          <w:sz w:val="24"/>
          <w:szCs w:val="24"/>
        </w:rPr>
      </w:pPr>
    </w:p>
    <w:p w14:paraId="42823C6F" w14:textId="69B8E0E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10"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50C66871"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w:t>
      </w:r>
      <w:r w:rsidR="00392C91">
        <w:rPr>
          <w:rFonts w:ascii="Times New Roman" w:eastAsia="Times New Roman" w:hAnsi="Times New Roman" w:cs="Times New Roman"/>
          <w:i/>
          <w:iCs/>
          <w:sz w:val="24"/>
          <w:szCs w:val="24"/>
        </w:rPr>
        <w:t xml:space="preserve"> Wellness and Public Health course</w:t>
      </w:r>
      <w:r w:rsidRPr="00F84BE9">
        <w:rPr>
          <w:rFonts w:ascii="Times New Roman" w:eastAsia="Times New Roman" w:hAnsi="Times New Roman" w:cs="Times New Roman"/>
          <w:i/>
          <w:iCs/>
          <w:sz w:val="24"/>
          <w:szCs w:val="24"/>
        </w:rPr>
        <w:t xml:space="preserve"> pledge to fulfill our mutual responsibilities to each other and the academic community at </w:t>
      </w:r>
      <w:r w:rsidRPr="00F84BE9">
        <w:rPr>
          <w:rFonts w:ascii="Times New Roman" w:eastAsia="Times New Roman" w:hAnsi="Times New Roman" w:cs="Times New Roman"/>
          <w:i/>
          <w:iCs/>
          <w:sz w:val="24"/>
          <w:szCs w:val="24"/>
        </w:rPr>
        <w:lastRenderedPageBreak/>
        <w:t xml:space="preserve">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5FA354B8"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11" w:history="1">
        <w:r w:rsidRPr="00392C91">
          <w:rPr>
            <w:rStyle w:val="Hyperlink"/>
            <w:rFonts w:ascii="Times New Roman" w:eastAsia="Times New Roman" w:hAnsi="Times New Roman" w:cs="Times New Roman"/>
            <w:sz w:val="24"/>
            <w:szCs w:val="24"/>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3C7739DD" w14:textId="77777777" w:rsidR="005C22F5" w:rsidRPr="00ED6B9C" w:rsidRDefault="005C22F5" w:rsidP="005C22F5">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t>Usage of AI on Assignments</w:t>
      </w:r>
    </w:p>
    <w:p w14:paraId="7002F4D3" w14:textId="037A4797" w:rsidR="005C22F5" w:rsidRPr="005C22F5" w:rsidRDefault="005C22F5"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w:t>
      </w:r>
      <w:proofErr w:type="gramStart"/>
      <w:r w:rsidRPr="00ED6B9C">
        <w:rPr>
          <w:rFonts w:ascii="Times New Roman" w:eastAsia="Times New Roman" w:hAnsi="Times New Roman" w:cs="Times New Roman"/>
          <w:sz w:val="24"/>
          <w:szCs w:val="24"/>
        </w:rPr>
        <w:t>actually </w:t>
      </w:r>
      <w:r w:rsidRPr="00ED6B9C">
        <w:rPr>
          <w:rFonts w:ascii="Times New Roman" w:eastAsia="Times New Roman" w:hAnsi="Times New Roman" w:cs="Times New Roman"/>
          <w:i/>
          <w:iCs/>
          <w:sz w:val="24"/>
          <w:szCs w:val="24"/>
          <w:u w:val="single"/>
        </w:rPr>
        <w:t>changing</w:t>
      </w:r>
      <w:proofErr w:type="gramEnd"/>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0163E2DD"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lastRenderedPageBreak/>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7"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7"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7"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 xml:space="preserve">While there are some good points here, I need more specifics on the strategies. How WOULD you regulate </w:t>
            </w:r>
            <w:r w:rsidRPr="005A7E96">
              <w:rPr>
                <w:rFonts w:ascii="Times New Roman" w:eastAsia="Times New Roman" w:hAnsi="Times New Roman" w:cs="Times New Roman"/>
                <w:b/>
                <w:bCs/>
                <w:i/>
                <w:iCs/>
                <w:color w:val="E03E2D"/>
              </w:rPr>
              <w:lastRenderedPageBreak/>
              <w:t>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7"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lastRenderedPageBreak/>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56D16932" w14:textId="77777777" w:rsidR="005C22F5" w:rsidRPr="00F84BE9" w:rsidRDefault="005C22F5" w:rsidP="005C22F5">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BD877E" w14:textId="77777777" w:rsidR="005C22F5" w:rsidRPr="00F84BE9" w:rsidRDefault="005C22F5" w:rsidP="005C22F5">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6A51989" w14:textId="127594B0" w:rsidR="005C22F5" w:rsidRPr="005C22F5" w:rsidRDefault="005C22F5" w:rsidP="005C22F5">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w:t>
      </w:r>
      <w:proofErr w:type="gramStart"/>
      <w:r w:rsidRPr="00F84BE9">
        <w:rPr>
          <w:rFonts w:ascii="Times New Roman" w:eastAsia="Times New Roman" w:hAnsi="Times New Roman" w:cs="Times New Roman"/>
          <w:sz w:val="24"/>
          <w:szCs w:val="24"/>
        </w:rPr>
        <w:t>Accommodations begin</w:t>
      </w:r>
      <w:proofErr w:type="gramEnd"/>
      <w:r w:rsidRPr="00F84BE9">
        <w:rPr>
          <w:rFonts w:ascii="Times New Roman" w:eastAsia="Times New Roman" w:hAnsi="Times New Roman" w:cs="Times New Roman"/>
          <w:sz w:val="24"/>
          <w:szCs w:val="24"/>
        </w:rPr>
        <w:t xml:space="preserve"> after: (1) a meeting with the Office of Accessibility to determine appropriate </w:t>
      </w:r>
      <w:proofErr w:type="gramStart"/>
      <w:r w:rsidRPr="00F84BE9">
        <w:rPr>
          <w:rFonts w:ascii="Times New Roman" w:eastAsia="Times New Roman" w:hAnsi="Times New Roman" w:cs="Times New Roman"/>
          <w:sz w:val="24"/>
          <w:szCs w:val="24"/>
        </w:rPr>
        <w:t>accommodations</w:t>
      </w:r>
      <w:proofErr w:type="gramEnd"/>
      <w:r w:rsidRPr="00F84BE9">
        <w:rPr>
          <w:rFonts w:ascii="Times New Roman" w:eastAsia="Times New Roman" w:hAnsi="Times New Roman" w:cs="Times New Roman"/>
          <w:sz w:val="24"/>
          <w:szCs w:val="24"/>
        </w:rPr>
        <w:t xml:space="preserve">;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4BABBE01"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581004BB"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1 </w:t>
            </w:r>
            <w:r w:rsidR="00392C91">
              <w:rPr>
                <w:rFonts w:ascii="Times New Roman" w:eastAsia="Times New Roman" w:hAnsi="Times New Roman" w:cs="Times New Roman"/>
                <w:sz w:val="24"/>
                <w:szCs w:val="24"/>
                <w:bdr w:val="none" w:sz="0" w:space="0" w:color="auto" w:frame="1"/>
              </w:rPr>
              <w:t xml:space="preserve">Environmental </w:t>
            </w:r>
            <w:r>
              <w:rPr>
                <w:rFonts w:ascii="Times New Roman" w:eastAsia="Times New Roman" w:hAnsi="Times New Roman" w:cs="Times New Roman"/>
                <w:sz w:val="24"/>
                <w:szCs w:val="24"/>
                <w:bdr w:val="none" w:sz="0" w:space="0" w:color="auto" w:frame="1"/>
              </w:rPr>
              <w:t>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41E2797" w14:textId="21691D3D" w:rsidR="00325EAE" w:rsidRPr="00325EAE" w:rsidRDefault="00392C91"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*MLK JR DAY: 1/19/26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F17BA8A" w14:textId="77777777" w:rsidTr="001B241E">
        <w:trPr>
          <w:gridAfter w:val="1"/>
          <w:trHeight w:val="132"/>
        </w:trPr>
        <w:tc>
          <w:tcPr>
            <w:tcW w:w="0" w:type="auto"/>
            <w:vMerge/>
            <w:tcBorders>
              <w:top w:val="single" w:sz="6" w:space="0" w:color="C7CDD1"/>
              <w:bottom w:val="single" w:sz="4" w:space="0" w:color="auto"/>
            </w:tcBorders>
            <w:vAlign w:val="center"/>
          </w:tcPr>
          <w:p w14:paraId="2EE77AE8"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162EFE6" w14:textId="783FE02C"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2 Physical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B9A0752" w14:textId="7BCE991E"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708A382F" w14:textId="77777777" w:rsidTr="00392C91">
        <w:trPr>
          <w:gridAfter w:val="1"/>
          <w:trHeight w:val="132"/>
        </w:trPr>
        <w:tc>
          <w:tcPr>
            <w:tcW w:w="0" w:type="auto"/>
            <w:vMerge/>
            <w:tcBorders>
              <w:top w:val="single" w:sz="6" w:space="0" w:color="C7CDD1"/>
              <w:bottom w:val="single" w:sz="4" w:space="0" w:color="auto"/>
            </w:tcBorders>
            <w:vAlign w:val="center"/>
            <w:hideMark/>
          </w:tcPr>
          <w:p w14:paraId="37E6EDE0"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1408E68" w14:textId="40BCADEC" w:rsidR="00392C91" w:rsidRPr="00392C91"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1/28/26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4A3F211" w14:textId="08E26B7A"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4E25C220" w14:textId="77777777" w:rsidTr="00392C91">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5</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B04CAC9" w14:textId="393E38EC" w:rsidR="00392C91" w:rsidRPr="005C22F5" w:rsidRDefault="005C22F5"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*MODULES 5-8 OPEN (2/1/26)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21E44B34" w14:textId="71928228"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34D6F16D" w14:textId="77777777" w:rsidTr="00392C91">
        <w:trPr>
          <w:gridAfter w:val="1"/>
          <w:trHeight w:val="80"/>
        </w:trPr>
        <w:tc>
          <w:tcPr>
            <w:tcW w:w="0" w:type="auto"/>
            <w:vMerge/>
            <w:tcBorders>
              <w:top w:val="single" w:sz="6" w:space="0" w:color="C7CDD1"/>
              <w:bottom w:val="single" w:sz="4" w:space="0" w:color="auto"/>
            </w:tcBorders>
            <w:vAlign w:val="center"/>
            <w:hideMark/>
          </w:tcPr>
          <w:p w14:paraId="1995189C"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7DDE5B4" w14:textId="531E3026"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6C1D360" w14:textId="155E0623"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70BCCCA0" w14:textId="77777777" w:rsidTr="00392C91">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6</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58A248C" w14:textId="6CB025BB"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FA8FB47" w14:textId="3CA47A22"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5A01169" w14:textId="77777777" w:rsidTr="00392C91">
        <w:trPr>
          <w:gridAfter w:val="1"/>
          <w:trHeight w:val="132"/>
        </w:trPr>
        <w:tc>
          <w:tcPr>
            <w:tcW w:w="0" w:type="auto"/>
            <w:vMerge/>
            <w:tcBorders>
              <w:top w:val="single" w:sz="6" w:space="0" w:color="C7CDD1"/>
              <w:bottom w:val="single" w:sz="4" w:space="0" w:color="auto"/>
            </w:tcBorders>
            <w:vAlign w:val="center"/>
            <w:hideMark/>
          </w:tcPr>
          <w:p w14:paraId="1602FD4E"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BBC5176" w14:textId="1F869C63"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Emotional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C0B59DA"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20A686BA" w14:textId="77777777" w:rsidTr="00541108">
        <w:trPr>
          <w:gridAfter w:val="1"/>
          <w:trHeight w:val="179"/>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46B61222" w14:textId="77777777" w:rsidTr="00392C91">
        <w:trPr>
          <w:gridAfter w:val="1"/>
          <w:trHeight w:val="350"/>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4A49A552" w:rsidR="00392C91" w:rsidRPr="00325EAE" w:rsidRDefault="00392C91" w:rsidP="00392C91">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bdr w:val="none" w:sz="0" w:space="0" w:color="auto" w:frame="1"/>
              </w:rPr>
              <w:t>Module 4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06581E99"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1B2D15A8" w14:textId="77777777" w:rsidTr="00392C91">
        <w:trPr>
          <w:gridAfter w:val="1"/>
          <w:trHeight w:val="350"/>
        </w:trPr>
        <w:tc>
          <w:tcPr>
            <w:tcW w:w="0" w:type="auto"/>
            <w:vMerge/>
            <w:tcBorders>
              <w:top w:val="single" w:sz="6" w:space="0" w:color="C7CDD1"/>
              <w:bottom w:val="single" w:sz="4" w:space="0" w:color="auto"/>
            </w:tcBorders>
            <w:vAlign w:val="center"/>
          </w:tcPr>
          <w:p w14:paraId="4B9E38E9"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FFA1B83" w14:textId="34EF4265" w:rsidR="00392C91" w:rsidRDefault="00392C91"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sz w:val="24"/>
                <w:szCs w:val="24"/>
                <w:bdr w:val="none" w:sz="0" w:space="0" w:color="auto" w:frame="1"/>
              </w:rPr>
              <w:t>Module 4 Social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8FE3467" w14:textId="2BEB9FBE"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6C791DA7" w:rsidR="00392C91" w:rsidRPr="00325EAE" w:rsidRDefault="00392C91" w:rsidP="00392C91">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2/26/26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19044F83" w14:textId="77777777" w:rsidTr="00392C91">
        <w:trPr>
          <w:gridAfter w:val="1"/>
          <w:trHeight w:val="242"/>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43B0400" w14:textId="3AB1295B"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7155901" w14:textId="5017C36E"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73E5DA1B" w14:textId="77777777" w:rsidTr="00392C91">
        <w:trPr>
          <w:gridAfter w:val="1"/>
          <w:trHeight w:val="140"/>
        </w:trPr>
        <w:tc>
          <w:tcPr>
            <w:tcW w:w="0" w:type="auto"/>
            <w:vMerge/>
            <w:vAlign w:val="center"/>
          </w:tcPr>
          <w:p w14:paraId="556B0764"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6076704" w14:textId="56500BDC"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507B634" w14:textId="398C4C18"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DB4D546" w14:textId="77777777" w:rsidTr="00392C91">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p w14:paraId="53ED2941" w14:textId="7E20E133"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65C2A511" w:rsidR="00392C91" w:rsidRPr="00392C91" w:rsidRDefault="00392C91" w:rsidP="00392C91">
            <w:pPr>
              <w:spacing w:after="0" w:line="240" w:lineRule="auto"/>
              <w:rPr>
                <w:rFonts w:ascii="Times New Roman" w:eastAsia="Times New Roman" w:hAnsi="Times New Roman" w:cs="Times New Roman"/>
                <w:b/>
                <w:bCs/>
                <w:i/>
                <w:iCs/>
                <w:sz w:val="24"/>
                <w:szCs w:val="24"/>
              </w:rPr>
            </w:pPr>
            <w:r w:rsidRPr="00392C91">
              <w:rPr>
                <w:rFonts w:ascii="Times New Roman" w:eastAsia="Times New Roman" w:hAnsi="Times New Roman" w:cs="Times New Roman"/>
                <w:b/>
                <w:bCs/>
                <w:i/>
                <w:iCs/>
                <w:color w:val="EE0000"/>
                <w:sz w:val="24"/>
                <w:szCs w:val="24"/>
              </w:rPr>
              <w:t>*SPRING BREAK*</w:t>
            </w: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392C91" w:rsidRPr="00F84BE9" w:rsidRDefault="00392C91" w:rsidP="00392C91">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3A38AD2" w14:textId="77777777" w:rsidTr="004A3652">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392C91" w:rsidRPr="00F84BE9"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33569763" w:rsidR="00392C91" w:rsidRPr="00F84BE9" w:rsidRDefault="00392C91" w:rsidP="00392C91">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vAlign w:val="center"/>
          </w:tcPr>
          <w:p w14:paraId="555FB4AF" w14:textId="1BFA7C45" w:rsidR="00392C91" w:rsidRPr="00F84BE9" w:rsidRDefault="00392C91" w:rsidP="00392C91">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392C91" w:rsidRPr="00F84BE9" w14:paraId="380F4A6C" w14:textId="77777777" w:rsidTr="004A3652">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392C91" w:rsidRDefault="00392C91" w:rsidP="00392C91">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271DA945"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5 Financial Wellness Checklist and Reflection</w:t>
            </w:r>
          </w:p>
        </w:tc>
        <w:tc>
          <w:tcPr>
            <w:tcW w:w="3051" w:type="dxa"/>
            <w:tcBorders>
              <w:top w:val="single" w:sz="4" w:space="0" w:color="auto"/>
              <w:bottom w:val="single" w:sz="4" w:space="0" w:color="auto"/>
            </w:tcBorders>
            <w:vAlign w:val="center"/>
          </w:tcPr>
          <w:p w14:paraId="71D5F46F" w14:textId="4A5B5FD4"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540DAFD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17151E33" w14:textId="2C20F039"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07077931"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Spiritual Wellness Checklist and Reflection</w:t>
            </w:r>
          </w:p>
        </w:tc>
        <w:tc>
          <w:tcPr>
            <w:tcW w:w="3051" w:type="dxa"/>
            <w:tcBorders>
              <w:top w:val="single" w:sz="4" w:space="0" w:color="auto"/>
              <w:bottom w:val="single" w:sz="4" w:space="0" w:color="auto"/>
            </w:tcBorders>
          </w:tcPr>
          <w:p w14:paraId="4CAEE6DA" w14:textId="23954A03" w:rsidR="00392C91" w:rsidRPr="00F84BE9" w:rsidRDefault="00392C91" w:rsidP="00392C91">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92C91"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392C91" w:rsidRPr="00F84BE9" w:rsidRDefault="00392C91" w:rsidP="00392C91">
            <w:pPr>
              <w:spacing w:after="0" w:line="240" w:lineRule="auto"/>
              <w:rPr>
                <w:rFonts w:ascii="Times New Roman" w:eastAsia="Times New Roman" w:hAnsi="Times New Roman" w:cs="Times New Roman"/>
                <w:sz w:val="24"/>
                <w:szCs w:val="24"/>
              </w:rPr>
            </w:pPr>
          </w:p>
        </w:tc>
      </w:tr>
      <w:tr w:rsidR="00392C91"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41E82A5E"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2C29AC78" w14:textId="02AE3344" w:rsidR="00392C91" w:rsidRPr="00F84BE9" w:rsidRDefault="00392C91" w:rsidP="00392C91">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392C91"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4EA2DB7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Occupational Wellness Checklist and Reflection</w:t>
            </w:r>
          </w:p>
        </w:tc>
        <w:tc>
          <w:tcPr>
            <w:tcW w:w="3051" w:type="dxa"/>
            <w:tcBorders>
              <w:top w:val="single" w:sz="4" w:space="0" w:color="auto"/>
              <w:bottom w:val="single" w:sz="4" w:space="0" w:color="auto"/>
            </w:tcBorders>
          </w:tcPr>
          <w:p w14:paraId="7D9D2294" w14:textId="1AF19DAA" w:rsidR="00392C91" w:rsidRPr="00F84BE9" w:rsidRDefault="00392C91" w:rsidP="00392C91">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392C91"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p w14:paraId="1D19AB6A" w14:textId="7FBC8150"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E9169A8" w:rsidR="00392C91" w:rsidRPr="00325EAE"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17F5CCBC" w14:textId="4B8F2281" w:rsidR="00392C91" w:rsidRPr="00F84BE9" w:rsidRDefault="00392C91" w:rsidP="00392C91">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92C91"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6B80752B"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Intellectual Wellness Checklist and Reflection</w:t>
            </w:r>
          </w:p>
        </w:tc>
        <w:tc>
          <w:tcPr>
            <w:tcW w:w="3051" w:type="dxa"/>
            <w:tcBorders>
              <w:top w:val="single" w:sz="4" w:space="0" w:color="auto"/>
              <w:bottom w:val="single" w:sz="4" w:space="0" w:color="auto"/>
            </w:tcBorders>
          </w:tcPr>
          <w:p w14:paraId="0DDDAA80" w14:textId="1AA0EDA2" w:rsidR="00392C91" w:rsidRPr="00E52F4B" w:rsidRDefault="00392C91" w:rsidP="00392C91">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92C91" w:rsidRPr="00F84BE9" w14:paraId="03B71623" w14:textId="77777777" w:rsidTr="00070C8B">
        <w:trPr>
          <w:gridAfter w:val="1"/>
          <w:trHeight w:val="20"/>
        </w:trPr>
        <w:tc>
          <w:tcPr>
            <w:tcW w:w="0" w:type="auto"/>
            <w:tcBorders>
              <w:bottom w:val="single" w:sz="4" w:space="0" w:color="auto"/>
            </w:tcBorders>
            <w:shd w:val="clear" w:color="auto" w:fill="FFFFFF"/>
            <w:noWrap/>
            <w:tcMar>
              <w:top w:w="225" w:type="dxa"/>
              <w:left w:w="105" w:type="dxa"/>
              <w:bottom w:w="225" w:type="dxa"/>
              <w:right w:w="105" w:type="dxa"/>
            </w:tcMar>
            <w:vAlign w:val="center"/>
          </w:tcPr>
          <w:p w14:paraId="7BE2495A" w14:textId="77777777" w:rsidR="00392C91" w:rsidRDefault="00392C91" w:rsidP="00392C91">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3250220" w14:textId="22DCCB8F" w:rsidR="00392C91" w:rsidRDefault="00392C91" w:rsidP="00392C91">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4/17/26</w:t>
            </w:r>
          </w:p>
        </w:tc>
        <w:tc>
          <w:tcPr>
            <w:tcW w:w="3051" w:type="dxa"/>
            <w:tcBorders>
              <w:top w:val="single" w:sz="4" w:space="0" w:color="auto"/>
              <w:bottom w:val="single" w:sz="4" w:space="0" w:color="auto"/>
            </w:tcBorders>
          </w:tcPr>
          <w:p w14:paraId="2DCF45D7" w14:textId="77777777" w:rsidR="00392C91" w:rsidRPr="00E52F4B" w:rsidRDefault="00392C91" w:rsidP="00392C91">
            <w:pPr>
              <w:spacing w:after="0" w:line="240" w:lineRule="auto"/>
              <w:rPr>
                <w:rFonts w:ascii="Times New Roman" w:eastAsia="Times New Roman" w:hAnsi="Times New Roman" w:cs="Times New Roman"/>
                <w:sz w:val="24"/>
                <w:szCs w:val="24"/>
              </w:rPr>
            </w:pPr>
          </w:p>
        </w:tc>
      </w:tr>
      <w:tr w:rsidR="00392C91"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92C91" w:rsidRDefault="00392C91" w:rsidP="00392C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073A079D" w:rsidR="00392C91" w:rsidRPr="00325EAE" w:rsidRDefault="00392C91" w:rsidP="00392C91">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4/24/26</w:t>
            </w:r>
          </w:p>
        </w:tc>
        <w:tc>
          <w:tcPr>
            <w:tcW w:w="3051" w:type="dxa"/>
            <w:tcBorders>
              <w:top w:val="single" w:sz="4" w:space="0" w:color="auto"/>
              <w:bottom w:val="single" w:sz="4" w:space="0" w:color="auto"/>
            </w:tcBorders>
          </w:tcPr>
          <w:p w14:paraId="5EEEE540" w14:textId="77777777" w:rsidR="00392C91" w:rsidRPr="00F84BE9" w:rsidRDefault="00392C91" w:rsidP="00392C91">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92C91" w:rsidRPr="00F84BE9" w:rsidRDefault="00392C91" w:rsidP="00392C91"/>
        </w:tc>
      </w:tr>
    </w:tbl>
    <w:p w14:paraId="3B8BE7B0" w14:textId="77777777" w:rsidR="00827598" w:rsidRDefault="00827598"/>
    <w:sectPr w:rsidR="00827598" w:rsidSect="004761F6">
      <w:headerReference w:type="even" r:id="rId12"/>
      <w:headerReference w:type="default" r:id="rId13"/>
      <w:pgSz w:w="12240" w:h="15840"/>
      <w:pgMar w:top="720" w:right="720" w:bottom="720" w:left="72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075D" w14:textId="77777777" w:rsidR="006F039A" w:rsidRDefault="006F039A" w:rsidP="00937321">
      <w:pPr>
        <w:spacing w:after="0" w:line="240" w:lineRule="auto"/>
      </w:pPr>
      <w:r>
        <w:separator/>
      </w:r>
    </w:p>
  </w:endnote>
  <w:endnote w:type="continuationSeparator" w:id="0">
    <w:p w14:paraId="59B10F89" w14:textId="77777777" w:rsidR="006F039A" w:rsidRDefault="006F039A"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D8B1" w14:textId="77777777" w:rsidR="006F039A" w:rsidRDefault="006F039A" w:rsidP="00937321">
      <w:pPr>
        <w:spacing w:after="0" w:line="240" w:lineRule="auto"/>
      </w:pPr>
      <w:r>
        <w:separator/>
      </w:r>
    </w:p>
  </w:footnote>
  <w:footnote w:type="continuationSeparator" w:id="0">
    <w:p w14:paraId="2BECE298" w14:textId="77777777" w:rsidR="006F039A" w:rsidRDefault="006F039A"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EndPr>
      <w:rPr>
        <w:rStyle w:val="PageNumber"/>
      </w:rPr>
    </w:sdtEndPr>
    <w:sdtContent>
      <w:p w14:paraId="3E2926AB" w14:textId="0145D29C"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sidR="004761F6">
          <w:rPr>
            <w:rStyle w:val="PageNumber"/>
          </w:rPr>
          <w:fldChar w:fldCharType="separate"/>
        </w:r>
        <w:r w:rsidR="004761F6">
          <w:rPr>
            <w:rStyle w:val="PageNumber"/>
            <w:noProof/>
          </w:rPr>
          <w:t>2</w: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299F" w14:textId="47E374AE" w:rsidR="00937321" w:rsidRDefault="00937321" w:rsidP="004D5B97">
    <w:pPr>
      <w:pStyle w:val="Header"/>
      <w:tabs>
        <w:tab w:val="left" w:pos="9180"/>
      </w:tabs>
      <w:ind w:right="360"/>
    </w:pPr>
    <w:r>
      <w:t xml:space="preserve">WELLNESS &amp; PUBLIC HEALTH: </w:t>
    </w:r>
    <w:r w:rsidR="00DD43B4">
      <w:t>SPRING 2026</w:t>
    </w:r>
    <w:r w:rsidR="004D5B97">
      <w:tab/>
    </w:r>
    <w:r w:rsidR="004D5B97">
      <w:tab/>
      <w:t xml:space="preserve">     </w:t>
    </w:r>
    <w:r w:rsidR="004D5B97">
      <w:tab/>
    </w:r>
    <w:r w:rsidR="004D5B97">
      <w:fldChar w:fldCharType="begin"/>
    </w:r>
    <w:r w:rsidR="004D5B97">
      <w:instrText xml:space="preserve"> PAGE   \* MERGEFORMAT </w:instrText>
    </w:r>
    <w:r w:rsidR="004D5B97">
      <w:fldChar w:fldCharType="separate"/>
    </w:r>
    <w:r w:rsidR="004D5B97">
      <w:rPr>
        <w:noProof/>
      </w:rPr>
      <w:t>1</w:t>
    </w:r>
    <w:r w:rsidR="004D5B97">
      <w:rPr>
        <w:noProof/>
      </w:rPr>
      <w:fldChar w:fldCharType="end"/>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FC103D"/>
    <w:multiLevelType w:val="hybridMultilevel"/>
    <w:tmpl w:val="366063E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1"/>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2"/>
  </w:num>
  <w:num w:numId="10" w16cid:durableId="1057321547">
    <w:abstractNumId w:val="2"/>
  </w:num>
  <w:num w:numId="11" w16cid:durableId="904801911">
    <w:abstractNumId w:val="10"/>
  </w:num>
  <w:num w:numId="12" w16cid:durableId="295914440">
    <w:abstractNumId w:val="5"/>
  </w:num>
  <w:num w:numId="13" w16cid:durableId="11628890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37C4D"/>
    <w:rsid w:val="00050E83"/>
    <w:rsid w:val="000523AC"/>
    <w:rsid w:val="000550BB"/>
    <w:rsid w:val="00070C8B"/>
    <w:rsid w:val="000B7279"/>
    <w:rsid w:val="000D5ED2"/>
    <w:rsid w:val="000E2CF2"/>
    <w:rsid w:val="001024BA"/>
    <w:rsid w:val="001241DB"/>
    <w:rsid w:val="0013324D"/>
    <w:rsid w:val="001545F8"/>
    <w:rsid w:val="001B241E"/>
    <w:rsid w:val="001B5AD7"/>
    <w:rsid w:val="001C7085"/>
    <w:rsid w:val="00225C08"/>
    <w:rsid w:val="00254836"/>
    <w:rsid w:val="002810F3"/>
    <w:rsid w:val="002C0714"/>
    <w:rsid w:val="00325EAE"/>
    <w:rsid w:val="00361618"/>
    <w:rsid w:val="00363D33"/>
    <w:rsid w:val="00392C91"/>
    <w:rsid w:val="00426C99"/>
    <w:rsid w:val="00442CE7"/>
    <w:rsid w:val="004542EA"/>
    <w:rsid w:val="00460819"/>
    <w:rsid w:val="004761F6"/>
    <w:rsid w:val="004965FD"/>
    <w:rsid w:val="004A61B4"/>
    <w:rsid w:val="004C05DF"/>
    <w:rsid w:val="004D5B97"/>
    <w:rsid w:val="004F3B0D"/>
    <w:rsid w:val="00511B4D"/>
    <w:rsid w:val="00541108"/>
    <w:rsid w:val="005C22F5"/>
    <w:rsid w:val="005D3042"/>
    <w:rsid w:val="006418F6"/>
    <w:rsid w:val="0069504D"/>
    <w:rsid w:val="006C1507"/>
    <w:rsid w:val="006D6345"/>
    <w:rsid w:val="006F039A"/>
    <w:rsid w:val="00716393"/>
    <w:rsid w:val="00730787"/>
    <w:rsid w:val="00781A70"/>
    <w:rsid w:val="00827598"/>
    <w:rsid w:val="00833997"/>
    <w:rsid w:val="00871EFE"/>
    <w:rsid w:val="00883BB4"/>
    <w:rsid w:val="008A0EAC"/>
    <w:rsid w:val="0090473F"/>
    <w:rsid w:val="0090489E"/>
    <w:rsid w:val="00937321"/>
    <w:rsid w:val="00957DA8"/>
    <w:rsid w:val="00997CA7"/>
    <w:rsid w:val="00A2449B"/>
    <w:rsid w:val="00A35C11"/>
    <w:rsid w:val="00AA1807"/>
    <w:rsid w:val="00B91959"/>
    <w:rsid w:val="00BA07B9"/>
    <w:rsid w:val="00BA20F7"/>
    <w:rsid w:val="00BF47C5"/>
    <w:rsid w:val="00C4777F"/>
    <w:rsid w:val="00C53E6F"/>
    <w:rsid w:val="00C74AA3"/>
    <w:rsid w:val="00C77BF8"/>
    <w:rsid w:val="00CA7569"/>
    <w:rsid w:val="00D01224"/>
    <w:rsid w:val="00D20628"/>
    <w:rsid w:val="00D237D7"/>
    <w:rsid w:val="00DB062E"/>
    <w:rsid w:val="00DD1A0B"/>
    <w:rsid w:val="00DD43B4"/>
    <w:rsid w:val="00E05B6A"/>
    <w:rsid w:val="00E922B0"/>
    <w:rsid w:val="00ED6B9C"/>
    <w:rsid w:val="00F846F0"/>
    <w:rsid w:val="00F84BE9"/>
    <w:rsid w:val="00FD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392C91"/>
    <w:rPr>
      <w:color w:val="605E5C"/>
      <w:shd w:val="clear" w:color="auto" w:fill="E1DFDD"/>
    </w:rPr>
  </w:style>
  <w:style w:type="character" w:styleId="FollowedHyperlink">
    <w:name w:val="FollowedHyperlink"/>
    <w:basedOn w:val="DefaultParagraphFont"/>
    <w:uiPriority w:val="99"/>
    <w:semiHidden/>
    <w:unhideWhenUsed/>
    <w:rsid w:val="00392C91"/>
    <w:rPr>
      <w:color w:val="954F72" w:themeColor="followedHyperlink"/>
      <w:u w:val="single"/>
    </w:rPr>
  </w:style>
  <w:style w:type="character" w:customStyle="1" w:styleId="apple-converted-space">
    <w:name w:val="apple-converted-space"/>
    <w:basedOn w:val="DefaultParagraphFont"/>
    <w:rsid w:val="005C2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burnpub.cfmnetwork.com/B.aspx?BookId=12252&amp;PageId=460625&amp;Search=academic%20honest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ona@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F777E6027C564EA6F9A2BE1204FA8D" ma:contentTypeVersion="10" ma:contentTypeDescription="Create a new document." ma:contentTypeScope="" ma:versionID="bd7c54a6d9e88b88d0a8f3c7a8a14fae">
  <xsd:schema xmlns:xsd="http://www.w3.org/2001/XMLSchema" xmlns:xs="http://www.w3.org/2001/XMLSchema" xmlns:p="http://schemas.microsoft.com/office/2006/metadata/properties" xmlns:ns3="f40736e8-6e02-4382-8ca6-7cc8890aac4b" targetNamespace="http://schemas.microsoft.com/office/2006/metadata/properties" ma:root="true" ma:fieldsID="c7edc46408b780adc08e1b3854456ed8" ns3:_="">
    <xsd:import namespace="f40736e8-6e02-4382-8ca6-7cc8890aac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736e8-6e02-4382-8ca6-7cc8890aac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0736e8-6e02-4382-8ca6-7cc8890aac4b" xsi:nil="true"/>
  </documentManagement>
</p:properties>
</file>

<file path=customXml/itemProps1.xml><?xml version="1.0" encoding="utf-8"?>
<ds:datastoreItem xmlns:ds="http://schemas.openxmlformats.org/officeDocument/2006/customXml" ds:itemID="{C9158A95-14AE-4E13-9E65-579308B9E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736e8-6e02-4382-8ca6-7cc8890aa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C0F1A-05C1-4C4E-9329-898FA29FF02C}">
  <ds:schemaRefs>
    <ds:schemaRef ds:uri="http://schemas.microsoft.com/sharepoint/v3/contenttype/forms"/>
  </ds:schemaRefs>
</ds:datastoreItem>
</file>

<file path=customXml/itemProps3.xml><?xml version="1.0" encoding="utf-8"?>
<ds:datastoreItem xmlns:ds="http://schemas.openxmlformats.org/officeDocument/2006/customXml" ds:itemID="{4F0521CE-56F4-4017-B961-9CA90F79D8FD}">
  <ds:schemaRefs>
    <ds:schemaRef ds:uri="f40736e8-6e02-4382-8ca6-7cc8890aac4b"/>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3501</Words>
  <Characters>18454</Characters>
  <Application>Microsoft Office Word</Application>
  <DocSecurity>0</DocSecurity>
  <Lines>512</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Damaris Cifuentes</cp:lastModifiedBy>
  <cp:revision>2</cp:revision>
  <dcterms:created xsi:type="dcterms:W3CDTF">2026-01-07T03:56:00Z</dcterms:created>
  <dcterms:modified xsi:type="dcterms:W3CDTF">2026-01-07T03:56:00Z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0x01010028F777E6027C564EA6F9A2BE1204FA8D</vt:lpwstr>
  </property>
</Properties>
</file>