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EA55" w14:textId="50639525" w:rsidR="00AE4123" w:rsidRDefault="00AE4123">
      <w:pPr>
        <w:jc w:val="center"/>
        <w:rPr>
          <w:b/>
          <w:caps/>
          <w:sz w:val="28"/>
        </w:rPr>
      </w:pPr>
    </w:p>
    <w:p w14:paraId="735A9B56" w14:textId="73867676" w:rsidR="00927F0E" w:rsidRPr="00C92DC0" w:rsidRDefault="00927F0E">
      <w:pPr>
        <w:jc w:val="center"/>
        <w:rPr>
          <w:caps/>
          <w:sz w:val="18"/>
          <w:szCs w:val="18"/>
        </w:rPr>
      </w:pPr>
      <w:r>
        <w:rPr>
          <w:b/>
          <w:caps/>
          <w:sz w:val="28"/>
        </w:rPr>
        <w:t>Student Exchange Agreement</w:t>
      </w:r>
      <w:r w:rsidR="00C92DC0">
        <w:rPr>
          <w:b/>
          <w:caps/>
          <w:sz w:val="28"/>
        </w:rPr>
        <w:t xml:space="preserve"> </w:t>
      </w:r>
      <w:r w:rsidR="00C92DC0">
        <w:rPr>
          <w:caps/>
          <w:sz w:val="18"/>
          <w:szCs w:val="18"/>
        </w:rPr>
        <w:t>(V</w:t>
      </w:r>
      <w:r w:rsidR="00C92DC0" w:rsidRPr="00C92DC0">
        <w:rPr>
          <w:sz w:val="18"/>
          <w:szCs w:val="18"/>
        </w:rPr>
        <w:t>ersion</w:t>
      </w:r>
      <w:r w:rsidR="00C92DC0">
        <w:rPr>
          <w:sz w:val="18"/>
          <w:szCs w:val="18"/>
        </w:rPr>
        <w:t>:</w:t>
      </w:r>
      <w:r w:rsidR="00C92DC0" w:rsidRPr="00C92DC0">
        <w:rPr>
          <w:sz w:val="18"/>
          <w:szCs w:val="18"/>
        </w:rPr>
        <w:t xml:space="preserve"> </w:t>
      </w:r>
      <w:r w:rsidR="00C807AE">
        <w:rPr>
          <w:sz w:val="18"/>
          <w:szCs w:val="18"/>
        </w:rPr>
        <w:t>2021May17</w:t>
      </w:r>
      <w:r w:rsidR="00C92DC0" w:rsidRPr="00C92DC0">
        <w:rPr>
          <w:caps/>
          <w:sz w:val="18"/>
          <w:szCs w:val="18"/>
        </w:rPr>
        <w:t>)</w:t>
      </w:r>
    </w:p>
    <w:p w14:paraId="760637FC" w14:textId="77777777" w:rsidR="00927F0E" w:rsidRDefault="00927F0E">
      <w:pPr>
        <w:jc w:val="center"/>
        <w:rPr>
          <w:b/>
          <w:caps/>
          <w:sz w:val="8"/>
        </w:rPr>
      </w:pPr>
    </w:p>
    <w:p w14:paraId="679EC797" w14:textId="77777777" w:rsidR="00927F0E" w:rsidRDefault="00927F0E">
      <w:pPr>
        <w:jc w:val="center"/>
        <w:rPr>
          <w:b/>
        </w:rPr>
      </w:pPr>
      <w:r>
        <w:rPr>
          <w:b/>
        </w:rPr>
        <w:t>between</w:t>
      </w:r>
    </w:p>
    <w:p w14:paraId="515BCE3C" w14:textId="77777777" w:rsidR="00927F0E" w:rsidRDefault="00927F0E">
      <w:pPr>
        <w:jc w:val="center"/>
        <w:rPr>
          <w:b/>
          <w:sz w:val="8"/>
        </w:rPr>
      </w:pPr>
    </w:p>
    <w:p w14:paraId="4A03C098" w14:textId="77777777" w:rsidR="00927F0E" w:rsidRDefault="00A65990">
      <w:pPr>
        <w:jc w:val="center"/>
        <w:rPr>
          <w:b/>
          <w:sz w:val="28"/>
        </w:rPr>
      </w:pPr>
      <w:r>
        <w:rPr>
          <w:b/>
          <w:smallCaps/>
          <w:sz w:val="28"/>
        </w:rPr>
        <w:t>Auburn</w:t>
      </w:r>
      <w:r w:rsidR="00927F0E">
        <w:rPr>
          <w:b/>
          <w:smallCaps/>
          <w:sz w:val="28"/>
        </w:rPr>
        <w:t xml:space="preserve"> University </w:t>
      </w:r>
      <w:r w:rsidR="00927F0E">
        <w:rPr>
          <w:b/>
          <w:sz w:val="28"/>
        </w:rPr>
        <w:t>("</w:t>
      </w:r>
      <w:r>
        <w:rPr>
          <w:b/>
          <w:sz w:val="28"/>
        </w:rPr>
        <w:t>Auburn</w:t>
      </w:r>
      <w:r w:rsidR="00927F0E">
        <w:rPr>
          <w:b/>
          <w:sz w:val="28"/>
        </w:rPr>
        <w:t>")</w:t>
      </w:r>
    </w:p>
    <w:p w14:paraId="0D00572C" w14:textId="77777777" w:rsidR="00927F0E" w:rsidRDefault="00927F0E">
      <w:pPr>
        <w:jc w:val="center"/>
        <w:rPr>
          <w:b/>
          <w:sz w:val="8"/>
        </w:rPr>
      </w:pPr>
    </w:p>
    <w:p w14:paraId="611CDF31" w14:textId="77777777" w:rsidR="00927F0E" w:rsidRDefault="00927F0E">
      <w:pPr>
        <w:jc w:val="center"/>
        <w:rPr>
          <w:b/>
        </w:rPr>
      </w:pPr>
      <w:r>
        <w:rPr>
          <w:b/>
        </w:rPr>
        <w:t>and</w:t>
      </w:r>
    </w:p>
    <w:p w14:paraId="2BAB3B16" w14:textId="77777777" w:rsidR="00927F0E" w:rsidRDefault="00927F0E">
      <w:pPr>
        <w:jc w:val="center"/>
        <w:rPr>
          <w:b/>
          <w:sz w:val="8"/>
        </w:rPr>
      </w:pPr>
    </w:p>
    <w:p w14:paraId="63067E20" w14:textId="77777777" w:rsidR="00445BA2" w:rsidRDefault="00445BA2" w:rsidP="00445BA2">
      <w:pPr>
        <w:spacing w:line="240" w:lineRule="atLeast"/>
        <w:jc w:val="center"/>
        <w:rPr>
          <w:b/>
          <w:smallCaps/>
          <w:sz w:val="28"/>
        </w:rPr>
      </w:pPr>
      <w:r w:rsidRPr="00B073BA">
        <w:rPr>
          <w:b/>
          <w:smallCaps/>
          <w:sz w:val="28"/>
          <w:highlight w:val="yellow"/>
        </w:rPr>
        <w:t>(Partner)</w:t>
      </w:r>
    </w:p>
    <w:p w14:paraId="0B21883D" w14:textId="77777777" w:rsidR="00927F0E" w:rsidRDefault="00445BA2" w:rsidP="00445BA2">
      <w:pPr>
        <w:spacing w:line="240" w:lineRule="atLeast"/>
        <w:jc w:val="center"/>
        <w:rPr>
          <w:sz w:val="22"/>
        </w:rPr>
      </w:pPr>
      <w:r>
        <w:rPr>
          <w:sz w:val="22"/>
        </w:rPr>
        <w:t xml:space="preserve"> </w:t>
      </w:r>
    </w:p>
    <w:p w14:paraId="2074543E" w14:textId="77777777" w:rsidR="00927F0E" w:rsidRDefault="00927F0E">
      <w:pPr>
        <w:spacing w:line="240" w:lineRule="atLeast"/>
        <w:jc w:val="center"/>
        <w:rPr>
          <w:b/>
          <w:sz w:val="22"/>
        </w:rPr>
      </w:pPr>
      <w:r>
        <w:rPr>
          <w:b/>
          <w:sz w:val="22"/>
        </w:rPr>
        <w:t>BACKGROUND</w:t>
      </w:r>
    </w:p>
    <w:p w14:paraId="29D09E53" w14:textId="77777777" w:rsidR="00927F0E" w:rsidRDefault="00927F0E">
      <w:pPr>
        <w:spacing w:line="240" w:lineRule="atLeast"/>
        <w:jc w:val="both"/>
        <w:rPr>
          <w:sz w:val="22"/>
        </w:rPr>
      </w:pPr>
    </w:p>
    <w:p w14:paraId="43569AC9" w14:textId="77777777" w:rsidR="00927F0E" w:rsidRDefault="00927F0E">
      <w:pPr>
        <w:spacing w:line="240" w:lineRule="atLeast"/>
        <w:jc w:val="both"/>
        <w:rPr>
          <w:sz w:val="22"/>
        </w:rPr>
      </w:pPr>
    </w:p>
    <w:p w14:paraId="6C7CF98B" w14:textId="77777777" w:rsidR="00927F0E" w:rsidRDefault="00A65990" w:rsidP="00087A74">
      <w:pPr>
        <w:spacing w:line="240" w:lineRule="atLeast"/>
        <w:jc w:val="both"/>
        <w:rPr>
          <w:sz w:val="22"/>
        </w:rPr>
      </w:pPr>
      <w:r>
        <w:rPr>
          <w:sz w:val="22"/>
        </w:rPr>
        <w:t>Auburn</w:t>
      </w:r>
      <w:r w:rsidR="00927F0E">
        <w:rPr>
          <w:sz w:val="22"/>
        </w:rPr>
        <w:t xml:space="preserve"> and </w:t>
      </w:r>
      <w:r w:rsidR="004D3B1D">
        <w:rPr>
          <w:sz w:val="22"/>
        </w:rPr>
        <w:t>the</w:t>
      </w:r>
      <w:r w:rsidR="00927F0E">
        <w:rPr>
          <w:sz w:val="22"/>
        </w:rPr>
        <w:t xml:space="preserve"> </w:t>
      </w:r>
      <w:r w:rsidR="00445BA2" w:rsidRPr="00445BA2">
        <w:rPr>
          <w:sz w:val="22"/>
          <w:highlight w:val="yellow"/>
        </w:rPr>
        <w:t>(Partner, country</w:t>
      </w:r>
      <w:r w:rsidR="00445BA2">
        <w:rPr>
          <w:sz w:val="22"/>
        </w:rPr>
        <w:t>)</w:t>
      </w:r>
      <w:r w:rsidR="009D4247">
        <w:rPr>
          <w:sz w:val="22"/>
        </w:rPr>
        <w:t xml:space="preserve"> </w:t>
      </w:r>
      <w:r w:rsidR="00927F0E">
        <w:rPr>
          <w:sz w:val="22"/>
        </w:rPr>
        <w:t>desire to enrich their respective teaching and research programs and to strengthen and expand the mutual contacts between both Universities.  In order to achieve these goals the parties wish to implement the exchange of students between both Universities.  This Agreement establishes the terms and conditions for the exchange of students within the following academic fields or disciplines:</w:t>
      </w:r>
    </w:p>
    <w:p w14:paraId="117E3240" w14:textId="77777777" w:rsidR="00927F0E" w:rsidRDefault="00927F0E">
      <w:pPr>
        <w:spacing w:line="240" w:lineRule="atLeast"/>
        <w:jc w:val="both"/>
        <w:rPr>
          <w:sz w:val="22"/>
        </w:rPr>
      </w:pPr>
    </w:p>
    <w:p w14:paraId="315A7254" w14:textId="77777777" w:rsidR="00927F0E" w:rsidRDefault="00927F0E">
      <w:pPr>
        <w:tabs>
          <w:tab w:val="left" w:pos="540"/>
          <w:tab w:val="left" w:pos="2160"/>
        </w:tabs>
        <w:spacing w:line="240" w:lineRule="atLeast"/>
        <w:jc w:val="both"/>
        <w:rPr>
          <w:sz w:val="22"/>
        </w:rPr>
      </w:pPr>
      <w:r>
        <w:rPr>
          <w:sz w:val="22"/>
        </w:rPr>
        <w:tab/>
        <w:t xml:space="preserve">For </w:t>
      </w:r>
      <w:r w:rsidR="00A65990">
        <w:rPr>
          <w:sz w:val="22"/>
        </w:rPr>
        <w:t>Auburn</w:t>
      </w:r>
      <w:r w:rsidR="00945938">
        <w:rPr>
          <w:sz w:val="22"/>
        </w:rPr>
        <w:t xml:space="preserve"> </w:t>
      </w:r>
      <w:r w:rsidR="00FD57EB">
        <w:rPr>
          <w:sz w:val="22"/>
        </w:rPr>
        <w:t xml:space="preserve">with the </w:t>
      </w:r>
      <w:r w:rsidR="00FD57EB" w:rsidRPr="001B58A1">
        <w:rPr>
          <w:sz w:val="22"/>
          <w:highlight w:val="yellow"/>
        </w:rPr>
        <w:t>College of</w:t>
      </w:r>
      <w:r w:rsidR="001B58A1" w:rsidRPr="001B58A1">
        <w:rPr>
          <w:sz w:val="22"/>
          <w:highlight w:val="yellow"/>
        </w:rPr>
        <w:t xml:space="preserve"> ______</w:t>
      </w:r>
    </w:p>
    <w:p w14:paraId="75E0D961" w14:textId="77777777" w:rsidR="00927F0E" w:rsidRDefault="00927F0E">
      <w:pPr>
        <w:spacing w:line="240" w:lineRule="atLeast"/>
        <w:jc w:val="both"/>
        <w:rPr>
          <w:sz w:val="22"/>
        </w:rPr>
      </w:pPr>
    </w:p>
    <w:p w14:paraId="4E004869" w14:textId="77777777" w:rsidR="00445BA2" w:rsidRDefault="00927F0E" w:rsidP="00445BA2">
      <w:pPr>
        <w:tabs>
          <w:tab w:val="left" w:pos="540"/>
          <w:tab w:val="left" w:pos="1800"/>
        </w:tabs>
        <w:spacing w:line="240" w:lineRule="atLeast"/>
        <w:ind w:left="567" w:hanging="567"/>
        <w:jc w:val="both"/>
        <w:rPr>
          <w:sz w:val="22"/>
        </w:rPr>
      </w:pPr>
      <w:r>
        <w:rPr>
          <w:sz w:val="22"/>
        </w:rPr>
        <w:tab/>
        <w:t xml:space="preserve">For </w:t>
      </w:r>
      <w:r w:rsidR="004D3B1D" w:rsidRPr="004D3B1D">
        <w:rPr>
          <w:sz w:val="22"/>
        </w:rPr>
        <w:t xml:space="preserve">the </w:t>
      </w:r>
      <w:r w:rsidR="00445BA2" w:rsidRPr="00445BA2">
        <w:rPr>
          <w:sz w:val="22"/>
          <w:highlight w:val="yellow"/>
        </w:rPr>
        <w:t>(Partner, their colleges, departments)</w:t>
      </w:r>
    </w:p>
    <w:p w14:paraId="7BE6CCD1" w14:textId="77777777" w:rsidR="00927F0E" w:rsidRDefault="00445BA2" w:rsidP="00445BA2">
      <w:pPr>
        <w:tabs>
          <w:tab w:val="left" w:pos="540"/>
          <w:tab w:val="left" w:pos="1800"/>
        </w:tabs>
        <w:spacing w:line="240" w:lineRule="atLeast"/>
        <w:ind w:left="567" w:hanging="567"/>
        <w:jc w:val="both"/>
        <w:rPr>
          <w:sz w:val="22"/>
        </w:rPr>
      </w:pPr>
      <w:r>
        <w:rPr>
          <w:sz w:val="22"/>
        </w:rPr>
        <w:t xml:space="preserve"> </w:t>
      </w:r>
    </w:p>
    <w:p w14:paraId="604C649C" w14:textId="77777777" w:rsidR="00927F0E" w:rsidRDefault="00927F0E">
      <w:pPr>
        <w:spacing w:line="240" w:lineRule="atLeast"/>
        <w:jc w:val="center"/>
        <w:rPr>
          <w:sz w:val="22"/>
        </w:rPr>
      </w:pPr>
      <w:r>
        <w:rPr>
          <w:b/>
          <w:sz w:val="22"/>
        </w:rPr>
        <w:t>THE AGREEMENT</w:t>
      </w:r>
    </w:p>
    <w:p w14:paraId="6DBCAA15" w14:textId="77777777" w:rsidR="00927F0E" w:rsidRDefault="00927F0E">
      <w:pPr>
        <w:tabs>
          <w:tab w:val="left" w:pos="720"/>
        </w:tabs>
        <w:spacing w:line="240" w:lineRule="atLeast"/>
        <w:ind w:left="720" w:hanging="720"/>
        <w:jc w:val="both"/>
        <w:rPr>
          <w:sz w:val="22"/>
        </w:rPr>
      </w:pPr>
    </w:p>
    <w:p w14:paraId="79D5D9AB" w14:textId="77777777" w:rsidR="00927F0E" w:rsidRDefault="00927F0E">
      <w:pPr>
        <w:tabs>
          <w:tab w:val="left" w:pos="720"/>
        </w:tabs>
        <w:spacing w:line="240" w:lineRule="atLeast"/>
        <w:ind w:left="720" w:hanging="720"/>
        <w:jc w:val="both"/>
        <w:rPr>
          <w:sz w:val="22"/>
        </w:rPr>
      </w:pPr>
    </w:p>
    <w:p w14:paraId="1C0C60A5" w14:textId="77777777" w:rsidR="00927F0E" w:rsidRDefault="00927F0E">
      <w:pPr>
        <w:tabs>
          <w:tab w:val="left" w:pos="900"/>
        </w:tabs>
        <w:spacing w:line="240" w:lineRule="atLeast"/>
        <w:ind w:left="540" w:hanging="540"/>
        <w:jc w:val="both"/>
        <w:rPr>
          <w:sz w:val="22"/>
        </w:rPr>
      </w:pPr>
      <w:r>
        <w:rPr>
          <w:sz w:val="22"/>
        </w:rPr>
        <w:t>1.</w:t>
      </w:r>
      <w:r>
        <w:rPr>
          <w:sz w:val="22"/>
        </w:rPr>
        <w:tab/>
      </w:r>
      <w:r>
        <w:rPr>
          <w:b/>
          <w:sz w:val="22"/>
        </w:rPr>
        <w:t>Definitions</w:t>
      </w:r>
      <w:r>
        <w:rPr>
          <w:sz w:val="22"/>
        </w:rPr>
        <w:t>.  The terms "Host University" and "Home University" have the following meanings:</w:t>
      </w:r>
    </w:p>
    <w:p w14:paraId="21E46698" w14:textId="77777777" w:rsidR="00927F0E" w:rsidRDefault="00927F0E">
      <w:pPr>
        <w:tabs>
          <w:tab w:val="left" w:pos="900"/>
        </w:tabs>
        <w:spacing w:line="240" w:lineRule="atLeast"/>
        <w:ind w:left="540" w:hanging="540"/>
        <w:jc w:val="both"/>
        <w:rPr>
          <w:sz w:val="22"/>
        </w:rPr>
      </w:pPr>
    </w:p>
    <w:p w14:paraId="5240A817" w14:textId="77777777" w:rsidR="00927F0E" w:rsidRDefault="00927F0E" w:rsidP="008E4E71">
      <w:pPr>
        <w:tabs>
          <w:tab w:val="left" w:pos="900"/>
        </w:tabs>
        <w:spacing w:line="240" w:lineRule="atLeast"/>
        <w:ind w:left="851" w:hanging="284"/>
        <w:jc w:val="both"/>
        <w:rPr>
          <w:sz w:val="22"/>
        </w:rPr>
      </w:pPr>
      <w:r>
        <w:rPr>
          <w:sz w:val="22"/>
        </w:rPr>
        <w:t>a.</w:t>
      </w:r>
      <w:r>
        <w:rPr>
          <w:sz w:val="22"/>
        </w:rPr>
        <w:tab/>
        <w:t>Host University - the university accepting the exchanged students;</w:t>
      </w:r>
    </w:p>
    <w:p w14:paraId="157D5027" w14:textId="77777777" w:rsidR="00927F0E" w:rsidRDefault="00927F0E">
      <w:pPr>
        <w:tabs>
          <w:tab w:val="left" w:pos="900"/>
        </w:tabs>
        <w:spacing w:line="240" w:lineRule="atLeast"/>
        <w:ind w:left="540" w:hanging="540"/>
        <w:jc w:val="both"/>
        <w:rPr>
          <w:sz w:val="22"/>
        </w:rPr>
      </w:pPr>
    </w:p>
    <w:p w14:paraId="03789AD3" w14:textId="77777777" w:rsidR="00927F0E" w:rsidRDefault="00927F0E" w:rsidP="008E4E71">
      <w:pPr>
        <w:tabs>
          <w:tab w:val="left" w:pos="900"/>
        </w:tabs>
        <w:spacing w:line="240" w:lineRule="atLeast"/>
        <w:ind w:left="851" w:hanging="284"/>
        <w:jc w:val="both"/>
        <w:rPr>
          <w:sz w:val="22"/>
        </w:rPr>
      </w:pPr>
      <w:r>
        <w:rPr>
          <w:sz w:val="22"/>
        </w:rPr>
        <w:t>b.</w:t>
      </w:r>
      <w:r>
        <w:rPr>
          <w:sz w:val="22"/>
        </w:rPr>
        <w:tab/>
        <w:t>Home University - the university providing the exchanged students.</w:t>
      </w:r>
    </w:p>
    <w:p w14:paraId="44D83C09" w14:textId="77777777" w:rsidR="00927F0E" w:rsidRDefault="00927F0E">
      <w:pPr>
        <w:tabs>
          <w:tab w:val="left" w:pos="900"/>
        </w:tabs>
        <w:spacing w:line="240" w:lineRule="atLeast"/>
        <w:ind w:left="540" w:hanging="540"/>
        <w:jc w:val="both"/>
        <w:rPr>
          <w:sz w:val="22"/>
        </w:rPr>
      </w:pPr>
    </w:p>
    <w:p w14:paraId="368405A1" w14:textId="77777777" w:rsidR="00927F0E" w:rsidRDefault="00927F0E">
      <w:pPr>
        <w:tabs>
          <w:tab w:val="left" w:pos="900"/>
        </w:tabs>
        <w:spacing w:line="240" w:lineRule="atLeast"/>
        <w:ind w:left="540" w:hanging="540"/>
        <w:jc w:val="both"/>
        <w:rPr>
          <w:sz w:val="22"/>
        </w:rPr>
      </w:pPr>
      <w:r>
        <w:rPr>
          <w:sz w:val="22"/>
        </w:rPr>
        <w:t>2.</w:t>
      </w:r>
      <w:r>
        <w:rPr>
          <w:sz w:val="22"/>
        </w:rPr>
        <w:tab/>
      </w:r>
      <w:r>
        <w:rPr>
          <w:b/>
          <w:sz w:val="22"/>
        </w:rPr>
        <w:t>Period of Agreement</w:t>
      </w:r>
      <w:r>
        <w:rPr>
          <w:sz w:val="22"/>
        </w:rPr>
        <w:t xml:space="preserve">.  This Agreement becomes effective on the date of the last signature and will continue in effect </w:t>
      </w:r>
      <w:r w:rsidR="006848B3">
        <w:rPr>
          <w:sz w:val="22"/>
        </w:rPr>
        <w:t>for five (5) years</w:t>
      </w:r>
      <w:r>
        <w:rPr>
          <w:sz w:val="22"/>
        </w:rPr>
        <w:t>.  Official review of the Agreement will take place five years after the date executed</w:t>
      </w:r>
      <w:r w:rsidR="006848B3">
        <w:rPr>
          <w:sz w:val="22"/>
        </w:rPr>
        <w:t xml:space="preserve"> to allow extension</w:t>
      </w:r>
      <w:r>
        <w:rPr>
          <w:sz w:val="22"/>
        </w:rPr>
        <w:t>.</w:t>
      </w:r>
    </w:p>
    <w:p w14:paraId="01D8BB99" w14:textId="77777777" w:rsidR="00927F0E" w:rsidRDefault="00927F0E">
      <w:pPr>
        <w:tabs>
          <w:tab w:val="left" w:pos="900"/>
          <w:tab w:val="left" w:pos="1440"/>
        </w:tabs>
        <w:spacing w:line="240" w:lineRule="atLeast"/>
        <w:ind w:left="540" w:hanging="540"/>
        <w:jc w:val="both"/>
        <w:rPr>
          <w:sz w:val="22"/>
        </w:rPr>
      </w:pPr>
    </w:p>
    <w:p w14:paraId="72A18258" w14:textId="77777777" w:rsidR="00927F0E" w:rsidRDefault="00927F0E">
      <w:pPr>
        <w:spacing w:line="240" w:lineRule="atLeast"/>
        <w:ind w:left="540" w:hanging="540"/>
        <w:jc w:val="both"/>
        <w:rPr>
          <w:sz w:val="22"/>
        </w:rPr>
      </w:pPr>
      <w:r>
        <w:rPr>
          <w:sz w:val="22"/>
        </w:rPr>
        <w:t>3.</w:t>
      </w:r>
      <w:r>
        <w:rPr>
          <w:sz w:val="22"/>
        </w:rPr>
        <w:tab/>
      </w:r>
      <w:r>
        <w:rPr>
          <w:b/>
          <w:sz w:val="22"/>
        </w:rPr>
        <w:t>Initiation of Exchange</w:t>
      </w:r>
      <w:r>
        <w:rPr>
          <w:sz w:val="22"/>
        </w:rPr>
        <w:t xml:space="preserve">.  The respective departments, </w:t>
      </w:r>
      <w:r w:rsidR="006848B3">
        <w:rPr>
          <w:sz w:val="22"/>
        </w:rPr>
        <w:t xml:space="preserve">colleges, </w:t>
      </w:r>
      <w:r>
        <w:rPr>
          <w:sz w:val="22"/>
        </w:rPr>
        <w:t>schools or disciplines of the parties will initiate each exchange.</w:t>
      </w:r>
      <w:r w:rsidR="006848B3">
        <w:rPr>
          <w:sz w:val="22"/>
        </w:rPr>
        <w:t xml:space="preserve">  Auburn students will travel first on the exchange, or simultaneous with the partner institution’s students.</w:t>
      </w:r>
    </w:p>
    <w:p w14:paraId="391258CA" w14:textId="77777777" w:rsidR="00927F0E" w:rsidRDefault="00927F0E">
      <w:pPr>
        <w:spacing w:line="240" w:lineRule="atLeast"/>
        <w:ind w:left="540" w:hanging="540"/>
        <w:jc w:val="both"/>
        <w:rPr>
          <w:sz w:val="22"/>
        </w:rPr>
      </w:pPr>
    </w:p>
    <w:p w14:paraId="0FE520AB" w14:textId="77777777" w:rsidR="00927F0E" w:rsidRDefault="00927F0E">
      <w:pPr>
        <w:spacing w:line="240" w:lineRule="atLeast"/>
        <w:ind w:left="540" w:hanging="540"/>
        <w:jc w:val="both"/>
        <w:rPr>
          <w:sz w:val="22"/>
        </w:rPr>
      </w:pPr>
      <w:r>
        <w:rPr>
          <w:sz w:val="22"/>
        </w:rPr>
        <w:t>4.</w:t>
      </w:r>
      <w:r>
        <w:rPr>
          <w:sz w:val="22"/>
        </w:rPr>
        <w:tab/>
      </w:r>
      <w:r>
        <w:rPr>
          <w:b/>
          <w:sz w:val="22"/>
        </w:rPr>
        <w:t>Period of Exchange</w:t>
      </w:r>
      <w:r>
        <w:rPr>
          <w:sz w:val="22"/>
        </w:rPr>
        <w:t xml:space="preserve">.  Each exchange is for 1 academic year or 1 academic semester.  </w:t>
      </w:r>
      <w:r w:rsidR="006848B3">
        <w:rPr>
          <w:sz w:val="22"/>
        </w:rPr>
        <w:t>Different models may be utilized, but these must be agreed upon by the international offices of each institution.  Exchange is based on credit hours and their normal bundling within recognized academic terms.</w:t>
      </w:r>
    </w:p>
    <w:p w14:paraId="6422E715" w14:textId="77777777" w:rsidR="00927F0E" w:rsidRDefault="00927F0E">
      <w:pPr>
        <w:spacing w:line="240" w:lineRule="atLeast"/>
        <w:ind w:left="540" w:hanging="540"/>
        <w:jc w:val="both"/>
        <w:rPr>
          <w:sz w:val="22"/>
        </w:rPr>
      </w:pPr>
    </w:p>
    <w:p w14:paraId="2A07FBDA" w14:textId="77777777" w:rsidR="00927F0E" w:rsidRDefault="00927F0E">
      <w:pPr>
        <w:spacing w:line="240" w:lineRule="atLeast"/>
        <w:ind w:left="540" w:hanging="540"/>
        <w:jc w:val="both"/>
        <w:rPr>
          <w:sz w:val="22"/>
        </w:rPr>
      </w:pPr>
      <w:r>
        <w:rPr>
          <w:sz w:val="22"/>
        </w:rPr>
        <w:t>5.</w:t>
      </w:r>
      <w:r>
        <w:rPr>
          <w:sz w:val="22"/>
        </w:rPr>
        <w:tab/>
      </w:r>
      <w:r>
        <w:rPr>
          <w:b/>
          <w:sz w:val="22"/>
        </w:rPr>
        <w:t>Implementation of Exchange</w:t>
      </w:r>
      <w:r>
        <w:rPr>
          <w:sz w:val="22"/>
        </w:rPr>
        <w:t>.</w:t>
      </w:r>
    </w:p>
    <w:p w14:paraId="0F55B144" w14:textId="77777777" w:rsidR="00927F0E" w:rsidRDefault="00927F0E">
      <w:pPr>
        <w:spacing w:line="240" w:lineRule="atLeast"/>
        <w:ind w:left="540" w:hanging="540"/>
        <w:jc w:val="both"/>
        <w:rPr>
          <w:sz w:val="22"/>
        </w:rPr>
      </w:pPr>
    </w:p>
    <w:p w14:paraId="657E33B9" w14:textId="77777777" w:rsidR="00927F0E" w:rsidRDefault="00927F0E" w:rsidP="003C405D">
      <w:pPr>
        <w:tabs>
          <w:tab w:val="left" w:pos="900"/>
        </w:tabs>
        <w:spacing w:line="240" w:lineRule="atLeast"/>
        <w:ind w:left="851" w:hanging="284"/>
        <w:jc w:val="both"/>
        <w:rPr>
          <w:sz w:val="22"/>
        </w:rPr>
      </w:pPr>
      <w:r>
        <w:rPr>
          <w:sz w:val="22"/>
        </w:rPr>
        <w:t>a.</w:t>
      </w:r>
      <w:r>
        <w:rPr>
          <w:sz w:val="22"/>
        </w:rPr>
        <w:tab/>
        <w:t xml:space="preserve">Exchange Ratio:  The parties will exchange students on a one-to-one equal exchange basis (one year exchange being equal to two semesters).  The parties will agree on the number of equal exchanges by March 1 for academic year and fall semester students (applications due </w:t>
      </w:r>
      <w:r w:rsidR="00692770">
        <w:rPr>
          <w:sz w:val="22"/>
        </w:rPr>
        <w:t xml:space="preserve">in Auburn on </w:t>
      </w:r>
      <w:r>
        <w:rPr>
          <w:sz w:val="22"/>
        </w:rPr>
        <w:t>March 15</w:t>
      </w:r>
      <w:r w:rsidR="001B58A1">
        <w:rPr>
          <w:sz w:val="22"/>
        </w:rPr>
        <w:t>)</w:t>
      </w:r>
      <w:r w:rsidR="00692770">
        <w:rPr>
          <w:sz w:val="22"/>
        </w:rPr>
        <w:t xml:space="preserve">; </w:t>
      </w:r>
      <w:r>
        <w:rPr>
          <w:sz w:val="22"/>
        </w:rPr>
        <w:t xml:space="preserve">and October 1 (applications due </w:t>
      </w:r>
      <w:r w:rsidR="00692770">
        <w:rPr>
          <w:sz w:val="22"/>
        </w:rPr>
        <w:t xml:space="preserve">in Auburn on </w:t>
      </w:r>
      <w:r>
        <w:rPr>
          <w:sz w:val="22"/>
        </w:rPr>
        <w:t xml:space="preserve">October 15) for spring semester students.  If an unequal exchange ratio occurs in any year, a balance will be achieved over the following </w:t>
      </w:r>
      <w:r w:rsidR="00B04AAA">
        <w:rPr>
          <w:sz w:val="22"/>
        </w:rPr>
        <w:t>two</w:t>
      </w:r>
      <w:r>
        <w:rPr>
          <w:sz w:val="22"/>
        </w:rPr>
        <w:t>-year period.</w:t>
      </w:r>
    </w:p>
    <w:p w14:paraId="35933EFD" w14:textId="77777777" w:rsidR="00927F0E" w:rsidRDefault="00927F0E" w:rsidP="003C405D">
      <w:pPr>
        <w:tabs>
          <w:tab w:val="left" w:pos="900"/>
        </w:tabs>
        <w:spacing w:line="240" w:lineRule="atLeast"/>
        <w:ind w:left="851" w:hanging="284"/>
        <w:jc w:val="both"/>
        <w:rPr>
          <w:sz w:val="22"/>
        </w:rPr>
      </w:pPr>
      <w:r>
        <w:rPr>
          <w:sz w:val="22"/>
        </w:rPr>
        <w:br w:type="page"/>
      </w:r>
      <w:r>
        <w:rPr>
          <w:sz w:val="22"/>
        </w:rPr>
        <w:lastRenderedPageBreak/>
        <w:t>b.</w:t>
      </w:r>
      <w:r>
        <w:rPr>
          <w:sz w:val="22"/>
        </w:rPr>
        <w:tab/>
        <w:t>Responsibilities of the Home University are as follows:</w:t>
      </w:r>
    </w:p>
    <w:p w14:paraId="6CE43045" w14:textId="77777777" w:rsidR="00927F0E" w:rsidRDefault="00927F0E">
      <w:pPr>
        <w:spacing w:line="240" w:lineRule="atLeast"/>
        <w:ind w:left="540" w:hanging="540"/>
        <w:jc w:val="both"/>
        <w:rPr>
          <w:sz w:val="22"/>
        </w:rPr>
      </w:pPr>
    </w:p>
    <w:p w14:paraId="091CC865" w14:textId="77777777" w:rsidR="00927F0E" w:rsidRDefault="00927F0E" w:rsidP="003C405D">
      <w:pPr>
        <w:tabs>
          <w:tab w:val="left" w:pos="900"/>
        </w:tabs>
        <w:spacing w:line="240" w:lineRule="atLeast"/>
        <w:ind w:left="1276" w:hanging="425"/>
        <w:jc w:val="both"/>
        <w:rPr>
          <w:sz w:val="22"/>
        </w:rPr>
      </w:pPr>
      <w:r>
        <w:rPr>
          <w:sz w:val="22"/>
        </w:rPr>
        <w:t>(1)</w:t>
      </w:r>
      <w:r>
        <w:rPr>
          <w:sz w:val="22"/>
        </w:rPr>
        <w:tab/>
        <w:t>to maintain its own students registered at the Home University during the program;</w:t>
      </w:r>
    </w:p>
    <w:p w14:paraId="304091F3" w14:textId="77777777" w:rsidR="00927F0E" w:rsidRDefault="00927F0E">
      <w:pPr>
        <w:spacing w:line="240" w:lineRule="atLeast"/>
        <w:jc w:val="both"/>
        <w:rPr>
          <w:sz w:val="22"/>
        </w:rPr>
      </w:pPr>
    </w:p>
    <w:p w14:paraId="382BE727" w14:textId="77777777" w:rsidR="00927F0E" w:rsidRDefault="00927F0E" w:rsidP="003C405D">
      <w:pPr>
        <w:tabs>
          <w:tab w:val="left" w:pos="900"/>
        </w:tabs>
        <w:spacing w:line="240" w:lineRule="atLeast"/>
        <w:ind w:left="1276" w:hanging="425"/>
        <w:jc w:val="both"/>
        <w:rPr>
          <w:sz w:val="22"/>
        </w:rPr>
      </w:pPr>
      <w:r>
        <w:rPr>
          <w:sz w:val="22"/>
        </w:rPr>
        <w:t>(2)</w:t>
      </w:r>
      <w:r>
        <w:rPr>
          <w:sz w:val="22"/>
        </w:rPr>
        <w:tab/>
        <w:t>to recruit, select, and administer pre-program orientation of student participants;</w:t>
      </w:r>
    </w:p>
    <w:p w14:paraId="074F8EC6" w14:textId="77777777" w:rsidR="00927F0E" w:rsidRDefault="00927F0E">
      <w:pPr>
        <w:spacing w:line="240" w:lineRule="atLeast"/>
        <w:jc w:val="both"/>
        <w:rPr>
          <w:sz w:val="22"/>
        </w:rPr>
      </w:pPr>
    </w:p>
    <w:p w14:paraId="1224FFF9" w14:textId="77777777" w:rsidR="00927F0E" w:rsidRDefault="00927F0E" w:rsidP="003C405D">
      <w:pPr>
        <w:tabs>
          <w:tab w:val="left" w:pos="900"/>
        </w:tabs>
        <w:spacing w:line="240" w:lineRule="atLeast"/>
        <w:ind w:left="1276" w:hanging="425"/>
        <w:jc w:val="both"/>
        <w:rPr>
          <w:sz w:val="22"/>
        </w:rPr>
      </w:pPr>
      <w:r>
        <w:rPr>
          <w:sz w:val="22"/>
        </w:rPr>
        <w:t>(3)</w:t>
      </w:r>
      <w:r>
        <w:rPr>
          <w:sz w:val="22"/>
        </w:rPr>
        <w:tab/>
        <w:t xml:space="preserve">to forward the applications of selected participants to the Host University for final </w:t>
      </w:r>
      <w:r>
        <w:rPr>
          <w:sz w:val="22"/>
        </w:rPr>
        <w:tab/>
        <w:t>approval;</w:t>
      </w:r>
    </w:p>
    <w:p w14:paraId="307CB638" w14:textId="77777777" w:rsidR="00927F0E" w:rsidRDefault="00927F0E">
      <w:pPr>
        <w:spacing w:line="240" w:lineRule="atLeast"/>
        <w:jc w:val="both"/>
        <w:rPr>
          <w:sz w:val="22"/>
        </w:rPr>
      </w:pPr>
    </w:p>
    <w:p w14:paraId="3B67561D" w14:textId="77777777" w:rsidR="00927F0E" w:rsidRDefault="00927F0E" w:rsidP="003C405D">
      <w:pPr>
        <w:tabs>
          <w:tab w:val="left" w:pos="900"/>
        </w:tabs>
        <w:spacing w:line="240" w:lineRule="atLeast"/>
        <w:ind w:left="1276" w:hanging="425"/>
        <w:jc w:val="both"/>
        <w:rPr>
          <w:sz w:val="22"/>
        </w:rPr>
      </w:pPr>
      <w:r>
        <w:rPr>
          <w:sz w:val="22"/>
        </w:rPr>
        <w:t>(4)</w:t>
      </w:r>
      <w:r>
        <w:rPr>
          <w:sz w:val="22"/>
        </w:rPr>
        <w:tab/>
        <w:t>to provide the Host University details of essential courses within its students' curricular plan;</w:t>
      </w:r>
    </w:p>
    <w:p w14:paraId="065F733A" w14:textId="77777777" w:rsidR="00927F0E" w:rsidRDefault="00927F0E">
      <w:pPr>
        <w:spacing w:line="240" w:lineRule="atLeast"/>
        <w:jc w:val="both"/>
        <w:rPr>
          <w:sz w:val="22"/>
        </w:rPr>
      </w:pPr>
    </w:p>
    <w:p w14:paraId="16D41FA3" w14:textId="77777777" w:rsidR="00927F0E" w:rsidRDefault="00927F0E" w:rsidP="003C405D">
      <w:pPr>
        <w:tabs>
          <w:tab w:val="left" w:pos="900"/>
        </w:tabs>
        <w:spacing w:line="240" w:lineRule="atLeast"/>
        <w:ind w:left="1276" w:hanging="425"/>
        <w:jc w:val="both"/>
        <w:rPr>
          <w:sz w:val="22"/>
        </w:rPr>
      </w:pPr>
      <w:r>
        <w:rPr>
          <w:sz w:val="22"/>
        </w:rPr>
        <w:t>(5)</w:t>
      </w:r>
      <w:r>
        <w:rPr>
          <w:sz w:val="22"/>
        </w:rPr>
        <w:tab/>
        <w:t>to advise the Host University of any circumstances that may affect the student's year abroad (e.g. known medical problems); and</w:t>
      </w:r>
    </w:p>
    <w:p w14:paraId="62CE6018" w14:textId="77777777" w:rsidR="00927F0E" w:rsidRDefault="00927F0E">
      <w:pPr>
        <w:spacing w:line="240" w:lineRule="atLeast"/>
        <w:jc w:val="both"/>
        <w:rPr>
          <w:sz w:val="22"/>
        </w:rPr>
      </w:pPr>
    </w:p>
    <w:p w14:paraId="2249552F" w14:textId="77777777" w:rsidR="00927F0E" w:rsidRDefault="00927F0E" w:rsidP="003C405D">
      <w:pPr>
        <w:tabs>
          <w:tab w:val="left" w:pos="900"/>
        </w:tabs>
        <w:spacing w:line="240" w:lineRule="atLeast"/>
        <w:ind w:left="1276" w:hanging="425"/>
        <w:jc w:val="both"/>
        <w:rPr>
          <w:sz w:val="22"/>
        </w:rPr>
      </w:pPr>
      <w:r>
        <w:rPr>
          <w:sz w:val="22"/>
        </w:rPr>
        <w:t>(6)</w:t>
      </w:r>
      <w:r>
        <w:rPr>
          <w:sz w:val="22"/>
        </w:rPr>
        <w:tab/>
        <w:t>to advise its students about academic and cultural expectations at the Host University.</w:t>
      </w:r>
    </w:p>
    <w:p w14:paraId="7255A518" w14:textId="77777777" w:rsidR="00E51DCD" w:rsidRDefault="00E51DCD">
      <w:pPr>
        <w:tabs>
          <w:tab w:val="left" w:pos="900"/>
        </w:tabs>
        <w:spacing w:line="240" w:lineRule="atLeast"/>
        <w:jc w:val="both"/>
        <w:rPr>
          <w:sz w:val="22"/>
        </w:rPr>
      </w:pPr>
    </w:p>
    <w:p w14:paraId="5AAB6C53" w14:textId="77777777" w:rsidR="00E51DCD" w:rsidRDefault="00E51DCD" w:rsidP="003C405D">
      <w:pPr>
        <w:tabs>
          <w:tab w:val="left" w:pos="900"/>
        </w:tabs>
        <w:spacing w:line="240" w:lineRule="atLeast"/>
        <w:ind w:left="1276" w:hanging="425"/>
        <w:jc w:val="both"/>
        <w:rPr>
          <w:sz w:val="22"/>
        </w:rPr>
      </w:pPr>
      <w:r>
        <w:rPr>
          <w:sz w:val="22"/>
        </w:rPr>
        <w:t>(7)</w:t>
      </w:r>
      <w:r>
        <w:rPr>
          <w:sz w:val="22"/>
        </w:rPr>
        <w:tab/>
        <w:t>to transcript courses and grades from the Host University as equivalent Home University coursework and grades.</w:t>
      </w:r>
    </w:p>
    <w:p w14:paraId="7D67877D" w14:textId="77777777" w:rsidR="00927F0E" w:rsidRDefault="00927F0E">
      <w:pPr>
        <w:spacing w:line="240" w:lineRule="atLeast"/>
        <w:jc w:val="both"/>
        <w:rPr>
          <w:sz w:val="22"/>
        </w:rPr>
      </w:pPr>
    </w:p>
    <w:p w14:paraId="07C5B05D" w14:textId="77777777" w:rsidR="00927F0E" w:rsidRDefault="00927F0E" w:rsidP="003C405D">
      <w:pPr>
        <w:tabs>
          <w:tab w:val="left" w:pos="900"/>
        </w:tabs>
        <w:spacing w:line="240" w:lineRule="atLeast"/>
        <w:ind w:left="851" w:hanging="284"/>
        <w:jc w:val="both"/>
        <w:rPr>
          <w:sz w:val="22"/>
        </w:rPr>
      </w:pPr>
      <w:r>
        <w:rPr>
          <w:sz w:val="22"/>
        </w:rPr>
        <w:t>c.</w:t>
      </w:r>
      <w:r>
        <w:rPr>
          <w:sz w:val="22"/>
        </w:rPr>
        <w:tab/>
        <w:t>Responsibilities of the Host University are as follows:</w:t>
      </w:r>
    </w:p>
    <w:p w14:paraId="460B8D44" w14:textId="77777777" w:rsidR="00927F0E" w:rsidRDefault="00927F0E">
      <w:pPr>
        <w:spacing w:line="240" w:lineRule="atLeast"/>
        <w:jc w:val="both"/>
        <w:rPr>
          <w:sz w:val="22"/>
        </w:rPr>
      </w:pPr>
    </w:p>
    <w:p w14:paraId="44374D5C" w14:textId="77777777" w:rsidR="00927F0E" w:rsidRDefault="00927F0E" w:rsidP="003C405D">
      <w:pPr>
        <w:tabs>
          <w:tab w:val="left" w:pos="900"/>
        </w:tabs>
        <w:spacing w:line="240" w:lineRule="atLeast"/>
        <w:ind w:left="1276" w:hanging="425"/>
        <w:jc w:val="both"/>
        <w:rPr>
          <w:sz w:val="22"/>
        </w:rPr>
      </w:pPr>
      <w:r>
        <w:rPr>
          <w:sz w:val="22"/>
        </w:rPr>
        <w:t>(1)</w:t>
      </w:r>
      <w:r>
        <w:rPr>
          <w:sz w:val="22"/>
        </w:rPr>
        <w:tab/>
        <w:t>to accept students recommended by the Home University;</w:t>
      </w:r>
    </w:p>
    <w:p w14:paraId="189F8C3B" w14:textId="77777777" w:rsidR="00927F0E" w:rsidRDefault="00927F0E">
      <w:pPr>
        <w:spacing w:line="240" w:lineRule="atLeast"/>
        <w:jc w:val="both"/>
        <w:rPr>
          <w:sz w:val="22"/>
        </w:rPr>
      </w:pPr>
    </w:p>
    <w:p w14:paraId="3BD363B0" w14:textId="77777777" w:rsidR="00927F0E" w:rsidRDefault="00927F0E" w:rsidP="003C405D">
      <w:pPr>
        <w:tabs>
          <w:tab w:val="left" w:pos="900"/>
        </w:tabs>
        <w:spacing w:line="240" w:lineRule="atLeast"/>
        <w:ind w:left="1276" w:hanging="425"/>
        <w:jc w:val="both"/>
        <w:rPr>
          <w:sz w:val="22"/>
        </w:rPr>
      </w:pPr>
      <w:r>
        <w:rPr>
          <w:sz w:val="22"/>
        </w:rPr>
        <w:t>(2)</w:t>
      </w:r>
      <w:r>
        <w:rPr>
          <w:sz w:val="22"/>
        </w:rPr>
        <w:tab/>
        <w:t>to provide orientation for the incoming students;</w:t>
      </w:r>
    </w:p>
    <w:p w14:paraId="37A42FE1" w14:textId="77777777" w:rsidR="00927F0E" w:rsidRDefault="00927F0E">
      <w:pPr>
        <w:spacing w:line="240" w:lineRule="atLeast"/>
        <w:jc w:val="both"/>
        <w:rPr>
          <w:sz w:val="22"/>
        </w:rPr>
      </w:pPr>
    </w:p>
    <w:p w14:paraId="30CD9585" w14:textId="77777777" w:rsidR="00927F0E" w:rsidRDefault="00927F0E" w:rsidP="003C405D">
      <w:pPr>
        <w:tabs>
          <w:tab w:val="left" w:pos="900"/>
        </w:tabs>
        <w:spacing w:line="240" w:lineRule="atLeast"/>
        <w:ind w:left="1276" w:hanging="425"/>
        <w:jc w:val="both"/>
        <w:rPr>
          <w:sz w:val="22"/>
        </w:rPr>
      </w:pPr>
      <w:r>
        <w:rPr>
          <w:sz w:val="22"/>
        </w:rPr>
        <w:t>(3)</w:t>
      </w:r>
      <w:r>
        <w:rPr>
          <w:sz w:val="22"/>
        </w:rPr>
        <w:tab/>
        <w:t>to endeavor to ensure that students are admitted to courses regarded as essential;</w:t>
      </w:r>
    </w:p>
    <w:p w14:paraId="59EDCD6E" w14:textId="77777777" w:rsidR="00927F0E" w:rsidRDefault="00927F0E">
      <w:pPr>
        <w:tabs>
          <w:tab w:val="left" w:pos="900"/>
        </w:tabs>
        <w:spacing w:line="240" w:lineRule="atLeast"/>
        <w:jc w:val="both"/>
        <w:rPr>
          <w:sz w:val="22"/>
        </w:rPr>
      </w:pPr>
    </w:p>
    <w:p w14:paraId="12EEE50F" w14:textId="77777777" w:rsidR="00927F0E" w:rsidRDefault="00927F0E" w:rsidP="003C405D">
      <w:pPr>
        <w:tabs>
          <w:tab w:val="left" w:pos="900"/>
        </w:tabs>
        <w:spacing w:line="240" w:lineRule="atLeast"/>
        <w:ind w:left="1276" w:hanging="425"/>
        <w:jc w:val="both"/>
        <w:rPr>
          <w:sz w:val="22"/>
        </w:rPr>
      </w:pPr>
      <w:r>
        <w:rPr>
          <w:sz w:val="22"/>
        </w:rPr>
        <w:t>(4)</w:t>
      </w:r>
      <w:r>
        <w:rPr>
          <w:sz w:val="22"/>
        </w:rPr>
        <w:tab/>
        <w:t>to provide academic and other advisory services for incoming students;</w:t>
      </w:r>
    </w:p>
    <w:p w14:paraId="71D619BB" w14:textId="77777777" w:rsidR="00927F0E" w:rsidRDefault="00927F0E">
      <w:pPr>
        <w:tabs>
          <w:tab w:val="left" w:pos="900"/>
        </w:tabs>
        <w:spacing w:line="240" w:lineRule="atLeast"/>
        <w:jc w:val="both"/>
        <w:rPr>
          <w:sz w:val="22"/>
        </w:rPr>
      </w:pPr>
    </w:p>
    <w:p w14:paraId="3DA61E5C" w14:textId="77777777" w:rsidR="00927F0E" w:rsidRDefault="00927F0E" w:rsidP="003C405D">
      <w:pPr>
        <w:tabs>
          <w:tab w:val="left" w:pos="900"/>
        </w:tabs>
        <w:spacing w:line="240" w:lineRule="atLeast"/>
        <w:ind w:left="1276" w:hanging="425"/>
        <w:jc w:val="both"/>
        <w:rPr>
          <w:sz w:val="22"/>
        </w:rPr>
      </w:pPr>
      <w:r>
        <w:rPr>
          <w:sz w:val="22"/>
        </w:rPr>
        <w:t>(5)</w:t>
      </w:r>
      <w:r>
        <w:rPr>
          <w:sz w:val="22"/>
        </w:rPr>
        <w:tab/>
        <w:t>to assist the incoming student participants in securing housing;</w:t>
      </w:r>
    </w:p>
    <w:p w14:paraId="28E779FA" w14:textId="77777777" w:rsidR="00927F0E" w:rsidRDefault="00927F0E">
      <w:pPr>
        <w:tabs>
          <w:tab w:val="left" w:pos="900"/>
        </w:tabs>
        <w:spacing w:line="240" w:lineRule="atLeast"/>
        <w:jc w:val="both"/>
        <w:rPr>
          <w:sz w:val="22"/>
        </w:rPr>
      </w:pPr>
    </w:p>
    <w:p w14:paraId="533F3B65" w14:textId="77777777" w:rsidR="00927F0E" w:rsidRDefault="00927F0E" w:rsidP="003C405D">
      <w:pPr>
        <w:tabs>
          <w:tab w:val="left" w:pos="900"/>
        </w:tabs>
        <w:spacing w:line="240" w:lineRule="atLeast"/>
        <w:ind w:left="1276" w:hanging="425"/>
        <w:jc w:val="both"/>
        <w:rPr>
          <w:sz w:val="22"/>
        </w:rPr>
      </w:pPr>
      <w:r>
        <w:rPr>
          <w:sz w:val="22"/>
        </w:rPr>
        <w:t>(6)</w:t>
      </w:r>
      <w:r>
        <w:rPr>
          <w:sz w:val="22"/>
        </w:rPr>
        <w:tab/>
        <w:t>to inform the incoming student of health insurance requirements and availability; and</w:t>
      </w:r>
    </w:p>
    <w:p w14:paraId="3BD667C9" w14:textId="77777777" w:rsidR="00927F0E" w:rsidRDefault="00927F0E">
      <w:pPr>
        <w:tabs>
          <w:tab w:val="left" w:pos="900"/>
        </w:tabs>
        <w:spacing w:line="240" w:lineRule="atLeast"/>
        <w:jc w:val="both"/>
        <w:rPr>
          <w:sz w:val="22"/>
        </w:rPr>
      </w:pPr>
    </w:p>
    <w:p w14:paraId="2B58588C" w14:textId="77777777" w:rsidR="00927F0E" w:rsidRDefault="00927F0E" w:rsidP="003C405D">
      <w:pPr>
        <w:tabs>
          <w:tab w:val="left" w:pos="900"/>
        </w:tabs>
        <w:spacing w:line="240" w:lineRule="atLeast"/>
        <w:ind w:left="1276" w:hanging="425"/>
        <w:jc w:val="both"/>
        <w:rPr>
          <w:sz w:val="22"/>
        </w:rPr>
      </w:pPr>
      <w:r>
        <w:rPr>
          <w:sz w:val="22"/>
        </w:rPr>
        <w:t>(7)</w:t>
      </w:r>
      <w:r>
        <w:rPr>
          <w:sz w:val="22"/>
        </w:rPr>
        <w:tab/>
        <w:t>to provide the Home University a final transcript</w:t>
      </w:r>
      <w:r w:rsidR="00B04AAA">
        <w:rPr>
          <w:sz w:val="22"/>
        </w:rPr>
        <w:t xml:space="preserve"> or official university document </w:t>
      </w:r>
      <w:r>
        <w:rPr>
          <w:sz w:val="22"/>
        </w:rPr>
        <w:t>describing the student's</w:t>
      </w:r>
      <w:r w:rsidR="003C405D">
        <w:rPr>
          <w:sz w:val="22"/>
        </w:rPr>
        <w:t xml:space="preserve"> </w:t>
      </w:r>
      <w:r w:rsidR="00B04AAA">
        <w:rPr>
          <w:sz w:val="22"/>
        </w:rPr>
        <w:t>a</w:t>
      </w:r>
      <w:r>
        <w:rPr>
          <w:sz w:val="22"/>
        </w:rPr>
        <w:t>cademic</w:t>
      </w:r>
      <w:r w:rsidR="00B04AAA">
        <w:rPr>
          <w:sz w:val="22"/>
        </w:rPr>
        <w:t xml:space="preserve"> </w:t>
      </w:r>
      <w:r>
        <w:rPr>
          <w:sz w:val="22"/>
        </w:rPr>
        <w:t>performance</w:t>
      </w:r>
      <w:r w:rsidR="00B04AAA">
        <w:rPr>
          <w:sz w:val="22"/>
        </w:rPr>
        <w:t>;</w:t>
      </w:r>
    </w:p>
    <w:p w14:paraId="7749B41E" w14:textId="77777777" w:rsidR="00927F0E" w:rsidRDefault="00927F0E">
      <w:pPr>
        <w:tabs>
          <w:tab w:val="left" w:pos="900"/>
        </w:tabs>
        <w:spacing w:line="240" w:lineRule="atLeast"/>
        <w:jc w:val="both"/>
        <w:rPr>
          <w:sz w:val="22"/>
        </w:rPr>
      </w:pPr>
    </w:p>
    <w:p w14:paraId="618FEB1E" w14:textId="77777777" w:rsidR="00927F0E" w:rsidRDefault="00927F0E" w:rsidP="003C405D">
      <w:pPr>
        <w:tabs>
          <w:tab w:val="left" w:pos="900"/>
        </w:tabs>
        <w:spacing w:line="240" w:lineRule="atLeast"/>
        <w:ind w:left="1276" w:hanging="425"/>
        <w:jc w:val="both"/>
        <w:rPr>
          <w:sz w:val="22"/>
        </w:rPr>
      </w:pPr>
      <w:r>
        <w:rPr>
          <w:sz w:val="22"/>
        </w:rPr>
        <w:t>(8)</w:t>
      </w:r>
      <w:r>
        <w:rPr>
          <w:sz w:val="22"/>
        </w:rPr>
        <w:tab/>
      </w:r>
      <w:r w:rsidRPr="00DC44AA">
        <w:rPr>
          <w:sz w:val="22"/>
        </w:rPr>
        <w:t>to inform the Home University immediately as to any change in the enrollment status of the student(s).</w:t>
      </w:r>
    </w:p>
    <w:p w14:paraId="693BC06D" w14:textId="77777777" w:rsidR="00927F0E" w:rsidRDefault="00927F0E">
      <w:pPr>
        <w:tabs>
          <w:tab w:val="left" w:pos="900"/>
        </w:tabs>
        <w:spacing w:line="240" w:lineRule="atLeast"/>
        <w:jc w:val="both"/>
        <w:rPr>
          <w:sz w:val="22"/>
        </w:rPr>
      </w:pPr>
    </w:p>
    <w:p w14:paraId="34521055" w14:textId="77777777" w:rsidR="00927F0E" w:rsidRDefault="00927F0E" w:rsidP="003C405D">
      <w:pPr>
        <w:tabs>
          <w:tab w:val="left" w:pos="900"/>
        </w:tabs>
        <w:spacing w:line="240" w:lineRule="atLeast"/>
        <w:ind w:left="851" w:hanging="284"/>
        <w:jc w:val="both"/>
        <w:rPr>
          <w:sz w:val="22"/>
        </w:rPr>
      </w:pPr>
      <w:r>
        <w:rPr>
          <w:sz w:val="22"/>
        </w:rPr>
        <w:t>d.</w:t>
      </w:r>
      <w:r>
        <w:rPr>
          <w:sz w:val="22"/>
        </w:rPr>
        <w:tab/>
        <w:t>Responsibilities of the student are as follows:</w:t>
      </w:r>
    </w:p>
    <w:p w14:paraId="4B495496" w14:textId="77777777" w:rsidR="00927F0E" w:rsidRDefault="00927F0E">
      <w:pPr>
        <w:spacing w:line="240" w:lineRule="atLeast"/>
        <w:jc w:val="both"/>
        <w:rPr>
          <w:sz w:val="22"/>
        </w:rPr>
      </w:pPr>
    </w:p>
    <w:p w14:paraId="573ED1D0" w14:textId="77777777" w:rsidR="00927F0E" w:rsidRDefault="00927F0E" w:rsidP="003C405D">
      <w:pPr>
        <w:tabs>
          <w:tab w:val="left" w:pos="900"/>
        </w:tabs>
        <w:spacing w:line="240" w:lineRule="atLeast"/>
        <w:ind w:left="1276" w:hanging="425"/>
        <w:jc w:val="both"/>
        <w:rPr>
          <w:sz w:val="22"/>
        </w:rPr>
      </w:pPr>
      <w:r>
        <w:rPr>
          <w:sz w:val="22"/>
        </w:rPr>
        <w:t>(1)</w:t>
      </w:r>
      <w:r>
        <w:rPr>
          <w:sz w:val="22"/>
        </w:rPr>
        <w:tab/>
        <w:t>After 1 semester or 1 academic year of study, to return to the Home University unless both universities approve an extended stay;</w:t>
      </w:r>
    </w:p>
    <w:p w14:paraId="2003F1CE" w14:textId="77777777" w:rsidR="00927F0E" w:rsidRDefault="00927F0E">
      <w:pPr>
        <w:tabs>
          <w:tab w:val="left" w:pos="900"/>
          <w:tab w:val="left" w:pos="1152"/>
        </w:tabs>
        <w:spacing w:line="240" w:lineRule="atLeast"/>
        <w:jc w:val="both"/>
        <w:rPr>
          <w:sz w:val="22"/>
        </w:rPr>
      </w:pPr>
    </w:p>
    <w:p w14:paraId="52602C20" w14:textId="77777777" w:rsidR="00927F0E" w:rsidRDefault="00927F0E" w:rsidP="003C405D">
      <w:pPr>
        <w:tabs>
          <w:tab w:val="left" w:pos="900"/>
        </w:tabs>
        <w:spacing w:line="240" w:lineRule="atLeast"/>
        <w:ind w:left="1276" w:hanging="425"/>
        <w:jc w:val="both"/>
        <w:rPr>
          <w:sz w:val="22"/>
        </w:rPr>
      </w:pPr>
      <w:r>
        <w:rPr>
          <w:sz w:val="22"/>
        </w:rPr>
        <w:t>(2)</w:t>
      </w:r>
      <w:r>
        <w:rPr>
          <w:sz w:val="22"/>
        </w:rPr>
        <w:tab/>
        <w:t>to pay the tuition and fees of his/her Home University to his/her Home University prior to participating in the program;</w:t>
      </w:r>
    </w:p>
    <w:p w14:paraId="4E899B9E" w14:textId="77777777" w:rsidR="00927F0E" w:rsidRDefault="00927F0E">
      <w:pPr>
        <w:tabs>
          <w:tab w:val="left" w:pos="900"/>
          <w:tab w:val="left" w:pos="1152"/>
        </w:tabs>
        <w:spacing w:line="240" w:lineRule="atLeast"/>
        <w:jc w:val="both"/>
        <w:rPr>
          <w:sz w:val="22"/>
        </w:rPr>
      </w:pPr>
    </w:p>
    <w:p w14:paraId="1023EDFE" w14:textId="77777777" w:rsidR="00927F0E" w:rsidRDefault="00927F0E" w:rsidP="003C405D">
      <w:pPr>
        <w:tabs>
          <w:tab w:val="left" w:pos="900"/>
        </w:tabs>
        <w:spacing w:line="240" w:lineRule="atLeast"/>
        <w:ind w:left="1276" w:hanging="425"/>
        <w:jc w:val="both"/>
        <w:rPr>
          <w:sz w:val="22"/>
        </w:rPr>
      </w:pPr>
      <w:r>
        <w:rPr>
          <w:sz w:val="22"/>
        </w:rPr>
        <w:t>(3)</w:t>
      </w:r>
      <w:r>
        <w:rPr>
          <w:sz w:val="22"/>
        </w:rPr>
        <w:tab/>
        <w:t>to pay room and board costs at the Host University;</w:t>
      </w:r>
    </w:p>
    <w:p w14:paraId="4D6DEAD6" w14:textId="77777777" w:rsidR="00927F0E" w:rsidRDefault="00927F0E">
      <w:pPr>
        <w:tabs>
          <w:tab w:val="left" w:pos="900"/>
          <w:tab w:val="left" w:pos="1152"/>
        </w:tabs>
        <w:spacing w:line="240" w:lineRule="atLeast"/>
        <w:jc w:val="both"/>
        <w:rPr>
          <w:sz w:val="22"/>
        </w:rPr>
      </w:pPr>
    </w:p>
    <w:p w14:paraId="0CD6EB1D" w14:textId="77777777" w:rsidR="00927F0E" w:rsidRDefault="00927F0E" w:rsidP="003C405D">
      <w:pPr>
        <w:tabs>
          <w:tab w:val="left" w:pos="900"/>
        </w:tabs>
        <w:spacing w:line="240" w:lineRule="atLeast"/>
        <w:ind w:left="1276" w:hanging="425"/>
        <w:jc w:val="both"/>
        <w:rPr>
          <w:sz w:val="22"/>
        </w:rPr>
      </w:pPr>
      <w:r>
        <w:rPr>
          <w:sz w:val="22"/>
        </w:rPr>
        <w:t>(4)</w:t>
      </w:r>
      <w:r>
        <w:rPr>
          <w:sz w:val="22"/>
        </w:rPr>
        <w:tab/>
        <w:t>to secure necessary health insurance and to pay medical costs;</w:t>
      </w:r>
    </w:p>
    <w:p w14:paraId="2C066312" w14:textId="77777777" w:rsidR="00927F0E" w:rsidRDefault="00927F0E">
      <w:pPr>
        <w:tabs>
          <w:tab w:val="left" w:pos="900"/>
          <w:tab w:val="left" w:pos="1152"/>
        </w:tabs>
        <w:spacing w:line="240" w:lineRule="atLeast"/>
        <w:jc w:val="both"/>
        <w:rPr>
          <w:sz w:val="22"/>
        </w:rPr>
      </w:pPr>
    </w:p>
    <w:p w14:paraId="0C137179" w14:textId="77777777" w:rsidR="00927F0E" w:rsidRDefault="00927F0E" w:rsidP="003C405D">
      <w:pPr>
        <w:tabs>
          <w:tab w:val="left" w:pos="900"/>
        </w:tabs>
        <w:spacing w:line="240" w:lineRule="atLeast"/>
        <w:ind w:left="1276" w:hanging="425"/>
        <w:jc w:val="both"/>
        <w:rPr>
          <w:sz w:val="22"/>
        </w:rPr>
      </w:pPr>
      <w:r>
        <w:rPr>
          <w:sz w:val="22"/>
        </w:rPr>
        <w:t>(5)</w:t>
      </w:r>
      <w:r>
        <w:rPr>
          <w:sz w:val="22"/>
        </w:rPr>
        <w:tab/>
        <w:t>to pay for books, living expenses and any other costs; and</w:t>
      </w:r>
    </w:p>
    <w:p w14:paraId="60F4F0D1" w14:textId="77777777" w:rsidR="00927F0E" w:rsidRDefault="00927F0E">
      <w:pPr>
        <w:tabs>
          <w:tab w:val="left" w:pos="900"/>
          <w:tab w:val="left" w:pos="1152"/>
        </w:tabs>
        <w:spacing w:line="240" w:lineRule="atLeast"/>
        <w:jc w:val="both"/>
        <w:rPr>
          <w:sz w:val="22"/>
        </w:rPr>
      </w:pPr>
    </w:p>
    <w:p w14:paraId="2FC7752B" w14:textId="77777777" w:rsidR="00927F0E" w:rsidRDefault="00927F0E" w:rsidP="003C405D">
      <w:pPr>
        <w:tabs>
          <w:tab w:val="left" w:pos="900"/>
        </w:tabs>
        <w:spacing w:line="240" w:lineRule="atLeast"/>
        <w:ind w:left="1276" w:hanging="425"/>
        <w:jc w:val="both"/>
        <w:rPr>
          <w:sz w:val="22"/>
        </w:rPr>
      </w:pPr>
      <w:r>
        <w:rPr>
          <w:sz w:val="22"/>
        </w:rPr>
        <w:t>(6)</w:t>
      </w:r>
      <w:r>
        <w:rPr>
          <w:sz w:val="22"/>
        </w:rPr>
        <w:tab/>
        <w:t>to pay the cost of transportation to and from the Host University.</w:t>
      </w:r>
    </w:p>
    <w:p w14:paraId="11E6B409" w14:textId="77777777" w:rsidR="00927F0E" w:rsidRDefault="00927F0E">
      <w:pPr>
        <w:tabs>
          <w:tab w:val="left" w:pos="900"/>
        </w:tabs>
        <w:spacing w:line="240" w:lineRule="atLeast"/>
        <w:jc w:val="both"/>
        <w:rPr>
          <w:sz w:val="22"/>
        </w:rPr>
      </w:pPr>
    </w:p>
    <w:p w14:paraId="5A9586B3" w14:textId="77777777" w:rsidR="00927F0E" w:rsidRDefault="00927F0E" w:rsidP="003C405D">
      <w:pPr>
        <w:tabs>
          <w:tab w:val="left" w:pos="900"/>
        </w:tabs>
        <w:spacing w:line="240" w:lineRule="atLeast"/>
        <w:ind w:left="851" w:hanging="284"/>
        <w:jc w:val="both"/>
        <w:rPr>
          <w:sz w:val="22"/>
        </w:rPr>
      </w:pPr>
      <w:r>
        <w:rPr>
          <w:sz w:val="22"/>
        </w:rPr>
        <w:t>e.</w:t>
      </w:r>
      <w:r>
        <w:rPr>
          <w:sz w:val="22"/>
        </w:rPr>
        <w:tab/>
        <w:t>Students are subject to the academic rules and discipline of the Host University.</w:t>
      </w:r>
    </w:p>
    <w:p w14:paraId="355D5B2B" w14:textId="77777777" w:rsidR="006F3FCB" w:rsidRDefault="006F3FCB" w:rsidP="003C405D">
      <w:pPr>
        <w:tabs>
          <w:tab w:val="left" w:pos="900"/>
        </w:tabs>
        <w:spacing w:line="240" w:lineRule="atLeast"/>
        <w:ind w:left="851" w:hanging="284"/>
        <w:jc w:val="both"/>
        <w:rPr>
          <w:sz w:val="22"/>
        </w:rPr>
      </w:pPr>
    </w:p>
    <w:p w14:paraId="597F47CD" w14:textId="77777777" w:rsidR="00927F0E" w:rsidRDefault="00927F0E" w:rsidP="001221DB">
      <w:pPr>
        <w:tabs>
          <w:tab w:val="left" w:pos="900"/>
        </w:tabs>
        <w:spacing w:line="240" w:lineRule="atLeast"/>
        <w:ind w:left="540" w:hanging="540"/>
        <w:jc w:val="both"/>
        <w:rPr>
          <w:sz w:val="22"/>
        </w:rPr>
      </w:pPr>
    </w:p>
    <w:p w14:paraId="02F272BF" w14:textId="77777777" w:rsidR="00927F0E" w:rsidRDefault="00605D02" w:rsidP="003C405D">
      <w:pPr>
        <w:spacing w:line="240" w:lineRule="atLeast"/>
        <w:ind w:left="540" w:hanging="540"/>
        <w:jc w:val="both"/>
        <w:rPr>
          <w:b/>
          <w:sz w:val="22"/>
        </w:rPr>
      </w:pPr>
      <w:r>
        <w:rPr>
          <w:sz w:val="22"/>
        </w:rPr>
        <w:t xml:space="preserve">6.  </w:t>
      </w:r>
      <w:r>
        <w:rPr>
          <w:sz w:val="22"/>
        </w:rPr>
        <w:tab/>
      </w:r>
      <w:r>
        <w:rPr>
          <w:b/>
          <w:sz w:val="22"/>
        </w:rPr>
        <w:t>Monitoring and Assessing Academic Quality</w:t>
      </w:r>
    </w:p>
    <w:p w14:paraId="2A28B2C0" w14:textId="77777777" w:rsidR="00605D02" w:rsidRDefault="00605D02" w:rsidP="001221DB">
      <w:pPr>
        <w:tabs>
          <w:tab w:val="left" w:pos="900"/>
        </w:tabs>
        <w:spacing w:line="240" w:lineRule="atLeast"/>
        <w:ind w:left="540" w:hanging="540"/>
        <w:jc w:val="both"/>
        <w:rPr>
          <w:b/>
          <w:sz w:val="22"/>
        </w:rPr>
      </w:pPr>
    </w:p>
    <w:p w14:paraId="765E2D6A" w14:textId="77777777" w:rsidR="00B60B4E" w:rsidRPr="00C92DC0" w:rsidRDefault="00605D02" w:rsidP="00C92DC0">
      <w:pPr>
        <w:tabs>
          <w:tab w:val="left" w:pos="900"/>
        </w:tabs>
        <w:spacing w:line="240" w:lineRule="atLeast"/>
        <w:ind w:left="540" w:hanging="540"/>
        <w:jc w:val="both"/>
        <w:rPr>
          <w:b/>
          <w:sz w:val="22"/>
        </w:rPr>
      </w:pPr>
      <w:r>
        <w:rPr>
          <w:b/>
          <w:sz w:val="22"/>
        </w:rPr>
        <w:tab/>
      </w:r>
      <w:r w:rsidRPr="00C92DC0">
        <w:rPr>
          <w:sz w:val="22"/>
        </w:rPr>
        <w:t xml:space="preserve">The appropriate faculties of the Home and Host universities will collaborate annually to designate equivalent and approved coursework for students within the exchange.  Equivalency of learning outcomes, teaching methods, </w:t>
      </w:r>
      <w:r w:rsidRPr="00C92DC0">
        <w:rPr>
          <w:sz w:val="22"/>
        </w:rPr>
        <w:lastRenderedPageBreak/>
        <w:t>textbooks, and faculty credentials must be determined by the respective academic units through correspondence, videoconferencing, or on-site visits as assisted by the International Offices on each campus</w:t>
      </w:r>
      <w:r w:rsidR="00C92DC0">
        <w:rPr>
          <w:sz w:val="22"/>
        </w:rPr>
        <w:t>.</w:t>
      </w:r>
    </w:p>
    <w:p w14:paraId="16013F29" w14:textId="77777777" w:rsidR="00B60B4E" w:rsidRPr="00C92DC0" w:rsidRDefault="00B60B4E" w:rsidP="00B60B4E">
      <w:pPr>
        <w:tabs>
          <w:tab w:val="left" w:pos="900"/>
        </w:tabs>
        <w:spacing w:line="240" w:lineRule="atLeast"/>
        <w:ind w:left="540" w:hanging="540"/>
        <w:jc w:val="both"/>
        <w:rPr>
          <w:sz w:val="22"/>
        </w:rPr>
      </w:pPr>
      <w:r w:rsidRPr="00C92DC0">
        <w:rPr>
          <w:sz w:val="22"/>
        </w:rPr>
        <w:t xml:space="preserve"> </w:t>
      </w:r>
    </w:p>
    <w:p w14:paraId="48E0C0EA" w14:textId="77777777" w:rsidR="00B60B4E" w:rsidRDefault="00B60B4E" w:rsidP="00B60B4E">
      <w:pPr>
        <w:tabs>
          <w:tab w:val="left" w:pos="900"/>
        </w:tabs>
        <w:spacing w:line="240" w:lineRule="atLeast"/>
        <w:ind w:left="540" w:hanging="540"/>
        <w:jc w:val="both"/>
        <w:rPr>
          <w:sz w:val="22"/>
        </w:rPr>
      </w:pPr>
      <w:r>
        <w:rPr>
          <w:sz w:val="22"/>
        </w:rPr>
        <w:tab/>
      </w:r>
      <w:r w:rsidRPr="00B60B4E">
        <w:rPr>
          <w:sz w:val="22"/>
        </w:rPr>
        <w:t xml:space="preserve">When evaluating, accepting, and </w:t>
      </w:r>
      <w:proofErr w:type="spellStart"/>
      <w:r w:rsidRPr="00B60B4E">
        <w:rPr>
          <w:sz w:val="22"/>
        </w:rPr>
        <w:t>transcripting</w:t>
      </w:r>
      <w:proofErr w:type="spellEnd"/>
      <w:r w:rsidRPr="00B60B4E">
        <w:rPr>
          <w:sz w:val="22"/>
        </w:rPr>
        <w:t xml:space="preserve"> credits awarded through this exchange agreement, the Ho</w:t>
      </w:r>
      <w:r w:rsidR="00C92DC0">
        <w:rPr>
          <w:sz w:val="22"/>
        </w:rPr>
        <w:t>me and Host universities must</w:t>
      </w:r>
      <w:r>
        <w:rPr>
          <w:sz w:val="22"/>
        </w:rPr>
        <w:t xml:space="preserve"> e</w:t>
      </w:r>
      <w:r w:rsidRPr="00B60B4E">
        <w:rPr>
          <w:sz w:val="22"/>
        </w:rPr>
        <w:t>xamine courses accepted in transfer from the partner institution to ensure that course work and learning outcomes are at the collegiate level and are comparable to those of the home university's own degree programs.</w:t>
      </w:r>
      <w:r>
        <w:rPr>
          <w:sz w:val="22"/>
        </w:rPr>
        <w:t xml:space="preserve">  </w:t>
      </w:r>
      <w:r w:rsidRPr="00B60B4E">
        <w:rPr>
          <w:sz w:val="22"/>
        </w:rPr>
        <w:t xml:space="preserve">For Auburn University, this is the SACSCOC Principles of Accreditation.  Faculty from the Home and Host institutions should take an active role in working together to design and teach courses. </w:t>
      </w:r>
      <w:r>
        <w:rPr>
          <w:sz w:val="22"/>
        </w:rPr>
        <w:t xml:space="preserve"> Each must e</w:t>
      </w:r>
      <w:r w:rsidRPr="00B60B4E">
        <w:rPr>
          <w:sz w:val="22"/>
        </w:rPr>
        <w:t>nsure that the process for course approval meets all accreditation requirements, including approval of instructor credentials, and regular course outcome and teaching assessments. This assessment and monitoring should be done by the respective faculties and is best done jointly to ensure the success of the exchange.</w:t>
      </w:r>
    </w:p>
    <w:p w14:paraId="7155B39C" w14:textId="77777777" w:rsidR="00B645E5" w:rsidRDefault="00B645E5" w:rsidP="00B60B4E">
      <w:pPr>
        <w:tabs>
          <w:tab w:val="left" w:pos="900"/>
        </w:tabs>
        <w:spacing w:line="240" w:lineRule="atLeast"/>
        <w:ind w:left="540" w:hanging="540"/>
        <w:jc w:val="both"/>
        <w:rPr>
          <w:sz w:val="22"/>
        </w:rPr>
      </w:pPr>
    </w:p>
    <w:p w14:paraId="7FD8695F" w14:textId="77777777" w:rsidR="00B645E5" w:rsidRPr="00B60B4E" w:rsidRDefault="00B645E5" w:rsidP="00B60B4E">
      <w:pPr>
        <w:tabs>
          <w:tab w:val="left" w:pos="900"/>
        </w:tabs>
        <w:spacing w:line="240" w:lineRule="atLeast"/>
        <w:ind w:left="540" w:hanging="540"/>
        <w:jc w:val="both"/>
        <w:rPr>
          <w:sz w:val="22"/>
        </w:rPr>
      </w:pPr>
      <w:r>
        <w:rPr>
          <w:sz w:val="22"/>
        </w:rPr>
        <w:tab/>
        <w:t xml:space="preserve">The appropriate Auburn University department(s) signing this agreement will periodically review the agreement to insure that it is compliance with the mission of Auburn University. </w:t>
      </w:r>
    </w:p>
    <w:p w14:paraId="2C4F4B89" w14:textId="77777777" w:rsidR="00605D02" w:rsidRPr="00605D02" w:rsidRDefault="00605D02" w:rsidP="001221DB">
      <w:pPr>
        <w:tabs>
          <w:tab w:val="left" w:pos="900"/>
        </w:tabs>
        <w:spacing w:line="240" w:lineRule="atLeast"/>
        <w:ind w:left="540" w:hanging="540"/>
        <w:jc w:val="both"/>
        <w:rPr>
          <w:sz w:val="22"/>
        </w:rPr>
      </w:pPr>
      <w:r>
        <w:rPr>
          <w:sz w:val="22"/>
        </w:rPr>
        <w:t xml:space="preserve"> </w:t>
      </w:r>
    </w:p>
    <w:p w14:paraId="7911A181" w14:textId="77777777" w:rsidR="00927F0E" w:rsidRDefault="00605D02" w:rsidP="001221DB">
      <w:pPr>
        <w:tabs>
          <w:tab w:val="left" w:pos="900"/>
        </w:tabs>
        <w:spacing w:line="240" w:lineRule="atLeast"/>
        <w:ind w:left="540" w:hanging="540"/>
        <w:jc w:val="both"/>
        <w:rPr>
          <w:sz w:val="22"/>
        </w:rPr>
      </w:pPr>
      <w:r>
        <w:rPr>
          <w:sz w:val="22"/>
        </w:rPr>
        <w:t>7</w:t>
      </w:r>
      <w:r w:rsidR="00927F0E">
        <w:rPr>
          <w:sz w:val="22"/>
        </w:rPr>
        <w:t>.</w:t>
      </w:r>
      <w:r w:rsidR="00927F0E">
        <w:rPr>
          <w:sz w:val="22"/>
        </w:rPr>
        <w:tab/>
      </w:r>
      <w:r w:rsidR="00927F0E">
        <w:rPr>
          <w:b/>
          <w:sz w:val="22"/>
        </w:rPr>
        <w:t>Designated Administrative Officials</w:t>
      </w:r>
      <w:r w:rsidR="00927F0E">
        <w:rPr>
          <w:sz w:val="22"/>
        </w:rPr>
        <w:t>.  The administrative officials authorized to endorse exchanges in accordance with the provisions of Article 5 are,</w:t>
      </w:r>
    </w:p>
    <w:p w14:paraId="346DD0CB" w14:textId="77777777" w:rsidR="00927F0E" w:rsidRDefault="00927F0E">
      <w:pPr>
        <w:spacing w:line="240" w:lineRule="atLeast"/>
        <w:jc w:val="both"/>
        <w:rPr>
          <w:sz w:val="22"/>
        </w:rPr>
      </w:pPr>
    </w:p>
    <w:p w14:paraId="73EFCA31" w14:textId="77777777" w:rsidR="00927F0E" w:rsidRDefault="00927F0E" w:rsidP="00C20584">
      <w:pPr>
        <w:tabs>
          <w:tab w:val="left" w:pos="426"/>
          <w:tab w:val="left" w:pos="1701"/>
          <w:tab w:val="left" w:pos="3600"/>
        </w:tabs>
        <w:spacing w:line="240" w:lineRule="atLeast"/>
        <w:ind w:left="2127" w:hanging="1560"/>
        <w:jc w:val="both"/>
        <w:rPr>
          <w:sz w:val="22"/>
        </w:rPr>
      </w:pPr>
      <w:r>
        <w:rPr>
          <w:sz w:val="22"/>
        </w:rPr>
        <w:t xml:space="preserve">For </w:t>
      </w:r>
      <w:r w:rsidR="006848B3">
        <w:rPr>
          <w:sz w:val="22"/>
        </w:rPr>
        <w:t>Auburn</w:t>
      </w:r>
      <w:r>
        <w:rPr>
          <w:sz w:val="22"/>
        </w:rPr>
        <w:t>:</w:t>
      </w:r>
      <w:r w:rsidR="003C405D">
        <w:rPr>
          <w:sz w:val="22"/>
        </w:rPr>
        <w:tab/>
      </w:r>
      <w:r w:rsidR="00C20584">
        <w:rPr>
          <w:sz w:val="22"/>
        </w:rPr>
        <w:tab/>
      </w:r>
      <w:r w:rsidR="00B04AAA">
        <w:rPr>
          <w:sz w:val="22"/>
        </w:rPr>
        <w:t>Andrew Gillespie</w:t>
      </w:r>
      <w:r>
        <w:rPr>
          <w:sz w:val="22"/>
        </w:rPr>
        <w:t>, Ph.D.</w:t>
      </w:r>
    </w:p>
    <w:p w14:paraId="512CC0D2" w14:textId="77777777" w:rsidR="00927F0E" w:rsidRDefault="00927F0E" w:rsidP="00C20584">
      <w:pPr>
        <w:spacing w:line="240" w:lineRule="atLeast"/>
        <w:ind w:left="2127" w:hanging="1560"/>
        <w:jc w:val="both"/>
        <w:rPr>
          <w:sz w:val="22"/>
        </w:rPr>
      </w:pPr>
      <w:r>
        <w:rPr>
          <w:sz w:val="22"/>
        </w:rPr>
        <w:tab/>
      </w:r>
      <w:r w:rsidR="00B04AAA">
        <w:rPr>
          <w:sz w:val="22"/>
        </w:rPr>
        <w:t>Assistant Provost for International Programs</w:t>
      </w:r>
    </w:p>
    <w:p w14:paraId="3CEE1E6B" w14:textId="77777777" w:rsidR="00927F0E" w:rsidRDefault="00927F0E" w:rsidP="00C20584">
      <w:pPr>
        <w:tabs>
          <w:tab w:val="left" w:pos="426"/>
          <w:tab w:val="left" w:pos="1701"/>
        </w:tabs>
        <w:spacing w:line="240" w:lineRule="atLeast"/>
        <w:ind w:left="2127" w:hanging="1560"/>
        <w:jc w:val="both"/>
        <w:rPr>
          <w:sz w:val="22"/>
        </w:rPr>
      </w:pPr>
    </w:p>
    <w:p w14:paraId="1611B874" w14:textId="77777777" w:rsidR="00927F0E" w:rsidRPr="00FE30B0" w:rsidRDefault="00927F0E" w:rsidP="00445BA2">
      <w:pPr>
        <w:tabs>
          <w:tab w:val="left" w:pos="426"/>
          <w:tab w:val="left" w:pos="1701"/>
          <w:tab w:val="left" w:pos="3600"/>
        </w:tabs>
        <w:spacing w:line="240" w:lineRule="atLeast"/>
        <w:ind w:left="2127" w:hanging="1560"/>
        <w:jc w:val="both"/>
        <w:rPr>
          <w:sz w:val="22"/>
          <w:highlight w:val="yellow"/>
        </w:rPr>
      </w:pPr>
      <w:r>
        <w:rPr>
          <w:sz w:val="22"/>
        </w:rPr>
        <w:t>For</w:t>
      </w:r>
      <w:r w:rsidR="00B04AAA">
        <w:rPr>
          <w:sz w:val="22"/>
        </w:rPr>
        <w:t xml:space="preserve"> </w:t>
      </w:r>
      <w:r w:rsidR="00F22941">
        <w:rPr>
          <w:sz w:val="22"/>
        </w:rPr>
        <w:t>t</w:t>
      </w:r>
      <w:r w:rsidR="00F22941" w:rsidRPr="00F22941">
        <w:rPr>
          <w:sz w:val="22"/>
        </w:rPr>
        <w:t xml:space="preserve">he </w:t>
      </w:r>
      <w:r w:rsidR="00445BA2">
        <w:rPr>
          <w:sz w:val="22"/>
        </w:rPr>
        <w:t xml:space="preserve">Partner:  </w:t>
      </w:r>
      <w:r w:rsidR="00445BA2" w:rsidRPr="00FE30B0">
        <w:rPr>
          <w:sz w:val="22"/>
          <w:highlight w:val="yellow"/>
        </w:rPr>
        <w:t>_________________________________________________</w:t>
      </w:r>
    </w:p>
    <w:p w14:paraId="40DDFBDA" w14:textId="77777777" w:rsidR="00445BA2" w:rsidRDefault="00445BA2" w:rsidP="00445BA2">
      <w:pPr>
        <w:tabs>
          <w:tab w:val="left" w:pos="426"/>
          <w:tab w:val="left" w:pos="1701"/>
          <w:tab w:val="left" w:pos="3600"/>
        </w:tabs>
        <w:spacing w:line="240" w:lineRule="atLeast"/>
        <w:ind w:left="2127" w:hanging="1560"/>
        <w:jc w:val="both"/>
        <w:rPr>
          <w:sz w:val="22"/>
        </w:rPr>
      </w:pPr>
      <w:r w:rsidRPr="00FE30B0">
        <w:rPr>
          <w:sz w:val="22"/>
          <w:highlight w:val="yellow"/>
        </w:rPr>
        <w:tab/>
      </w:r>
      <w:r w:rsidRPr="00FE30B0">
        <w:rPr>
          <w:sz w:val="22"/>
          <w:highlight w:val="yellow"/>
        </w:rPr>
        <w:tab/>
        <w:t>________________________________________________</w:t>
      </w:r>
    </w:p>
    <w:p w14:paraId="1F13BF80" w14:textId="77777777" w:rsidR="00445BA2" w:rsidRDefault="00445BA2" w:rsidP="00445BA2">
      <w:pPr>
        <w:tabs>
          <w:tab w:val="left" w:pos="426"/>
          <w:tab w:val="left" w:pos="1701"/>
          <w:tab w:val="left" w:pos="3600"/>
        </w:tabs>
        <w:spacing w:line="240" w:lineRule="atLeast"/>
        <w:ind w:left="2127" w:hanging="1560"/>
        <w:jc w:val="both"/>
        <w:rPr>
          <w:sz w:val="22"/>
        </w:rPr>
      </w:pPr>
      <w:r>
        <w:rPr>
          <w:sz w:val="22"/>
        </w:rPr>
        <w:t xml:space="preserve">  </w:t>
      </w:r>
    </w:p>
    <w:p w14:paraId="53A65B27" w14:textId="77777777" w:rsidR="00927F0E" w:rsidRDefault="00C92DC0">
      <w:pPr>
        <w:spacing w:line="240" w:lineRule="atLeast"/>
        <w:ind w:left="576" w:hanging="576"/>
        <w:jc w:val="both"/>
        <w:rPr>
          <w:sz w:val="22"/>
        </w:rPr>
      </w:pPr>
      <w:r>
        <w:rPr>
          <w:sz w:val="22"/>
        </w:rPr>
        <w:t>8</w:t>
      </w:r>
      <w:r w:rsidR="00927F0E">
        <w:rPr>
          <w:sz w:val="22"/>
        </w:rPr>
        <w:t>.</w:t>
      </w:r>
      <w:r w:rsidR="00927F0E">
        <w:rPr>
          <w:sz w:val="22"/>
        </w:rPr>
        <w:tab/>
      </w:r>
      <w:r w:rsidR="00927F0E">
        <w:rPr>
          <w:b/>
          <w:sz w:val="22"/>
        </w:rPr>
        <w:t>Termination</w:t>
      </w:r>
      <w:r w:rsidR="00927F0E">
        <w:rPr>
          <w:sz w:val="22"/>
        </w:rPr>
        <w:t xml:space="preserve">.  Either party may terminate this Agreement providing the other gives written notice of its intent to terminate.  The terminating party will give notice at least 1 </w:t>
      </w:r>
      <w:r w:rsidR="00B04AAA">
        <w:rPr>
          <w:sz w:val="22"/>
        </w:rPr>
        <w:t>semester</w:t>
      </w:r>
      <w:r w:rsidR="00927F0E">
        <w:rPr>
          <w:sz w:val="22"/>
        </w:rPr>
        <w:t xml:space="preserve"> prior to the effective date of the termination.  Termination will not affect exchanges in effect prior to the effective date of the termination.</w:t>
      </w:r>
    </w:p>
    <w:p w14:paraId="3003D637" w14:textId="77777777" w:rsidR="00927F0E" w:rsidRDefault="00927F0E">
      <w:pPr>
        <w:spacing w:line="240" w:lineRule="atLeast"/>
        <w:ind w:left="720" w:hanging="720"/>
        <w:jc w:val="both"/>
        <w:rPr>
          <w:sz w:val="22"/>
        </w:rPr>
      </w:pPr>
    </w:p>
    <w:p w14:paraId="1E3DB6CD" w14:textId="77777777" w:rsidR="00927F0E" w:rsidRDefault="00C92DC0">
      <w:pPr>
        <w:tabs>
          <w:tab w:val="left" w:pos="576"/>
          <w:tab w:val="left" w:pos="720"/>
        </w:tabs>
        <w:spacing w:line="240" w:lineRule="atLeast"/>
        <w:ind w:left="576" w:hanging="576"/>
        <w:jc w:val="both"/>
        <w:rPr>
          <w:sz w:val="22"/>
        </w:rPr>
      </w:pPr>
      <w:r>
        <w:rPr>
          <w:sz w:val="22"/>
        </w:rPr>
        <w:t>9</w:t>
      </w:r>
      <w:r w:rsidR="00927F0E">
        <w:rPr>
          <w:sz w:val="22"/>
        </w:rPr>
        <w:t>.</w:t>
      </w:r>
      <w:r w:rsidR="00927F0E">
        <w:rPr>
          <w:sz w:val="22"/>
        </w:rPr>
        <w:tab/>
      </w:r>
      <w:r w:rsidR="00927F0E">
        <w:rPr>
          <w:b/>
          <w:sz w:val="22"/>
        </w:rPr>
        <w:t>Non</w:t>
      </w:r>
      <w:r w:rsidR="00C20584">
        <w:rPr>
          <w:b/>
          <w:sz w:val="22"/>
        </w:rPr>
        <w:t>-</w:t>
      </w:r>
      <w:r w:rsidR="00927F0E">
        <w:rPr>
          <w:b/>
          <w:sz w:val="22"/>
        </w:rPr>
        <w:t>discrimination</w:t>
      </w:r>
      <w:r w:rsidR="00927F0E">
        <w:rPr>
          <w:sz w:val="22"/>
        </w:rPr>
        <w:t>.  Both institutions subscribe to a policy of equal opportunity and will not discriminate on the basis of race, religion, color, sex, age, national origin or ancestry, marital status, parental status, sexual orientation, disability, or status as a veteran.</w:t>
      </w:r>
    </w:p>
    <w:p w14:paraId="409AA081" w14:textId="77777777" w:rsidR="00927F0E" w:rsidRDefault="00927F0E">
      <w:pPr>
        <w:spacing w:line="240" w:lineRule="atLeast"/>
        <w:ind w:left="720" w:hanging="720"/>
        <w:jc w:val="both"/>
        <w:rPr>
          <w:sz w:val="22"/>
        </w:rPr>
      </w:pPr>
    </w:p>
    <w:p w14:paraId="070C3A07" w14:textId="77777777" w:rsidR="00927F0E" w:rsidRDefault="00C92DC0">
      <w:pPr>
        <w:tabs>
          <w:tab w:val="left" w:pos="576"/>
          <w:tab w:val="left" w:pos="720"/>
        </w:tabs>
        <w:spacing w:line="240" w:lineRule="atLeast"/>
        <w:ind w:left="576" w:hanging="576"/>
        <w:jc w:val="both"/>
        <w:rPr>
          <w:sz w:val="22"/>
        </w:rPr>
      </w:pPr>
      <w:r>
        <w:rPr>
          <w:sz w:val="22"/>
        </w:rPr>
        <w:t>10</w:t>
      </w:r>
      <w:r w:rsidR="00927F0E">
        <w:rPr>
          <w:sz w:val="22"/>
        </w:rPr>
        <w:t>.</w:t>
      </w:r>
      <w:r w:rsidR="00927F0E">
        <w:rPr>
          <w:sz w:val="22"/>
        </w:rPr>
        <w:tab/>
      </w:r>
      <w:r w:rsidR="00927F0E">
        <w:rPr>
          <w:b/>
          <w:sz w:val="22"/>
        </w:rPr>
        <w:t>Modification</w:t>
      </w:r>
      <w:r w:rsidR="00927F0E">
        <w:rPr>
          <w:sz w:val="22"/>
        </w:rPr>
        <w:t>. The parties may change or modify the terms of this Agreement only by written amendment signed by the parties.</w:t>
      </w:r>
    </w:p>
    <w:p w14:paraId="7B1AC4C1" w14:textId="77777777" w:rsidR="001B58A1" w:rsidRDefault="001B58A1">
      <w:pPr>
        <w:tabs>
          <w:tab w:val="left" w:pos="576"/>
          <w:tab w:val="left" w:pos="720"/>
        </w:tabs>
        <w:spacing w:line="240" w:lineRule="atLeast"/>
        <w:ind w:left="576" w:hanging="576"/>
        <w:jc w:val="both"/>
        <w:rPr>
          <w:sz w:val="22"/>
        </w:rPr>
      </w:pPr>
    </w:p>
    <w:p w14:paraId="4CFB1261" w14:textId="77777777" w:rsidR="00B645E5" w:rsidRDefault="001B58A1">
      <w:pPr>
        <w:tabs>
          <w:tab w:val="left" w:pos="576"/>
          <w:tab w:val="left" w:pos="720"/>
        </w:tabs>
        <w:spacing w:line="240" w:lineRule="atLeast"/>
        <w:ind w:left="576" w:hanging="576"/>
        <w:jc w:val="both"/>
        <w:rPr>
          <w:sz w:val="22"/>
        </w:rPr>
      </w:pPr>
      <w:r>
        <w:rPr>
          <w:sz w:val="22"/>
        </w:rPr>
        <w:t xml:space="preserve">11. </w:t>
      </w:r>
      <w:r>
        <w:rPr>
          <w:sz w:val="22"/>
        </w:rPr>
        <w:tab/>
        <w:t>The Administrative and Emergency Contact Sheet attached is part of this agreement.</w:t>
      </w:r>
    </w:p>
    <w:p w14:paraId="56FCED3A" w14:textId="77777777" w:rsidR="00B645E5" w:rsidRDefault="00B645E5">
      <w:pPr>
        <w:tabs>
          <w:tab w:val="left" w:pos="576"/>
          <w:tab w:val="left" w:pos="720"/>
        </w:tabs>
        <w:spacing w:line="240" w:lineRule="atLeast"/>
        <w:ind w:left="576" w:hanging="576"/>
        <w:jc w:val="both"/>
        <w:rPr>
          <w:sz w:val="22"/>
        </w:rPr>
      </w:pPr>
    </w:p>
    <w:p w14:paraId="4025A9AE" w14:textId="77777777" w:rsidR="00927F0E" w:rsidRDefault="00927F0E">
      <w:pPr>
        <w:spacing w:line="240" w:lineRule="atLeast"/>
        <w:jc w:val="both"/>
        <w:rPr>
          <w:sz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4878"/>
      </w:tblGrid>
      <w:tr w:rsidR="00564A38" w14:paraId="01F696EB" w14:textId="77777777" w:rsidTr="00692770">
        <w:tc>
          <w:tcPr>
            <w:tcW w:w="5528" w:type="dxa"/>
          </w:tcPr>
          <w:p w14:paraId="7FEB495B" w14:textId="77777777" w:rsidR="00564A38" w:rsidRDefault="00564A38" w:rsidP="00C92DC0">
            <w:pPr>
              <w:tabs>
                <w:tab w:val="left" w:pos="5040"/>
                <w:tab w:val="left" w:pos="8180"/>
                <w:tab w:val="right" w:pos="8640"/>
              </w:tabs>
              <w:spacing w:line="240" w:lineRule="atLeast"/>
              <w:rPr>
                <w:sz w:val="22"/>
              </w:rPr>
            </w:pPr>
            <w:r w:rsidRPr="00564A38">
              <w:rPr>
                <w:sz w:val="22"/>
              </w:rPr>
              <w:t>AUBURN UNIVERSITY</w:t>
            </w:r>
          </w:p>
        </w:tc>
        <w:tc>
          <w:tcPr>
            <w:tcW w:w="4878" w:type="dxa"/>
          </w:tcPr>
          <w:p w14:paraId="006A1D67" w14:textId="77777777" w:rsidR="00564A38" w:rsidRDefault="00445BA2" w:rsidP="00C92DC0">
            <w:pPr>
              <w:tabs>
                <w:tab w:val="left" w:pos="5040"/>
                <w:tab w:val="left" w:pos="8180"/>
                <w:tab w:val="right" w:pos="8640"/>
              </w:tabs>
              <w:spacing w:line="240" w:lineRule="atLeast"/>
              <w:rPr>
                <w:sz w:val="22"/>
              </w:rPr>
            </w:pPr>
            <w:r>
              <w:rPr>
                <w:sz w:val="22"/>
              </w:rPr>
              <w:t>(Partner)</w:t>
            </w:r>
          </w:p>
        </w:tc>
      </w:tr>
      <w:tr w:rsidR="00564A38" w14:paraId="6649EB7B" w14:textId="77777777" w:rsidTr="00692770">
        <w:trPr>
          <w:trHeight w:val="397"/>
        </w:trPr>
        <w:tc>
          <w:tcPr>
            <w:tcW w:w="5528" w:type="dxa"/>
            <w:vAlign w:val="bottom"/>
          </w:tcPr>
          <w:p w14:paraId="6C086613" w14:textId="77777777" w:rsidR="00564A38" w:rsidRPr="00564A38" w:rsidRDefault="00564A38" w:rsidP="00C92DC0">
            <w:pPr>
              <w:tabs>
                <w:tab w:val="left" w:pos="5040"/>
                <w:tab w:val="left" w:pos="8180"/>
                <w:tab w:val="right" w:pos="8640"/>
              </w:tabs>
              <w:spacing w:line="240" w:lineRule="atLeast"/>
              <w:rPr>
                <w:sz w:val="22"/>
                <w:u w:val="single"/>
              </w:rPr>
            </w:pPr>
            <w:r w:rsidRPr="00564A38">
              <w:rPr>
                <w:sz w:val="22"/>
                <w:u w:val="single"/>
              </w:rPr>
              <w:tab/>
            </w:r>
          </w:p>
        </w:tc>
        <w:tc>
          <w:tcPr>
            <w:tcW w:w="4878" w:type="dxa"/>
            <w:vAlign w:val="bottom"/>
          </w:tcPr>
          <w:p w14:paraId="1940CECA" w14:textId="77777777" w:rsidR="00564A38" w:rsidRDefault="00564A38" w:rsidP="00F466F2">
            <w:pPr>
              <w:tabs>
                <w:tab w:val="right" w:pos="4424"/>
                <w:tab w:val="left" w:pos="5040"/>
                <w:tab w:val="left" w:pos="8180"/>
                <w:tab w:val="right" w:pos="8640"/>
              </w:tabs>
              <w:spacing w:line="240" w:lineRule="atLeast"/>
              <w:rPr>
                <w:sz w:val="22"/>
              </w:rPr>
            </w:pPr>
            <w:r w:rsidRPr="006F3FCB">
              <w:rPr>
                <w:sz w:val="22"/>
                <w:u w:val="single"/>
              </w:rPr>
              <w:tab/>
            </w:r>
          </w:p>
        </w:tc>
      </w:tr>
      <w:tr w:rsidR="00564A38" w14:paraId="3A6DD35B" w14:textId="77777777" w:rsidTr="00692770">
        <w:tc>
          <w:tcPr>
            <w:tcW w:w="5528" w:type="dxa"/>
          </w:tcPr>
          <w:p w14:paraId="3CDBAE31" w14:textId="08137083" w:rsidR="00564A38" w:rsidRDefault="00C336A8" w:rsidP="000D4230">
            <w:pPr>
              <w:tabs>
                <w:tab w:val="left" w:pos="5040"/>
                <w:tab w:val="left" w:pos="8180"/>
                <w:tab w:val="right" w:pos="8640"/>
              </w:tabs>
              <w:spacing w:line="240" w:lineRule="atLeast"/>
              <w:rPr>
                <w:sz w:val="22"/>
              </w:rPr>
            </w:pPr>
            <w:r>
              <w:rPr>
                <w:sz w:val="22"/>
              </w:rPr>
              <w:t>Christopher B. Roberts</w:t>
            </w:r>
            <w:r w:rsidR="00C807AE">
              <w:rPr>
                <w:sz w:val="22"/>
              </w:rPr>
              <w:t xml:space="preserve"> </w:t>
            </w:r>
          </w:p>
        </w:tc>
        <w:tc>
          <w:tcPr>
            <w:tcW w:w="4878" w:type="dxa"/>
          </w:tcPr>
          <w:p w14:paraId="52B665D7" w14:textId="60C9A790" w:rsidR="00564A38" w:rsidRDefault="00445BA2" w:rsidP="00445BA2">
            <w:pPr>
              <w:tabs>
                <w:tab w:val="left" w:pos="5040"/>
                <w:tab w:val="left" w:pos="8180"/>
                <w:tab w:val="right" w:pos="8640"/>
              </w:tabs>
              <w:spacing w:line="240" w:lineRule="atLeast"/>
              <w:rPr>
                <w:sz w:val="22"/>
              </w:rPr>
            </w:pPr>
            <w:r>
              <w:rPr>
                <w:sz w:val="22"/>
              </w:rPr>
              <w:t>(Recto</w:t>
            </w:r>
            <w:r w:rsidR="00C807AE">
              <w:rPr>
                <w:sz w:val="22"/>
              </w:rPr>
              <w:t>r</w:t>
            </w:r>
            <w:r>
              <w:rPr>
                <w:sz w:val="22"/>
              </w:rPr>
              <w:t>)</w:t>
            </w:r>
          </w:p>
        </w:tc>
      </w:tr>
      <w:tr w:rsidR="00564A38" w14:paraId="125DB6BC" w14:textId="77777777" w:rsidTr="00692770">
        <w:tc>
          <w:tcPr>
            <w:tcW w:w="5528" w:type="dxa"/>
          </w:tcPr>
          <w:p w14:paraId="22521344" w14:textId="093F613B" w:rsidR="00564A38" w:rsidRDefault="00564A38" w:rsidP="000D4230">
            <w:pPr>
              <w:tabs>
                <w:tab w:val="left" w:pos="5040"/>
                <w:tab w:val="left" w:pos="8180"/>
                <w:tab w:val="right" w:pos="8640"/>
              </w:tabs>
              <w:spacing w:line="240" w:lineRule="atLeast"/>
              <w:rPr>
                <w:sz w:val="22"/>
              </w:rPr>
            </w:pPr>
            <w:r w:rsidRPr="00564A38">
              <w:rPr>
                <w:sz w:val="22"/>
              </w:rPr>
              <w:t>P</w:t>
            </w:r>
            <w:r w:rsidR="00C807AE">
              <w:rPr>
                <w:sz w:val="22"/>
              </w:rPr>
              <w:t>resident</w:t>
            </w:r>
          </w:p>
        </w:tc>
        <w:tc>
          <w:tcPr>
            <w:tcW w:w="4878" w:type="dxa"/>
          </w:tcPr>
          <w:p w14:paraId="41B9DCF0" w14:textId="77777777" w:rsidR="00564A38" w:rsidRDefault="00564A38" w:rsidP="00564A38">
            <w:pPr>
              <w:tabs>
                <w:tab w:val="left" w:pos="5040"/>
                <w:tab w:val="left" w:pos="8180"/>
                <w:tab w:val="right" w:pos="8640"/>
              </w:tabs>
              <w:spacing w:line="240" w:lineRule="atLeast"/>
              <w:rPr>
                <w:sz w:val="22"/>
              </w:rPr>
            </w:pPr>
          </w:p>
        </w:tc>
      </w:tr>
      <w:tr w:rsidR="00564A38" w:rsidRPr="00564A38" w14:paraId="796A13B4" w14:textId="77777777" w:rsidTr="00692770">
        <w:trPr>
          <w:trHeight w:val="397"/>
        </w:trPr>
        <w:tc>
          <w:tcPr>
            <w:tcW w:w="5528" w:type="dxa"/>
            <w:vAlign w:val="bottom"/>
          </w:tcPr>
          <w:p w14:paraId="30381214" w14:textId="77777777" w:rsidR="00564A38" w:rsidRPr="00564A38" w:rsidRDefault="00564A38" w:rsidP="00F466F2">
            <w:pPr>
              <w:tabs>
                <w:tab w:val="right" w:pos="3417"/>
                <w:tab w:val="left" w:pos="5040"/>
                <w:tab w:val="right" w:pos="8647"/>
              </w:tabs>
              <w:spacing w:line="240" w:lineRule="atLeast"/>
              <w:rPr>
                <w:sz w:val="22"/>
                <w:u w:val="single"/>
              </w:rPr>
            </w:pPr>
            <w:r w:rsidRPr="006F3FCB">
              <w:rPr>
                <w:sz w:val="22"/>
                <w:u w:val="single"/>
              </w:rPr>
              <w:tab/>
            </w:r>
          </w:p>
        </w:tc>
        <w:tc>
          <w:tcPr>
            <w:tcW w:w="4878" w:type="dxa"/>
            <w:vAlign w:val="bottom"/>
          </w:tcPr>
          <w:p w14:paraId="721A638D" w14:textId="77777777" w:rsidR="00564A38" w:rsidRPr="00564A38" w:rsidRDefault="00564A38" w:rsidP="00F466F2">
            <w:pPr>
              <w:tabs>
                <w:tab w:val="right" w:pos="2896"/>
                <w:tab w:val="left" w:pos="5040"/>
                <w:tab w:val="left" w:pos="8180"/>
                <w:tab w:val="right" w:pos="8640"/>
              </w:tabs>
              <w:spacing w:line="240" w:lineRule="atLeast"/>
              <w:rPr>
                <w:sz w:val="22"/>
                <w:u w:val="single"/>
              </w:rPr>
            </w:pPr>
            <w:r w:rsidRPr="006F3FCB">
              <w:rPr>
                <w:sz w:val="22"/>
                <w:u w:val="single"/>
              </w:rPr>
              <w:tab/>
            </w:r>
          </w:p>
        </w:tc>
      </w:tr>
      <w:tr w:rsidR="00564A38" w14:paraId="066700E7" w14:textId="77777777" w:rsidTr="00692770">
        <w:tc>
          <w:tcPr>
            <w:tcW w:w="5528" w:type="dxa"/>
          </w:tcPr>
          <w:p w14:paraId="7582C76A" w14:textId="77777777" w:rsidR="00564A38" w:rsidRDefault="00564A38" w:rsidP="00C92DC0">
            <w:pPr>
              <w:tabs>
                <w:tab w:val="left" w:pos="5040"/>
                <w:tab w:val="left" w:pos="8180"/>
                <w:tab w:val="right" w:pos="8640"/>
              </w:tabs>
              <w:spacing w:line="240" w:lineRule="atLeast"/>
              <w:rPr>
                <w:sz w:val="22"/>
              </w:rPr>
            </w:pPr>
            <w:r>
              <w:rPr>
                <w:sz w:val="22"/>
              </w:rPr>
              <w:t>Date</w:t>
            </w:r>
          </w:p>
        </w:tc>
        <w:tc>
          <w:tcPr>
            <w:tcW w:w="4878" w:type="dxa"/>
          </w:tcPr>
          <w:p w14:paraId="0F1F69F3" w14:textId="77777777" w:rsidR="00564A38" w:rsidRDefault="00564A38" w:rsidP="00C92DC0">
            <w:pPr>
              <w:tabs>
                <w:tab w:val="left" w:pos="5040"/>
                <w:tab w:val="left" w:pos="8180"/>
                <w:tab w:val="right" w:pos="8640"/>
              </w:tabs>
              <w:spacing w:line="240" w:lineRule="atLeast"/>
              <w:rPr>
                <w:sz w:val="22"/>
              </w:rPr>
            </w:pPr>
            <w:r w:rsidRPr="00564A38">
              <w:rPr>
                <w:sz w:val="22"/>
              </w:rPr>
              <w:t>Date</w:t>
            </w:r>
          </w:p>
          <w:p w14:paraId="2DCB544B" w14:textId="77777777" w:rsidR="00C807AE" w:rsidRDefault="00C807AE" w:rsidP="00C92DC0">
            <w:pPr>
              <w:tabs>
                <w:tab w:val="left" w:pos="5040"/>
                <w:tab w:val="left" w:pos="8180"/>
                <w:tab w:val="right" w:pos="8640"/>
              </w:tabs>
              <w:spacing w:line="240" w:lineRule="atLeast"/>
              <w:rPr>
                <w:sz w:val="22"/>
              </w:rPr>
            </w:pPr>
          </w:p>
          <w:p w14:paraId="3529246C" w14:textId="433044C7" w:rsidR="00C807AE" w:rsidRDefault="00C807AE" w:rsidP="00C92DC0">
            <w:pPr>
              <w:tabs>
                <w:tab w:val="left" w:pos="5040"/>
                <w:tab w:val="left" w:pos="8180"/>
                <w:tab w:val="right" w:pos="8640"/>
              </w:tabs>
              <w:spacing w:line="240" w:lineRule="atLeast"/>
              <w:rPr>
                <w:sz w:val="22"/>
              </w:rPr>
            </w:pPr>
          </w:p>
        </w:tc>
      </w:tr>
      <w:tr w:rsidR="00564A38" w14:paraId="077AD8BC" w14:textId="77777777" w:rsidTr="00692770">
        <w:tc>
          <w:tcPr>
            <w:tcW w:w="5528" w:type="dxa"/>
          </w:tcPr>
          <w:p w14:paraId="389A6434" w14:textId="77777777" w:rsidR="00564A38" w:rsidRDefault="00564A38" w:rsidP="00C92DC0">
            <w:pPr>
              <w:tabs>
                <w:tab w:val="left" w:pos="5040"/>
                <w:tab w:val="left" w:pos="8180"/>
                <w:tab w:val="right" w:pos="8640"/>
              </w:tabs>
              <w:spacing w:line="240" w:lineRule="atLeast"/>
              <w:rPr>
                <w:sz w:val="22"/>
              </w:rPr>
            </w:pPr>
          </w:p>
        </w:tc>
        <w:tc>
          <w:tcPr>
            <w:tcW w:w="4878" w:type="dxa"/>
          </w:tcPr>
          <w:p w14:paraId="1602E0E8" w14:textId="77777777" w:rsidR="00564A38" w:rsidRPr="00564A38" w:rsidRDefault="00564A38" w:rsidP="00C92DC0">
            <w:pPr>
              <w:tabs>
                <w:tab w:val="left" w:pos="5040"/>
                <w:tab w:val="left" w:pos="8180"/>
                <w:tab w:val="right" w:pos="8640"/>
              </w:tabs>
              <w:spacing w:line="240" w:lineRule="atLeast"/>
              <w:rPr>
                <w:sz w:val="22"/>
              </w:rPr>
            </w:pPr>
          </w:p>
        </w:tc>
      </w:tr>
      <w:tr w:rsidR="00564A38" w14:paraId="0BE91507" w14:textId="77777777" w:rsidTr="00692770">
        <w:trPr>
          <w:trHeight w:val="397"/>
        </w:trPr>
        <w:tc>
          <w:tcPr>
            <w:tcW w:w="5528" w:type="dxa"/>
            <w:vAlign w:val="bottom"/>
          </w:tcPr>
          <w:p w14:paraId="0ED95D78" w14:textId="77777777" w:rsidR="00564A38" w:rsidRDefault="00564A38" w:rsidP="00C92DC0">
            <w:pPr>
              <w:tabs>
                <w:tab w:val="left" w:pos="5040"/>
                <w:tab w:val="left" w:pos="8180"/>
                <w:tab w:val="right" w:pos="8640"/>
              </w:tabs>
              <w:spacing w:line="240" w:lineRule="atLeast"/>
              <w:rPr>
                <w:sz w:val="22"/>
              </w:rPr>
            </w:pPr>
          </w:p>
        </w:tc>
        <w:tc>
          <w:tcPr>
            <w:tcW w:w="4878" w:type="dxa"/>
            <w:vAlign w:val="bottom"/>
          </w:tcPr>
          <w:p w14:paraId="43E38EC6" w14:textId="77777777" w:rsidR="00564A38" w:rsidRDefault="00564A38" w:rsidP="00F466F2">
            <w:pPr>
              <w:tabs>
                <w:tab w:val="right" w:pos="4428"/>
                <w:tab w:val="left" w:pos="5040"/>
                <w:tab w:val="left" w:pos="8180"/>
                <w:tab w:val="right" w:pos="8640"/>
              </w:tabs>
              <w:spacing w:line="240" w:lineRule="atLeast"/>
              <w:rPr>
                <w:sz w:val="22"/>
              </w:rPr>
            </w:pPr>
          </w:p>
        </w:tc>
      </w:tr>
      <w:tr w:rsidR="00564A38" w14:paraId="25F77C33" w14:textId="77777777" w:rsidTr="00692770">
        <w:tc>
          <w:tcPr>
            <w:tcW w:w="5528" w:type="dxa"/>
          </w:tcPr>
          <w:p w14:paraId="07D871E2" w14:textId="77777777" w:rsidR="00564A38" w:rsidRDefault="00564A38" w:rsidP="00C92DC0">
            <w:pPr>
              <w:tabs>
                <w:tab w:val="left" w:pos="5040"/>
                <w:tab w:val="left" w:pos="8180"/>
                <w:tab w:val="right" w:pos="8640"/>
              </w:tabs>
              <w:spacing w:line="240" w:lineRule="atLeast"/>
              <w:rPr>
                <w:sz w:val="22"/>
              </w:rPr>
            </w:pPr>
          </w:p>
        </w:tc>
        <w:tc>
          <w:tcPr>
            <w:tcW w:w="4878" w:type="dxa"/>
          </w:tcPr>
          <w:p w14:paraId="15959165" w14:textId="77777777" w:rsidR="00564A38" w:rsidRPr="00972E83" w:rsidRDefault="00564A38" w:rsidP="00564A38"/>
        </w:tc>
      </w:tr>
      <w:tr w:rsidR="00564A38" w14:paraId="60344095" w14:textId="77777777" w:rsidTr="00692770">
        <w:tc>
          <w:tcPr>
            <w:tcW w:w="5528" w:type="dxa"/>
          </w:tcPr>
          <w:p w14:paraId="22648653" w14:textId="77777777" w:rsidR="00564A38" w:rsidRDefault="00564A38" w:rsidP="00C92DC0">
            <w:pPr>
              <w:tabs>
                <w:tab w:val="left" w:pos="5040"/>
                <w:tab w:val="left" w:pos="8180"/>
                <w:tab w:val="right" w:pos="8640"/>
              </w:tabs>
              <w:spacing w:line="240" w:lineRule="atLeast"/>
              <w:rPr>
                <w:sz w:val="22"/>
              </w:rPr>
            </w:pPr>
          </w:p>
        </w:tc>
        <w:tc>
          <w:tcPr>
            <w:tcW w:w="4878" w:type="dxa"/>
          </w:tcPr>
          <w:p w14:paraId="0581D0CF" w14:textId="77777777" w:rsidR="00564A38" w:rsidRPr="00972E83" w:rsidRDefault="00564A38" w:rsidP="00564A38"/>
        </w:tc>
      </w:tr>
      <w:tr w:rsidR="00564A38" w14:paraId="2E5EF915" w14:textId="77777777" w:rsidTr="00692770">
        <w:trPr>
          <w:trHeight w:val="397"/>
        </w:trPr>
        <w:tc>
          <w:tcPr>
            <w:tcW w:w="5528" w:type="dxa"/>
            <w:vAlign w:val="bottom"/>
          </w:tcPr>
          <w:p w14:paraId="4F9E747C" w14:textId="77777777" w:rsidR="00564A38" w:rsidRDefault="00564A38" w:rsidP="00C92DC0">
            <w:pPr>
              <w:tabs>
                <w:tab w:val="left" w:pos="5040"/>
                <w:tab w:val="left" w:pos="8180"/>
                <w:tab w:val="right" w:pos="8640"/>
              </w:tabs>
              <w:spacing w:line="240" w:lineRule="atLeast"/>
              <w:rPr>
                <w:sz w:val="22"/>
              </w:rPr>
            </w:pPr>
          </w:p>
        </w:tc>
        <w:tc>
          <w:tcPr>
            <w:tcW w:w="4878" w:type="dxa"/>
            <w:vAlign w:val="bottom"/>
          </w:tcPr>
          <w:p w14:paraId="0CE7A985" w14:textId="77777777" w:rsidR="00564A38" w:rsidRDefault="00564A38" w:rsidP="00F466F2">
            <w:pPr>
              <w:tabs>
                <w:tab w:val="right" w:pos="2869"/>
                <w:tab w:val="left" w:pos="5040"/>
                <w:tab w:val="left" w:pos="8180"/>
                <w:tab w:val="right" w:pos="8640"/>
              </w:tabs>
              <w:spacing w:line="240" w:lineRule="atLeast"/>
              <w:rPr>
                <w:sz w:val="22"/>
              </w:rPr>
            </w:pPr>
          </w:p>
        </w:tc>
      </w:tr>
      <w:tr w:rsidR="00564A38" w14:paraId="3D1AA076" w14:textId="77777777" w:rsidTr="00692770">
        <w:tc>
          <w:tcPr>
            <w:tcW w:w="5528" w:type="dxa"/>
          </w:tcPr>
          <w:p w14:paraId="0C866317" w14:textId="77777777" w:rsidR="00564A38" w:rsidRDefault="00564A38" w:rsidP="00C92DC0">
            <w:pPr>
              <w:tabs>
                <w:tab w:val="left" w:pos="5040"/>
                <w:tab w:val="left" w:pos="8180"/>
                <w:tab w:val="right" w:pos="8640"/>
              </w:tabs>
              <w:spacing w:line="240" w:lineRule="atLeast"/>
              <w:rPr>
                <w:sz w:val="22"/>
              </w:rPr>
            </w:pPr>
          </w:p>
        </w:tc>
        <w:tc>
          <w:tcPr>
            <w:tcW w:w="4878" w:type="dxa"/>
          </w:tcPr>
          <w:p w14:paraId="1A940F46" w14:textId="77777777" w:rsidR="00564A38" w:rsidRDefault="00564A38" w:rsidP="00564A38"/>
        </w:tc>
      </w:tr>
    </w:tbl>
    <w:p w14:paraId="418A92E7" w14:textId="77777777" w:rsidR="002F570E" w:rsidRDefault="002F570E" w:rsidP="00C92DC0">
      <w:pPr>
        <w:tabs>
          <w:tab w:val="left" w:pos="5040"/>
          <w:tab w:val="left" w:pos="8180"/>
          <w:tab w:val="right" w:pos="8640"/>
        </w:tabs>
        <w:spacing w:line="240" w:lineRule="atLeast"/>
        <w:rPr>
          <w:sz w:val="22"/>
        </w:rPr>
      </w:pPr>
    </w:p>
    <w:p w14:paraId="7C327F0E" w14:textId="6C6D9E74" w:rsidR="00C807AE" w:rsidRDefault="00C807AE">
      <w:pPr>
        <w:rPr>
          <w:rFonts w:eastAsia="Calibri"/>
          <w:color w:val="FF0000"/>
          <w:sz w:val="22"/>
          <w:szCs w:val="22"/>
        </w:rPr>
      </w:pPr>
      <w:r>
        <w:rPr>
          <w:rFonts w:eastAsia="Calibri"/>
          <w:color w:val="FF0000"/>
          <w:sz w:val="22"/>
          <w:szCs w:val="22"/>
        </w:rPr>
        <w:br w:type="page"/>
      </w:r>
    </w:p>
    <w:p w14:paraId="4464C6D8" w14:textId="26849AAB" w:rsidR="008D0618" w:rsidRDefault="008D0618" w:rsidP="00590D09">
      <w:pPr>
        <w:ind w:right="-720"/>
        <w:jc w:val="center"/>
        <w:rPr>
          <w:rFonts w:eastAsia="Calibri"/>
          <w:color w:val="FF0000"/>
          <w:sz w:val="22"/>
          <w:szCs w:val="22"/>
        </w:rPr>
      </w:pPr>
    </w:p>
    <w:p w14:paraId="482E5375" w14:textId="34449854" w:rsidR="00C807AE" w:rsidRDefault="00C807AE" w:rsidP="00C807AE">
      <w:pPr>
        <w:rPr>
          <w:rFonts w:eastAsia="Calibri"/>
          <w:color w:val="FF0000"/>
          <w:sz w:val="22"/>
          <w:szCs w:val="22"/>
        </w:rPr>
      </w:pPr>
    </w:p>
    <w:p w14:paraId="4DF752DF" w14:textId="77777777" w:rsidR="00C807AE" w:rsidRDefault="00C807AE" w:rsidP="00C807AE">
      <w:pPr>
        <w:ind w:right="-720"/>
        <w:jc w:val="center"/>
        <w:rPr>
          <w:b/>
          <w:sz w:val="28"/>
        </w:rPr>
      </w:pPr>
      <w:r>
        <w:rPr>
          <w:rFonts w:eastAsia="Calibri"/>
          <w:sz w:val="22"/>
          <w:szCs w:val="22"/>
        </w:rPr>
        <w:tab/>
      </w:r>
      <w:r w:rsidRPr="002F570E">
        <w:rPr>
          <w:b/>
          <w:sz w:val="28"/>
        </w:rPr>
        <w:t xml:space="preserve">ADMINISTRATIVE AND </w:t>
      </w:r>
      <w:r>
        <w:rPr>
          <w:b/>
          <w:sz w:val="28"/>
        </w:rPr>
        <w:t xml:space="preserve">EMERGENCY </w:t>
      </w:r>
      <w:r w:rsidRPr="002F570E">
        <w:rPr>
          <w:b/>
          <w:sz w:val="28"/>
        </w:rPr>
        <w:t xml:space="preserve">CONTACT INFORMATION </w:t>
      </w:r>
      <w:r>
        <w:rPr>
          <w:b/>
          <w:sz w:val="28"/>
        </w:rPr>
        <w:br/>
      </w:r>
      <w:r w:rsidRPr="002F570E">
        <w:rPr>
          <w:b/>
          <w:sz w:val="28"/>
        </w:rPr>
        <w:t xml:space="preserve">FOR THE AGREEMENT BETWEEN </w:t>
      </w:r>
      <w:r>
        <w:rPr>
          <w:b/>
          <w:sz w:val="28"/>
        </w:rPr>
        <w:br/>
      </w:r>
      <w:r w:rsidRPr="002F570E">
        <w:rPr>
          <w:b/>
          <w:sz w:val="28"/>
        </w:rPr>
        <w:t>AUBURN UNIVERSITY</w:t>
      </w:r>
      <w:r>
        <w:rPr>
          <w:b/>
          <w:sz w:val="28"/>
        </w:rPr>
        <w:br/>
      </w:r>
      <w:r w:rsidRPr="002F570E">
        <w:rPr>
          <w:b/>
          <w:sz w:val="28"/>
        </w:rPr>
        <w:t>AND</w:t>
      </w:r>
      <w:r>
        <w:rPr>
          <w:b/>
          <w:sz w:val="28"/>
        </w:rPr>
        <w:t xml:space="preserve"> </w:t>
      </w:r>
      <w:r>
        <w:rPr>
          <w:b/>
          <w:sz w:val="28"/>
        </w:rPr>
        <w:br/>
      </w:r>
      <w:r w:rsidRPr="00445BA2">
        <w:rPr>
          <w:b/>
          <w:sz w:val="28"/>
          <w:highlight w:val="yellow"/>
        </w:rPr>
        <w:t>(Partner)</w:t>
      </w:r>
      <w:r>
        <w:rPr>
          <w:b/>
          <w:sz w:val="28"/>
        </w:rPr>
        <w:t xml:space="preserve"> </w:t>
      </w:r>
    </w:p>
    <w:p w14:paraId="24331958" w14:textId="77777777" w:rsidR="00C807AE" w:rsidRDefault="00C807AE" w:rsidP="00C807AE">
      <w:pPr>
        <w:ind w:right="-720"/>
        <w:jc w:val="center"/>
        <w:rPr>
          <w:b/>
          <w:szCs w:val="24"/>
        </w:rPr>
      </w:pPr>
    </w:p>
    <w:p w14:paraId="576000C3" w14:textId="77777777" w:rsidR="00C807AE" w:rsidRPr="002F570E" w:rsidRDefault="00C807AE" w:rsidP="00C807AE">
      <w:pPr>
        <w:jc w:val="center"/>
      </w:pPr>
      <w:r w:rsidRPr="002F570E">
        <w:rPr>
          <w:b/>
          <w:szCs w:val="24"/>
        </w:rPr>
        <w:t>ADMINISTRATIVE CONTACT</w:t>
      </w:r>
      <w:r>
        <w:rPr>
          <w:b/>
          <w:szCs w:val="24"/>
        </w:rPr>
        <w:br/>
      </w:r>
      <w:r w:rsidRPr="002F570E">
        <w:t>(Person responsible for the general operation of this agreement)</w:t>
      </w:r>
    </w:p>
    <w:p w14:paraId="190A10BC" w14:textId="77777777" w:rsidR="00C807AE" w:rsidRPr="002F570E" w:rsidRDefault="00C807AE" w:rsidP="00C807AE">
      <w:pPr>
        <w:widowControl w:val="0"/>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3600"/>
        <w:gridCol w:w="4230"/>
      </w:tblGrid>
      <w:tr w:rsidR="00C807AE" w:rsidRPr="002F570E" w14:paraId="6F7BB128" w14:textId="77777777" w:rsidTr="000D7C73">
        <w:trPr>
          <w:cantSplit/>
          <w:trHeight w:val="434"/>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230B23F" w14:textId="77777777" w:rsidR="00C807AE" w:rsidRPr="002F570E" w:rsidRDefault="00C807AE" w:rsidP="000D7C73">
            <w:pPr>
              <w:widowControl w:val="0"/>
              <w:rPr>
                <w:sz w:val="22"/>
              </w:rPr>
            </w:pPr>
            <w:r w:rsidRPr="002F570E">
              <w:rPr>
                <w:sz w:val="22"/>
              </w:rPr>
              <w:tab/>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132EC56" w14:textId="77777777" w:rsidR="00C807AE" w:rsidRPr="002F570E" w:rsidRDefault="00C807AE" w:rsidP="000D7C73">
            <w:pPr>
              <w:widowControl w:val="0"/>
              <w:jc w:val="center"/>
              <w:rPr>
                <w:b/>
                <w:sz w:val="22"/>
              </w:rPr>
            </w:pPr>
            <w:r w:rsidRPr="00445BA2">
              <w:rPr>
                <w:b/>
                <w:sz w:val="22"/>
                <w:highlight w:val="yellow"/>
              </w:rPr>
              <w:t>(Partner</w:t>
            </w:r>
            <w:r>
              <w:rPr>
                <w:b/>
                <w:sz w:val="22"/>
              </w:rPr>
              <w:t>)</w:t>
            </w: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9A163B9" w14:textId="77777777" w:rsidR="00C807AE" w:rsidRPr="002F570E" w:rsidRDefault="00C807AE" w:rsidP="000D7C73">
            <w:pPr>
              <w:widowControl w:val="0"/>
              <w:jc w:val="center"/>
              <w:rPr>
                <w:sz w:val="22"/>
              </w:rPr>
            </w:pPr>
            <w:r w:rsidRPr="002F570E">
              <w:rPr>
                <w:b/>
                <w:sz w:val="22"/>
              </w:rPr>
              <w:t>Auburn University</w:t>
            </w:r>
          </w:p>
        </w:tc>
      </w:tr>
      <w:tr w:rsidR="00C807AE" w:rsidRPr="002F570E" w14:paraId="4434DCFB" w14:textId="77777777" w:rsidTr="000D7C73">
        <w:trPr>
          <w:cantSplit/>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7483C85" w14:textId="77777777" w:rsidR="00C807AE" w:rsidRPr="002F570E" w:rsidRDefault="00C807AE" w:rsidP="000D7C73">
            <w:pPr>
              <w:widowControl w:val="0"/>
              <w:rPr>
                <w:sz w:val="22"/>
              </w:rPr>
            </w:pPr>
            <w:r w:rsidRPr="002F570E">
              <w:rPr>
                <w:sz w:val="22"/>
              </w:rPr>
              <w:t>Name</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946B739" w14:textId="77777777" w:rsidR="00C807AE" w:rsidRPr="002F570E"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8EFD7C2" w14:textId="77777777" w:rsidR="00C807AE" w:rsidRPr="002F570E" w:rsidRDefault="00C807AE" w:rsidP="000D7C73">
            <w:pPr>
              <w:widowControl w:val="0"/>
              <w:rPr>
                <w:sz w:val="22"/>
              </w:rPr>
            </w:pPr>
          </w:p>
        </w:tc>
      </w:tr>
      <w:tr w:rsidR="00C807AE" w:rsidRPr="002F570E" w14:paraId="2F358B58" w14:textId="77777777" w:rsidTr="000D7C73">
        <w:trPr>
          <w:cantSplit/>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B0E692B" w14:textId="77777777" w:rsidR="00C807AE" w:rsidRPr="002F570E" w:rsidRDefault="00C807AE" w:rsidP="000D7C73">
            <w:pPr>
              <w:widowControl w:val="0"/>
              <w:rPr>
                <w:sz w:val="22"/>
              </w:rPr>
            </w:pPr>
            <w:r w:rsidRPr="002F570E">
              <w:rPr>
                <w:sz w:val="22"/>
              </w:rPr>
              <w:t>Department</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2E5643F" w14:textId="77777777" w:rsidR="00C807AE" w:rsidRPr="002F570E"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543A59F" w14:textId="77777777" w:rsidR="00C807AE" w:rsidRPr="002F570E" w:rsidRDefault="00C807AE" w:rsidP="000D7C73">
            <w:pPr>
              <w:widowControl w:val="0"/>
              <w:rPr>
                <w:sz w:val="22"/>
              </w:rPr>
            </w:pPr>
          </w:p>
        </w:tc>
      </w:tr>
      <w:tr w:rsidR="00C807AE" w:rsidRPr="002F570E" w14:paraId="26B28A98" w14:textId="77777777" w:rsidTr="000D7C73">
        <w:trPr>
          <w:cantSplit/>
          <w:trHeight w:val="1066"/>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42F8CDB" w14:textId="77777777" w:rsidR="00C807AE" w:rsidRPr="002F570E" w:rsidRDefault="00C807AE" w:rsidP="000D7C73">
            <w:pPr>
              <w:widowControl w:val="0"/>
              <w:rPr>
                <w:sz w:val="22"/>
              </w:rPr>
            </w:pPr>
            <w:r w:rsidRPr="002F570E">
              <w:rPr>
                <w:sz w:val="22"/>
              </w:rPr>
              <w:t>Address</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F3B77E4" w14:textId="77777777" w:rsidR="00C807AE" w:rsidRPr="002F570E"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773207F" w14:textId="77777777" w:rsidR="00C807AE" w:rsidRPr="002F570E" w:rsidRDefault="00C807AE" w:rsidP="000D7C73">
            <w:pPr>
              <w:widowControl w:val="0"/>
              <w:rPr>
                <w:sz w:val="22"/>
              </w:rPr>
            </w:pPr>
          </w:p>
        </w:tc>
      </w:tr>
      <w:tr w:rsidR="00C807AE" w:rsidRPr="002F570E" w14:paraId="30DCC13C" w14:textId="77777777" w:rsidTr="000D7C73">
        <w:trPr>
          <w:cantSplit/>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A7BB69F" w14:textId="77777777" w:rsidR="00C807AE" w:rsidRPr="002F570E" w:rsidRDefault="00C807AE" w:rsidP="000D7C73">
            <w:pPr>
              <w:widowControl w:val="0"/>
              <w:rPr>
                <w:sz w:val="22"/>
              </w:rPr>
            </w:pPr>
            <w:r w:rsidRPr="002F570E">
              <w:rPr>
                <w:sz w:val="22"/>
              </w:rPr>
              <w:t>Phone</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719BD96" w14:textId="77777777" w:rsidR="00C807AE" w:rsidRPr="002F570E"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18B1CCD" w14:textId="77777777" w:rsidR="00C807AE" w:rsidRPr="002F570E" w:rsidRDefault="00C807AE" w:rsidP="000D7C73">
            <w:pPr>
              <w:widowControl w:val="0"/>
              <w:rPr>
                <w:sz w:val="22"/>
              </w:rPr>
            </w:pPr>
          </w:p>
        </w:tc>
      </w:tr>
      <w:tr w:rsidR="00C807AE" w:rsidRPr="002F570E" w14:paraId="499EAD67" w14:textId="77777777" w:rsidTr="000D7C73">
        <w:trPr>
          <w:cantSplit/>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FEDEFB1" w14:textId="77777777" w:rsidR="00C807AE" w:rsidRPr="002F570E" w:rsidRDefault="00C807AE" w:rsidP="000D7C73">
            <w:pPr>
              <w:widowControl w:val="0"/>
              <w:rPr>
                <w:sz w:val="22"/>
              </w:rPr>
            </w:pPr>
            <w:r w:rsidRPr="002F570E">
              <w:rPr>
                <w:sz w:val="22"/>
              </w:rPr>
              <w:t>email</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6112B6D" w14:textId="77777777" w:rsidR="00C807AE" w:rsidRPr="002F570E"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BBBAB12" w14:textId="77777777" w:rsidR="00C807AE" w:rsidRPr="002F570E" w:rsidRDefault="00C807AE" w:rsidP="000D7C73">
            <w:pPr>
              <w:widowControl w:val="0"/>
              <w:rPr>
                <w:sz w:val="22"/>
              </w:rPr>
            </w:pPr>
          </w:p>
        </w:tc>
      </w:tr>
    </w:tbl>
    <w:p w14:paraId="676F166B" w14:textId="77777777" w:rsidR="00C807AE" w:rsidRPr="002F570E" w:rsidRDefault="00C807AE" w:rsidP="00C807AE">
      <w:pPr>
        <w:widowControl w:val="0"/>
      </w:pPr>
    </w:p>
    <w:p w14:paraId="2BBBE415" w14:textId="77777777" w:rsidR="00C807AE" w:rsidRPr="002F570E" w:rsidRDefault="00C807AE" w:rsidP="00C807AE">
      <w:pPr>
        <w:widowControl w:val="0"/>
      </w:pPr>
    </w:p>
    <w:p w14:paraId="6229D1F8" w14:textId="77777777" w:rsidR="00C807AE" w:rsidRPr="009654EF" w:rsidRDefault="00C807AE" w:rsidP="00C807AE">
      <w:pPr>
        <w:jc w:val="center"/>
        <w:rPr>
          <w:b/>
          <w:szCs w:val="24"/>
        </w:rPr>
      </w:pPr>
      <w:r w:rsidRPr="002F570E">
        <w:rPr>
          <w:b/>
          <w:szCs w:val="24"/>
        </w:rPr>
        <w:t>EMERGENCY CONTACT</w:t>
      </w:r>
    </w:p>
    <w:p w14:paraId="7968F6D9" w14:textId="77777777" w:rsidR="00C807AE" w:rsidRPr="009654EF" w:rsidRDefault="00C807AE" w:rsidP="00C807AE">
      <w:pPr>
        <w:jc w:val="center"/>
        <w:rPr>
          <w:szCs w:val="24"/>
        </w:rPr>
      </w:pPr>
      <w:r w:rsidRPr="009654EF">
        <w:rPr>
          <w:szCs w:val="24"/>
        </w:rPr>
        <w:t>(First person to be contacted in the event of an emergency related to this agreement)</w:t>
      </w:r>
    </w:p>
    <w:p w14:paraId="4AD2E847" w14:textId="77777777" w:rsidR="00C807AE" w:rsidRPr="009654EF" w:rsidRDefault="00C807AE" w:rsidP="00C807AE">
      <w:pPr>
        <w:jc w:val="center"/>
        <w:rPr>
          <w:b/>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3510"/>
        <w:gridCol w:w="4230"/>
      </w:tblGrid>
      <w:tr w:rsidR="00C807AE" w:rsidRPr="002F570E" w14:paraId="20BF7C28" w14:textId="77777777" w:rsidTr="000D7C73">
        <w:trPr>
          <w:cantSplit/>
          <w:trHeight w:val="434"/>
          <w:jc w:val="center"/>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825D8F7" w14:textId="77777777" w:rsidR="00C807AE" w:rsidRPr="002F570E" w:rsidRDefault="00C807AE" w:rsidP="000D7C73">
            <w:pPr>
              <w:widowControl w:val="0"/>
              <w:rPr>
                <w:sz w:val="22"/>
              </w:rPr>
            </w:pPr>
            <w:r w:rsidRPr="002F570E">
              <w:rPr>
                <w:sz w:val="22"/>
              </w:rPr>
              <w:tab/>
            </w:r>
          </w:p>
        </w:tc>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F014827" w14:textId="77777777" w:rsidR="00C807AE" w:rsidRPr="002F570E" w:rsidRDefault="00C807AE" w:rsidP="000D7C73">
            <w:pPr>
              <w:widowControl w:val="0"/>
              <w:jc w:val="center"/>
              <w:rPr>
                <w:sz w:val="22"/>
              </w:rPr>
            </w:pPr>
            <w:r w:rsidRPr="00445BA2">
              <w:rPr>
                <w:b/>
                <w:sz w:val="22"/>
                <w:highlight w:val="yellow"/>
              </w:rPr>
              <w:t>(Partner)</w:t>
            </w: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F3A0ADC" w14:textId="77777777" w:rsidR="00C807AE" w:rsidRPr="002F570E" w:rsidRDefault="00C807AE" w:rsidP="000D7C73">
            <w:pPr>
              <w:widowControl w:val="0"/>
              <w:jc w:val="center"/>
              <w:rPr>
                <w:sz w:val="22"/>
              </w:rPr>
            </w:pPr>
            <w:r w:rsidRPr="002F570E">
              <w:rPr>
                <w:b/>
                <w:sz w:val="22"/>
              </w:rPr>
              <w:t>Auburn University</w:t>
            </w:r>
          </w:p>
        </w:tc>
      </w:tr>
      <w:tr w:rsidR="00C807AE" w:rsidRPr="002F570E" w14:paraId="0912455B" w14:textId="77777777" w:rsidTr="000D7C73">
        <w:trPr>
          <w:cantSplit/>
          <w:jc w:val="center"/>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D0AC31A" w14:textId="77777777" w:rsidR="00C807AE" w:rsidRPr="002F570E" w:rsidRDefault="00C807AE" w:rsidP="000D7C73">
            <w:pPr>
              <w:widowControl w:val="0"/>
              <w:rPr>
                <w:sz w:val="22"/>
              </w:rPr>
            </w:pPr>
            <w:r w:rsidRPr="002F570E">
              <w:rPr>
                <w:sz w:val="22"/>
              </w:rPr>
              <w:t>Name</w:t>
            </w:r>
          </w:p>
        </w:tc>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0EB9B9B" w14:textId="77777777" w:rsidR="00C807AE" w:rsidRPr="006F3FCB"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9BD5728" w14:textId="77777777" w:rsidR="00C807AE" w:rsidRDefault="00C807AE" w:rsidP="000D7C73">
            <w:pPr>
              <w:widowControl w:val="0"/>
              <w:rPr>
                <w:sz w:val="22"/>
              </w:rPr>
            </w:pPr>
            <w:r w:rsidRPr="002F570E">
              <w:rPr>
                <w:sz w:val="22"/>
              </w:rPr>
              <w:t>Andrew Gillespie</w:t>
            </w:r>
          </w:p>
          <w:p w14:paraId="6FC58F2B" w14:textId="77777777" w:rsidR="00C807AE" w:rsidRPr="002F570E" w:rsidRDefault="00C807AE" w:rsidP="000D7C73">
            <w:pPr>
              <w:widowControl w:val="0"/>
              <w:rPr>
                <w:sz w:val="22"/>
              </w:rPr>
            </w:pPr>
            <w:r>
              <w:rPr>
                <w:sz w:val="22"/>
              </w:rPr>
              <w:t>Assistant Provost for International Programs</w:t>
            </w:r>
          </w:p>
        </w:tc>
      </w:tr>
      <w:tr w:rsidR="00C807AE" w:rsidRPr="002F570E" w14:paraId="5E347D42" w14:textId="77777777" w:rsidTr="000D7C73">
        <w:trPr>
          <w:cantSplit/>
          <w:jc w:val="center"/>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CFB7AB8" w14:textId="77777777" w:rsidR="00C807AE" w:rsidRPr="002F570E" w:rsidRDefault="00C807AE" w:rsidP="000D7C73">
            <w:pPr>
              <w:widowControl w:val="0"/>
              <w:rPr>
                <w:sz w:val="22"/>
              </w:rPr>
            </w:pPr>
            <w:r w:rsidRPr="002F570E">
              <w:rPr>
                <w:sz w:val="22"/>
              </w:rPr>
              <w:t>Department</w:t>
            </w:r>
          </w:p>
        </w:tc>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69FA355" w14:textId="77777777" w:rsidR="00C807AE" w:rsidRPr="006F3FCB"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549E073" w14:textId="77777777" w:rsidR="00C807AE" w:rsidRPr="002F570E" w:rsidRDefault="00C807AE" w:rsidP="000D7C73">
            <w:pPr>
              <w:widowControl w:val="0"/>
              <w:rPr>
                <w:sz w:val="22"/>
              </w:rPr>
            </w:pPr>
            <w:r w:rsidRPr="002F570E">
              <w:rPr>
                <w:sz w:val="22"/>
              </w:rPr>
              <w:t xml:space="preserve">Office of International </w:t>
            </w:r>
            <w:r>
              <w:rPr>
                <w:sz w:val="22"/>
              </w:rPr>
              <w:t>Programs</w:t>
            </w:r>
          </w:p>
        </w:tc>
      </w:tr>
      <w:tr w:rsidR="00C807AE" w:rsidRPr="002F570E" w14:paraId="026F88BD" w14:textId="77777777" w:rsidTr="000D7C73">
        <w:trPr>
          <w:cantSplit/>
          <w:trHeight w:val="1070"/>
          <w:jc w:val="center"/>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EB632E2" w14:textId="77777777" w:rsidR="00C807AE" w:rsidRPr="002F570E" w:rsidRDefault="00C807AE" w:rsidP="000D7C73">
            <w:pPr>
              <w:widowControl w:val="0"/>
              <w:rPr>
                <w:sz w:val="22"/>
              </w:rPr>
            </w:pPr>
            <w:r w:rsidRPr="002F570E">
              <w:rPr>
                <w:sz w:val="22"/>
              </w:rPr>
              <w:t>Address</w:t>
            </w:r>
          </w:p>
        </w:tc>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ECABCC7" w14:textId="77777777" w:rsidR="00C807AE" w:rsidRPr="006F3FCB"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B8EC5E" w14:textId="77777777" w:rsidR="00C807AE" w:rsidRPr="002F570E" w:rsidRDefault="00C807AE" w:rsidP="000D7C73">
            <w:pPr>
              <w:widowControl w:val="0"/>
              <w:rPr>
                <w:sz w:val="22"/>
              </w:rPr>
            </w:pPr>
            <w:r w:rsidRPr="002F570E">
              <w:rPr>
                <w:sz w:val="22"/>
              </w:rPr>
              <w:t>228 Foy Hall, Auburn University, AL 36849-5159</w:t>
            </w:r>
          </w:p>
          <w:p w14:paraId="1B50B655" w14:textId="77777777" w:rsidR="00C807AE" w:rsidRPr="002F570E" w:rsidRDefault="00C807AE" w:rsidP="000D7C73">
            <w:pPr>
              <w:widowControl w:val="0"/>
              <w:rPr>
                <w:sz w:val="22"/>
              </w:rPr>
            </w:pPr>
            <w:r w:rsidRPr="002F570E">
              <w:rPr>
                <w:sz w:val="22"/>
              </w:rPr>
              <w:t>USA</w:t>
            </w:r>
          </w:p>
        </w:tc>
      </w:tr>
      <w:tr w:rsidR="00C807AE" w:rsidRPr="002F570E" w14:paraId="12E1279B" w14:textId="77777777" w:rsidTr="000D7C73">
        <w:trPr>
          <w:cantSplit/>
          <w:jc w:val="center"/>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BDD746F" w14:textId="77777777" w:rsidR="00C807AE" w:rsidRPr="002F570E" w:rsidRDefault="00C807AE" w:rsidP="000D7C73">
            <w:pPr>
              <w:widowControl w:val="0"/>
              <w:rPr>
                <w:sz w:val="22"/>
              </w:rPr>
            </w:pPr>
            <w:r w:rsidRPr="002F570E">
              <w:rPr>
                <w:sz w:val="22"/>
              </w:rPr>
              <w:t>Office Phone</w:t>
            </w:r>
          </w:p>
        </w:tc>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9C87B86" w14:textId="77777777" w:rsidR="00C807AE" w:rsidRPr="006F3FCB"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B37B32A" w14:textId="77777777" w:rsidR="00C807AE" w:rsidRPr="002F570E" w:rsidRDefault="00C807AE" w:rsidP="000D7C73">
            <w:pPr>
              <w:widowControl w:val="0"/>
              <w:rPr>
                <w:sz w:val="22"/>
              </w:rPr>
            </w:pPr>
            <w:r w:rsidRPr="002F570E">
              <w:rPr>
                <w:sz w:val="22"/>
              </w:rPr>
              <w:t>334-844-5009</w:t>
            </w:r>
          </w:p>
        </w:tc>
      </w:tr>
      <w:tr w:rsidR="00C807AE" w:rsidRPr="002F570E" w14:paraId="7CD4E3F7" w14:textId="77777777" w:rsidTr="000D7C73">
        <w:trPr>
          <w:cantSplit/>
          <w:jc w:val="center"/>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2B91483" w14:textId="77777777" w:rsidR="00C807AE" w:rsidRPr="002F570E" w:rsidRDefault="00C807AE" w:rsidP="000D7C73">
            <w:pPr>
              <w:widowControl w:val="0"/>
              <w:rPr>
                <w:sz w:val="22"/>
              </w:rPr>
            </w:pPr>
            <w:r w:rsidRPr="002F570E">
              <w:rPr>
                <w:sz w:val="22"/>
              </w:rPr>
              <w:t xml:space="preserve">Emergency Phone (24 </w:t>
            </w:r>
            <w:proofErr w:type="spellStart"/>
            <w:r w:rsidRPr="002F570E">
              <w:rPr>
                <w:sz w:val="22"/>
              </w:rPr>
              <w:t>hrs</w:t>
            </w:r>
            <w:proofErr w:type="spellEnd"/>
            <w:r w:rsidRPr="002F570E">
              <w:rPr>
                <w:sz w:val="22"/>
              </w:rPr>
              <w:t>)</w:t>
            </w:r>
          </w:p>
        </w:tc>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154D00F" w14:textId="77777777" w:rsidR="00C807AE" w:rsidRPr="006F3FCB"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DBED3EC" w14:textId="77777777" w:rsidR="00C807AE" w:rsidRPr="002F570E" w:rsidRDefault="00C807AE" w:rsidP="000D7C73">
            <w:pPr>
              <w:widowControl w:val="0"/>
              <w:rPr>
                <w:sz w:val="22"/>
              </w:rPr>
            </w:pPr>
          </w:p>
        </w:tc>
      </w:tr>
      <w:tr w:rsidR="00C807AE" w:rsidRPr="002F570E" w14:paraId="4D549035" w14:textId="77777777" w:rsidTr="000D7C73">
        <w:trPr>
          <w:cantSplit/>
          <w:jc w:val="center"/>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E3A75C4" w14:textId="77777777" w:rsidR="00C807AE" w:rsidRPr="002F570E" w:rsidRDefault="00C807AE" w:rsidP="000D7C73">
            <w:pPr>
              <w:widowControl w:val="0"/>
              <w:rPr>
                <w:sz w:val="22"/>
              </w:rPr>
            </w:pPr>
            <w:r w:rsidRPr="002F570E">
              <w:rPr>
                <w:sz w:val="22"/>
              </w:rPr>
              <w:t>email</w:t>
            </w:r>
          </w:p>
        </w:tc>
        <w:tc>
          <w:tcPr>
            <w:tcW w:w="35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3C49D91" w14:textId="77777777" w:rsidR="00C807AE" w:rsidRPr="006F3FCB" w:rsidRDefault="00C807AE" w:rsidP="000D7C73">
            <w:pPr>
              <w:widowControl w:val="0"/>
              <w:rPr>
                <w:sz w:val="22"/>
              </w:rPr>
            </w:pPr>
          </w:p>
        </w:tc>
        <w:tc>
          <w:tcPr>
            <w:tcW w:w="4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8DDBAD0" w14:textId="77777777" w:rsidR="00C807AE" w:rsidRPr="002F570E" w:rsidRDefault="00C807AE" w:rsidP="000D7C73">
            <w:pPr>
              <w:widowControl w:val="0"/>
              <w:rPr>
                <w:sz w:val="22"/>
              </w:rPr>
            </w:pPr>
            <w:r w:rsidRPr="002F570E">
              <w:rPr>
                <w:sz w:val="22"/>
              </w:rPr>
              <w:t>arg0014@auburn.edu</w:t>
            </w:r>
          </w:p>
        </w:tc>
      </w:tr>
    </w:tbl>
    <w:p w14:paraId="402D2881" w14:textId="77777777" w:rsidR="00C807AE" w:rsidRPr="00B2017C" w:rsidRDefault="00C807AE" w:rsidP="00C807AE">
      <w:pPr>
        <w:spacing w:after="200" w:line="276" w:lineRule="auto"/>
        <w:contextualSpacing/>
        <w:rPr>
          <w:rFonts w:eastAsia="Calibri"/>
          <w:color w:val="FF0000"/>
          <w:sz w:val="22"/>
          <w:szCs w:val="22"/>
        </w:rPr>
      </w:pPr>
    </w:p>
    <w:p w14:paraId="4694ACC6" w14:textId="1F77C23E" w:rsidR="00C807AE" w:rsidRPr="00C807AE" w:rsidRDefault="00C807AE" w:rsidP="00C807AE">
      <w:pPr>
        <w:tabs>
          <w:tab w:val="left" w:pos="2440"/>
        </w:tabs>
        <w:rPr>
          <w:rFonts w:eastAsia="Calibri"/>
          <w:sz w:val="22"/>
          <w:szCs w:val="22"/>
        </w:rPr>
      </w:pPr>
    </w:p>
    <w:sectPr w:rsidR="00C807AE" w:rsidRPr="00C807AE" w:rsidSect="00954D89">
      <w:headerReference w:type="default" r:id="rId7"/>
      <w:footerReference w:type="default" r:id="rId8"/>
      <w:pgSz w:w="11907" w:h="16839" w:code="9"/>
      <w:pgMar w:top="720" w:right="720" w:bottom="720" w:left="720" w:header="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3A99" w14:textId="77777777" w:rsidR="00470FE4" w:rsidRDefault="00470FE4">
      <w:r>
        <w:separator/>
      </w:r>
    </w:p>
  </w:endnote>
  <w:endnote w:type="continuationSeparator" w:id="0">
    <w:p w14:paraId="435AB60A" w14:textId="77777777" w:rsidR="00470FE4" w:rsidRDefault="0047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03FE" w14:textId="77777777" w:rsidR="00954D89" w:rsidRDefault="00954D89">
    <w:pPr>
      <w:pStyle w:val="Footer"/>
      <w:jc w:val="center"/>
    </w:pPr>
    <w:r>
      <w:fldChar w:fldCharType="begin"/>
    </w:r>
    <w:r>
      <w:instrText xml:space="preserve"> PAGE   \* MERGEFORMAT </w:instrText>
    </w:r>
    <w:r>
      <w:fldChar w:fldCharType="separate"/>
    </w:r>
    <w:r w:rsidR="00590D09">
      <w:rPr>
        <w:noProof/>
      </w:rPr>
      <w:t>5</w:t>
    </w:r>
    <w:r>
      <w:rPr>
        <w:noProof/>
      </w:rPr>
      <w:fldChar w:fldCharType="end"/>
    </w:r>
  </w:p>
  <w:p w14:paraId="2C661139" w14:textId="77777777" w:rsidR="00954D89" w:rsidRDefault="00954D89">
    <w:pPr>
      <w:tabs>
        <w:tab w:val="right" w:pos="9270"/>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54DB" w14:textId="77777777" w:rsidR="00470FE4" w:rsidRDefault="00470FE4">
      <w:r>
        <w:separator/>
      </w:r>
    </w:p>
  </w:footnote>
  <w:footnote w:type="continuationSeparator" w:id="0">
    <w:p w14:paraId="46A0D6A6" w14:textId="77777777" w:rsidR="00470FE4" w:rsidRDefault="0047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7922" w14:textId="77777777" w:rsidR="00954D89" w:rsidRDefault="00954D8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34FA"/>
    <w:multiLevelType w:val="hybridMultilevel"/>
    <w:tmpl w:val="E5B25BAE"/>
    <w:lvl w:ilvl="0" w:tplc="78F602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0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781C28"/>
    <w:rsid w:val="00003F7F"/>
    <w:rsid w:val="0001489A"/>
    <w:rsid w:val="00015A2A"/>
    <w:rsid w:val="0004535D"/>
    <w:rsid w:val="00087A74"/>
    <w:rsid w:val="0009647D"/>
    <w:rsid w:val="000D4230"/>
    <w:rsid w:val="000E5825"/>
    <w:rsid w:val="001221DB"/>
    <w:rsid w:val="001309CA"/>
    <w:rsid w:val="00142E58"/>
    <w:rsid w:val="00150C47"/>
    <w:rsid w:val="00191583"/>
    <w:rsid w:val="001A1F6B"/>
    <w:rsid w:val="001B5508"/>
    <w:rsid w:val="001B58A1"/>
    <w:rsid w:val="001C50FC"/>
    <w:rsid w:val="001C6523"/>
    <w:rsid w:val="001D637D"/>
    <w:rsid w:val="001E3D19"/>
    <w:rsid w:val="001F3339"/>
    <w:rsid w:val="00207CC5"/>
    <w:rsid w:val="00210E1E"/>
    <w:rsid w:val="00217C5A"/>
    <w:rsid w:val="00251D2C"/>
    <w:rsid w:val="002616B3"/>
    <w:rsid w:val="0026382A"/>
    <w:rsid w:val="002719B3"/>
    <w:rsid w:val="00290C4B"/>
    <w:rsid w:val="002C1199"/>
    <w:rsid w:val="002E3CF3"/>
    <w:rsid w:val="002F570E"/>
    <w:rsid w:val="0036569E"/>
    <w:rsid w:val="00393339"/>
    <w:rsid w:val="003A40E0"/>
    <w:rsid w:val="003C1F6C"/>
    <w:rsid w:val="003C405D"/>
    <w:rsid w:val="003E50DF"/>
    <w:rsid w:val="004009BB"/>
    <w:rsid w:val="00405A5B"/>
    <w:rsid w:val="004165CC"/>
    <w:rsid w:val="004200BC"/>
    <w:rsid w:val="00422461"/>
    <w:rsid w:val="00433E8C"/>
    <w:rsid w:val="00445BA2"/>
    <w:rsid w:val="00470FE4"/>
    <w:rsid w:val="0047346A"/>
    <w:rsid w:val="00491D58"/>
    <w:rsid w:val="004D3B1D"/>
    <w:rsid w:val="004F3396"/>
    <w:rsid w:val="0055754A"/>
    <w:rsid w:val="00564A38"/>
    <w:rsid w:val="005801EB"/>
    <w:rsid w:val="00590D09"/>
    <w:rsid w:val="005C5066"/>
    <w:rsid w:val="005D6952"/>
    <w:rsid w:val="005D7181"/>
    <w:rsid w:val="0060275B"/>
    <w:rsid w:val="00603603"/>
    <w:rsid w:val="00605D02"/>
    <w:rsid w:val="006848B3"/>
    <w:rsid w:val="00692770"/>
    <w:rsid w:val="006D193D"/>
    <w:rsid w:val="006F3FCB"/>
    <w:rsid w:val="007134F2"/>
    <w:rsid w:val="00720865"/>
    <w:rsid w:val="00722B18"/>
    <w:rsid w:val="00740DAD"/>
    <w:rsid w:val="00781C28"/>
    <w:rsid w:val="00787E95"/>
    <w:rsid w:val="007D7ADF"/>
    <w:rsid w:val="007F5B56"/>
    <w:rsid w:val="00810F8B"/>
    <w:rsid w:val="008210B2"/>
    <w:rsid w:val="008340B1"/>
    <w:rsid w:val="008D0618"/>
    <w:rsid w:val="008D31B1"/>
    <w:rsid w:val="008E42F9"/>
    <w:rsid w:val="008E4E71"/>
    <w:rsid w:val="00905C53"/>
    <w:rsid w:val="0090614A"/>
    <w:rsid w:val="00915472"/>
    <w:rsid w:val="00927F0E"/>
    <w:rsid w:val="00936955"/>
    <w:rsid w:val="00937367"/>
    <w:rsid w:val="009447FB"/>
    <w:rsid w:val="00945938"/>
    <w:rsid w:val="00954D89"/>
    <w:rsid w:val="009654EF"/>
    <w:rsid w:val="0098253F"/>
    <w:rsid w:val="009A72C7"/>
    <w:rsid w:val="009B0D5A"/>
    <w:rsid w:val="009D4247"/>
    <w:rsid w:val="009D4ABB"/>
    <w:rsid w:val="00A42E33"/>
    <w:rsid w:val="00A65990"/>
    <w:rsid w:val="00A77D1C"/>
    <w:rsid w:val="00A918AF"/>
    <w:rsid w:val="00AC2FB6"/>
    <w:rsid w:val="00AC35F8"/>
    <w:rsid w:val="00AE1B87"/>
    <w:rsid w:val="00AE26AA"/>
    <w:rsid w:val="00AE4123"/>
    <w:rsid w:val="00B0067A"/>
    <w:rsid w:val="00B04AAA"/>
    <w:rsid w:val="00B073BA"/>
    <w:rsid w:val="00B075FC"/>
    <w:rsid w:val="00B2017C"/>
    <w:rsid w:val="00B60B4E"/>
    <w:rsid w:val="00B645E5"/>
    <w:rsid w:val="00BA04E9"/>
    <w:rsid w:val="00BD2339"/>
    <w:rsid w:val="00BF5738"/>
    <w:rsid w:val="00BF733D"/>
    <w:rsid w:val="00C01BF6"/>
    <w:rsid w:val="00C040DF"/>
    <w:rsid w:val="00C20584"/>
    <w:rsid w:val="00C336A8"/>
    <w:rsid w:val="00C37EBA"/>
    <w:rsid w:val="00C45344"/>
    <w:rsid w:val="00C66FDE"/>
    <w:rsid w:val="00C807AE"/>
    <w:rsid w:val="00C92DC0"/>
    <w:rsid w:val="00CA470C"/>
    <w:rsid w:val="00CD7DD2"/>
    <w:rsid w:val="00CE2D01"/>
    <w:rsid w:val="00D2145B"/>
    <w:rsid w:val="00D53C08"/>
    <w:rsid w:val="00D567A4"/>
    <w:rsid w:val="00D636C9"/>
    <w:rsid w:val="00D96748"/>
    <w:rsid w:val="00DA7E81"/>
    <w:rsid w:val="00DB594A"/>
    <w:rsid w:val="00DC44AA"/>
    <w:rsid w:val="00DE1C48"/>
    <w:rsid w:val="00DE6BD0"/>
    <w:rsid w:val="00E06290"/>
    <w:rsid w:val="00E3461F"/>
    <w:rsid w:val="00E51DCD"/>
    <w:rsid w:val="00E91500"/>
    <w:rsid w:val="00EA6D33"/>
    <w:rsid w:val="00EA7C30"/>
    <w:rsid w:val="00EF0892"/>
    <w:rsid w:val="00F22941"/>
    <w:rsid w:val="00F23E94"/>
    <w:rsid w:val="00F43CAB"/>
    <w:rsid w:val="00F466F2"/>
    <w:rsid w:val="00F93D97"/>
    <w:rsid w:val="00FB06ED"/>
    <w:rsid w:val="00FD3A4D"/>
    <w:rsid w:val="00FD57EB"/>
    <w:rsid w:val="00FE30B0"/>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2C2B5"/>
  <w15:docId w15:val="{98348B6A-BE31-40A4-B51F-B7F25F28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8A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A918AF"/>
    <w:pPr>
      <w:tabs>
        <w:tab w:val="center" w:pos="4320"/>
        <w:tab w:val="right" w:pos="8640"/>
      </w:tabs>
    </w:pPr>
  </w:style>
  <w:style w:type="character" w:customStyle="1" w:styleId="FooterChar">
    <w:name w:val="Footer Char"/>
    <w:link w:val="Footer"/>
    <w:uiPriority w:val="99"/>
    <w:locked/>
    <w:rsid w:val="0026382A"/>
    <w:rPr>
      <w:rFonts w:ascii="Times New Roman" w:hAnsi="Times New Roman" w:cs="Times New Roman"/>
      <w:sz w:val="24"/>
    </w:rPr>
  </w:style>
  <w:style w:type="paragraph" w:styleId="Header">
    <w:name w:val="header"/>
    <w:basedOn w:val="Normal"/>
    <w:link w:val="HeaderChar"/>
    <w:uiPriority w:val="99"/>
    <w:rsid w:val="00A918AF"/>
    <w:pPr>
      <w:tabs>
        <w:tab w:val="center" w:pos="4320"/>
        <w:tab w:val="right" w:pos="8640"/>
      </w:tabs>
    </w:pPr>
  </w:style>
  <w:style w:type="character" w:customStyle="1" w:styleId="HeaderChar">
    <w:name w:val="Header Char"/>
    <w:link w:val="Header"/>
    <w:uiPriority w:val="99"/>
    <w:semiHidden/>
    <w:rsid w:val="00C037D6"/>
    <w:rPr>
      <w:rFonts w:ascii="Times New Roman" w:hAnsi="Times New Roman"/>
      <w:sz w:val="24"/>
      <w:szCs w:val="20"/>
    </w:rPr>
  </w:style>
  <w:style w:type="character" w:styleId="PageNumber">
    <w:name w:val="page number"/>
    <w:uiPriority w:val="99"/>
    <w:rsid w:val="00A918AF"/>
    <w:rPr>
      <w:rFonts w:cs="Times New Roman"/>
    </w:rPr>
  </w:style>
  <w:style w:type="paragraph" w:styleId="BalloonText">
    <w:name w:val="Balloon Text"/>
    <w:basedOn w:val="Normal"/>
    <w:link w:val="BalloonTextChar"/>
    <w:uiPriority w:val="99"/>
    <w:rsid w:val="00BF5738"/>
    <w:rPr>
      <w:rFonts w:ascii="Tahoma" w:hAnsi="Tahoma" w:cs="Tahoma"/>
      <w:sz w:val="16"/>
      <w:szCs w:val="16"/>
    </w:rPr>
  </w:style>
  <w:style w:type="character" w:customStyle="1" w:styleId="BalloonTextChar">
    <w:name w:val="Balloon Text Char"/>
    <w:link w:val="BalloonText"/>
    <w:uiPriority w:val="99"/>
    <w:locked/>
    <w:rsid w:val="00BF5738"/>
    <w:rPr>
      <w:rFonts w:ascii="Tahoma" w:hAnsi="Tahoma" w:cs="Tahoma"/>
      <w:sz w:val="16"/>
      <w:szCs w:val="16"/>
    </w:rPr>
  </w:style>
  <w:style w:type="paragraph" w:styleId="ListParagraph">
    <w:name w:val="List Paragraph"/>
    <w:basedOn w:val="Normal"/>
    <w:uiPriority w:val="34"/>
    <w:qFormat/>
    <w:rsid w:val="002C1199"/>
    <w:pPr>
      <w:spacing w:after="200" w:line="276" w:lineRule="auto"/>
      <w:ind w:left="720"/>
      <w:contextualSpacing/>
    </w:pPr>
    <w:rPr>
      <w:rFonts w:ascii="Calibri" w:eastAsia="Calibri" w:hAnsi="Calibri"/>
      <w:sz w:val="22"/>
      <w:szCs w:val="22"/>
    </w:rPr>
  </w:style>
  <w:style w:type="character" w:styleId="Strong">
    <w:name w:val="Strong"/>
    <w:uiPriority w:val="22"/>
    <w:qFormat/>
    <w:locked/>
    <w:rsid w:val="00F23E94"/>
    <w:rPr>
      <w:b/>
      <w:bCs/>
    </w:rPr>
  </w:style>
  <w:style w:type="table" w:styleId="TableGrid">
    <w:name w:val="Table Grid"/>
    <w:basedOn w:val="TableNormal"/>
    <w:uiPriority w:val="59"/>
    <w:rsid w:val="0056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6743</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STUDENT EXCHANGE AGREEMENT</vt:lpstr>
      <vt:lpstr>STUDENT EXCHANGE AGREEMENT</vt:lpstr>
    </vt:vector>
  </TitlesOfParts>
  <Company>Auburn University</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EXCHANGE AGREEMENT</dc:title>
  <dc:subject>Student Exchange Agreement</dc:subject>
  <dc:creator>OCGBA</dc:creator>
  <cp:lastModifiedBy>Jason Wilcox</cp:lastModifiedBy>
  <cp:revision>3</cp:revision>
  <cp:lastPrinted>2013-02-14T17:22:00Z</cp:lastPrinted>
  <dcterms:created xsi:type="dcterms:W3CDTF">2022-05-13T13:50:00Z</dcterms:created>
  <dcterms:modified xsi:type="dcterms:W3CDTF">2022-08-24T18:06:00Z</dcterms:modified>
</cp:coreProperties>
</file>