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B7C87" w14:textId="541037FF" w:rsidR="001426B3" w:rsidRDefault="001426B3" w:rsidP="001426B3">
      <w:pPr>
        <w:rPr>
          <w:rFonts w:ascii="MyriadPro-Bold" w:hAnsi="MyriadPro-Bold" w:cs="MyriadPro-Bold"/>
          <w:b/>
          <w:bCs/>
          <w:color w:val="052430"/>
          <w:position w:val="-20"/>
          <w:sz w:val="44"/>
          <w:szCs w:val="98"/>
        </w:rPr>
      </w:pPr>
      <w:r w:rsidRPr="00CD7EF5">
        <w:rPr>
          <w:noProof/>
          <w:lang w:eastAsia="zh-CN"/>
        </w:rPr>
        <w:drawing>
          <wp:inline distT="0" distB="0" distL="0" distR="0" wp14:anchorId="0AC14D5D" wp14:editId="3E356E9D">
            <wp:extent cx="1651635" cy="907341"/>
            <wp:effectExtent l="0" t="0" r="0" b="7620"/>
            <wp:docPr id="1" name="Picture 1" descr="Auburn University Samford Hall Tower Logo in orange and blue" title="Auburn Universitiy Tow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1635" cy="907341"/>
                    </a:xfrm>
                    <a:prstGeom prst="rect">
                      <a:avLst/>
                    </a:prstGeom>
                  </pic:spPr>
                </pic:pic>
              </a:graphicData>
            </a:graphic>
          </wp:inline>
        </w:drawing>
      </w:r>
    </w:p>
    <w:p w14:paraId="0D411585" w14:textId="77777777" w:rsidR="001426B3" w:rsidRPr="00DF314E" w:rsidRDefault="001426B3" w:rsidP="001426B3">
      <w:pPr>
        <w:rPr>
          <w:color w:val="052430"/>
          <w:sz w:val="2"/>
        </w:rPr>
      </w:pPr>
    </w:p>
    <w:p w14:paraId="39E4474F" w14:textId="37CC1832" w:rsidR="001426B3" w:rsidRPr="00F95A10" w:rsidRDefault="001426B3" w:rsidP="00F95A10">
      <w:pPr>
        <w:pStyle w:val="Heading1"/>
        <w:rPr>
          <w:rFonts w:ascii="Times New Roman" w:hAnsi="Times New Roman" w:cs="Times New Roman"/>
          <w:b/>
          <w:color w:val="000000" w:themeColor="text1"/>
          <w:sz w:val="44"/>
          <w:szCs w:val="44"/>
        </w:rPr>
      </w:pPr>
      <w:r w:rsidRPr="006C368A">
        <w:rPr>
          <w:rFonts w:ascii="Times New Roman" w:hAnsi="Times New Roman" w:cs="Times New Roman"/>
          <w:b/>
          <w:color w:val="000000" w:themeColor="text1"/>
          <w:sz w:val="44"/>
          <w:szCs w:val="44"/>
        </w:rPr>
        <w:t xml:space="preserve">ASSESSMENT REPORT </w:t>
      </w:r>
    </w:p>
    <w:p w14:paraId="6DCD9623" w14:textId="77777777" w:rsidR="001426B3" w:rsidRPr="001426B3" w:rsidRDefault="001426B3" w:rsidP="001426B3"/>
    <w:p w14:paraId="253F15B8" w14:textId="0030EDFE" w:rsidR="00D06B54" w:rsidRPr="00406B74" w:rsidRDefault="00D06B54" w:rsidP="00D06B54">
      <w:pPr>
        <w:pStyle w:val="Heading2"/>
        <w:rPr>
          <w:rFonts w:asciiTheme="minorHAnsi" w:hAnsiTheme="minorHAnsi" w:cstheme="minorHAnsi"/>
          <w:color w:val="auto"/>
        </w:rPr>
      </w:pPr>
      <w:r w:rsidRPr="00406B74">
        <w:rPr>
          <w:rFonts w:asciiTheme="minorHAnsi" w:hAnsiTheme="minorHAnsi" w:cstheme="minorHAnsi"/>
          <w:color w:val="auto"/>
        </w:rPr>
        <w:t xml:space="preserve">Executive </w:t>
      </w:r>
      <w:r w:rsidRPr="008D51C8">
        <w:rPr>
          <w:rFonts w:asciiTheme="minorHAnsi" w:hAnsiTheme="minorHAnsi" w:cstheme="minorHAnsi"/>
          <w:color w:val="auto"/>
        </w:rPr>
        <w:t xml:space="preserve">Integrated Processes </w:t>
      </w:r>
      <w:r w:rsidRPr="00406B74">
        <w:rPr>
          <w:rFonts w:asciiTheme="minorHAnsi" w:hAnsiTheme="minorHAnsi" w:cstheme="minorHAnsi"/>
          <w:color w:val="auto"/>
        </w:rPr>
        <w:t>Certificate in Construction Management</w:t>
      </w:r>
    </w:p>
    <w:p w14:paraId="146F4E50" w14:textId="0C507233" w:rsidR="001426B3" w:rsidRPr="006C368A" w:rsidRDefault="001426B3" w:rsidP="005F32C9">
      <w:pPr>
        <w:pStyle w:val="Heading2"/>
      </w:pPr>
    </w:p>
    <w:p w14:paraId="609B0199" w14:textId="6E798109" w:rsidR="00D06B54" w:rsidRPr="00406B74" w:rsidRDefault="00D06B54" w:rsidP="00D06B54">
      <w:pPr>
        <w:jc w:val="both"/>
        <w:rPr>
          <w:rFonts w:cstheme="minorHAnsi"/>
        </w:rPr>
      </w:pPr>
      <w:r w:rsidRPr="00406B74">
        <w:rPr>
          <w:rFonts w:cstheme="minorHAnsi"/>
        </w:rPr>
        <w:t xml:space="preserve">This is a distance education certificate program in the McWhorter School of Building Science. This is the </w:t>
      </w:r>
      <w:r>
        <w:rPr>
          <w:rFonts w:cstheme="minorHAnsi"/>
        </w:rPr>
        <w:t>third</w:t>
      </w:r>
      <w:r w:rsidRPr="00406B74">
        <w:rPr>
          <w:rFonts w:cstheme="minorHAnsi"/>
        </w:rPr>
        <w:t xml:space="preserve"> of three certificate programs in the School. This program started in 2013. A typical cohort of students in this program is between 15 and 25 students. This program starts in </w:t>
      </w:r>
      <w:r>
        <w:rPr>
          <w:rFonts w:cstheme="minorHAnsi"/>
        </w:rPr>
        <w:t>spring</w:t>
      </w:r>
      <w:r w:rsidRPr="00406B74">
        <w:rPr>
          <w:rFonts w:cstheme="minorHAnsi"/>
        </w:rPr>
        <w:t xml:space="preserve"> semester each year and ends in the </w:t>
      </w:r>
      <w:r>
        <w:rPr>
          <w:rFonts w:cstheme="minorHAnsi"/>
        </w:rPr>
        <w:t>summer</w:t>
      </w:r>
      <w:r w:rsidRPr="00406B74">
        <w:rPr>
          <w:rFonts w:cstheme="minorHAnsi"/>
        </w:rPr>
        <w:t xml:space="preserve"> semester of the </w:t>
      </w:r>
      <w:r>
        <w:rPr>
          <w:rFonts w:cstheme="minorHAnsi"/>
        </w:rPr>
        <w:t>same</w:t>
      </w:r>
      <w:r w:rsidRPr="00406B74">
        <w:rPr>
          <w:rFonts w:cstheme="minorHAnsi"/>
        </w:rPr>
        <w:t xml:space="preserve"> year. All students in the program are full time employees in construction or a related sector. Students take two courses each semester. The certificate program has a ‘residency’ requirement where students are on campus for one week to attend classes. A third of the course content is delivered while students are in residency. For the remainder of the semester, students attend weekly online classes, for one-hour per course via a web-based meeting software (Web-Ex). Students also study asynchronous video course material via CANVAS, which is created by faculty. The online classes account for another third of the course content and the asynchronous material accounts for the remainder of the course content.</w:t>
      </w:r>
    </w:p>
    <w:p w14:paraId="359933EF" w14:textId="77777777" w:rsidR="00D06B54" w:rsidRPr="00406B74" w:rsidRDefault="00D06B54" w:rsidP="00D06B54">
      <w:pPr>
        <w:jc w:val="both"/>
        <w:rPr>
          <w:rFonts w:cstheme="minorHAnsi"/>
        </w:rPr>
      </w:pPr>
    </w:p>
    <w:p w14:paraId="516A1A23" w14:textId="77777777" w:rsidR="00D06B54" w:rsidRPr="00406B74" w:rsidRDefault="00D06B54" w:rsidP="00D06B54">
      <w:pPr>
        <w:jc w:val="both"/>
        <w:rPr>
          <w:rFonts w:cstheme="minorHAnsi"/>
        </w:rPr>
      </w:pPr>
      <w:r w:rsidRPr="00406B74">
        <w:rPr>
          <w:rFonts w:cstheme="minorHAnsi"/>
        </w:rPr>
        <w:t>This program was started as part of the ongoing collaboration between the United States Army Corps of Engineers (USACE) and the McWhorter School since 2009. A majority (more than 90%) of the students in the program are employees of USACE and other agencies within the Department of Defense.</w:t>
      </w:r>
      <w:r>
        <w:rPr>
          <w:rFonts w:cstheme="minorHAnsi"/>
        </w:rPr>
        <w:t xml:space="preserve"> The same students that completed the first two certificate programs continue to pursue the third certificate program.</w:t>
      </w:r>
    </w:p>
    <w:p w14:paraId="6AD0F906" w14:textId="77777777" w:rsidR="00500418" w:rsidRPr="00500418" w:rsidRDefault="00500418" w:rsidP="001426B3">
      <w:pPr>
        <w:rPr>
          <w:rFonts w:ascii="MyriadPro-Bold" w:hAnsi="MyriadPro-Bold" w:cs="MyriadPro-Bold"/>
          <w:bCs/>
          <w:color w:val="000000" w:themeColor="text1"/>
          <w:position w:val="-20"/>
          <w:szCs w:val="98"/>
        </w:rPr>
      </w:pPr>
    </w:p>
    <w:p w14:paraId="2C5CAEA2" w14:textId="77777777" w:rsidR="00DC2D71" w:rsidRPr="001426B3" w:rsidRDefault="00DC2D71" w:rsidP="001426B3">
      <w:pPr>
        <w:rPr>
          <w:color w:val="052430"/>
          <w:sz w:val="2"/>
        </w:rPr>
      </w:pPr>
    </w:p>
    <w:p w14:paraId="4ED034B2" w14:textId="1BB1CFB2" w:rsidR="00864FD9" w:rsidRPr="005F32C9" w:rsidRDefault="00994729" w:rsidP="005F32C9">
      <w:pPr>
        <w:pStyle w:val="Heading2"/>
      </w:pPr>
      <w:r w:rsidRPr="005F32C9">
        <w:t xml:space="preserve">Student Learning </w:t>
      </w:r>
      <w:r w:rsidR="008A495C" w:rsidRPr="005F32C9">
        <w:t>Outcomes</w:t>
      </w:r>
      <w:r w:rsidRPr="005F32C9">
        <w:t xml:space="preserve"> </w:t>
      </w:r>
    </w:p>
    <w:p w14:paraId="45DAA542" w14:textId="77777777" w:rsidR="00753F5D" w:rsidRPr="00753F5D" w:rsidRDefault="00753F5D" w:rsidP="006C368A">
      <w:pPr>
        <w:pStyle w:val="Heading3"/>
      </w:pPr>
      <w:r w:rsidRPr="00753F5D">
        <w:t xml:space="preserve">Specificity of Outcomes </w:t>
      </w:r>
    </w:p>
    <w:p w14:paraId="475A88A2" w14:textId="77777777" w:rsidR="00D06B54" w:rsidRPr="00406B74" w:rsidRDefault="00D06B54" w:rsidP="00D06B54">
      <w:pPr>
        <w:pStyle w:val="ListNumber"/>
        <w:numPr>
          <w:ilvl w:val="0"/>
          <w:numId w:val="0"/>
        </w:numPr>
        <w:ind w:left="360"/>
      </w:pPr>
    </w:p>
    <w:p w14:paraId="773886F7" w14:textId="77777777" w:rsidR="00D06B54" w:rsidRPr="00406B74" w:rsidRDefault="00D06B54" w:rsidP="00D06B54">
      <w:pPr>
        <w:pStyle w:val="ListNumber"/>
        <w:numPr>
          <w:ilvl w:val="0"/>
          <w:numId w:val="0"/>
        </w:numPr>
        <w:ind w:left="360"/>
      </w:pPr>
      <w:r w:rsidRPr="00406B74">
        <w:t xml:space="preserve">SLO 1: </w:t>
      </w:r>
      <w:r>
        <w:t xml:space="preserve">Students </w:t>
      </w:r>
      <w:r w:rsidRPr="00AB6E11">
        <w:t xml:space="preserve">will </w:t>
      </w:r>
      <w:r>
        <w:t>be proficient</w:t>
      </w:r>
      <w:r w:rsidRPr="00AB6E11">
        <w:t xml:space="preserve"> in processes involved in construction project development</w:t>
      </w:r>
      <w:r w:rsidRPr="00406B74">
        <w:t>.</w:t>
      </w:r>
      <w:r>
        <w:t xml:space="preserve"> </w:t>
      </w:r>
      <w:r w:rsidRPr="00406B74">
        <w:t>(</w:t>
      </w:r>
      <w:r w:rsidRPr="00406B74">
        <w:rPr>
          <w:i/>
        </w:rPr>
        <w:t>Not reported for this assessment</w:t>
      </w:r>
      <w:r w:rsidRPr="00406B74">
        <w:t>)</w:t>
      </w:r>
    </w:p>
    <w:p w14:paraId="4E9EA2F2" w14:textId="77777777" w:rsidR="00D06B54" w:rsidRPr="00406B74" w:rsidRDefault="00D06B54" w:rsidP="00D06B54">
      <w:pPr>
        <w:pStyle w:val="ListNumber"/>
        <w:numPr>
          <w:ilvl w:val="0"/>
          <w:numId w:val="0"/>
        </w:numPr>
        <w:ind w:left="360"/>
      </w:pPr>
    </w:p>
    <w:p w14:paraId="36DE0970" w14:textId="77777777" w:rsidR="00D06B54" w:rsidRPr="00406B74" w:rsidRDefault="00D06B54" w:rsidP="00D06B54">
      <w:pPr>
        <w:pStyle w:val="ListNumber"/>
        <w:numPr>
          <w:ilvl w:val="0"/>
          <w:numId w:val="0"/>
        </w:numPr>
        <w:ind w:left="360"/>
      </w:pPr>
      <w:r w:rsidRPr="00406B74">
        <w:t xml:space="preserve">SLO 2: </w:t>
      </w:r>
      <w:r w:rsidRPr="00370256">
        <w:t>Students will be able to evaluate the differences between project delivery methods and their respective contracts, including start-up and closeout procedures and bases for payment.</w:t>
      </w:r>
      <w:r w:rsidRPr="00406B74">
        <w:t xml:space="preserve"> </w:t>
      </w:r>
    </w:p>
    <w:p w14:paraId="7F1CDA43" w14:textId="77777777" w:rsidR="00D06B54" w:rsidRPr="00406B74" w:rsidRDefault="00D06B54" w:rsidP="00D06B54">
      <w:pPr>
        <w:pStyle w:val="ListNumber"/>
        <w:numPr>
          <w:ilvl w:val="0"/>
          <w:numId w:val="0"/>
        </w:numPr>
        <w:ind w:left="360"/>
      </w:pPr>
    </w:p>
    <w:p w14:paraId="10EE2E9C" w14:textId="77777777" w:rsidR="00D06B54" w:rsidRPr="00406B74" w:rsidRDefault="00D06B54" w:rsidP="00D06B54">
      <w:pPr>
        <w:pStyle w:val="ListNumber"/>
        <w:numPr>
          <w:ilvl w:val="0"/>
          <w:numId w:val="0"/>
        </w:numPr>
        <w:ind w:left="360"/>
      </w:pPr>
      <w:r w:rsidRPr="00406B74">
        <w:lastRenderedPageBreak/>
        <w:t xml:space="preserve">SLO 3: </w:t>
      </w:r>
      <w:r w:rsidRPr="00AB6E11">
        <w:t>Graduates will be able to evaluate the role of various stakeholders and their influences in the life of a facility</w:t>
      </w:r>
      <w:r w:rsidRPr="00345C99">
        <w:t>.</w:t>
      </w:r>
      <w:r>
        <w:t xml:space="preserve"> </w:t>
      </w:r>
    </w:p>
    <w:p w14:paraId="1C7ECA4D" w14:textId="77777777" w:rsidR="00D06B54" w:rsidRPr="00406B74" w:rsidRDefault="00D06B54" w:rsidP="00D06B54">
      <w:pPr>
        <w:pStyle w:val="ListNumber"/>
        <w:numPr>
          <w:ilvl w:val="0"/>
          <w:numId w:val="0"/>
        </w:numPr>
        <w:ind w:left="360"/>
      </w:pPr>
    </w:p>
    <w:p w14:paraId="4723A538" w14:textId="77777777" w:rsidR="00D06B54" w:rsidRPr="00406B74" w:rsidRDefault="00D06B54" w:rsidP="00D06B54">
      <w:pPr>
        <w:pStyle w:val="ListNumber"/>
        <w:numPr>
          <w:ilvl w:val="0"/>
          <w:numId w:val="0"/>
        </w:numPr>
        <w:ind w:left="360"/>
      </w:pPr>
      <w:r w:rsidRPr="00406B74">
        <w:t xml:space="preserve">SLO 4: </w:t>
      </w:r>
      <w:r>
        <w:t>Students will be able</w:t>
      </w:r>
      <w:r w:rsidRPr="00D63917">
        <w:t xml:space="preserve"> to research the structural system(s) of a great structure and communicate historical, cultural, and techni</w:t>
      </w:r>
      <w:r>
        <w:t>cal forces that helped shape it.</w:t>
      </w:r>
    </w:p>
    <w:p w14:paraId="77313BC4" w14:textId="77777777" w:rsidR="00AF3344" w:rsidRDefault="00AF3344" w:rsidP="008A495C">
      <w:pPr>
        <w:rPr>
          <w:rFonts w:ascii="MyriadPro-Bold" w:hAnsi="MyriadPro-Bold" w:cs="MyriadPro-Bold"/>
          <w:bCs/>
          <w:color w:val="000000" w:themeColor="text1"/>
          <w:position w:val="-20"/>
          <w:szCs w:val="98"/>
        </w:rPr>
      </w:pPr>
    </w:p>
    <w:p w14:paraId="302D6E4B" w14:textId="59ECED9D" w:rsidR="00753F5D" w:rsidRPr="00753F5D" w:rsidRDefault="00753F5D" w:rsidP="006C368A">
      <w:pPr>
        <w:pStyle w:val="Heading3"/>
      </w:pPr>
      <w:r w:rsidRPr="00753F5D">
        <w:t>Comprehensive Outcomes</w:t>
      </w:r>
    </w:p>
    <w:p w14:paraId="5F240DDF" w14:textId="77777777" w:rsidR="00D06B54" w:rsidRDefault="00D06B54" w:rsidP="00D06B54">
      <w:pPr>
        <w:pStyle w:val="ListNumber"/>
        <w:numPr>
          <w:ilvl w:val="0"/>
          <w:numId w:val="0"/>
        </w:numPr>
        <w:ind w:left="360"/>
      </w:pPr>
      <w:r>
        <w:t>Several aspects of business processes are integral for the success of a construction manager. These aspects include planning, executing and funding of construction projects. The courses in this certificate program reflect the nature of knowledge and skills needed for a successful construction manager. The faculty agreed that the proposed SLO’s accurately reflect the expected outcomes for the certificate. Each individual SLO is further described for comprehensiveness below.</w:t>
      </w:r>
    </w:p>
    <w:p w14:paraId="0535002D" w14:textId="77777777" w:rsidR="00D06B54" w:rsidRPr="00406B74" w:rsidRDefault="00D06B54" w:rsidP="00D06B54">
      <w:pPr>
        <w:pStyle w:val="ListNumber"/>
        <w:numPr>
          <w:ilvl w:val="0"/>
          <w:numId w:val="0"/>
        </w:numPr>
        <w:ind w:left="360"/>
      </w:pPr>
    </w:p>
    <w:p w14:paraId="5D5481DB" w14:textId="77777777" w:rsidR="00D06B54" w:rsidRPr="00CE2CBE" w:rsidRDefault="00D06B54" w:rsidP="00D06B54">
      <w:pPr>
        <w:pStyle w:val="ListNumber"/>
        <w:numPr>
          <w:ilvl w:val="0"/>
          <w:numId w:val="0"/>
        </w:numPr>
        <w:ind w:left="360"/>
      </w:pPr>
      <w:r>
        <w:t xml:space="preserve">SLO2: </w:t>
      </w:r>
      <w:r w:rsidRPr="00CE2CBE">
        <w:t>Project delivery methods and strategy options (and their hybridizations) are an important and evolving component of the construction industry, and have significant bearing on documentation, project cash flow, and perhaps most importantly the overall culture of how major parties to the contracts operate for the duration of the project.</w:t>
      </w:r>
    </w:p>
    <w:p w14:paraId="0E06A1A7" w14:textId="77777777" w:rsidR="00D06B54" w:rsidRDefault="00D06B54" w:rsidP="00D06B54">
      <w:pPr>
        <w:pStyle w:val="ListNumber"/>
        <w:numPr>
          <w:ilvl w:val="0"/>
          <w:numId w:val="0"/>
        </w:numPr>
        <w:ind w:left="360"/>
      </w:pPr>
    </w:p>
    <w:p w14:paraId="2F743725" w14:textId="77777777" w:rsidR="00D06B54" w:rsidRPr="00406B74" w:rsidRDefault="00D06B54" w:rsidP="00D06B54">
      <w:pPr>
        <w:pStyle w:val="ListNumber"/>
        <w:numPr>
          <w:ilvl w:val="0"/>
          <w:numId w:val="0"/>
        </w:numPr>
        <w:ind w:left="360"/>
      </w:pPr>
      <w:r>
        <w:t>SLO 3</w:t>
      </w:r>
      <w:r w:rsidRPr="006D38ED">
        <w:t>: The role of a construction professional is to bring a project team together from multiple disciplines to construct a facility in a safe, economical and timely fashion. In the execution of these duties, construction professionals often have to address priorities of various stakeholders</w:t>
      </w:r>
      <w:r>
        <w:t>,</w:t>
      </w:r>
      <w:r w:rsidRPr="006D38ED">
        <w:t xml:space="preserve"> </w:t>
      </w:r>
      <w:r>
        <w:t>each with a unique impression of what it means for the project to be successful</w:t>
      </w:r>
      <w:r w:rsidRPr="006D38ED">
        <w:t>. This SLO attempts to draw attention to the divergent nature of the construction industry and the role of the construction professional to address it.</w:t>
      </w:r>
    </w:p>
    <w:p w14:paraId="1874581E" w14:textId="77777777" w:rsidR="00D06B54" w:rsidRPr="00406B74" w:rsidRDefault="00D06B54" w:rsidP="00D06B54">
      <w:pPr>
        <w:pStyle w:val="ListNumber"/>
        <w:numPr>
          <w:ilvl w:val="0"/>
          <w:numId w:val="0"/>
        </w:numPr>
        <w:ind w:left="360"/>
      </w:pPr>
    </w:p>
    <w:p w14:paraId="426529ED" w14:textId="77777777" w:rsidR="00D06B54" w:rsidRPr="001C7989" w:rsidRDefault="00D06B54" w:rsidP="00D06B54">
      <w:pPr>
        <w:pStyle w:val="ListNumber"/>
        <w:numPr>
          <w:ilvl w:val="0"/>
          <w:numId w:val="0"/>
        </w:numPr>
        <w:ind w:left="360"/>
      </w:pPr>
      <w:r w:rsidRPr="00406B74">
        <w:t xml:space="preserve">SLO 4: </w:t>
      </w:r>
      <w:r w:rsidRPr="00D63917">
        <w:t>The culmination of this survey course on Structural Systems is a research project that uncovers the forces that helped to shape a significant structure of the student’s choosing. This includes researching important structural and construction issues involved in the successful realization of the structure. The research results are communicated through an 8-10 page written technical report, physical model, and oral and graphic presentation.</w:t>
      </w:r>
    </w:p>
    <w:p w14:paraId="48D3495F" w14:textId="77777777" w:rsidR="00913BA3" w:rsidRPr="00913BA3" w:rsidRDefault="00913BA3" w:rsidP="00913BA3">
      <w:pPr>
        <w:rPr>
          <w:rFonts w:ascii="MyriadPro-Bold" w:hAnsi="MyriadPro-Bold" w:cs="MyriadPro-Bold"/>
          <w:b/>
          <w:bCs/>
          <w:color w:val="000000" w:themeColor="text1"/>
          <w:position w:val="-20"/>
          <w:szCs w:val="98"/>
        </w:rPr>
      </w:pPr>
    </w:p>
    <w:p w14:paraId="784A3EB9" w14:textId="3302D0F0" w:rsidR="000054E1" w:rsidRPr="000054E1" w:rsidRDefault="000054E1" w:rsidP="006C368A">
      <w:pPr>
        <w:pStyle w:val="Heading3"/>
      </w:pPr>
      <w:r>
        <w:t>Communicating</w:t>
      </w:r>
      <w:r w:rsidR="002933D3">
        <w:t xml:space="preserve"> Student Learning</w:t>
      </w:r>
      <w:r>
        <w:t xml:space="preserve"> Outcomes</w:t>
      </w:r>
    </w:p>
    <w:p w14:paraId="79B9E793" w14:textId="77777777" w:rsidR="00D06B54" w:rsidRPr="00406B74" w:rsidRDefault="00D06B54" w:rsidP="00D06B54">
      <w:pPr>
        <w:pStyle w:val="ListNumber"/>
        <w:numPr>
          <w:ilvl w:val="0"/>
          <w:numId w:val="0"/>
        </w:numPr>
        <w:ind w:left="360"/>
      </w:pPr>
      <w:r>
        <w:t>The student learning outcomes were communicated to the faculty at a graduate faculty meeting. The assessment submissions were also shared with faculty. The student learning outcomes will be posted on the school’s website in the near future.</w:t>
      </w:r>
    </w:p>
    <w:p w14:paraId="556A5455" w14:textId="77777777" w:rsidR="006B1310" w:rsidRPr="005F32C9" w:rsidRDefault="006B1310" w:rsidP="000054E1">
      <w:pPr>
        <w:pStyle w:val="ListParagraph"/>
        <w:rPr>
          <w:rFonts w:ascii="MyriadPro-Bold" w:hAnsi="MyriadPro-Bold" w:cs="MyriadPro-Bold"/>
          <w:bCs/>
          <w:color w:val="000000" w:themeColor="text1"/>
          <w:position w:val="-20"/>
          <w:szCs w:val="98"/>
        </w:rPr>
      </w:pPr>
    </w:p>
    <w:p w14:paraId="0144B7E5" w14:textId="77777777" w:rsidR="006B1310" w:rsidRDefault="006B1310" w:rsidP="006C368A">
      <w:pPr>
        <w:pStyle w:val="Heading2"/>
      </w:pPr>
      <w:r>
        <w:lastRenderedPageBreak/>
        <w:t xml:space="preserve">Curriculum Map </w:t>
      </w:r>
    </w:p>
    <w:p w14:paraId="038B22B1" w14:textId="63F9923B" w:rsidR="00D06B54" w:rsidRPr="005F32C9" w:rsidRDefault="00D06B54" w:rsidP="005F32C9">
      <w:pPr>
        <w:pStyle w:val="Heading3"/>
        <w:rPr>
          <w:b w:val="0"/>
          <w:color w:val="052430"/>
          <w:sz w:val="36"/>
        </w:rPr>
      </w:pPr>
    </w:p>
    <w:tbl>
      <w:tblPr>
        <w:tblStyle w:val="TableGrid"/>
        <w:tblW w:w="0" w:type="auto"/>
        <w:tblInd w:w="360" w:type="dxa"/>
        <w:tblLook w:val="04A0" w:firstRow="1" w:lastRow="0" w:firstColumn="1" w:lastColumn="0" w:noHBand="0" w:noVBand="1"/>
        <w:tblCaption w:val="Program Curriculum Map"/>
        <w:tblDescription w:val="The table shows the program curriculum map. Course alignment to student learning outcomes is shown."/>
      </w:tblPr>
      <w:tblGrid>
        <w:gridCol w:w="4202"/>
        <w:gridCol w:w="1196"/>
        <w:gridCol w:w="1197"/>
        <w:gridCol w:w="1197"/>
        <w:gridCol w:w="1198"/>
      </w:tblGrid>
      <w:tr w:rsidR="00D06B54" w:rsidRPr="00406B74" w14:paraId="2E52F3A1" w14:textId="77777777" w:rsidTr="000604EE">
        <w:tc>
          <w:tcPr>
            <w:tcW w:w="4585" w:type="dxa"/>
          </w:tcPr>
          <w:p w14:paraId="0BBE9AAC" w14:textId="77777777" w:rsidR="00D06B54" w:rsidRPr="00406B74" w:rsidRDefault="00D06B54" w:rsidP="000604EE">
            <w:pPr>
              <w:pStyle w:val="Heading3"/>
              <w:numPr>
                <w:ilvl w:val="0"/>
                <w:numId w:val="0"/>
              </w:numPr>
              <w:jc w:val="center"/>
              <w:rPr>
                <w:rFonts w:asciiTheme="minorHAnsi" w:hAnsiTheme="minorHAnsi" w:cstheme="minorHAnsi"/>
                <w:color w:val="auto"/>
                <w:u w:val="none"/>
              </w:rPr>
            </w:pPr>
            <w:bookmarkStart w:id="0" w:name="CM"/>
            <w:bookmarkEnd w:id="0"/>
            <w:r w:rsidRPr="00406B74">
              <w:rPr>
                <w:rFonts w:asciiTheme="minorHAnsi" w:hAnsiTheme="minorHAnsi" w:cstheme="minorHAnsi"/>
                <w:color w:val="auto"/>
                <w:u w:val="none"/>
              </w:rPr>
              <w:t>Course Title</w:t>
            </w:r>
          </w:p>
        </w:tc>
        <w:tc>
          <w:tcPr>
            <w:tcW w:w="1281" w:type="dxa"/>
          </w:tcPr>
          <w:p w14:paraId="2A407F12" w14:textId="77777777" w:rsidR="00D06B54" w:rsidRPr="00406B74" w:rsidRDefault="00D06B54" w:rsidP="000604EE">
            <w:pPr>
              <w:pStyle w:val="Heading3"/>
              <w:numPr>
                <w:ilvl w:val="0"/>
                <w:numId w:val="0"/>
              </w:numPr>
              <w:jc w:val="center"/>
              <w:rPr>
                <w:rFonts w:asciiTheme="minorHAnsi" w:hAnsiTheme="minorHAnsi" w:cstheme="minorHAnsi"/>
                <w:color w:val="auto"/>
                <w:u w:val="none"/>
              </w:rPr>
            </w:pPr>
            <w:r w:rsidRPr="00406B74">
              <w:rPr>
                <w:rFonts w:asciiTheme="minorHAnsi" w:hAnsiTheme="minorHAnsi" w:cstheme="minorHAnsi"/>
                <w:color w:val="auto"/>
                <w:u w:val="none"/>
              </w:rPr>
              <w:t>SLO 1</w:t>
            </w:r>
          </w:p>
        </w:tc>
        <w:tc>
          <w:tcPr>
            <w:tcW w:w="1281" w:type="dxa"/>
          </w:tcPr>
          <w:p w14:paraId="07578D11" w14:textId="77777777" w:rsidR="00D06B54" w:rsidRPr="00406B74" w:rsidRDefault="00D06B54" w:rsidP="000604EE">
            <w:pPr>
              <w:pStyle w:val="Heading3"/>
              <w:numPr>
                <w:ilvl w:val="0"/>
                <w:numId w:val="0"/>
              </w:numPr>
              <w:jc w:val="center"/>
              <w:rPr>
                <w:rFonts w:asciiTheme="minorHAnsi" w:hAnsiTheme="minorHAnsi" w:cstheme="minorHAnsi"/>
                <w:color w:val="auto"/>
                <w:u w:val="none"/>
              </w:rPr>
            </w:pPr>
            <w:r w:rsidRPr="00406B74">
              <w:rPr>
                <w:rFonts w:asciiTheme="minorHAnsi" w:hAnsiTheme="minorHAnsi" w:cstheme="minorHAnsi"/>
                <w:color w:val="auto"/>
                <w:u w:val="none"/>
              </w:rPr>
              <w:t>SLO 2</w:t>
            </w:r>
          </w:p>
        </w:tc>
        <w:tc>
          <w:tcPr>
            <w:tcW w:w="1281" w:type="dxa"/>
          </w:tcPr>
          <w:p w14:paraId="44CB6924" w14:textId="77777777" w:rsidR="00D06B54" w:rsidRPr="00406B74" w:rsidRDefault="00D06B54" w:rsidP="000604EE">
            <w:pPr>
              <w:pStyle w:val="Heading3"/>
              <w:numPr>
                <w:ilvl w:val="0"/>
                <w:numId w:val="0"/>
              </w:numPr>
              <w:jc w:val="center"/>
              <w:rPr>
                <w:rFonts w:asciiTheme="minorHAnsi" w:hAnsiTheme="minorHAnsi" w:cstheme="minorHAnsi"/>
                <w:color w:val="auto"/>
                <w:u w:val="none"/>
              </w:rPr>
            </w:pPr>
            <w:r w:rsidRPr="00406B74">
              <w:rPr>
                <w:rFonts w:asciiTheme="minorHAnsi" w:hAnsiTheme="minorHAnsi" w:cstheme="minorHAnsi"/>
                <w:color w:val="auto"/>
                <w:u w:val="none"/>
              </w:rPr>
              <w:t>SLO 3</w:t>
            </w:r>
          </w:p>
        </w:tc>
        <w:tc>
          <w:tcPr>
            <w:tcW w:w="1282" w:type="dxa"/>
          </w:tcPr>
          <w:p w14:paraId="4A8D6B1C" w14:textId="77777777" w:rsidR="00D06B54" w:rsidRPr="00406B74" w:rsidRDefault="00D06B54" w:rsidP="000604EE">
            <w:pPr>
              <w:pStyle w:val="Heading3"/>
              <w:numPr>
                <w:ilvl w:val="0"/>
                <w:numId w:val="0"/>
              </w:numPr>
              <w:jc w:val="center"/>
              <w:rPr>
                <w:rFonts w:asciiTheme="minorHAnsi" w:hAnsiTheme="minorHAnsi" w:cstheme="minorHAnsi"/>
                <w:color w:val="auto"/>
                <w:u w:val="none"/>
              </w:rPr>
            </w:pPr>
            <w:r w:rsidRPr="00406B74">
              <w:rPr>
                <w:rFonts w:asciiTheme="minorHAnsi" w:hAnsiTheme="minorHAnsi" w:cstheme="minorHAnsi"/>
                <w:color w:val="auto"/>
                <w:u w:val="none"/>
              </w:rPr>
              <w:t>SLO 4</w:t>
            </w:r>
          </w:p>
        </w:tc>
      </w:tr>
      <w:tr w:rsidR="00D06B54" w:rsidRPr="00406B74" w14:paraId="57BFBD60" w14:textId="77777777" w:rsidTr="000604EE">
        <w:tc>
          <w:tcPr>
            <w:tcW w:w="4585" w:type="dxa"/>
          </w:tcPr>
          <w:p w14:paraId="3F5934E4" w14:textId="77777777" w:rsidR="00D06B54" w:rsidRPr="00406B74" w:rsidRDefault="00D06B54" w:rsidP="000604EE">
            <w:pPr>
              <w:pStyle w:val="Heading3"/>
              <w:numPr>
                <w:ilvl w:val="0"/>
                <w:numId w:val="0"/>
              </w:numPr>
              <w:rPr>
                <w:rFonts w:asciiTheme="minorHAnsi" w:hAnsiTheme="minorHAnsi" w:cstheme="minorHAnsi"/>
                <w:b w:val="0"/>
                <w:color w:val="auto"/>
                <w:u w:val="none"/>
              </w:rPr>
            </w:pPr>
            <w:r>
              <w:rPr>
                <w:rFonts w:asciiTheme="minorHAnsi" w:hAnsiTheme="minorHAnsi" w:cstheme="minorHAnsi"/>
                <w:b w:val="0"/>
                <w:color w:val="auto"/>
                <w:u w:val="none"/>
              </w:rPr>
              <w:t>Construction Integrated Processes - 1</w:t>
            </w:r>
          </w:p>
        </w:tc>
        <w:tc>
          <w:tcPr>
            <w:tcW w:w="1281" w:type="dxa"/>
          </w:tcPr>
          <w:p w14:paraId="5C4EDAA7" w14:textId="77777777" w:rsidR="00D06B54" w:rsidRPr="00406B74" w:rsidRDefault="00D06B54" w:rsidP="000604EE">
            <w:pPr>
              <w:pStyle w:val="Heading3"/>
              <w:numPr>
                <w:ilvl w:val="0"/>
                <w:numId w:val="0"/>
              </w:numPr>
              <w:jc w:val="center"/>
              <w:rPr>
                <w:rFonts w:asciiTheme="minorHAnsi" w:hAnsiTheme="minorHAnsi" w:cstheme="minorHAnsi"/>
                <w:b w:val="0"/>
                <w:color w:val="auto"/>
                <w:u w:val="none"/>
              </w:rPr>
            </w:pPr>
            <w:r w:rsidRPr="00406B74">
              <w:rPr>
                <w:rFonts w:asciiTheme="minorHAnsi" w:hAnsiTheme="minorHAnsi" w:cstheme="minorHAnsi"/>
                <w:b w:val="0"/>
                <w:color w:val="auto"/>
                <w:u w:val="none"/>
              </w:rPr>
              <w:t>I, R, M, A</w:t>
            </w:r>
          </w:p>
        </w:tc>
        <w:tc>
          <w:tcPr>
            <w:tcW w:w="1281" w:type="dxa"/>
          </w:tcPr>
          <w:p w14:paraId="582731FA" w14:textId="77777777" w:rsidR="00D06B54" w:rsidRPr="00406B74" w:rsidRDefault="00D06B54" w:rsidP="000604EE">
            <w:pPr>
              <w:pStyle w:val="Heading3"/>
              <w:numPr>
                <w:ilvl w:val="0"/>
                <w:numId w:val="0"/>
              </w:numPr>
              <w:jc w:val="center"/>
              <w:rPr>
                <w:rFonts w:asciiTheme="minorHAnsi" w:hAnsiTheme="minorHAnsi" w:cstheme="minorHAnsi"/>
                <w:b w:val="0"/>
                <w:color w:val="auto"/>
                <w:u w:val="none"/>
              </w:rPr>
            </w:pPr>
          </w:p>
        </w:tc>
        <w:tc>
          <w:tcPr>
            <w:tcW w:w="1281" w:type="dxa"/>
          </w:tcPr>
          <w:p w14:paraId="72B52094" w14:textId="77777777" w:rsidR="00D06B54" w:rsidRPr="00406B74" w:rsidRDefault="00D06B54" w:rsidP="000604EE">
            <w:pPr>
              <w:pStyle w:val="Heading3"/>
              <w:numPr>
                <w:ilvl w:val="0"/>
                <w:numId w:val="0"/>
              </w:numPr>
              <w:jc w:val="center"/>
              <w:rPr>
                <w:rFonts w:asciiTheme="minorHAnsi" w:hAnsiTheme="minorHAnsi" w:cstheme="minorHAnsi"/>
                <w:b w:val="0"/>
                <w:color w:val="auto"/>
                <w:u w:val="none"/>
              </w:rPr>
            </w:pPr>
          </w:p>
        </w:tc>
        <w:tc>
          <w:tcPr>
            <w:tcW w:w="1282" w:type="dxa"/>
          </w:tcPr>
          <w:p w14:paraId="29AFC906" w14:textId="77777777" w:rsidR="00D06B54" w:rsidRPr="00406B74" w:rsidRDefault="00D06B54" w:rsidP="000604EE">
            <w:pPr>
              <w:pStyle w:val="Heading3"/>
              <w:numPr>
                <w:ilvl w:val="0"/>
                <w:numId w:val="0"/>
              </w:numPr>
              <w:jc w:val="center"/>
              <w:rPr>
                <w:rFonts w:asciiTheme="minorHAnsi" w:hAnsiTheme="minorHAnsi" w:cstheme="minorHAnsi"/>
                <w:b w:val="0"/>
                <w:color w:val="auto"/>
                <w:u w:val="none"/>
              </w:rPr>
            </w:pPr>
          </w:p>
        </w:tc>
      </w:tr>
      <w:tr w:rsidR="00D06B54" w:rsidRPr="00406B74" w14:paraId="4C888012" w14:textId="77777777" w:rsidTr="000604EE">
        <w:tc>
          <w:tcPr>
            <w:tcW w:w="4585" w:type="dxa"/>
          </w:tcPr>
          <w:p w14:paraId="71D0EFAD" w14:textId="77777777" w:rsidR="00D06B54" w:rsidRPr="00406B74" w:rsidRDefault="00D06B54" w:rsidP="000604EE">
            <w:pPr>
              <w:pStyle w:val="Heading3"/>
              <w:numPr>
                <w:ilvl w:val="0"/>
                <w:numId w:val="0"/>
              </w:numPr>
              <w:rPr>
                <w:rFonts w:asciiTheme="minorHAnsi" w:hAnsiTheme="minorHAnsi" w:cstheme="minorHAnsi"/>
                <w:b w:val="0"/>
                <w:color w:val="auto"/>
                <w:u w:val="none"/>
              </w:rPr>
            </w:pPr>
            <w:r>
              <w:rPr>
                <w:rFonts w:asciiTheme="minorHAnsi" w:hAnsiTheme="minorHAnsi" w:cstheme="minorHAnsi"/>
                <w:b w:val="0"/>
                <w:color w:val="auto"/>
                <w:u w:val="none"/>
              </w:rPr>
              <w:t>Construction Integrated Processes - 2</w:t>
            </w:r>
          </w:p>
        </w:tc>
        <w:tc>
          <w:tcPr>
            <w:tcW w:w="1281" w:type="dxa"/>
          </w:tcPr>
          <w:p w14:paraId="7787BDF3" w14:textId="77777777" w:rsidR="00D06B54" w:rsidRPr="00406B74" w:rsidRDefault="00D06B54" w:rsidP="000604EE">
            <w:pPr>
              <w:pStyle w:val="Heading3"/>
              <w:numPr>
                <w:ilvl w:val="0"/>
                <w:numId w:val="0"/>
              </w:numPr>
              <w:jc w:val="center"/>
              <w:rPr>
                <w:rFonts w:asciiTheme="minorHAnsi" w:hAnsiTheme="minorHAnsi" w:cstheme="minorHAnsi"/>
                <w:b w:val="0"/>
                <w:color w:val="auto"/>
                <w:u w:val="none"/>
              </w:rPr>
            </w:pPr>
          </w:p>
        </w:tc>
        <w:tc>
          <w:tcPr>
            <w:tcW w:w="1281" w:type="dxa"/>
          </w:tcPr>
          <w:p w14:paraId="2D8F0818" w14:textId="77777777" w:rsidR="00D06B54" w:rsidRPr="00406B74" w:rsidRDefault="00D06B54" w:rsidP="000604EE">
            <w:pPr>
              <w:pStyle w:val="Heading3"/>
              <w:numPr>
                <w:ilvl w:val="0"/>
                <w:numId w:val="0"/>
              </w:numPr>
              <w:jc w:val="center"/>
              <w:rPr>
                <w:rFonts w:asciiTheme="minorHAnsi" w:hAnsiTheme="minorHAnsi" w:cstheme="minorHAnsi"/>
                <w:b w:val="0"/>
                <w:color w:val="auto"/>
                <w:u w:val="none"/>
              </w:rPr>
            </w:pPr>
            <w:r w:rsidRPr="00406B74">
              <w:rPr>
                <w:rFonts w:asciiTheme="minorHAnsi" w:hAnsiTheme="minorHAnsi" w:cstheme="minorHAnsi"/>
                <w:b w:val="0"/>
                <w:color w:val="auto"/>
                <w:u w:val="none"/>
              </w:rPr>
              <w:t>I, R, M, A</w:t>
            </w:r>
          </w:p>
        </w:tc>
        <w:tc>
          <w:tcPr>
            <w:tcW w:w="1281" w:type="dxa"/>
          </w:tcPr>
          <w:p w14:paraId="63363B16" w14:textId="77777777" w:rsidR="00D06B54" w:rsidRPr="00406B74" w:rsidRDefault="00D06B54" w:rsidP="000604EE">
            <w:pPr>
              <w:pStyle w:val="Heading3"/>
              <w:numPr>
                <w:ilvl w:val="0"/>
                <w:numId w:val="0"/>
              </w:numPr>
              <w:jc w:val="center"/>
              <w:rPr>
                <w:rFonts w:asciiTheme="minorHAnsi" w:hAnsiTheme="minorHAnsi" w:cstheme="minorHAnsi"/>
                <w:b w:val="0"/>
                <w:color w:val="auto"/>
                <w:u w:val="none"/>
              </w:rPr>
            </w:pPr>
          </w:p>
        </w:tc>
        <w:tc>
          <w:tcPr>
            <w:tcW w:w="1282" w:type="dxa"/>
          </w:tcPr>
          <w:p w14:paraId="3285A7F0" w14:textId="77777777" w:rsidR="00D06B54" w:rsidRPr="00406B74" w:rsidRDefault="00D06B54" w:rsidP="000604EE">
            <w:pPr>
              <w:pStyle w:val="Heading3"/>
              <w:numPr>
                <w:ilvl w:val="0"/>
                <w:numId w:val="0"/>
              </w:numPr>
              <w:jc w:val="center"/>
              <w:rPr>
                <w:rFonts w:asciiTheme="minorHAnsi" w:hAnsiTheme="minorHAnsi" w:cstheme="minorHAnsi"/>
                <w:b w:val="0"/>
                <w:color w:val="auto"/>
                <w:u w:val="none"/>
              </w:rPr>
            </w:pPr>
          </w:p>
        </w:tc>
      </w:tr>
      <w:tr w:rsidR="00D06B54" w:rsidRPr="00406B74" w14:paraId="03F05D46" w14:textId="77777777" w:rsidTr="000604EE">
        <w:tc>
          <w:tcPr>
            <w:tcW w:w="4585" w:type="dxa"/>
          </w:tcPr>
          <w:p w14:paraId="2BA6233C" w14:textId="77777777" w:rsidR="00D06B54" w:rsidRPr="00406B74" w:rsidRDefault="00D06B54" w:rsidP="000604EE">
            <w:pPr>
              <w:pStyle w:val="Heading3"/>
              <w:numPr>
                <w:ilvl w:val="0"/>
                <w:numId w:val="0"/>
              </w:numPr>
              <w:rPr>
                <w:rFonts w:asciiTheme="minorHAnsi" w:hAnsiTheme="minorHAnsi" w:cstheme="minorHAnsi"/>
                <w:b w:val="0"/>
                <w:color w:val="auto"/>
                <w:u w:val="none"/>
              </w:rPr>
            </w:pPr>
            <w:r>
              <w:rPr>
                <w:rFonts w:asciiTheme="minorHAnsi" w:hAnsiTheme="minorHAnsi" w:cstheme="minorHAnsi"/>
                <w:b w:val="0"/>
                <w:color w:val="auto"/>
                <w:u w:val="none"/>
              </w:rPr>
              <w:t xml:space="preserve">Executive Issues in Construction </w:t>
            </w:r>
          </w:p>
        </w:tc>
        <w:tc>
          <w:tcPr>
            <w:tcW w:w="1281" w:type="dxa"/>
          </w:tcPr>
          <w:p w14:paraId="1FA26F78" w14:textId="77777777" w:rsidR="00D06B54" w:rsidRPr="00406B74" w:rsidRDefault="00D06B54" w:rsidP="000604EE">
            <w:pPr>
              <w:pStyle w:val="Heading3"/>
              <w:numPr>
                <w:ilvl w:val="0"/>
                <w:numId w:val="0"/>
              </w:numPr>
              <w:jc w:val="center"/>
              <w:rPr>
                <w:rFonts w:asciiTheme="minorHAnsi" w:hAnsiTheme="minorHAnsi" w:cstheme="minorHAnsi"/>
                <w:b w:val="0"/>
                <w:color w:val="auto"/>
                <w:u w:val="none"/>
              </w:rPr>
            </w:pPr>
          </w:p>
        </w:tc>
        <w:tc>
          <w:tcPr>
            <w:tcW w:w="1281" w:type="dxa"/>
          </w:tcPr>
          <w:p w14:paraId="359B0AB0" w14:textId="77777777" w:rsidR="00D06B54" w:rsidRPr="00406B74" w:rsidRDefault="00D06B54" w:rsidP="000604EE">
            <w:pPr>
              <w:pStyle w:val="Heading3"/>
              <w:numPr>
                <w:ilvl w:val="0"/>
                <w:numId w:val="0"/>
              </w:numPr>
              <w:jc w:val="center"/>
              <w:rPr>
                <w:rFonts w:asciiTheme="minorHAnsi" w:hAnsiTheme="minorHAnsi" w:cstheme="minorHAnsi"/>
                <w:b w:val="0"/>
                <w:color w:val="auto"/>
                <w:u w:val="none"/>
              </w:rPr>
            </w:pPr>
          </w:p>
        </w:tc>
        <w:tc>
          <w:tcPr>
            <w:tcW w:w="1281" w:type="dxa"/>
          </w:tcPr>
          <w:p w14:paraId="17F5CF57" w14:textId="77777777" w:rsidR="00D06B54" w:rsidRPr="00406B74" w:rsidRDefault="00D06B54" w:rsidP="000604EE">
            <w:pPr>
              <w:pStyle w:val="Heading3"/>
              <w:numPr>
                <w:ilvl w:val="0"/>
                <w:numId w:val="0"/>
              </w:numPr>
              <w:jc w:val="center"/>
              <w:rPr>
                <w:rFonts w:asciiTheme="minorHAnsi" w:hAnsiTheme="minorHAnsi" w:cstheme="minorHAnsi"/>
                <w:b w:val="0"/>
                <w:color w:val="auto"/>
                <w:u w:val="none"/>
              </w:rPr>
            </w:pPr>
            <w:r w:rsidRPr="00406B74">
              <w:rPr>
                <w:rFonts w:asciiTheme="minorHAnsi" w:hAnsiTheme="minorHAnsi" w:cstheme="minorHAnsi"/>
                <w:b w:val="0"/>
                <w:color w:val="auto"/>
                <w:u w:val="none"/>
              </w:rPr>
              <w:t>I, R, M, A</w:t>
            </w:r>
          </w:p>
        </w:tc>
        <w:tc>
          <w:tcPr>
            <w:tcW w:w="1282" w:type="dxa"/>
          </w:tcPr>
          <w:p w14:paraId="4C20086F" w14:textId="77777777" w:rsidR="00D06B54" w:rsidRPr="00406B74" w:rsidRDefault="00D06B54" w:rsidP="000604EE">
            <w:pPr>
              <w:pStyle w:val="Heading3"/>
              <w:numPr>
                <w:ilvl w:val="0"/>
                <w:numId w:val="0"/>
              </w:numPr>
              <w:jc w:val="center"/>
              <w:rPr>
                <w:rFonts w:asciiTheme="minorHAnsi" w:hAnsiTheme="minorHAnsi" w:cstheme="minorHAnsi"/>
                <w:b w:val="0"/>
                <w:color w:val="auto"/>
                <w:u w:val="none"/>
              </w:rPr>
            </w:pPr>
          </w:p>
        </w:tc>
      </w:tr>
      <w:tr w:rsidR="00D06B54" w:rsidRPr="00406B74" w14:paraId="260BE224" w14:textId="77777777" w:rsidTr="000604EE">
        <w:tc>
          <w:tcPr>
            <w:tcW w:w="4585" w:type="dxa"/>
            <w:tcBorders>
              <w:bottom w:val="single" w:sz="4" w:space="0" w:color="auto"/>
            </w:tcBorders>
          </w:tcPr>
          <w:p w14:paraId="3736FCD4" w14:textId="77777777" w:rsidR="00D06B54" w:rsidRPr="00406B74" w:rsidRDefault="00D06B54" w:rsidP="000604EE">
            <w:pPr>
              <w:pStyle w:val="Heading3"/>
              <w:numPr>
                <w:ilvl w:val="0"/>
                <w:numId w:val="0"/>
              </w:numPr>
              <w:rPr>
                <w:rFonts w:asciiTheme="minorHAnsi" w:hAnsiTheme="minorHAnsi" w:cstheme="minorHAnsi"/>
                <w:b w:val="0"/>
                <w:color w:val="auto"/>
                <w:u w:val="none"/>
              </w:rPr>
            </w:pPr>
            <w:r>
              <w:rPr>
                <w:rFonts w:asciiTheme="minorHAnsi" w:hAnsiTheme="minorHAnsi" w:cstheme="minorHAnsi"/>
                <w:b w:val="0"/>
                <w:color w:val="auto"/>
                <w:u w:val="none"/>
              </w:rPr>
              <w:t>Structural Systems of Buildings</w:t>
            </w:r>
          </w:p>
        </w:tc>
        <w:tc>
          <w:tcPr>
            <w:tcW w:w="1281" w:type="dxa"/>
            <w:tcBorders>
              <w:bottom w:val="single" w:sz="4" w:space="0" w:color="auto"/>
            </w:tcBorders>
          </w:tcPr>
          <w:p w14:paraId="538E25E9" w14:textId="77777777" w:rsidR="00D06B54" w:rsidRPr="00406B74" w:rsidRDefault="00D06B54" w:rsidP="000604EE">
            <w:pPr>
              <w:pStyle w:val="Heading3"/>
              <w:numPr>
                <w:ilvl w:val="0"/>
                <w:numId w:val="0"/>
              </w:numPr>
              <w:jc w:val="center"/>
              <w:rPr>
                <w:rFonts w:asciiTheme="minorHAnsi" w:hAnsiTheme="minorHAnsi" w:cstheme="minorHAnsi"/>
                <w:b w:val="0"/>
                <w:color w:val="auto"/>
                <w:u w:val="none"/>
              </w:rPr>
            </w:pPr>
          </w:p>
        </w:tc>
        <w:tc>
          <w:tcPr>
            <w:tcW w:w="1281" w:type="dxa"/>
            <w:tcBorders>
              <w:bottom w:val="single" w:sz="4" w:space="0" w:color="auto"/>
            </w:tcBorders>
          </w:tcPr>
          <w:p w14:paraId="0F512DC5" w14:textId="77777777" w:rsidR="00D06B54" w:rsidRPr="00406B74" w:rsidRDefault="00D06B54" w:rsidP="000604EE">
            <w:pPr>
              <w:pStyle w:val="Heading3"/>
              <w:numPr>
                <w:ilvl w:val="0"/>
                <w:numId w:val="0"/>
              </w:numPr>
              <w:jc w:val="center"/>
              <w:rPr>
                <w:rFonts w:asciiTheme="minorHAnsi" w:hAnsiTheme="minorHAnsi" w:cstheme="minorHAnsi"/>
                <w:b w:val="0"/>
                <w:color w:val="auto"/>
                <w:u w:val="none"/>
              </w:rPr>
            </w:pPr>
          </w:p>
        </w:tc>
        <w:tc>
          <w:tcPr>
            <w:tcW w:w="1281" w:type="dxa"/>
            <w:tcBorders>
              <w:bottom w:val="single" w:sz="4" w:space="0" w:color="auto"/>
            </w:tcBorders>
          </w:tcPr>
          <w:p w14:paraId="3855950A" w14:textId="77777777" w:rsidR="00D06B54" w:rsidRPr="00406B74" w:rsidRDefault="00D06B54" w:rsidP="000604EE">
            <w:pPr>
              <w:pStyle w:val="Heading3"/>
              <w:numPr>
                <w:ilvl w:val="0"/>
                <w:numId w:val="0"/>
              </w:numPr>
              <w:jc w:val="center"/>
              <w:rPr>
                <w:rFonts w:asciiTheme="minorHAnsi" w:hAnsiTheme="minorHAnsi" w:cstheme="minorHAnsi"/>
                <w:b w:val="0"/>
                <w:color w:val="auto"/>
                <w:u w:val="none"/>
              </w:rPr>
            </w:pPr>
          </w:p>
        </w:tc>
        <w:tc>
          <w:tcPr>
            <w:tcW w:w="1282" w:type="dxa"/>
            <w:tcBorders>
              <w:bottom w:val="single" w:sz="4" w:space="0" w:color="auto"/>
            </w:tcBorders>
          </w:tcPr>
          <w:p w14:paraId="46437C7F" w14:textId="77777777" w:rsidR="00D06B54" w:rsidRPr="00406B74" w:rsidRDefault="00D06B54" w:rsidP="000604EE">
            <w:pPr>
              <w:pStyle w:val="Heading3"/>
              <w:numPr>
                <w:ilvl w:val="0"/>
                <w:numId w:val="0"/>
              </w:numPr>
              <w:jc w:val="center"/>
              <w:rPr>
                <w:rFonts w:asciiTheme="minorHAnsi" w:hAnsiTheme="minorHAnsi" w:cstheme="minorHAnsi"/>
                <w:color w:val="auto"/>
                <w:u w:val="none"/>
              </w:rPr>
            </w:pPr>
            <w:r w:rsidRPr="00406B74">
              <w:rPr>
                <w:rFonts w:asciiTheme="minorHAnsi" w:hAnsiTheme="minorHAnsi" w:cstheme="minorHAnsi"/>
                <w:b w:val="0"/>
                <w:color w:val="auto"/>
                <w:u w:val="none"/>
              </w:rPr>
              <w:t>I, R, M, A</w:t>
            </w:r>
          </w:p>
        </w:tc>
      </w:tr>
    </w:tbl>
    <w:p w14:paraId="642BA9D2" w14:textId="1448647E" w:rsidR="002657F4" w:rsidRPr="005F32C9" w:rsidRDefault="00F95A10" w:rsidP="00D06B54">
      <w:pPr>
        <w:pStyle w:val="Heading3"/>
        <w:numPr>
          <w:ilvl w:val="0"/>
          <w:numId w:val="0"/>
        </w:numPr>
        <w:ind w:left="360"/>
        <w:rPr>
          <w:b w:val="0"/>
          <w:color w:val="052430"/>
          <w:sz w:val="36"/>
        </w:rPr>
      </w:pPr>
      <w:r w:rsidRPr="00406B74">
        <w:rPr>
          <w:rFonts w:asciiTheme="minorHAnsi" w:eastAsia="Times New Roman" w:hAnsiTheme="minorHAnsi" w:cstheme="minorHAnsi"/>
          <w:b w:val="0"/>
          <w:iCs/>
          <w:color w:val="auto"/>
          <w:u w:val="none"/>
        </w:rPr>
        <w:t>I = Introduce, R = Reinforce, M = Master, A = Assess</w:t>
      </w:r>
    </w:p>
    <w:p w14:paraId="6A27003F" w14:textId="77777777" w:rsidR="001A0376" w:rsidRPr="005F32C9" w:rsidRDefault="001A0376" w:rsidP="002657F4">
      <w:pPr>
        <w:rPr>
          <w:rFonts w:ascii="MyriadPro-Bold" w:hAnsi="MyriadPro-Bold" w:cs="MyriadPro-Bold"/>
          <w:szCs w:val="98"/>
        </w:rPr>
      </w:pPr>
    </w:p>
    <w:p w14:paraId="12A2C49A" w14:textId="77777777" w:rsidR="000C0116" w:rsidRDefault="002657F4" w:rsidP="006C368A">
      <w:pPr>
        <w:pStyle w:val="Heading2"/>
      </w:pPr>
      <w:r>
        <w:t xml:space="preserve">Measurement </w:t>
      </w:r>
    </w:p>
    <w:p w14:paraId="77A72843" w14:textId="3248633C" w:rsidR="0056395E" w:rsidRPr="00C3280D" w:rsidRDefault="0056395E" w:rsidP="006C368A">
      <w:pPr>
        <w:pStyle w:val="Heading3"/>
        <w:rPr>
          <w:color w:val="052430"/>
          <w:sz w:val="36"/>
        </w:rPr>
      </w:pPr>
      <w:r w:rsidRPr="00C3280D">
        <w:t>Outcome-Measure Alig</w:t>
      </w:r>
      <w:r w:rsidR="00C3280D" w:rsidRPr="00C3280D">
        <w:t>n</w:t>
      </w:r>
      <w:r w:rsidRPr="00C3280D">
        <w:t xml:space="preserve">ment </w:t>
      </w:r>
      <w:r w:rsidR="000C0116" w:rsidRPr="00C3280D">
        <w:t xml:space="preserve"> </w:t>
      </w:r>
    </w:p>
    <w:p w14:paraId="5AAE1F10" w14:textId="77777777" w:rsidR="00D06B54" w:rsidRDefault="00D06B54" w:rsidP="00D06B54">
      <w:pPr>
        <w:pStyle w:val="ListNumber"/>
        <w:numPr>
          <w:ilvl w:val="0"/>
          <w:numId w:val="0"/>
        </w:numPr>
        <w:ind w:left="360"/>
      </w:pPr>
      <w:r w:rsidRPr="0067239B">
        <w:t>Each of the learning outcomes are related to a skillset for a construction professional. The faculty felt the best way to measure the skillset in an academic setting is to use direct measures such as quizzes, assignments and projects to evaluate student achievement.</w:t>
      </w:r>
    </w:p>
    <w:p w14:paraId="0847B709" w14:textId="77777777" w:rsidR="00E67B03" w:rsidRPr="005F32C9" w:rsidRDefault="00E67B03" w:rsidP="00E67B03">
      <w:pPr>
        <w:pStyle w:val="ListParagraph"/>
        <w:rPr>
          <w:rFonts w:ascii="MyriadPro-Bold" w:hAnsi="MyriadPro-Bold" w:cs="MyriadPro-Bold"/>
          <w:b/>
          <w:bCs/>
          <w:color w:val="052430"/>
          <w:position w:val="-20"/>
          <w:szCs w:val="98"/>
        </w:rPr>
      </w:pPr>
    </w:p>
    <w:p w14:paraId="45AC65E4" w14:textId="77777777" w:rsidR="004878AF" w:rsidRPr="004878AF" w:rsidRDefault="004878AF" w:rsidP="005F32C9">
      <w:pPr>
        <w:pStyle w:val="Heading3"/>
        <w:rPr>
          <w:color w:val="052430"/>
          <w:sz w:val="36"/>
        </w:rPr>
      </w:pPr>
      <w:r w:rsidRPr="004878AF">
        <w:t>Direct Measures</w:t>
      </w:r>
    </w:p>
    <w:p w14:paraId="3D66AD18" w14:textId="37383375" w:rsidR="00D06B54" w:rsidRPr="00CE2CBE" w:rsidRDefault="00D06B54" w:rsidP="00D06B54">
      <w:pPr>
        <w:jc w:val="both"/>
        <w:rPr>
          <w:rFonts w:cstheme="minorHAnsi"/>
          <w:bCs/>
          <w:i/>
          <w:position w:val="-20"/>
          <w:szCs w:val="98"/>
        </w:rPr>
      </w:pPr>
      <w:r w:rsidRPr="00CE2CBE">
        <w:rPr>
          <w:rFonts w:cstheme="minorHAnsi"/>
          <w:bCs/>
          <w:i/>
          <w:position w:val="-20"/>
          <w:szCs w:val="98"/>
        </w:rPr>
        <w:t xml:space="preserve">SLO 2: Students will be able to evaluate the differences between project delivery methods and their respective contracts, including start-up and closeout procedures and bases for payment. </w:t>
      </w:r>
    </w:p>
    <w:p w14:paraId="270B426B" w14:textId="77777777" w:rsidR="00D06B54" w:rsidRDefault="00D06B54" w:rsidP="00D06B54">
      <w:pPr>
        <w:ind w:left="360"/>
        <w:jc w:val="both"/>
        <w:rPr>
          <w:rFonts w:cstheme="minorHAnsi"/>
          <w:bCs/>
          <w:position w:val="-20"/>
          <w:szCs w:val="98"/>
        </w:rPr>
      </w:pPr>
    </w:p>
    <w:p w14:paraId="75FFCE65" w14:textId="77777777" w:rsidR="00D06B54" w:rsidRPr="00CE2CBE" w:rsidRDefault="00D06B54" w:rsidP="00D06B54">
      <w:pPr>
        <w:ind w:left="360"/>
        <w:jc w:val="both"/>
        <w:rPr>
          <w:rFonts w:cstheme="minorHAnsi"/>
          <w:bCs/>
          <w:position w:val="-20"/>
          <w:szCs w:val="98"/>
        </w:rPr>
      </w:pPr>
      <w:r w:rsidRPr="00CE2CBE">
        <w:rPr>
          <w:rFonts w:cstheme="minorHAnsi"/>
          <w:bCs/>
          <w:position w:val="-20"/>
          <w:szCs w:val="98"/>
        </w:rPr>
        <w:t>This outcome was directly measured based on an exam during the residency portion of the executive-delivered course model, as well as via quizzes throughout the term.  The SLO was broken into the following sub-outcomes:</w:t>
      </w:r>
    </w:p>
    <w:p w14:paraId="719DFC7D" w14:textId="77777777" w:rsidR="00D06B54" w:rsidRPr="00CE2CBE" w:rsidRDefault="00D06B54" w:rsidP="00D06B54">
      <w:pPr>
        <w:pStyle w:val="ListParagraph"/>
        <w:numPr>
          <w:ilvl w:val="0"/>
          <w:numId w:val="12"/>
        </w:numPr>
        <w:jc w:val="both"/>
        <w:rPr>
          <w:rFonts w:cstheme="minorHAnsi"/>
          <w:bCs/>
          <w:position w:val="-20"/>
          <w:szCs w:val="98"/>
        </w:rPr>
      </w:pPr>
      <w:r w:rsidRPr="00CE2CBE">
        <w:rPr>
          <w:rFonts w:cstheme="minorHAnsi"/>
          <w:bCs/>
          <w:position w:val="-20"/>
          <w:szCs w:val="98"/>
        </w:rPr>
        <w:t>Project Delivery Methods, Procurement, and Contracts:  Students will demonstrate their ability to compare and contrast a range of delivery methods and their associated procurement and contract agreements that are available for use in the industry. This outcome was measured through a comprehensive exam given after the first third of the semester’s contact hours.</w:t>
      </w:r>
    </w:p>
    <w:p w14:paraId="54EC34BB" w14:textId="77777777" w:rsidR="00D06B54" w:rsidRPr="00CE2CBE" w:rsidRDefault="00D06B54" w:rsidP="00D06B54">
      <w:pPr>
        <w:pStyle w:val="ListParagraph"/>
        <w:numPr>
          <w:ilvl w:val="0"/>
          <w:numId w:val="12"/>
        </w:numPr>
        <w:jc w:val="both"/>
        <w:rPr>
          <w:rFonts w:cstheme="minorHAnsi"/>
          <w:bCs/>
          <w:position w:val="-20"/>
          <w:szCs w:val="98"/>
        </w:rPr>
      </w:pPr>
      <w:r w:rsidRPr="00CE2CBE">
        <w:rPr>
          <w:rFonts w:cstheme="minorHAnsi"/>
          <w:bCs/>
          <w:position w:val="-20"/>
          <w:szCs w:val="98"/>
        </w:rPr>
        <w:t>Project Process:  Students will demonstrate their ability to compare and articulate different processes associated with the range of delivery methods via three tests/assessments:</w:t>
      </w:r>
    </w:p>
    <w:p w14:paraId="04AFC460" w14:textId="77777777" w:rsidR="00D06B54" w:rsidRPr="00CE2CBE" w:rsidRDefault="00D06B54" w:rsidP="00D06B54">
      <w:pPr>
        <w:pStyle w:val="ListParagraph"/>
        <w:numPr>
          <w:ilvl w:val="0"/>
          <w:numId w:val="13"/>
        </w:numPr>
        <w:jc w:val="both"/>
        <w:rPr>
          <w:rFonts w:cstheme="minorHAnsi"/>
          <w:bCs/>
          <w:position w:val="-20"/>
          <w:szCs w:val="98"/>
        </w:rPr>
      </w:pPr>
      <w:r w:rsidRPr="00CE2CBE">
        <w:rPr>
          <w:rFonts w:cstheme="minorHAnsi"/>
          <w:bCs/>
          <w:position w:val="-20"/>
          <w:szCs w:val="98"/>
        </w:rPr>
        <w:t>Project start-up procedures, documentation, establishment of schedules of value</w:t>
      </w:r>
    </w:p>
    <w:p w14:paraId="660D5391" w14:textId="77777777" w:rsidR="00D06B54" w:rsidRPr="00CE2CBE" w:rsidRDefault="00D06B54" w:rsidP="00D06B54">
      <w:pPr>
        <w:pStyle w:val="ListParagraph"/>
        <w:numPr>
          <w:ilvl w:val="0"/>
          <w:numId w:val="13"/>
        </w:numPr>
        <w:jc w:val="both"/>
        <w:rPr>
          <w:rFonts w:cstheme="minorHAnsi"/>
          <w:bCs/>
          <w:position w:val="-20"/>
          <w:szCs w:val="98"/>
        </w:rPr>
      </w:pPr>
      <w:r w:rsidRPr="00CE2CBE">
        <w:rPr>
          <w:rFonts w:cstheme="minorHAnsi"/>
          <w:bCs/>
          <w:position w:val="-20"/>
          <w:szCs w:val="98"/>
        </w:rPr>
        <w:t>Cost control, application for payment, and change management</w:t>
      </w:r>
    </w:p>
    <w:p w14:paraId="284BC076" w14:textId="77777777" w:rsidR="00D06B54" w:rsidRPr="00CE2CBE" w:rsidRDefault="00D06B54" w:rsidP="00D06B54">
      <w:pPr>
        <w:pStyle w:val="ListParagraph"/>
        <w:numPr>
          <w:ilvl w:val="0"/>
          <w:numId w:val="13"/>
        </w:numPr>
        <w:jc w:val="both"/>
        <w:rPr>
          <w:rFonts w:cstheme="minorHAnsi"/>
          <w:bCs/>
          <w:position w:val="-20"/>
          <w:szCs w:val="98"/>
        </w:rPr>
      </w:pPr>
      <w:r w:rsidRPr="00CE2CBE">
        <w:rPr>
          <w:rFonts w:cstheme="minorHAnsi"/>
          <w:bCs/>
          <w:position w:val="-20"/>
          <w:szCs w:val="98"/>
        </w:rPr>
        <w:t>Project close-out procedures, and the lien process</w:t>
      </w:r>
    </w:p>
    <w:p w14:paraId="7D234016" w14:textId="77777777" w:rsidR="00D06B54" w:rsidRDefault="00D06B54" w:rsidP="00D06B54">
      <w:pPr>
        <w:ind w:left="360"/>
        <w:jc w:val="both"/>
        <w:rPr>
          <w:rFonts w:cstheme="minorHAnsi"/>
          <w:bCs/>
          <w:position w:val="-20"/>
          <w:szCs w:val="98"/>
        </w:rPr>
      </w:pPr>
    </w:p>
    <w:p w14:paraId="4C5E884C" w14:textId="77777777" w:rsidR="00D06B54" w:rsidRPr="00CE2CBE" w:rsidRDefault="00D06B54" w:rsidP="00D06B54">
      <w:pPr>
        <w:jc w:val="both"/>
        <w:rPr>
          <w:rFonts w:cstheme="minorHAnsi"/>
          <w:bCs/>
          <w:i/>
          <w:position w:val="-20"/>
          <w:szCs w:val="98"/>
        </w:rPr>
      </w:pPr>
      <w:r w:rsidRPr="00CE2CBE">
        <w:rPr>
          <w:rFonts w:cstheme="minorHAnsi"/>
          <w:bCs/>
          <w:i/>
          <w:position w:val="-20"/>
          <w:szCs w:val="98"/>
        </w:rPr>
        <w:t xml:space="preserve">SLO 3: Graduates will be able to evaluate the role of various stakeholders and their influences in the life of a facility. </w:t>
      </w:r>
    </w:p>
    <w:p w14:paraId="619FB2A2" w14:textId="77777777" w:rsidR="00D06B54" w:rsidRDefault="00D06B54" w:rsidP="00D06B54">
      <w:pPr>
        <w:jc w:val="both"/>
        <w:rPr>
          <w:rFonts w:cstheme="minorHAnsi"/>
          <w:bCs/>
          <w:position w:val="-20"/>
          <w:szCs w:val="98"/>
        </w:rPr>
      </w:pPr>
    </w:p>
    <w:p w14:paraId="4694E7B0" w14:textId="77777777" w:rsidR="00D06B54" w:rsidRDefault="00D06B54" w:rsidP="00D06B54">
      <w:pPr>
        <w:ind w:left="360"/>
        <w:jc w:val="both"/>
        <w:rPr>
          <w:rFonts w:cstheme="minorHAnsi"/>
          <w:bCs/>
          <w:position w:val="-20"/>
          <w:szCs w:val="98"/>
        </w:rPr>
      </w:pPr>
      <w:r>
        <w:rPr>
          <w:rFonts w:cstheme="minorHAnsi"/>
          <w:bCs/>
          <w:position w:val="-20"/>
          <w:szCs w:val="98"/>
        </w:rPr>
        <w:t xml:space="preserve">Students were presented with ‘Executive Issues’ wherein students are presented with unique problems typical in the construction industry. Often times, these problems were developed by discussions with practicing construction professionals. For this assessment, two of the four executive issues were used to assess the SLO. </w:t>
      </w:r>
    </w:p>
    <w:p w14:paraId="598927EC" w14:textId="77777777" w:rsidR="00D06B54" w:rsidRDefault="00D06B54" w:rsidP="00D06B54">
      <w:pPr>
        <w:ind w:left="360"/>
        <w:jc w:val="both"/>
        <w:rPr>
          <w:rFonts w:cstheme="minorHAnsi"/>
          <w:bCs/>
          <w:position w:val="-20"/>
          <w:szCs w:val="98"/>
        </w:rPr>
      </w:pPr>
    </w:p>
    <w:p w14:paraId="7DCD7288" w14:textId="77777777" w:rsidR="00D06B54" w:rsidRDefault="00D06B54" w:rsidP="00D06B54">
      <w:pPr>
        <w:pStyle w:val="ListParagraph"/>
        <w:numPr>
          <w:ilvl w:val="0"/>
          <w:numId w:val="11"/>
        </w:numPr>
        <w:jc w:val="both"/>
        <w:rPr>
          <w:rFonts w:cstheme="minorHAnsi"/>
          <w:bCs/>
          <w:position w:val="-20"/>
          <w:szCs w:val="98"/>
        </w:rPr>
      </w:pPr>
      <w:r>
        <w:rPr>
          <w:rFonts w:cstheme="minorHAnsi"/>
          <w:bCs/>
          <w:position w:val="-20"/>
          <w:szCs w:val="98"/>
        </w:rPr>
        <w:t>Executive Issue 1: In this assignment, students were</w:t>
      </w:r>
      <w:r w:rsidRPr="00A21127">
        <w:rPr>
          <w:rFonts w:cstheme="minorHAnsi"/>
          <w:bCs/>
          <w:position w:val="-20"/>
          <w:szCs w:val="98"/>
        </w:rPr>
        <w:t xml:space="preserve"> required to react to an ongoing safety situation in </w:t>
      </w:r>
      <w:r>
        <w:rPr>
          <w:rFonts w:cstheme="minorHAnsi"/>
          <w:bCs/>
          <w:position w:val="-20"/>
          <w:szCs w:val="98"/>
        </w:rPr>
        <w:t>a construction company that was facing an existential threat from owners, government and regulating agencies due to their poor accident record and lack of a safety culture. Students were given three specific situations to address. The first one was to address jobsite personnel through a memo immediately following a safety incident and provide a press statement. The second one was to create a long-term plan to develop a culture of safety within the organization. This had to be done in the form of a report. The final one was to create a board of directors for the company with construction safety as an emphasis for board member selection. Each deliverable was due in one-week intervals. A rubric was not used to grade this assignment.</w:t>
      </w:r>
    </w:p>
    <w:p w14:paraId="4DAFB787" w14:textId="77777777" w:rsidR="00D06B54" w:rsidRDefault="00D06B54" w:rsidP="00D06B54">
      <w:pPr>
        <w:pStyle w:val="ListParagraph"/>
        <w:ind w:left="1080"/>
        <w:jc w:val="both"/>
        <w:rPr>
          <w:rFonts w:cstheme="minorHAnsi"/>
          <w:bCs/>
          <w:position w:val="-20"/>
          <w:szCs w:val="98"/>
        </w:rPr>
      </w:pPr>
    </w:p>
    <w:p w14:paraId="69209413" w14:textId="77777777" w:rsidR="00D06B54" w:rsidRDefault="00D06B54" w:rsidP="00D06B54">
      <w:pPr>
        <w:pStyle w:val="ListParagraph"/>
        <w:numPr>
          <w:ilvl w:val="0"/>
          <w:numId w:val="11"/>
        </w:numPr>
        <w:jc w:val="both"/>
        <w:rPr>
          <w:rFonts w:cstheme="minorHAnsi"/>
          <w:bCs/>
          <w:position w:val="-20"/>
          <w:szCs w:val="98"/>
        </w:rPr>
      </w:pPr>
      <w:r>
        <w:rPr>
          <w:rFonts w:cstheme="minorHAnsi"/>
          <w:bCs/>
          <w:position w:val="-20"/>
          <w:szCs w:val="98"/>
        </w:rPr>
        <w:t>Executive Issue 3: In this assignment, students had to respond to a request from an owner to create a prefabrication plant for building hospitals in Florida. Students had to research a proper location, construction techniques, transportation</w:t>
      </w:r>
      <w:r w:rsidRPr="004E62A4">
        <w:rPr>
          <w:rFonts w:cstheme="minorHAnsi"/>
          <w:bCs/>
          <w:position w:val="-20"/>
          <w:szCs w:val="98"/>
        </w:rPr>
        <w:t xml:space="preserve"> </w:t>
      </w:r>
      <w:r>
        <w:rPr>
          <w:rFonts w:cstheme="minorHAnsi"/>
          <w:bCs/>
          <w:position w:val="-20"/>
          <w:szCs w:val="98"/>
        </w:rPr>
        <w:t>logistics and potential budget for the proposal. Students had three weeks to respond to this assignment. A rubric was used to grade this assignment.</w:t>
      </w:r>
    </w:p>
    <w:p w14:paraId="21DD9B89" w14:textId="77777777" w:rsidR="00D06B54" w:rsidRPr="004E62A4" w:rsidRDefault="00D06B54" w:rsidP="00D06B54">
      <w:pPr>
        <w:jc w:val="both"/>
        <w:rPr>
          <w:rFonts w:cstheme="minorHAnsi"/>
          <w:bCs/>
          <w:position w:val="-20"/>
          <w:szCs w:val="98"/>
        </w:rPr>
      </w:pPr>
    </w:p>
    <w:p w14:paraId="4DA48932" w14:textId="77777777" w:rsidR="00D06B54" w:rsidRPr="00CE2CBE" w:rsidRDefault="00D06B54" w:rsidP="00D06B54">
      <w:pPr>
        <w:jc w:val="both"/>
        <w:rPr>
          <w:rFonts w:cstheme="minorHAnsi"/>
          <w:bCs/>
          <w:i/>
          <w:position w:val="-20"/>
          <w:szCs w:val="98"/>
        </w:rPr>
      </w:pPr>
      <w:r w:rsidRPr="00CE2CBE">
        <w:rPr>
          <w:rFonts w:cstheme="minorHAnsi"/>
          <w:bCs/>
          <w:i/>
          <w:position w:val="-20"/>
          <w:szCs w:val="98"/>
        </w:rPr>
        <w:t>SLO 4: Students will be able to research the structural system(s) of a great structure and communicate historical, cultural, and technical forces that helped shape it.</w:t>
      </w:r>
    </w:p>
    <w:p w14:paraId="673FE777" w14:textId="77777777" w:rsidR="00673682" w:rsidRPr="00673682" w:rsidRDefault="00673682" w:rsidP="00673682">
      <w:pPr>
        <w:rPr>
          <w:rFonts w:ascii="MyriadPro-Bold" w:hAnsi="MyriadPro-Bold" w:cs="MyriadPro-Bold"/>
          <w:bCs/>
          <w:color w:val="000000" w:themeColor="text1"/>
          <w:position w:val="-20"/>
          <w:szCs w:val="98"/>
        </w:rPr>
      </w:pPr>
    </w:p>
    <w:p w14:paraId="266AE1AF" w14:textId="77777777" w:rsidR="00673682" w:rsidRPr="00673682" w:rsidRDefault="00673682" w:rsidP="00673682">
      <w:pPr>
        <w:pStyle w:val="ListParagraph"/>
        <w:rPr>
          <w:rFonts w:ascii="MyriadPro-Bold" w:hAnsi="MyriadPro-Bold" w:cs="MyriadPro-Bold"/>
          <w:bCs/>
          <w:color w:val="000000" w:themeColor="text1"/>
          <w:position w:val="-20"/>
          <w:szCs w:val="98"/>
        </w:rPr>
      </w:pPr>
      <w:r w:rsidRPr="00673682">
        <w:rPr>
          <w:rFonts w:ascii="MyriadPro-Bold" w:hAnsi="MyriadPro-Bold" w:cs="MyriadPro-Bold"/>
          <w:bCs/>
          <w:color w:val="000000" w:themeColor="text1"/>
          <w:position w:val="-20"/>
          <w:szCs w:val="98"/>
        </w:rPr>
        <w:t>This SLO outcome was directly measured by detailed review and feedback of the student’s work in five stages, each graded by the instructor.</w:t>
      </w:r>
    </w:p>
    <w:p w14:paraId="6D60BE94" w14:textId="77777777" w:rsidR="00673682" w:rsidRDefault="00673682" w:rsidP="00673682">
      <w:pPr>
        <w:pStyle w:val="ListParagraph"/>
        <w:rPr>
          <w:rFonts w:ascii="MyriadPro-Bold" w:hAnsi="MyriadPro-Bold" w:cs="MyriadPro-Bold"/>
          <w:bCs/>
          <w:color w:val="000000" w:themeColor="text1"/>
          <w:position w:val="-20"/>
          <w:szCs w:val="98"/>
        </w:rPr>
      </w:pPr>
      <w:r w:rsidRPr="00673682">
        <w:rPr>
          <w:rFonts w:ascii="MyriadPro-Bold" w:hAnsi="MyriadPro-Bold" w:cs="MyriadPro-Bold"/>
          <w:b/>
          <w:bCs/>
          <w:color w:val="000000" w:themeColor="text1"/>
          <w:position w:val="-20"/>
          <w:szCs w:val="98"/>
        </w:rPr>
        <w:t xml:space="preserve">Proposal: </w:t>
      </w:r>
      <w:r w:rsidRPr="00673682">
        <w:rPr>
          <w:rFonts w:ascii="MyriadPro-Bold" w:hAnsi="MyriadPro-Bold" w:cs="MyriadPro-Bold"/>
          <w:bCs/>
          <w:color w:val="000000" w:themeColor="text1"/>
          <w:position w:val="-20"/>
          <w:szCs w:val="98"/>
        </w:rPr>
        <w:t>Student submits a project proposal identifying a significant structure to be approved by instructor. Student must identify:</w:t>
      </w:r>
    </w:p>
    <w:p w14:paraId="199FB2E0" w14:textId="77777777" w:rsidR="00673682" w:rsidRPr="00673682" w:rsidRDefault="00673682" w:rsidP="00673682">
      <w:pPr>
        <w:pStyle w:val="ListParagraph"/>
        <w:rPr>
          <w:rFonts w:ascii="MyriadPro-Bold" w:hAnsi="MyriadPro-Bold" w:cs="MyriadPro-Bold"/>
          <w:b/>
          <w:bCs/>
          <w:color w:val="000000" w:themeColor="text1"/>
          <w:position w:val="-20"/>
          <w:szCs w:val="98"/>
        </w:rPr>
      </w:pPr>
    </w:p>
    <w:p w14:paraId="337C22F6" w14:textId="25343B9F" w:rsidR="00673682" w:rsidRPr="00673682" w:rsidRDefault="00673682" w:rsidP="00673682">
      <w:pPr>
        <w:pStyle w:val="ListParagraph"/>
        <w:numPr>
          <w:ilvl w:val="0"/>
          <w:numId w:val="16"/>
        </w:numPr>
        <w:rPr>
          <w:rFonts w:ascii="MyriadPro-Bold" w:hAnsi="MyriadPro-Bold" w:cs="MyriadPro-Bold"/>
          <w:bCs/>
          <w:color w:val="000000" w:themeColor="text1"/>
          <w:position w:val="-20"/>
          <w:szCs w:val="98"/>
        </w:rPr>
      </w:pPr>
      <w:r w:rsidRPr="00673682">
        <w:rPr>
          <w:rFonts w:ascii="MyriadPro-Bold" w:hAnsi="MyriadPro-Bold" w:cs="MyriadPro-Bold"/>
          <w:bCs/>
          <w:color w:val="000000" w:themeColor="text1"/>
          <w:position w:val="-20"/>
          <w:szCs w:val="98"/>
        </w:rPr>
        <w:t>Key information about the structure (location, date, designer, builder, materials, structural system, etc.)</w:t>
      </w:r>
    </w:p>
    <w:p w14:paraId="3C560020" w14:textId="622338AB" w:rsidR="00673682" w:rsidRPr="00673682" w:rsidRDefault="00673682" w:rsidP="00673682">
      <w:pPr>
        <w:pStyle w:val="ListParagraph"/>
        <w:numPr>
          <w:ilvl w:val="0"/>
          <w:numId w:val="16"/>
        </w:numPr>
        <w:rPr>
          <w:rFonts w:ascii="MyriadPro-Bold" w:hAnsi="MyriadPro-Bold" w:cs="MyriadPro-Bold"/>
          <w:bCs/>
          <w:color w:val="000000" w:themeColor="text1"/>
          <w:position w:val="-20"/>
          <w:szCs w:val="98"/>
        </w:rPr>
      </w:pPr>
      <w:r w:rsidRPr="00673682">
        <w:rPr>
          <w:rFonts w:ascii="MyriadPro-Bold" w:hAnsi="MyriadPro-Bold" w:cs="MyriadPro-Bold"/>
          <w:bCs/>
          <w:color w:val="000000" w:themeColor="text1"/>
          <w:position w:val="-20"/>
          <w:szCs w:val="98"/>
        </w:rPr>
        <w:t>Justification for great structure status</w:t>
      </w:r>
    </w:p>
    <w:p w14:paraId="4A4F8D69" w14:textId="1118D7A8" w:rsidR="00673682" w:rsidRPr="00673682" w:rsidRDefault="00673682" w:rsidP="00673682">
      <w:pPr>
        <w:pStyle w:val="ListParagraph"/>
        <w:numPr>
          <w:ilvl w:val="0"/>
          <w:numId w:val="16"/>
        </w:numPr>
        <w:rPr>
          <w:rFonts w:ascii="MyriadPro-Bold" w:hAnsi="MyriadPro-Bold" w:cs="MyriadPro-Bold"/>
          <w:bCs/>
          <w:color w:val="000000" w:themeColor="text1"/>
          <w:position w:val="-20"/>
          <w:szCs w:val="98"/>
        </w:rPr>
      </w:pPr>
      <w:r w:rsidRPr="00673682">
        <w:rPr>
          <w:rFonts w:ascii="MyriadPro-Bold" w:hAnsi="MyriadPro-Bold" w:cs="MyriadPro-Bold"/>
          <w:bCs/>
          <w:color w:val="000000" w:themeColor="text1"/>
          <w:position w:val="-20"/>
          <w:szCs w:val="98"/>
        </w:rPr>
        <w:t>Three credible references</w:t>
      </w:r>
    </w:p>
    <w:p w14:paraId="68F0E16A" w14:textId="77777777" w:rsidR="00673682" w:rsidRPr="00673682" w:rsidRDefault="00673682" w:rsidP="00673682">
      <w:pPr>
        <w:pStyle w:val="ListParagraph"/>
        <w:rPr>
          <w:rFonts w:ascii="MyriadPro-Bold" w:hAnsi="MyriadPro-Bold" w:cs="MyriadPro-Bold"/>
          <w:bCs/>
          <w:color w:val="000000" w:themeColor="text1"/>
          <w:position w:val="-20"/>
          <w:szCs w:val="98"/>
        </w:rPr>
      </w:pPr>
      <w:r w:rsidRPr="00673682">
        <w:rPr>
          <w:rFonts w:ascii="MyriadPro-Bold" w:hAnsi="MyriadPro-Bold" w:cs="MyriadPro-Bold"/>
          <w:b/>
          <w:bCs/>
          <w:color w:val="000000" w:themeColor="text1"/>
          <w:position w:val="-20"/>
          <w:szCs w:val="98"/>
        </w:rPr>
        <w:t xml:space="preserve">Outline: </w:t>
      </w:r>
      <w:r w:rsidRPr="00673682">
        <w:rPr>
          <w:rFonts w:ascii="MyriadPro-Bold" w:hAnsi="MyriadPro-Bold" w:cs="MyriadPro-Bold"/>
          <w:bCs/>
          <w:color w:val="000000" w:themeColor="text1"/>
          <w:position w:val="-20"/>
          <w:szCs w:val="98"/>
        </w:rPr>
        <w:t>Student provides an outline detailing how they plan to defend in a report their approved structure as a great structure. This includes:</w:t>
      </w:r>
    </w:p>
    <w:p w14:paraId="7C048B67" w14:textId="1E9DEB68" w:rsidR="00673682" w:rsidRPr="00673682" w:rsidRDefault="00673682" w:rsidP="00673682">
      <w:pPr>
        <w:pStyle w:val="ListParagraph"/>
        <w:numPr>
          <w:ilvl w:val="0"/>
          <w:numId w:val="17"/>
        </w:numPr>
        <w:rPr>
          <w:rFonts w:ascii="MyriadPro-Bold" w:hAnsi="MyriadPro-Bold" w:cs="MyriadPro-Bold"/>
          <w:bCs/>
          <w:color w:val="000000" w:themeColor="text1"/>
          <w:position w:val="-20"/>
          <w:szCs w:val="98"/>
        </w:rPr>
      </w:pPr>
      <w:r w:rsidRPr="00673682">
        <w:rPr>
          <w:rFonts w:ascii="MyriadPro-Bold" w:hAnsi="MyriadPro-Bold" w:cs="MyriadPro-Bold"/>
          <w:bCs/>
          <w:color w:val="000000" w:themeColor="text1"/>
          <w:position w:val="-20"/>
          <w:szCs w:val="98"/>
        </w:rPr>
        <w:t>Key information about the structure</w:t>
      </w:r>
    </w:p>
    <w:p w14:paraId="5564DDD6" w14:textId="2B5CB8D1" w:rsidR="00673682" w:rsidRPr="00673682" w:rsidRDefault="00673682" w:rsidP="00673682">
      <w:pPr>
        <w:pStyle w:val="ListParagraph"/>
        <w:numPr>
          <w:ilvl w:val="0"/>
          <w:numId w:val="17"/>
        </w:numPr>
        <w:rPr>
          <w:rFonts w:ascii="MyriadPro-Bold" w:hAnsi="MyriadPro-Bold" w:cs="MyriadPro-Bold"/>
          <w:bCs/>
          <w:color w:val="000000" w:themeColor="text1"/>
          <w:position w:val="-20"/>
          <w:szCs w:val="98"/>
        </w:rPr>
      </w:pPr>
      <w:r w:rsidRPr="00673682">
        <w:rPr>
          <w:rFonts w:ascii="MyriadPro-Bold" w:hAnsi="MyriadPro-Bold" w:cs="MyriadPro-Bold"/>
          <w:bCs/>
          <w:color w:val="000000" w:themeColor="text1"/>
          <w:position w:val="-20"/>
          <w:szCs w:val="98"/>
        </w:rPr>
        <w:t>Justification for great structure status</w:t>
      </w:r>
    </w:p>
    <w:p w14:paraId="199F387B" w14:textId="1F2B0112" w:rsidR="00673682" w:rsidRPr="00673682" w:rsidRDefault="00673682" w:rsidP="00673682">
      <w:pPr>
        <w:pStyle w:val="ListParagraph"/>
        <w:numPr>
          <w:ilvl w:val="0"/>
          <w:numId w:val="17"/>
        </w:numPr>
        <w:rPr>
          <w:rFonts w:ascii="MyriadPro-Bold" w:hAnsi="MyriadPro-Bold" w:cs="MyriadPro-Bold"/>
          <w:bCs/>
          <w:color w:val="000000" w:themeColor="text1"/>
          <w:position w:val="-20"/>
          <w:szCs w:val="98"/>
        </w:rPr>
      </w:pPr>
      <w:r w:rsidRPr="00673682">
        <w:rPr>
          <w:rFonts w:ascii="MyriadPro-Bold" w:hAnsi="MyriadPro-Bold" w:cs="MyriadPro-Bold"/>
          <w:bCs/>
          <w:color w:val="000000" w:themeColor="text1"/>
          <w:position w:val="-20"/>
          <w:szCs w:val="98"/>
        </w:rPr>
        <w:t>Research question</w:t>
      </w:r>
    </w:p>
    <w:p w14:paraId="0C468314" w14:textId="4FD4CC88" w:rsidR="00673682" w:rsidRPr="00673682" w:rsidRDefault="00673682" w:rsidP="00673682">
      <w:pPr>
        <w:pStyle w:val="ListParagraph"/>
        <w:numPr>
          <w:ilvl w:val="0"/>
          <w:numId w:val="17"/>
        </w:numPr>
        <w:rPr>
          <w:rFonts w:ascii="MyriadPro-Bold" w:hAnsi="MyriadPro-Bold" w:cs="MyriadPro-Bold"/>
          <w:bCs/>
          <w:color w:val="000000" w:themeColor="text1"/>
          <w:position w:val="-20"/>
          <w:szCs w:val="98"/>
        </w:rPr>
      </w:pPr>
      <w:r w:rsidRPr="00673682">
        <w:rPr>
          <w:rFonts w:ascii="MyriadPro-Bold" w:hAnsi="MyriadPro-Bold" w:cs="MyriadPro-Bold"/>
          <w:bCs/>
          <w:color w:val="000000" w:themeColor="text1"/>
          <w:position w:val="-20"/>
          <w:szCs w:val="98"/>
        </w:rPr>
        <w:t>Research objectives</w:t>
      </w:r>
    </w:p>
    <w:p w14:paraId="081F592E" w14:textId="31B751B4" w:rsidR="00673682" w:rsidRPr="00673682" w:rsidRDefault="00673682" w:rsidP="00673682">
      <w:pPr>
        <w:pStyle w:val="ListParagraph"/>
        <w:numPr>
          <w:ilvl w:val="0"/>
          <w:numId w:val="17"/>
        </w:numPr>
        <w:rPr>
          <w:rFonts w:ascii="MyriadPro-Bold" w:hAnsi="MyriadPro-Bold" w:cs="MyriadPro-Bold"/>
          <w:bCs/>
          <w:color w:val="000000" w:themeColor="text1"/>
          <w:position w:val="-20"/>
          <w:szCs w:val="98"/>
        </w:rPr>
      </w:pPr>
      <w:r w:rsidRPr="00673682">
        <w:rPr>
          <w:rFonts w:ascii="MyriadPro-Bold" w:hAnsi="MyriadPro-Bold" w:cs="MyriadPro-Bold"/>
          <w:bCs/>
          <w:color w:val="000000" w:themeColor="text1"/>
          <w:position w:val="-20"/>
          <w:szCs w:val="98"/>
        </w:rPr>
        <w:t>Identification of structural system(s)</w:t>
      </w:r>
    </w:p>
    <w:p w14:paraId="35ACF50E" w14:textId="60C62721" w:rsidR="00673682" w:rsidRPr="00673682" w:rsidRDefault="00673682" w:rsidP="00673682">
      <w:pPr>
        <w:pStyle w:val="ListParagraph"/>
        <w:numPr>
          <w:ilvl w:val="0"/>
          <w:numId w:val="17"/>
        </w:numPr>
        <w:rPr>
          <w:rFonts w:ascii="MyriadPro-Bold" w:hAnsi="MyriadPro-Bold" w:cs="MyriadPro-Bold"/>
          <w:bCs/>
          <w:color w:val="000000" w:themeColor="text1"/>
          <w:position w:val="-20"/>
          <w:szCs w:val="98"/>
        </w:rPr>
      </w:pPr>
      <w:r w:rsidRPr="00673682">
        <w:rPr>
          <w:rFonts w:ascii="MyriadPro-Bold" w:hAnsi="MyriadPro-Bold" w:cs="MyriadPro-Bold"/>
          <w:bCs/>
          <w:color w:val="000000" w:themeColor="text1"/>
          <w:position w:val="-20"/>
          <w:szCs w:val="98"/>
        </w:rPr>
        <w:t>Four or five credible references</w:t>
      </w:r>
    </w:p>
    <w:p w14:paraId="4741EE88" w14:textId="77777777" w:rsidR="00673682" w:rsidRPr="00673682" w:rsidRDefault="00673682" w:rsidP="00673682">
      <w:pPr>
        <w:pStyle w:val="ListParagraph"/>
        <w:rPr>
          <w:rFonts w:ascii="MyriadPro-Bold" w:hAnsi="MyriadPro-Bold" w:cs="MyriadPro-Bold"/>
          <w:bCs/>
          <w:color w:val="000000" w:themeColor="text1"/>
          <w:position w:val="-20"/>
          <w:szCs w:val="98"/>
        </w:rPr>
      </w:pPr>
      <w:r w:rsidRPr="00673682">
        <w:rPr>
          <w:rFonts w:ascii="MyriadPro-Bold" w:hAnsi="MyriadPro-Bold" w:cs="MyriadPro-Bold"/>
          <w:b/>
          <w:bCs/>
          <w:color w:val="000000" w:themeColor="text1"/>
          <w:position w:val="-20"/>
          <w:szCs w:val="98"/>
        </w:rPr>
        <w:t xml:space="preserve">First Draft: </w:t>
      </w:r>
      <w:r w:rsidRPr="00673682">
        <w:rPr>
          <w:rFonts w:ascii="MyriadPro-Bold" w:hAnsi="MyriadPro-Bold" w:cs="MyriadPro-Bold"/>
          <w:bCs/>
          <w:color w:val="000000" w:themeColor="text1"/>
          <w:position w:val="-20"/>
          <w:szCs w:val="98"/>
        </w:rPr>
        <w:t>Student submits a first draft of their report, which is returned with copious comments and feedback.</w:t>
      </w:r>
    </w:p>
    <w:p w14:paraId="4768A615" w14:textId="77777777" w:rsidR="00673682" w:rsidRPr="00673682" w:rsidRDefault="00673682" w:rsidP="00673682">
      <w:pPr>
        <w:pStyle w:val="ListParagraph"/>
        <w:rPr>
          <w:rFonts w:ascii="MyriadPro-Bold" w:hAnsi="MyriadPro-Bold" w:cs="MyriadPro-Bold"/>
          <w:bCs/>
          <w:color w:val="000000" w:themeColor="text1"/>
          <w:position w:val="-20"/>
          <w:szCs w:val="98"/>
        </w:rPr>
      </w:pPr>
      <w:r w:rsidRPr="00673682">
        <w:rPr>
          <w:rFonts w:ascii="MyriadPro-Bold" w:hAnsi="MyriadPro-Bold" w:cs="MyriadPro-Bold"/>
          <w:b/>
          <w:bCs/>
          <w:color w:val="000000" w:themeColor="text1"/>
          <w:position w:val="-20"/>
          <w:szCs w:val="98"/>
        </w:rPr>
        <w:t>Final Report:</w:t>
      </w:r>
      <w:r w:rsidRPr="00673682">
        <w:rPr>
          <w:rFonts w:ascii="MyriadPro-Bold" w:hAnsi="MyriadPro-Bold" w:cs="MyriadPro-Bold"/>
          <w:bCs/>
          <w:color w:val="000000" w:themeColor="text1"/>
          <w:position w:val="-20"/>
          <w:szCs w:val="98"/>
        </w:rPr>
        <w:t xml:space="preserve"> Student submits a 2500-3000-word final draft of their revised report, incorporating instructor feedback from first draft review.</w:t>
      </w:r>
    </w:p>
    <w:p w14:paraId="05C951A2" w14:textId="7E1AEBBB" w:rsidR="00EF20B4" w:rsidRPr="00673682" w:rsidRDefault="00673682" w:rsidP="00673682">
      <w:pPr>
        <w:pStyle w:val="ListParagraph"/>
        <w:rPr>
          <w:rFonts w:ascii="MyriadPro-Bold" w:hAnsi="MyriadPro-Bold" w:cs="MyriadPro-Bold"/>
          <w:bCs/>
          <w:color w:val="000000" w:themeColor="text1"/>
          <w:position w:val="-20"/>
          <w:szCs w:val="98"/>
        </w:rPr>
      </w:pPr>
      <w:r w:rsidRPr="00673682">
        <w:rPr>
          <w:rFonts w:ascii="MyriadPro-Bold" w:hAnsi="MyriadPro-Bold" w:cs="MyriadPro-Bold"/>
          <w:b/>
          <w:bCs/>
          <w:color w:val="000000" w:themeColor="text1"/>
          <w:position w:val="-20"/>
          <w:szCs w:val="98"/>
        </w:rPr>
        <w:lastRenderedPageBreak/>
        <w:t>Presentation:</w:t>
      </w:r>
      <w:r w:rsidRPr="00673682">
        <w:rPr>
          <w:rFonts w:ascii="MyriadPro-Bold" w:hAnsi="MyriadPro-Bold" w:cs="MyriadPro-Bold"/>
          <w:bCs/>
          <w:color w:val="000000" w:themeColor="text1"/>
          <w:position w:val="-20"/>
          <w:szCs w:val="98"/>
        </w:rPr>
        <w:t xml:space="preserve"> Student submits a graphic and oral presentation summarizing their research findings and report.</w:t>
      </w:r>
    </w:p>
    <w:p w14:paraId="020155DD" w14:textId="77777777" w:rsidR="00E67B03" w:rsidRPr="00673682" w:rsidRDefault="00E67B03" w:rsidP="00E67B03">
      <w:pPr>
        <w:pStyle w:val="ListParagraph"/>
        <w:rPr>
          <w:rFonts w:ascii="MyriadPro-Bold" w:hAnsi="MyriadPro-Bold" w:cs="MyriadPro-Bold"/>
          <w:bCs/>
          <w:color w:val="052430"/>
          <w:position w:val="-20"/>
          <w:sz w:val="36"/>
          <w:szCs w:val="98"/>
        </w:rPr>
      </w:pPr>
    </w:p>
    <w:p w14:paraId="53476A2D" w14:textId="48B76354" w:rsidR="006B1310" w:rsidRPr="006B1310" w:rsidRDefault="006B1310" w:rsidP="005F32C9">
      <w:pPr>
        <w:pStyle w:val="Heading3"/>
        <w:rPr>
          <w:color w:val="052430"/>
          <w:sz w:val="36"/>
        </w:rPr>
      </w:pPr>
      <w:r w:rsidRPr="006B1310">
        <w:t>Data Collection</w:t>
      </w:r>
    </w:p>
    <w:p w14:paraId="0EA1AF60" w14:textId="6BD1A2E8" w:rsidR="00D06B54" w:rsidRPr="00406B74" w:rsidRDefault="00D06B54" w:rsidP="00D06B54">
      <w:pPr>
        <w:ind w:left="360"/>
        <w:jc w:val="both"/>
        <w:rPr>
          <w:rFonts w:cstheme="minorHAnsi"/>
          <w:b/>
          <w:bCs/>
          <w:position w:val="-20"/>
          <w:sz w:val="36"/>
          <w:szCs w:val="98"/>
        </w:rPr>
      </w:pPr>
      <w:r w:rsidRPr="00406B74">
        <w:rPr>
          <w:rFonts w:cstheme="minorHAnsi"/>
          <w:bCs/>
          <w:position w:val="-20"/>
          <w:szCs w:val="98"/>
        </w:rPr>
        <w:t>The data collected for the generation of the report varied for each individual SLO. For all SLO’s reported in this assessment, the data was collected directly from student grades on quizzes, projects and assignments.</w:t>
      </w:r>
    </w:p>
    <w:p w14:paraId="2A7C7506" w14:textId="5BC77A0A" w:rsidR="00E67B03" w:rsidRPr="00120988" w:rsidRDefault="00E67B03" w:rsidP="006B1310">
      <w:pPr>
        <w:pStyle w:val="ListParagraph"/>
        <w:rPr>
          <w:rFonts w:ascii="MyriadPro-Bold" w:hAnsi="MyriadPro-Bold" w:cs="MyriadPro-Bold"/>
          <w:b/>
          <w:bCs/>
          <w:color w:val="052430"/>
          <w:position w:val="-20"/>
          <w:sz w:val="36"/>
          <w:szCs w:val="98"/>
        </w:rPr>
      </w:pPr>
    </w:p>
    <w:p w14:paraId="196650DF" w14:textId="77777777" w:rsidR="00120988" w:rsidRPr="00120988" w:rsidRDefault="00120988" w:rsidP="00120988">
      <w:pPr>
        <w:rPr>
          <w:rFonts w:ascii="MyriadPro-Bold" w:hAnsi="MyriadPro-Bold" w:cs="MyriadPro-Bold"/>
          <w:b/>
          <w:bCs/>
          <w:color w:val="052430"/>
          <w:position w:val="-20"/>
          <w:sz w:val="36"/>
          <w:szCs w:val="98"/>
        </w:rPr>
      </w:pPr>
    </w:p>
    <w:p w14:paraId="4262A52C" w14:textId="0797C64C" w:rsidR="00120988" w:rsidRDefault="00120988" w:rsidP="005F32C9">
      <w:pPr>
        <w:pStyle w:val="Heading2"/>
      </w:pPr>
      <w:r>
        <w:t xml:space="preserve">Results </w:t>
      </w:r>
    </w:p>
    <w:p w14:paraId="36F7947E" w14:textId="77777777" w:rsidR="006B1310" w:rsidRPr="006B1310" w:rsidRDefault="006B1310" w:rsidP="005F32C9">
      <w:pPr>
        <w:pStyle w:val="Heading3"/>
        <w:rPr>
          <w:color w:val="052430"/>
          <w:sz w:val="36"/>
        </w:rPr>
      </w:pPr>
      <w:r w:rsidRPr="006B1310">
        <w:t>Reporting Results</w:t>
      </w:r>
    </w:p>
    <w:p w14:paraId="339EC6ED" w14:textId="77777777" w:rsidR="00F95A10" w:rsidRPr="00C4546F" w:rsidRDefault="00F95A10" w:rsidP="00F95A10">
      <w:pPr>
        <w:jc w:val="both"/>
        <w:rPr>
          <w:rFonts w:cstheme="minorHAnsi"/>
          <w:b/>
          <w:bCs/>
          <w:i/>
          <w:position w:val="-20"/>
          <w:szCs w:val="98"/>
        </w:rPr>
      </w:pPr>
      <w:r w:rsidRPr="00C4546F">
        <w:rPr>
          <w:rFonts w:cstheme="minorHAnsi"/>
          <w:b/>
          <w:bCs/>
          <w:i/>
          <w:position w:val="-20"/>
          <w:szCs w:val="98"/>
        </w:rPr>
        <w:t xml:space="preserve">SLO 2: Students will be able to evaluate the differences between project delivery methods and their respective contracts, including start-up and closeout procedures and bases for payment. </w:t>
      </w:r>
    </w:p>
    <w:p w14:paraId="6D424EEE" w14:textId="77777777" w:rsidR="00F95A10" w:rsidRDefault="00F95A10" w:rsidP="00F95A10">
      <w:pPr>
        <w:jc w:val="both"/>
        <w:rPr>
          <w:rFonts w:cstheme="minorHAnsi"/>
          <w:b/>
          <w:bCs/>
          <w:i/>
          <w:position w:val="-20"/>
          <w:szCs w:val="98"/>
        </w:rPr>
      </w:pPr>
    </w:p>
    <w:p w14:paraId="23DB02B0" w14:textId="77777777" w:rsidR="00F95A10" w:rsidRDefault="00F95A10" w:rsidP="00F95A10">
      <w:pPr>
        <w:pStyle w:val="ListParagraph"/>
        <w:numPr>
          <w:ilvl w:val="0"/>
          <w:numId w:val="14"/>
        </w:numPr>
        <w:spacing w:after="160" w:line="259" w:lineRule="auto"/>
        <w:ind w:left="420" w:hanging="420"/>
        <w:jc w:val="both"/>
      </w:pPr>
      <w:r>
        <w:t>Project Delivery Methods:  Students were taught about the availability of different project delivery strategies, their history and evolution, and their ability to be hybridized.  They were also exposed to the range of available strategies for the procurement of design and construction services, as well as contracts and associated bases for payment. Students were assessed on their knowledge of these considerations in a comprehensive exam delivered after the residency portion of the executive delivered class, approximately 1/3 of the contact hours for the course. The class average for the exam is presented in the table below. A rubric was not used to grade the quizzes.</w:t>
      </w:r>
    </w:p>
    <w:p w14:paraId="2402E817" w14:textId="77777777" w:rsidR="00F95A10" w:rsidRDefault="00F95A10" w:rsidP="00F95A10">
      <w:pPr>
        <w:pStyle w:val="ListParagraph"/>
        <w:numPr>
          <w:ilvl w:val="0"/>
          <w:numId w:val="14"/>
        </w:numPr>
        <w:spacing w:after="160" w:line="259" w:lineRule="auto"/>
        <w:ind w:left="420" w:hanging="420"/>
        <w:jc w:val="both"/>
      </w:pPr>
    </w:p>
    <w:p w14:paraId="1E8E7F24" w14:textId="77777777" w:rsidR="00F95A10" w:rsidRDefault="00F95A10" w:rsidP="00F95A10">
      <w:pPr>
        <w:pStyle w:val="ListParagraph"/>
        <w:ind w:left="420"/>
        <w:jc w:val="both"/>
      </w:pPr>
    </w:p>
    <w:tbl>
      <w:tblPr>
        <w:tblStyle w:val="TableGrid"/>
        <w:tblW w:w="0" w:type="auto"/>
        <w:tblInd w:w="420" w:type="dxa"/>
        <w:tblLook w:val="04A0" w:firstRow="1" w:lastRow="0" w:firstColumn="1" w:lastColumn="0" w:noHBand="0" w:noVBand="1"/>
        <w:tblCaption w:val="Assessment Method 1"/>
        <w:tblDescription w:val="The table shows the class average for the first assessment method used for student learning outcome two. "/>
      </w:tblPr>
      <w:tblGrid>
        <w:gridCol w:w="1465"/>
        <w:gridCol w:w="5220"/>
        <w:gridCol w:w="1890"/>
      </w:tblGrid>
      <w:tr w:rsidR="00F95A10" w14:paraId="790F02D4" w14:textId="77777777" w:rsidTr="000604EE">
        <w:tc>
          <w:tcPr>
            <w:tcW w:w="1465" w:type="dxa"/>
            <w:shd w:val="clear" w:color="auto" w:fill="E0E0E0"/>
          </w:tcPr>
          <w:p w14:paraId="5BB0582D" w14:textId="77777777" w:rsidR="00F95A10" w:rsidRPr="00F508CC" w:rsidRDefault="00F95A10" w:rsidP="000604EE">
            <w:pPr>
              <w:pStyle w:val="ListParagraph"/>
              <w:ind w:left="0"/>
              <w:jc w:val="center"/>
              <w:rPr>
                <w:b/>
              </w:rPr>
            </w:pPr>
            <w:r w:rsidRPr="00F508CC">
              <w:rPr>
                <w:b/>
              </w:rPr>
              <w:t xml:space="preserve">Assessment </w:t>
            </w:r>
            <w:bookmarkStart w:id="1" w:name="Results"/>
            <w:bookmarkEnd w:id="1"/>
            <w:r w:rsidRPr="00F508CC">
              <w:rPr>
                <w:b/>
              </w:rPr>
              <w:t>#</w:t>
            </w:r>
          </w:p>
        </w:tc>
        <w:tc>
          <w:tcPr>
            <w:tcW w:w="5220" w:type="dxa"/>
            <w:shd w:val="clear" w:color="auto" w:fill="E0E0E0"/>
          </w:tcPr>
          <w:p w14:paraId="173396DC" w14:textId="77777777" w:rsidR="00F95A10" w:rsidRPr="00F508CC" w:rsidRDefault="00F95A10" w:rsidP="000604EE">
            <w:pPr>
              <w:pStyle w:val="ListParagraph"/>
              <w:ind w:left="0"/>
              <w:jc w:val="center"/>
              <w:rPr>
                <w:b/>
              </w:rPr>
            </w:pPr>
            <w:r w:rsidRPr="00F508CC">
              <w:rPr>
                <w:b/>
              </w:rPr>
              <w:t>Assessment Sequencing Topic</w:t>
            </w:r>
          </w:p>
        </w:tc>
        <w:tc>
          <w:tcPr>
            <w:tcW w:w="1890" w:type="dxa"/>
            <w:shd w:val="clear" w:color="auto" w:fill="E0E0E0"/>
          </w:tcPr>
          <w:p w14:paraId="312F279A" w14:textId="77777777" w:rsidR="00F95A10" w:rsidRPr="00F508CC" w:rsidRDefault="00F95A10" w:rsidP="000604EE">
            <w:pPr>
              <w:pStyle w:val="ListParagraph"/>
              <w:ind w:left="0"/>
              <w:jc w:val="center"/>
              <w:rPr>
                <w:b/>
              </w:rPr>
            </w:pPr>
            <w:r w:rsidRPr="00F508CC">
              <w:rPr>
                <w:b/>
              </w:rPr>
              <w:t>Class Average</w:t>
            </w:r>
          </w:p>
        </w:tc>
      </w:tr>
      <w:tr w:rsidR="00F95A10" w14:paraId="36705492" w14:textId="77777777" w:rsidTr="000604EE">
        <w:tc>
          <w:tcPr>
            <w:tcW w:w="1465" w:type="dxa"/>
          </w:tcPr>
          <w:p w14:paraId="4FEC6E95" w14:textId="77777777" w:rsidR="00F95A10" w:rsidRDefault="00F95A10" w:rsidP="000604EE">
            <w:pPr>
              <w:pStyle w:val="ListParagraph"/>
              <w:ind w:left="0"/>
              <w:jc w:val="center"/>
            </w:pPr>
            <w:r>
              <w:t>1</w:t>
            </w:r>
          </w:p>
        </w:tc>
        <w:tc>
          <w:tcPr>
            <w:tcW w:w="5220" w:type="dxa"/>
          </w:tcPr>
          <w:p w14:paraId="3C5B35CD" w14:textId="77777777" w:rsidR="00F95A10" w:rsidRDefault="00F95A10" w:rsidP="000604EE">
            <w:pPr>
              <w:pStyle w:val="ListParagraph"/>
              <w:ind w:left="0"/>
              <w:jc w:val="both"/>
            </w:pPr>
            <w:r>
              <w:t>Project Delivery, Procurement, and Contracts</w:t>
            </w:r>
          </w:p>
        </w:tc>
        <w:tc>
          <w:tcPr>
            <w:tcW w:w="1890" w:type="dxa"/>
          </w:tcPr>
          <w:p w14:paraId="122BD3FD" w14:textId="77777777" w:rsidR="00F95A10" w:rsidRDefault="00F95A10" w:rsidP="000604EE">
            <w:pPr>
              <w:pStyle w:val="ListParagraph"/>
              <w:ind w:left="0"/>
              <w:jc w:val="center"/>
            </w:pPr>
            <w:r>
              <w:t>94.16</w:t>
            </w:r>
          </w:p>
        </w:tc>
      </w:tr>
    </w:tbl>
    <w:p w14:paraId="0E693FB5" w14:textId="77777777" w:rsidR="00F95A10" w:rsidRDefault="00F95A10" w:rsidP="00F95A10">
      <w:pPr>
        <w:jc w:val="both"/>
      </w:pPr>
    </w:p>
    <w:p w14:paraId="76BDADFC" w14:textId="77777777" w:rsidR="00F95A10" w:rsidRDefault="00F95A10" w:rsidP="00F95A10">
      <w:pPr>
        <w:pStyle w:val="ListParagraph"/>
        <w:numPr>
          <w:ilvl w:val="0"/>
          <w:numId w:val="14"/>
        </w:numPr>
        <w:spacing w:after="160" w:line="259" w:lineRule="auto"/>
        <w:ind w:left="420" w:hanging="420"/>
        <w:jc w:val="both"/>
      </w:pPr>
      <w:r>
        <w:t>Project Procedures/Management:  Students participated in instructor-led discussions, case studies, and peer presentations on project procedures and management topics as described above, after which they were assessed via three respective quizzes.  Class averages are shown below:</w:t>
      </w:r>
    </w:p>
    <w:p w14:paraId="65C89554" w14:textId="77777777" w:rsidR="00F95A10" w:rsidRDefault="00F95A10" w:rsidP="00F95A10">
      <w:pPr>
        <w:jc w:val="both"/>
      </w:pPr>
    </w:p>
    <w:p w14:paraId="38440340" w14:textId="77777777" w:rsidR="00F95A10" w:rsidRDefault="00F95A10" w:rsidP="00F95A10">
      <w:pPr>
        <w:jc w:val="both"/>
      </w:pPr>
    </w:p>
    <w:tbl>
      <w:tblPr>
        <w:tblStyle w:val="TableGrid"/>
        <w:tblW w:w="0" w:type="auto"/>
        <w:tblInd w:w="420" w:type="dxa"/>
        <w:tblLook w:val="04A0" w:firstRow="1" w:lastRow="0" w:firstColumn="1" w:lastColumn="0" w:noHBand="0" w:noVBand="1"/>
        <w:tblCaption w:val="Class Average for Quizes "/>
        <w:tblDescription w:val="The table shows the class average for each of three quizes used for assesment purposes. "/>
      </w:tblPr>
      <w:tblGrid>
        <w:gridCol w:w="6363"/>
        <w:gridCol w:w="2567"/>
      </w:tblGrid>
      <w:tr w:rsidR="00F95A10" w14:paraId="794B4746" w14:textId="77777777" w:rsidTr="000604EE">
        <w:tc>
          <w:tcPr>
            <w:tcW w:w="6505" w:type="dxa"/>
            <w:shd w:val="clear" w:color="auto" w:fill="E0E0E0"/>
          </w:tcPr>
          <w:p w14:paraId="5B15B039" w14:textId="77777777" w:rsidR="00F95A10" w:rsidRPr="00B043D3" w:rsidRDefault="00F95A10" w:rsidP="000604EE">
            <w:pPr>
              <w:pStyle w:val="ListParagraph"/>
              <w:ind w:left="0"/>
              <w:jc w:val="center"/>
              <w:rPr>
                <w:b/>
              </w:rPr>
            </w:pPr>
            <w:bookmarkStart w:id="2" w:name="Assessment"/>
            <w:bookmarkEnd w:id="2"/>
            <w:r w:rsidRPr="00B043D3">
              <w:rPr>
                <w:b/>
              </w:rPr>
              <w:t>Assessment</w:t>
            </w:r>
          </w:p>
        </w:tc>
        <w:tc>
          <w:tcPr>
            <w:tcW w:w="2614" w:type="dxa"/>
            <w:shd w:val="clear" w:color="auto" w:fill="E0E0E0"/>
          </w:tcPr>
          <w:p w14:paraId="6A166C72" w14:textId="77777777" w:rsidR="00F95A10" w:rsidRPr="00B043D3" w:rsidRDefault="00F95A10" w:rsidP="000604EE">
            <w:pPr>
              <w:pStyle w:val="ListParagraph"/>
              <w:ind w:left="0"/>
              <w:jc w:val="center"/>
              <w:rPr>
                <w:b/>
              </w:rPr>
            </w:pPr>
            <w:r w:rsidRPr="00B043D3">
              <w:rPr>
                <w:b/>
              </w:rPr>
              <w:t>Class Average</w:t>
            </w:r>
          </w:p>
        </w:tc>
      </w:tr>
      <w:tr w:rsidR="00F95A10" w14:paraId="728007B4" w14:textId="77777777" w:rsidTr="000604EE">
        <w:tc>
          <w:tcPr>
            <w:tcW w:w="6505" w:type="dxa"/>
          </w:tcPr>
          <w:p w14:paraId="57FA3DEB" w14:textId="77777777" w:rsidR="00F95A10" w:rsidRDefault="00F95A10" w:rsidP="000604EE">
            <w:pPr>
              <w:pStyle w:val="ListParagraph"/>
              <w:ind w:left="0"/>
              <w:jc w:val="both"/>
            </w:pPr>
            <w:r>
              <w:t>Quiz 1 – Project start-up, documentation, SOV</w:t>
            </w:r>
          </w:p>
        </w:tc>
        <w:tc>
          <w:tcPr>
            <w:tcW w:w="2614" w:type="dxa"/>
          </w:tcPr>
          <w:p w14:paraId="36263305" w14:textId="77777777" w:rsidR="00F95A10" w:rsidRDefault="00F95A10" w:rsidP="000604EE">
            <w:pPr>
              <w:pStyle w:val="ListParagraph"/>
              <w:ind w:left="0"/>
              <w:jc w:val="center"/>
            </w:pPr>
            <w:r>
              <w:t>94.89</w:t>
            </w:r>
          </w:p>
        </w:tc>
      </w:tr>
      <w:tr w:rsidR="00F95A10" w14:paraId="2C67AB3B" w14:textId="77777777" w:rsidTr="000604EE">
        <w:tc>
          <w:tcPr>
            <w:tcW w:w="6505" w:type="dxa"/>
          </w:tcPr>
          <w:p w14:paraId="34B469C5" w14:textId="77777777" w:rsidR="00F95A10" w:rsidRDefault="00F95A10" w:rsidP="000604EE">
            <w:pPr>
              <w:pStyle w:val="ListParagraph"/>
              <w:ind w:left="0"/>
              <w:jc w:val="both"/>
            </w:pPr>
            <w:r>
              <w:t xml:space="preserve">Quiz 2 – Cost control, pay apps, change </w:t>
            </w:r>
            <w:proofErr w:type="spellStart"/>
            <w:r>
              <w:t>mgmt</w:t>
            </w:r>
            <w:proofErr w:type="spellEnd"/>
          </w:p>
        </w:tc>
        <w:tc>
          <w:tcPr>
            <w:tcW w:w="2614" w:type="dxa"/>
          </w:tcPr>
          <w:p w14:paraId="084A7B45" w14:textId="77777777" w:rsidR="00F95A10" w:rsidRDefault="00F95A10" w:rsidP="000604EE">
            <w:pPr>
              <w:pStyle w:val="ListParagraph"/>
              <w:ind w:left="0"/>
              <w:jc w:val="center"/>
            </w:pPr>
            <w:r>
              <w:t>95.54</w:t>
            </w:r>
          </w:p>
        </w:tc>
      </w:tr>
      <w:tr w:rsidR="00F95A10" w14:paraId="38C99C96" w14:textId="77777777" w:rsidTr="000604EE">
        <w:tc>
          <w:tcPr>
            <w:tcW w:w="6505" w:type="dxa"/>
          </w:tcPr>
          <w:p w14:paraId="2020D3DF" w14:textId="77777777" w:rsidR="00F95A10" w:rsidRDefault="00F95A10" w:rsidP="000604EE">
            <w:pPr>
              <w:pStyle w:val="ListParagraph"/>
              <w:ind w:left="0"/>
              <w:jc w:val="both"/>
            </w:pPr>
            <w:r>
              <w:t>Quiz 3 – Project close-out and the lien process</w:t>
            </w:r>
          </w:p>
        </w:tc>
        <w:tc>
          <w:tcPr>
            <w:tcW w:w="2614" w:type="dxa"/>
          </w:tcPr>
          <w:p w14:paraId="266CD8E5" w14:textId="77777777" w:rsidR="00F95A10" w:rsidRDefault="00F95A10" w:rsidP="000604EE">
            <w:pPr>
              <w:pStyle w:val="ListParagraph"/>
              <w:ind w:left="0"/>
              <w:jc w:val="center"/>
            </w:pPr>
            <w:r>
              <w:t>95.16</w:t>
            </w:r>
          </w:p>
        </w:tc>
      </w:tr>
    </w:tbl>
    <w:p w14:paraId="298906B4" w14:textId="77777777" w:rsidR="00F95A10" w:rsidRDefault="00F95A10" w:rsidP="00F95A10">
      <w:pPr>
        <w:jc w:val="both"/>
        <w:rPr>
          <w:rFonts w:cstheme="minorHAnsi"/>
          <w:b/>
          <w:bCs/>
          <w:i/>
          <w:position w:val="-20"/>
          <w:szCs w:val="98"/>
        </w:rPr>
      </w:pPr>
    </w:p>
    <w:p w14:paraId="11208B2D" w14:textId="77777777" w:rsidR="00B0250F" w:rsidRDefault="00B0250F" w:rsidP="00F95A10">
      <w:pPr>
        <w:jc w:val="both"/>
        <w:rPr>
          <w:rFonts w:cstheme="minorHAnsi"/>
          <w:b/>
          <w:bCs/>
          <w:i/>
          <w:position w:val="-20"/>
          <w:szCs w:val="98"/>
        </w:rPr>
      </w:pPr>
    </w:p>
    <w:p w14:paraId="2887FFE3" w14:textId="77777777" w:rsidR="00B0250F" w:rsidRDefault="00B0250F" w:rsidP="00F95A10">
      <w:pPr>
        <w:jc w:val="both"/>
        <w:rPr>
          <w:rFonts w:cstheme="minorHAnsi"/>
          <w:b/>
          <w:bCs/>
          <w:i/>
          <w:position w:val="-20"/>
          <w:szCs w:val="98"/>
        </w:rPr>
      </w:pPr>
    </w:p>
    <w:p w14:paraId="08D2E390" w14:textId="77777777" w:rsidR="00F95A10" w:rsidRPr="00CE2CBE" w:rsidRDefault="00F95A10" w:rsidP="00F95A10">
      <w:pPr>
        <w:jc w:val="both"/>
        <w:rPr>
          <w:rFonts w:cstheme="minorHAnsi"/>
          <w:b/>
          <w:bCs/>
          <w:i/>
          <w:position w:val="-20"/>
          <w:szCs w:val="98"/>
        </w:rPr>
      </w:pPr>
      <w:r w:rsidRPr="00CE2CBE">
        <w:rPr>
          <w:rFonts w:cstheme="minorHAnsi"/>
          <w:b/>
          <w:bCs/>
          <w:i/>
          <w:position w:val="-20"/>
          <w:szCs w:val="98"/>
        </w:rPr>
        <w:t xml:space="preserve">SLO 3: Graduates will be able to evaluate the role of various stakeholders and their influences in the life of a facility. </w:t>
      </w:r>
    </w:p>
    <w:p w14:paraId="1D70B952" w14:textId="77777777" w:rsidR="00F95A10" w:rsidRDefault="00F95A10" w:rsidP="00F95A10">
      <w:pPr>
        <w:jc w:val="both"/>
        <w:rPr>
          <w:rFonts w:cstheme="minorHAnsi"/>
          <w:bCs/>
          <w:position w:val="-20"/>
          <w:szCs w:val="9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verage grade on stakeholders project"/>
        <w:tblDescription w:val="The table displays the averages grades for the stakeholder project. "/>
      </w:tblPr>
      <w:tblGrid>
        <w:gridCol w:w="7327"/>
        <w:gridCol w:w="2033"/>
      </w:tblGrid>
      <w:tr w:rsidR="00F95A10" w14:paraId="4629E6BE" w14:textId="77777777" w:rsidTr="000604EE">
        <w:tc>
          <w:tcPr>
            <w:tcW w:w="7915" w:type="dxa"/>
          </w:tcPr>
          <w:p w14:paraId="08824680" w14:textId="77777777" w:rsidR="00F95A10" w:rsidRDefault="00F95A10" w:rsidP="000604EE">
            <w:pPr>
              <w:jc w:val="center"/>
              <w:rPr>
                <w:rFonts w:cstheme="minorHAnsi"/>
                <w:bCs/>
                <w:position w:val="-20"/>
                <w:szCs w:val="98"/>
              </w:rPr>
            </w:pPr>
            <w:r>
              <w:rPr>
                <w:rFonts w:cstheme="minorHAnsi"/>
                <w:bCs/>
                <w:position w:val="-20"/>
                <w:szCs w:val="98"/>
              </w:rPr>
              <w:t>ITEM</w:t>
            </w:r>
          </w:p>
        </w:tc>
        <w:tc>
          <w:tcPr>
            <w:tcW w:w="2155" w:type="dxa"/>
          </w:tcPr>
          <w:p w14:paraId="08D74976" w14:textId="77777777" w:rsidR="00F95A10" w:rsidRDefault="00F95A10" w:rsidP="000604EE">
            <w:pPr>
              <w:jc w:val="center"/>
              <w:rPr>
                <w:rFonts w:cstheme="minorHAnsi"/>
                <w:bCs/>
                <w:position w:val="-20"/>
                <w:szCs w:val="98"/>
              </w:rPr>
            </w:pPr>
            <w:r>
              <w:rPr>
                <w:rFonts w:cstheme="minorHAnsi"/>
                <w:bCs/>
                <w:position w:val="-20"/>
                <w:szCs w:val="98"/>
              </w:rPr>
              <w:t>Class Average</w:t>
            </w:r>
          </w:p>
        </w:tc>
      </w:tr>
      <w:tr w:rsidR="00F95A10" w14:paraId="24E0FEB3" w14:textId="77777777" w:rsidTr="000604EE">
        <w:tc>
          <w:tcPr>
            <w:tcW w:w="7915" w:type="dxa"/>
          </w:tcPr>
          <w:p w14:paraId="5085EDAD" w14:textId="77777777" w:rsidR="00F95A10" w:rsidRDefault="00F95A10" w:rsidP="000604EE">
            <w:pPr>
              <w:jc w:val="both"/>
              <w:rPr>
                <w:rFonts w:cstheme="minorHAnsi"/>
                <w:bCs/>
                <w:position w:val="-20"/>
                <w:szCs w:val="98"/>
              </w:rPr>
            </w:pPr>
            <w:r>
              <w:rPr>
                <w:rFonts w:cstheme="minorHAnsi"/>
                <w:bCs/>
                <w:position w:val="-20"/>
                <w:szCs w:val="98"/>
              </w:rPr>
              <w:t>Executive Issue 1 – Part A – Reaction to Site Accident and Press Statement</w:t>
            </w:r>
          </w:p>
        </w:tc>
        <w:tc>
          <w:tcPr>
            <w:tcW w:w="2155" w:type="dxa"/>
          </w:tcPr>
          <w:p w14:paraId="3CFBD9D8" w14:textId="77777777" w:rsidR="00F95A10" w:rsidRDefault="00F95A10" w:rsidP="000604EE">
            <w:pPr>
              <w:jc w:val="center"/>
              <w:rPr>
                <w:rFonts w:cstheme="minorHAnsi"/>
                <w:bCs/>
                <w:position w:val="-20"/>
                <w:szCs w:val="98"/>
              </w:rPr>
            </w:pPr>
            <w:r>
              <w:rPr>
                <w:rFonts w:cstheme="minorHAnsi"/>
                <w:bCs/>
                <w:position w:val="-20"/>
                <w:szCs w:val="98"/>
              </w:rPr>
              <w:t>92%</w:t>
            </w:r>
          </w:p>
        </w:tc>
      </w:tr>
      <w:tr w:rsidR="00F95A10" w14:paraId="09F41E9B" w14:textId="77777777" w:rsidTr="000604EE">
        <w:tc>
          <w:tcPr>
            <w:tcW w:w="7915" w:type="dxa"/>
          </w:tcPr>
          <w:p w14:paraId="6697DA96" w14:textId="77777777" w:rsidR="00F95A10" w:rsidRDefault="00F95A10" w:rsidP="000604EE">
            <w:pPr>
              <w:jc w:val="both"/>
              <w:rPr>
                <w:rFonts w:cstheme="minorHAnsi"/>
                <w:bCs/>
                <w:position w:val="-20"/>
                <w:szCs w:val="98"/>
              </w:rPr>
            </w:pPr>
            <w:r>
              <w:rPr>
                <w:rFonts w:cstheme="minorHAnsi"/>
                <w:bCs/>
                <w:position w:val="-20"/>
                <w:szCs w:val="98"/>
              </w:rPr>
              <w:t>Executive Issue 1 – Part B – Development of a Long-term Safety Initiative</w:t>
            </w:r>
          </w:p>
        </w:tc>
        <w:tc>
          <w:tcPr>
            <w:tcW w:w="2155" w:type="dxa"/>
          </w:tcPr>
          <w:p w14:paraId="6AA9AA38" w14:textId="77777777" w:rsidR="00F95A10" w:rsidRDefault="00F95A10" w:rsidP="000604EE">
            <w:pPr>
              <w:jc w:val="center"/>
              <w:rPr>
                <w:rFonts w:cstheme="minorHAnsi"/>
                <w:bCs/>
                <w:position w:val="-20"/>
                <w:szCs w:val="98"/>
              </w:rPr>
            </w:pPr>
            <w:r>
              <w:rPr>
                <w:rFonts w:cstheme="minorHAnsi"/>
                <w:bCs/>
                <w:position w:val="-20"/>
                <w:szCs w:val="98"/>
              </w:rPr>
              <w:t>96%</w:t>
            </w:r>
          </w:p>
        </w:tc>
      </w:tr>
      <w:tr w:rsidR="00F95A10" w14:paraId="3DDA26EB" w14:textId="77777777" w:rsidTr="00F95A10">
        <w:trPr>
          <w:trHeight w:val="315"/>
        </w:trPr>
        <w:tc>
          <w:tcPr>
            <w:tcW w:w="7915" w:type="dxa"/>
          </w:tcPr>
          <w:p w14:paraId="7546E83D" w14:textId="77777777" w:rsidR="00F95A10" w:rsidRDefault="00F95A10" w:rsidP="000604EE">
            <w:pPr>
              <w:jc w:val="both"/>
              <w:rPr>
                <w:rFonts w:cstheme="minorHAnsi"/>
                <w:bCs/>
                <w:position w:val="-20"/>
                <w:szCs w:val="98"/>
              </w:rPr>
            </w:pPr>
            <w:r>
              <w:rPr>
                <w:rFonts w:cstheme="minorHAnsi"/>
                <w:bCs/>
                <w:position w:val="-20"/>
                <w:szCs w:val="98"/>
              </w:rPr>
              <w:t>Executive Issue 1 – Part C – Board of Directors Constitution</w:t>
            </w:r>
          </w:p>
        </w:tc>
        <w:tc>
          <w:tcPr>
            <w:tcW w:w="2155" w:type="dxa"/>
          </w:tcPr>
          <w:p w14:paraId="3C485463" w14:textId="77777777" w:rsidR="00F95A10" w:rsidRDefault="00F95A10" w:rsidP="000604EE">
            <w:pPr>
              <w:jc w:val="center"/>
              <w:rPr>
                <w:rFonts w:cstheme="minorHAnsi"/>
                <w:bCs/>
                <w:position w:val="-20"/>
                <w:szCs w:val="98"/>
              </w:rPr>
            </w:pPr>
            <w:r>
              <w:rPr>
                <w:rFonts w:cstheme="minorHAnsi"/>
                <w:bCs/>
                <w:position w:val="-20"/>
                <w:szCs w:val="98"/>
              </w:rPr>
              <w:t>98%</w:t>
            </w:r>
          </w:p>
        </w:tc>
      </w:tr>
      <w:tr w:rsidR="00F95A10" w14:paraId="639AACFF" w14:textId="77777777" w:rsidTr="000604EE">
        <w:tc>
          <w:tcPr>
            <w:tcW w:w="7915" w:type="dxa"/>
          </w:tcPr>
          <w:p w14:paraId="2702A848" w14:textId="77777777" w:rsidR="00F95A10" w:rsidRDefault="00F95A10" w:rsidP="000604EE">
            <w:pPr>
              <w:jc w:val="both"/>
              <w:rPr>
                <w:rFonts w:cstheme="minorHAnsi"/>
                <w:bCs/>
                <w:position w:val="-20"/>
                <w:szCs w:val="98"/>
              </w:rPr>
            </w:pPr>
            <w:r>
              <w:rPr>
                <w:rFonts w:cstheme="minorHAnsi"/>
                <w:bCs/>
                <w:position w:val="-20"/>
                <w:szCs w:val="98"/>
              </w:rPr>
              <w:t>Executive Issue 3 – Development of Prefabrication Plant for construction of Hospitals</w:t>
            </w:r>
          </w:p>
        </w:tc>
        <w:tc>
          <w:tcPr>
            <w:tcW w:w="2155" w:type="dxa"/>
          </w:tcPr>
          <w:p w14:paraId="2BFEA8B3" w14:textId="77777777" w:rsidR="00F95A10" w:rsidRDefault="00F95A10" w:rsidP="000604EE">
            <w:pPr>
              <w:jc w:val="center"/>
              <w:rPr>
                <w:rFonts w:cstheme="minorHAnsi"/>
                <w:bCs/>
                <w:position w:val="-20"/>
                <w:szCs w:val="98"/>
              </w:rPr>
            </w:pPr>
            <w:r>
              <w:rPr>
                <w:rFonts w:cstheme="minorHAnsi"/>
                <w:bCs/>
                <w:position w:val="-20"/>
                <w:szCs w:val="98"/>
              </w:rPr>
              <w:t>93%</w:t>
            </w:r>
          </w:p>
        </w:tc>
      </w:tr>
      <w:tr w:rsidR="00F95A10" w14:paraId="462D4EA5" w14:textId="77777777" w:rsidTr="00F95A10">
        <w:trPr>
          <w:trHeight w:val="315"/>
        </w:trPr>
        <w:tc>
          <w:tcPr>
            <w:tcW w:w="7915" w:type="dxa"/>
          </w:tcPr>
          <w:p w14:paraId="3FEBA7E6" w14:textId="77777777" w:rsidR="00F95A10" w:rsidRDefault="00F95A10" w:rsidP="000604EE">
            <w:pPr>
              <w:ind w:left="720"/>
              <w:jc w:val="both"/>
              <w:rPr>
                <w:rFonts w:cstheme="minorHAnsi"/>
                <w:bCs/>
                <w:position w:val="-20"/>
                <w:szCs w:val="98"/>
              </w:rPr>
            </w:pPr>
            <w:r>
              <w:rPr>
                <w:rFonts w:cstheme="minorHAnsi"/>
                <w:bCs/>
                <w:position w:val="-20"/>
                <w:szCs w:val="98"/>
              </w:rPr>
              <w:t>Report Organization (on a scale of 5)</w:t>
            </w:r>
          </w:p>
        </w:tc>
        <w:tc>
          <w:tcPr>
            <w:tcW w:w="2155" w:type="dxa"/>
          </w:tcPr>
          <w:p w14:paraId="4E9506A9" w14:textId="77777777" w:rsidR="00F95A10" w:rsidRDefault="00F95A10" w:rsidP="000604EE">
            <w:pPr>
              <w:jc w:val="center"/>
              <w:rPr>
                <w:rFonts w:cstheme="minorHAnsi"/>
                <w:bCs/>
                <w:position w:val="-20"/>
                <w:szCs w:val="98"/>
              </w:rPr>
            </w:pPr>
            <w:r>
              <w:rPr>
                <w:rFonts w:cstheme="minorHAnsi"/>
                <w:bCs/>
                <w:position w:val="-20"/>
                <w:szCs w:val="98"/>
              </w:rPr>
              <w:t>4.7</w:t>
            </w:r>
          </w:p>
        </w:tc>
      </w:tr>
      <w:tr w:rsidR="00F95A10" w14:paraId="7CB641B4" w14:textId="77777777" w:rsidTr="000604EE">
        <w:tc>
          <w:tcPr>
            <w:tcW w:w="7915" w:type="dxa"/>
          </w:tcPr>
          <w:p w14:paraId="532EF432" w14:textId="77777777" w:rsidR="00F95A10" w:rsidRDefault="00F95A10" w:rsidP="000604EE">
            <w:pPr>
              <w:ind w:left="720"/>
              <w:jc w:val="both"/>
              <w:rPr>
                <w:rFonts w:cstheme="minorHAnsi"/>
                <w:bCs/>
                <w:position w:val="-20"/>
                <w:szCs w:val="98"/>
              </w:rPr>
            </w:pPr>
            <w:r>
              <w:rPr>
                <w:rFonts w:cstheme="minorHAnsi"/>
                <w:bCs/>
                <w:position w:val="-20"/>
                <w:szCs w:val="98"/>
              </w:rPr>
              <w:t>Overall Approach (on a scale of 5)</w:t>
            </w:r>
          </w:p>
        </w:tc>
        <w:tc>
          <w:tcPr>
            <w:tcW w:w="2155" w:type="dxa"/>
          </w:tcPr>
          <w:p w14:paraId="4B5AFD5A" w14:textId="77777777" w:rsidR="00F95A10" w:rsidRDefault="00F95A10" w:rsidP="000604EE">
            <w:pPr>
              <w:jc w:val="center"/>
              <w:rPr>
                <w:rFonts w:cstheme="minorHAnsi"/>
                <w:bCs/>
                <w:position w:val="-20"/>
                <w:szCs w:val="98"/>
              </w:rPr>
            </w:pPr>
            <w:r>
              <w:rPr>
                <w:rFonts w:cstheme="minorHAnsi"/>
                <w:bCs/>
                <w:position w:val="-20"/>
                <w:szCs w:val="98"/>
              </w:rPr>
              <w:t>4.8</w:t>
            </w:r>
          </w:p>
        </w:tc>
      </w:tr>
      <w:tr w:rsidR="00F95A10" w14:paraId="50F2771A" w14:textId="77777777" w:rsidTr="000604EE">
        <w:tc>
          <w:tcPr>
            <w:tcW w:w="7915" w:type="dxa"/>
          </w:tcPr>
          <w:p w14:paraId="770398B0" w14:textId="77777777" w:rsidR="00F95A10" w:rsidRDefault="00F95A10" w:rsidP="000604EE">
            <w:pPr>
              <w:ind w:left="720"/>
              <w:jc w:val="both"/>
              <w:rPr>
                <w:rFonts w:cstheme="minorHAnsi"/>
                <w:bCs/>
                <w:position w:val="-20"/>
                <w:szCs w:val="98"/>
              </w:rPr>
            </w:pPr>
            <w:r>
              <w:rPr>
                <w:rFonts w:cstheme="minorHAnsi"/>
                <w:bCs/>
                <w:position w:val="-20"/>
                <w:szCs w:val="98"/>
              </w:rPr>
              <w:t>Project Budget (on a scale of 5)</w:t>
            </w:r>
          </w:p>
        </w:tc>
        <w:tc>
          <w:tcPr>
            <w:tcW w:w="2155" w:type="dxa"/>
          </w:tcPr>
          <w:p w14:paraId="60059358" w14:textId="77777777" w:rsidR="00F95A10" w:rsidRDefault="00F95A10" w:rsidP="000604EE">
            <w:pPr>
              <w:jc w:val="center"/>
              <w:rPr>
                <w:rFonts w:cstheme="minorHAnsi"/>
                <w:bCs/>
                <w:position w:val="-20"/>
                <w:szCs w:val="98"/>
              </w:rPr>
            </w:pPr>
            <w:r>
              <w:rPr>
                <w:rFonts w:cstheme="minorHAnsi"/>
                <w:bCs/>
                <w:position w:val="-20"/>
                <w:szCs w:val="98"/>
              </w:rPr>
              <w:t>4.3</w:t>
            </w:r>
          </w:p>
        </w:tc>
      </w:tr>
      <w:tr w:rsidR="00F95A10" w14:paraId="16B278AE" w14:textId="77777777" w:rsidTr="000604EE">
        <w:tc>
          <w:tcPr>
            <w:tcW w:w="7915" w:type="dxa"/>
          </w:tcPr>
          <w:p w14:paraId="00CFFC03" w14:textId="77777777" w:rsidR="00F95A10" w:rsidRDefault="00F95A10" w:rsidP="000604EE">
            <w:pPr>
              <w:ind w:left="720"/>
              <w:jc w:val="both"/>
              <w:rPr>
                <w:rFonts w:cstheme="minorHAnsi"/>
                <w:bCs/>
                <w:position w:val="-20"/>
                <w:szCs w:val="98"/>
              </w:rPr>
            </w:pPr>
            <w:r>
              <w:rPr>
                <w:rFonts w:cstheme="minorHAnsi"/>
                <w:bCs/>
                <w:position w:val="-20"/>
                <w:szCs w:val="98"/>
              </w:rPr>
              <w:t>Project Location (on a scale of 5)</w:t>
            </w:r>
          </w:p>
        </w:tc>
        <w:tc>
          <w:tcPr>
            <w:tcW w:w="2155" w:type="dxa"/>
          </w:tcPr>
          <w:p w14:paraId="4603B138" w14:textId="77777777" w:rsidR="00F95A10" w:rsidRDefault="00F95A10" w:rsidP="000604EE">
            <w:pPr>
              <w:jc w:val="center"/>
              <w:rPr>
                <w:rFonts w:cstheme="minorHAnsi"/>
                <w:bCs/>
                <w:position w:val="-20"/>
                <w:szCs w:val="98"/>
              </w:rPr>
            </w:pPr>
            <w:r>
              <w:rPr>
                <w:rFonts w:cstheme="minorHAnsi"/>
                <w:bCs/>
                <w:position w:val="-20"/>
                <w:szCs w:val="98"/>
              </w:rPr>
              <w:t>4.8</w:t>
            </w:r>
          </w:p>
        </w:tc>
      </w:tr>
      <w:tr w:rsidR="00F95A10" w14:paraId="699792B4" w14:textId="77777777" w:rsidTr="000604EE">
        <w:tc>
          <w:tcPr>
            <w:tcW w:w="7915" w:type="dxa"/>
          </w:tcPr>
          <w:p w14:paraId="57CC6727" w14:textId="77777777" w:rsidR="00F95A10" w:rsidRDefault="00F95A10" w:rsidP="000604EE">
            <w:pPr>
              <w:ind w:left="720"/>
              <w:jc w:val="both"/>
              <w:rPr>
                <w:rFonts w:cstheme="minorHAnsi"/>
                <w:bCs/>
                <w:position w:val="-20"/>
                <w:szCs w:val="98"/>
              </w:rPr>
            </w:pPr>
            <w:r>
              <w:rPr>
                <w:rFonts w:cstheme="minorHAnsi"/>
                <w:bCs/>
                <w:position w:val="-20"/>
                <w:szCs w:val="98"/>
              </w:rPr>
              <w:t>Logistics and Transportation (on a scale of 5)</w:t>
            </w:r>
          </w:p>
        </w:tc>
        <w:tc>
          <w:tcPr>
            <w:tcW w:w="2155" w:type="dxa"/>
          </w:tcPr>
          <w:p w14:paraId="579E28FF" w14:textId="77777777" w:rsidR="00F95A10" w:rsidRDefault="00F95A10" w:rsidP="000604EE">
            <w:pPr>
              <w:jc w:val="center"/>
              <w:rPr>
                <w:rFonts w:cstheme="minorHAnsi"/>
                <w:bCs/>
                <w:position w:val="-20"/>
                <w:szCs w:val="98"/>
              </w:rPr>
            </w:pPr>
            <w:r>
              <w:rPr>
                <w:rFonts w:cstheme="minorHAnsi"/>
                <w:bCs/>
                <w:position w:val="-20"/>
                <w:szCs w:val="98"/>
              </w:rPr>
              <w:t>4.8</w:t>
            </w:r>
          </w:p>
        </w:tc>
      </w:tr>
      <w:tr w:rsidR="00F95A10" w14:paraId="3BDC665F" w14:textId="77777777" w:rsidTr="000604EE">
        <w:tc>
          <w:tcPr>
            <w:tcW w:w="7915" w:type="dxa"/>
          </w:tcPr>
          <w:p w14:paraId="76E3FBF2" w14:textId="77777777" w:rsidR="00F95A10" w:rsidRDefault="00F95A10" w:rsidP="000604EE">
            <w:pPr>
              <w:ind w:left="720"/>
              <w:jc w:val="both"/>
              <w:rPr>
                <w:rFonts w:cstheme="minorHAnsi"/>
                <w:bCs/>
                <w:position w:val="-20"/>
                <w:szCs w:val="98"/>
              </w:rPr>
            </w:pPr>
            <w:r>
              <w:rPr>
                <w:rFonts w:cstheme="minorHAnsi"/>
                <w:bCs/>
                <w:position w:val="-20"/>
                <w:szCs w:val="98"/>
              </w:rPr>
              <w:t>Research on Construction Techniques</w:t>
            </w:r>
          </w:p>
        </w:tc>
        <w:tc>
          <w:tcPr>
            <w:tcW w:w="2155" w:type="dxa"/>
          </w:tcPr>
          <w:p w14:paraId="23457D15" w14:textId="77777777" w:rsidR="00F95A10" w:rsidRDefault="00F95A10" w:rsidP="000604EE">
            <w:pPr>
              <w:jc w:val="center"/>
              <w:rPr>
                <w:rFonts w:cstheme="minorHAnsi"/>
                <w:bCs/>
                <w:position w:val="-20"/>
                <w:szCs w:val="98"/>
              </w:rPr>
            </w:pPr>
            <w:r>
              <w:rPr>
                <w:rFonts w:cstheme="minorHAnsi"/>
                <w:bCs/>
                <w:position w:val="-20"/>
                <w:szCs w:val="98"/>
              </w:rPr>
              <w:t>4.6</w:t>
            </w:r>
          </w:p>
        </w:tc>
      </w:tr>
      <w:tr w:rsidR="00F95A10" w14:paraId="11A84045" w14:textId="77777777" w:rsidTr="000604EE">
        <w:tc>
          <w:tcPr>
            <w:tcW w:w="7915" w:type="dxa"/>
          </w:tcPr>
          <w:p w14:paraId="115018E4" w14:textId="77777777" w:rsidR="00F95A10" w:rsidRDefault="00F95A10" w:rsidP="000604EE">
            <w:pPr>
              <w:ind w:left="720"/>
              <w:jc w:val="both"/>
              <w:rPr>
                <w:rFonts w:cstheme="minorHAnsi"/>
                <w:bCs/>
                <w:position w:val="-20"/>
                <w:szCs w:val="98"/>
              </w:rPr>
            </w:pPr>
            <w:r>
              <w:rPr>
                <w:rFonts w:cstheme="minorHAnsi"/>
                <w:bCs/>
                <w:position w:val="-20"/>
                <w:szCs w:val="98"/>
              </w:rPr>
              <w:t>Uniqueness and Innovation</w:t>
            </w:r>
          </w:p>
        </w:tc>
        <w:tc>
          <w:tcPr>
            <w:tcW w:w="2155" w:type="dxa"/>
          </w:tcPr>
          <w:p w14:paraId="48D79627" w14:textId="77777777" w:rsidR="00F95A10" w:rsidRDefault="00F95A10" w:rsidP="000604EE">
            <w:pPr>
              <w:jc w:val="center"/>
              <w:rPr>
                <w:rFonts w:cstheme="minorHAnsi"/>
                <w:bCs/>
                <w:position w:val="-20"/>
                <w:szCs w:val="98"/>
              </w:rPr>
            </w:pPr>
            <w:r>
              <w:rPr>
                <w:rFonts w:cstheme="minorHAnsi"/>
                <w:bCs/>
                <w:position w:val="-20"/>
                <w:szCs w:val="98"/>
              </w:rPr>
              <w:t>4.8</w:t>
            </w:r>
          </w:p>
        </w:tc>
      </w:tr>
    </w:tbl>
    <w:p w14:paraId="7EB65255" w14:textId="77777777" w:rsidR="00F95A10" w:rsidRDefault="00F95A10" w:rsidP="00F95A10">
      <w:pPr>
        <w:jc w:val="both"/>
        <w:rPr>
          <w:rFonts w:cstheme="minorHAnsi"/>
          <w:bCs/>
          <w:position w:val="-20"/>
          <w:szCs w:val="98"/>
        </w:rPr>
      </w:pPr>
    </w:p>
    <w:p w14:paraId="33817AB8" w14:textId="77777777" w:rsidR="00F95A10" w:rsidRPr="00CE2CBE" w:rsidRDefault="00F95A10" w:rsidP="00F95A10">
      <w:pPr>
        <w:jc w:val="both"/>
        <w:rPr>
          <w:rFonts w:cstheme="minorHAnsi"/>
          <w:b/>
          <w:bCs/>
          <w:i/>
          <w:position w:val="-20"/>
          <w:szCs w:val="98"/>
        </w:rPr>
      </w:pPr>
      <w:r w:rsidRPr="00CE2CBE">
        <w:rPr>
          <w:rFonts w:cstheme="minorHAnsi"/>
          <w:b/>
          <w:bCs/>
          <w:i/>
          <w:position w:val="-20"/>
          <w:szCs w:val="98"/>
        </w:rPr>
        <w:t>SLO 4: Students will be able to research the structural system(s) of a great structure and communicate historical, cultural, and technical forces that helped shape it.</w:t>
      </w:r>
    </w:p>
    <w:p w14:paraId="5FF40B3C" w14:textId="047071D6" w:rsidR="00274D94" w:rsidRDefault="00F95A10" w:rsidP="00B0250F">
      <w:pPr>
        <w:rPr>
          <w:rFonts w:cstheme="minorHAnsi"/>
          <w:bCs/>
          <w:position w:val="-20"/>
        </w:rPr>
      </w:pPr>
      <w:r w:rsidRPr="009A1344">
        <w:rPr>
          <w:rFonts w:cstheme="minorHAnsi"/>
          <w:bCs/>
          <w:position w:val="-20"/>
        </w:rPr>
        <w:t>For each of the five project stages the following rubrics were used to grade student work. Averages are for the 15 students enrolled in the course:</w:t>
      </w:r>
    </w:p>
    <w:p w14:paraId="68CBC9B6" w14:textId="77777777" w:rsidR="00B0250F" w:rsidRDefault="00B0250F" w:rsidP="00B0250F">
      <w:pPr>
        <w:rPr>
          <w:rFonts w:cstheme="minorHAnsi"/>
          <w:bCs/>
          <w:position w:val="-20"/>
        </w:rPr>
      </w:pPr>
    </w:p>
    <w:p w14:paraId="305FF00A" w14:textId="250C7212" w:rsidR="00274D94" w:rsidRPr="00274D94" w:rsidRDefault="00274D94" w:rsidP="00274D94">
      <w:pPr>
        <w:pStyle w:val="ListParagraph"/>
        <w:numPr>
          <w:ilvl w:val="0"/>
          <w:numId w:val="18"/>
        </w:numPr>
        <w:rPr>
          <w:rFonts w:cstheme="minorHAnsi"/>
          <w:bCs/>
          <w:position w:val="-20"/>
        </w:rPr>
      </w:pPr>
      <w:r>
        <w:rPr>
          <w:rFonts w:cstheme="minorHAnsi"/>
          <w:bCs/>
          <w:position w:val="-20"/>
        </w:rPr>
        <w:t xml:space="preserve">Proposal </w:t>
      </w:r>
    </w:p>
    <w:tbl>
      <w:tblPr>
        <w:tblStyle w:val="TableGrid"/>
        <w:tblW w:w="0" w:type="auto"/>
        <w:tblInd w:w="1338" w:type="dxa"/>
        <w:tblLook w:val="04A0" w:firstRow="1" w:lastRow="0" w:firstColumn="1" w:lastColumn="0" w:noHBand="0" w:noVBand="1"/>
        <w:tblCaption w:val="Proposal Rubric "/>
        <w:tblDescription w:val="The table displays the rubric for the proposal portion of the great structure project."/>
      </w:tblPr>
      <w:tblGrid>
        <w:gridCol w:w="3060"/>
        <w:gridCol w:w="1260"/>
        <w:gridCol w:w="1080"/>
      </w:tblGrid>
      <w:tr w:rsidR="00274D94" w14:paraId="537DB198" w14:textId="77777777" w:rsidTr="00274D94">
        <w:tc>
          <w:tcPr>
            <w:tcW w:w="3060" w:type="dxa"/>
          </w:tcPr>
          <w:p w14:paraId="18DA3049" w14:textId="6980D542" w:rsidR="00274D94" w:rsidRPr="00274D94" w:rsidRDefault="00274D94" w:rsidP="003B5AB9">
            <w:pPr>
              <w:pStyle w:val="ListParagraph"/>
              <w:ind w:left="0"/>
              <w:rPr>
                <w:rFonts w:cs="MyriadPro-Bold"/>
                <w:bCs/>
                <w:color w:val="052430"/>
                <w:position w:val="-20"/>
                <w:sz w:val="22"/>
                <w:szCs w:val="22"/>
              </w:rPr>
            </w:pPr>
            <w:bookmarkStart w:id="3" w:name="proposal"/>
            <w:bookmarkEnd w:id="3"/>
            <w:r w:rsidRPr="00274D94">
              <w:rPr>
                <w:rFonts w:cs="MyriadPro-Bold"/>
                <w:bCs/>
                <w:color w:val="052430"/>
                <w:position w:val="-20"/>
                <w:sz w:val="22"/>
                <w:szCs w:val="22"/>
              </w:rPr>
              <w:t xml:space="preserve">Criteria </w:t>
            </w:r>
          </w:p>
        </w:tc>
        <w:tc>
          <w:tcPr>
            <w:tcW w:w="1260" w:type="dxa"/>
          </w:tcPr>
          <w:p w14:paraId="057B1FFD" w14:textId="0CC38C4B" w:rsidR="00274D94" w:rsidRPr="00274D94" w:rsidRDefault="00274D94" w:rsidP="003B5AB9">
            <w:pPr>
              <w:pStyle w:val="ListParagraph"/>
              <w:ind w:left="0"/>
              <w:rPr>
                <w:rFonts w:cs="MyriadPro-Bold"/>
                <w:bCs/>
                <w:color w:val="052430"/>
                <w:position w:val="-20"/>
                <w:sz w:val="22"/>
                <w:szCs w:val="22"/>
              </w:rPr>
            </w:pPr>
            <w:r w:rsidRPr="00274D94">
              <w:rPr>
                <w:rFonts w:cs="MyriadPro-Bold"/>
                <w:bCs/>
                <w:color w:val="052430"/>
                <w:position w:val="-20"/>
                <w:sz w:val="22"/>
                <w:szCs w:val="22"/>
              </w:rPr>
              <w:t xml:space="preserve">Points </w:t>
            </w:r>
          </w:p>
        </w:tc>
        <w:tc>
          <w:tcPr>
            <w:tcW w:w="1080" w:type="dxa"/>
          </w:tcPr>
          <w:p w14:paraId="5F86DA9D" w14:textId="44E9E18D" w:rsidR="00274D94" w:rsidRPr="00274D94" w:rsidRDefault="00274D94" w:rsidP="003B5AB9">
            <w:pPr>
              <w:pStyle w:val="ListParagraph"/>
              <w:ind w:left="0"/>
              <w:rPr>
                <w:rFonts w:cs="MyriadPro-Bold"/>
                <w:bCs/>
                <w:color w:val="052430"/>
                <w:position w:val="-20"/>
                <w:sz w:val="22"/>
                <w:szCs w:val="22"/>
              </w:rPr>
            </w:pPr>
            <w:r w:rsidRPr="00274D94">
              <w:rPr>
                <w:rFonts w:cs="MyriadPro-Bold"/>
                <w:bCs/>
                <w:color w:val="052430"/>
                <w:position w:val="-20"/>
                <w:sz w:val="22"/>
                <w:szCs w:val="22"/>
              </w:rPr>
              <w:t xml:space="preserve">Class Average </w:t>
            </w:r>
          </w:p>
        </w:tc>
      </w:tr>
      <w:tr w:rsidR="00274D94" w14:paraId="398A44DD" w14:textId="77777777" w:rsidTr="00274D94">
        <w:tc>
          <w:tcPr>
            <w:tcW w:w="3060" w:type="dxa"/>
          </w:tcPr>
          <w:p w14:paraId="1812F807" w14:textId="125E59E0" w:rsidR="00274D94" w:rsidRPr="00274D94" w:rsidRDefault="00274D94" w:rsidP="003B5AB9">
            <w:pPr>
              <w:pStyle w:val="ListParagraph"/>
              <w:ind w:left="0"/>
              <w:rPr>
                <w:rFonts w:cs="MyriadPro-Bold"/>
                <w:bCs/>
                <w:color w:val="052430"/>
                <w:position w:val="-20"/>
                <w:sz w:val="22"/>
                <w:szCs w:val="22"/>
              </w:rPr>
            </w:pPr>
            <w:r w:rsidRPr="00274D94">
              <w:rPr>
                <w:rFonts w:cs="MyriadPro-Bold"/>
                <w:bCs/>
                <w:color w:val="052430"/>
                <w:position w:val="-20"/>
                <w:sz w:val="22"/>
                <w:szCs w:val="22"/>
              </w:rPr>
              <w:t xml:space="preserve">Title </w:t>
            </w:r>
          </w:p>
        </w:tc>
        <w:tc>
          <w:tcPr>
            <w:tcW w:w="1260" w:type="dxa"/>
          </w:tcPr>
          <w:p w14:paraId="2AC1D5EC" w14:textId="5B7EC2ED" w:rsidR="00274D94" w:rsidRPr="00274D94" w:rsidRDefault="00274D94" w:rsidP="003B5AB9">
            <w:pPr>
              <w:pStyle w:val="ListParagraph"/>
              <w:ind w:left="0"/>
              <w:rPr>
                <w:rFonts w:cs="MyriadPro-Bold"/>
                <w:bCs/>
                <w:color w:val="052430"/>
                <w:position w:val="-20"/>
                <w:sz w:val="22"/>
                <w:szCs w:val="22"/>
              </w:rPr>
            </w:pPr>
            <w:r w:rsidRPr="00274D94">
              <w:rPr>
                <w:rFonts w:cs="MyriadPro-Bold"/>
                <w:bCs/>
                <w:color w:val="052430"/>
                <w:position w:val="-20"/>
                <w:sz w:val="22"/>
                <w:szCs w:val="22"/>
              </w:rPr>
              <w:t>1.0 pts</w:t>
            </w:r>
          </w:p>
        </w:tc>
        <w:tc>
          <w:tcPr>
            <w:tcW w:w="1080" w:type="dxa"/>
          </w:tcPr>
          <w:p w14:paraId="69388D1B" w14:textId="77777777" w:rsidR="00274D94" w:rsidRPr="00274D94" w:rsidRDefault="00274D94" w:rsidP="003B5AB9">
            <w:pPr>
              <w:pStyle w:val="ListParagraph"/>
              <w:ind w:left="0"/>
              <w:rPr>
                <w:rFonts w:cs="MyriadPro-Bold"/>
                <w:b/>
                <w:bCs/>
                <w:color w:val="052430"/>
                <w:position w:val="-20"/>
                <w:sz w:val="22"/>
                <w:szCs w:val="22"/>
              </w:rPr>
            </w:pPr>
          </w:p>
        </w:tc>
      </w:tr>
      <w:tr w:rsidR="00274D94" w14:paraId="18992C69" w14:textId="77777777" w:rsidTr="00274D94">
        <w:trPr>
          <w:trHeight w:val="440"/>
        </w:trPr>
        <w:tc>
          <w:tcPr>
            <w:tcW w:w="3060" w:type="dxa"/>
          </w:tcPr>
          <w:p w14:paraId="08809606" w14:textId="48AAA1CB" w:rsidR="00274D94" w:rsidRPr="00274D94" w:rsidRDefault="00274D94" w:rsidP="003B5AB9">
            <w:pPr>
              <w:pStyle w:val="ListParagraph"/>
              <w:ind w:left="0"/>
              <w:rPr>
                <w:rFonts w:cs="MyriadPro-Bold"/>
                <w:bCs/>
                <w:color w:val="052430"/>
                <w:position w:val="-20"/>
                <w:sz w:val="22"/>
                <w:szCs w:val="22"/>
              </w:rPr>
            </w:pPr>
            <w:r w:rsidRPr="00274D94">
              <w:rPr>
                <w:rFonts w:cs="MyriadPro-Bold"/>
                <w:bCs/>
                <w:color w:val="052430"/>
                <w:position w:val="-20"/>
                <w:sz w:val="22"/>
                <w:szCs w:val="22"/>
              </w:rPr>
              <w:t>Great Structure Description</w:t>
            </w:r>
          </w:p>
        </w:tc>
        <w:tc>
          <w:tcPr>
            <w:tcW w:w="1260" w:type="dxa"/>
          </w:tcPr>
          <w:p w14:paraId="48081F73" w14:textId="2908DCBC" w:rsidR="00274D94" w:rsidRPr="00274D94" w:rsidRDefault="00274D94" w:rsidP="003B5AB9">
            <w:pPr>
              <w:pStyle w:val="ListParagraph"/>
              <w:ind w:left="0"/>
              <w:rPr>
                <w:rFonts w:cs="MyriadPro-Bold"/>
                <w:bCs/>
                <w:color w:val="052430"/>
                <w:position w:val="-20"/>
                <w:sz w:val="22"/>
                <w:szCs w:val="22"/>
              </w:rPr>
            </w:pPr>
            <w:r w:rsidRPr="00274D94">
              <w:rPr>
                <w:rFonts w:cs="MyriadPro-Bold"/>
                <w:bCs/>
                <w:color w:val="052430"/>
                <w:position w:val="-20"/>
                <w:sz w:val="22"/>
                <w:szCs w:val="22"/>
              </w:rPr>
              <w:t>2.0 pts</w:t>
            </w:r>
          </w:p>
        </w:tc>
        <w:tc>
          <w:tcPr>
            <w:tcW w:w="1080" w:type="dxa"/>
          </w:tcPr>
          <w:p w14:paraId="7AAB4C40" w14:textId="77777777" w:rsidR="00274D94" w:rsidRPr="00274D94" w:rsidRDefault="00274D94" w:rsidP="003B5AB9">
            <w:pPr>
              <w:pStyle w:val="ListParagraph"/>
              <w:ind w:left="0"/>
              <w:rPr>
                <w:rFonts w:cs="MyriadPro-Bold"/>
                <w:b/>
                <w:bCs/>
                <w:color w:val="052430"/>
                <w:position w:val="-20"/>
                <w:sz w:val="22"/>
                <w:szCs w:val="22"/>
              </w:rPr>
            </w:pPr>
          </w:p>
        </w:tc>
      </w:tr>
      <w:tr w:rsidR="00274D94" w:rsidRPr="00274D94" w14:paraId="75D837FD" w14:textId="77777777" w:rsidTr="00274D94">
        <w:tc>
          <w:tcPr>
            <w:tcW w:w="3060" w:type="dxa"/>
          </w:tcPr>
          <w:p w14:paraId="4749870B" w14:textId="550DC428" w:rsidR="00274D94" w:rsidRPr="00274D94" w:rsidRDefault="00274D94" w:rsidP="003B5AB9">
            <w:pPr>
              <w:pStyle w:val="ListParagraph"/>
              <w:ind w:left="0"/>
              <w:rPr>
                <w:rFonts w:cs="MyriadPro-Bold"/>
                <w:bCs/>
                <w:color w:val="052430"/>
                <w:position w:val="-20"/>
                <w:sz w:val="22"/>
                <w:szCs w:val="22"/>
              </w:rPr>
            </w:pPr>
            <w:r w:rsidRPr="00274D94">
              <w:rPr>
                <w:rFonts w:cs="MyriadPro-Bold"/>
                <w:bCs/>
                <w:color w:val="052430"/>
                <w:position w:val="-20"/>
                <w:sz w:val="22"/>
                <w:szCs w:val="22"/>
              </w:rPr>
              <w:t>Great Structure Justification</w:t>
            </w:r>
          </w:p>
        </w:tc>
        <w:tc>
          <w:tcPr>
            <w:tcW w:w="1260" w:type="dxa"/>
          </w:tcPr>
          <w:p w14:paraId="6ACE9519" w14:textId="5408DB95" w:rsidR="00274D94" w:rsidRPr="00274D94" w:rsidRDefault="00274D94" w:rsidP="003B5AB9">
            <w:pPr>
              <w:pStyle w:val="ListParagraph"/>
              <w:ind w:left="0"/>
              <w:rPr>
                <w:rFonts w:cs="MyriadPro-Bold"/>
                <w:bCs/>
                <w:color w:val="052430"/>
                <w:position w:val="-20"/>
                <w:sz w:val="22"/>
                <w:szCs w:val="22"/>
              </w:rPr>
            </w:pPr>
            <w:r w:rsidRPr="00274D94">
              <w:rPr>
                <w:rFonts w:cs="MyriadPro-Bold"/>
                <w:bCs/>
                <w:color w:val="052430"/>
                <w:position w:val="-20"/>
                <w:sz w:val="22"/>
                <w:szCs w:val="22"/>
              </w:rPr>
              <w:t>3.0 pts</w:t>
            </w:r>
          </w:p>
        </w:tc>
        <w:tc>
          <w:tcPr>
            <w:tcW w:w="1080" w:type="dxa"/>
          </w:tcPr>
          <w:p w14:paraId="123AD3B3" w14:textId="77777777" w:rsidR="00274D94" w:rsidRPr="00274D94" w:rsidRDefault="00274D94" w:rsidP="003B5AB9">
            <w:pPr>
              <w:pStyle w:val="ListParagraph"/>
              <w:ind w:left="0"/>
              <w:rPr>
                <w:rFonts w:cs="MyriadPro-Bold"/>
                <w:bCs/>
                <w:color w:val="052430"/>
                <w:position w:val="-20"/>
                <w:sz w:val="22"/>
                <w:szCs w:val="22"/>
              </w:rPr>
            </w:pPr>
          </w:p>
        </w:tc>
      </w:tr>
      <w:tr w:rsidR="00274D94" w:rsidRPr="00274D94" w14:paraId="55430E75" w14:textId="77777777" w:rsidTr="00274D94">
        <w:tc>
          <w:tcPr>
            <w:tcW w:w="3060" w:type="dxa"/>
          </w:tcPr>
          <w:p w14:paraId="02E8ED6F" w14:textId="0C2B2374" w:rsidR="00274D94" w:rsidRPr="00274D94" w:rsidRDefault="00274D94" w:rsidP="003B5AB9">
            <w:pPr>
              <w:pStyle w:val="ListParagraph"/>
              <w:ind w:left="0"/>
              <w:rPr>
                <w:rFonts w:cs="MyriadPro-Bold"/>
                <w:bCs/>
                <w:color w:val="052430"/>
                <w:position w:val="-20"/>
                <w:sz w:val="22"/>
                <w:szCs w:val="22"/>
              </w:rPr>
            </w:pPr>
            <w:r w:rsidRPr="00274D94">
              <w:rPr>
                <w:rFonts w:cs="MyriadPro-Bold"/>
                <w:bCs/>
                <w:color w:val="052430"/>
                <w:position w:val="-20"/>
                <w:sz w:val="22"/>
                <w:szCs w:val="22"/>
              </w:rPr>
              <w:t xml:space="preserve">Great Structural Features </w:t>
            </w:r>
          </w:p>
        </w:tc>
        <w:tc>
          <w:tcPr>
            <w:tcW w:w="1260" w:type="dxa"/>
          </w:tcPr>
          <w:p w14:paraId="3CE96D01" w14:textId="72DCC150" w:rsidR="00274D94" w:rsidRPr="00274D94" w:rsidRDefault="00274D94" w:rsidP="003B5AB9">
            <w:pPr>
              <w:pStyle w:val="ListParagraph"/>
              <w:ind w:left="0"/>
              <w:rPr>
                <w:rFonts w:cs="MyriadPro-Bold"/>
                <w:bCs/>
                <w:color w:val="052430"/>
                <w:position w:val="-20"/>
                <w:sz w:val="22"/>
                <w:szCs w:val="22"/>
              </w:rPr>
            </w:pPr>
            <w:r w:rsidRPr="00274D94">
              <w:rPr>
                <w:rFonts w:cs="MyriadPro-Bold"/>
                <w:bCs/>
                <w:color w:val="052430"/>
                <w:position w:val="-20"/>
                <w:sz w:val="22"/>
                <w:szCs w:val="22"/>
              </w:rPr>
              <w:t>3.0 pts</w:t>
            </w:r>
          </w:p>
        </w:tc>
        <w:tc>
          <w:tcPr>
            <w:tcW w:w="1080" w:type="dxa"/>
          </w:tcPr>
          <w:p w14:paraId="62078340" w14:textId="77777777" w:rsidR="00274D94" w:rsidRPr="00274D94" w:rsidRDefault="00274D94" w:rsidP="003B5AB9">
            <w:pPr>
              <w:pStyle w:val="ListParagraph"/>
              <w:ind w:left="0"/>
              <w:rPr>
                <w:rFonts w:cs="MyriadPro-Bold"/>
                <w:bCs/>
                <w:color w:val="052430"/>
                <w:position w:val="-20"/>
                <w:sz w:val="22"/>
                <w:szCs w:val="22"/>
              </w:rPr>
            </w:pPr>
          </w:p>
        </w:tc>
      </w:tr>
      <w:tr w:rsidR="00274D94" w:rsidRPr="00274D94" w14:paraId="1E16ACD8" w14:textId="77777777" w:rsidTr="00274D94">
        <w:tc>
          <w:tcPr>
            <w:tcW w:w="3060" w:type="dxa"/>
          </w:tcPr>
          <w:p w14:paraId="088E810A" w14:textId="6DFBC259" w:rsidR="00274D94" w:rsidRPr="00274D94" w:rsidRDefault="00274D94" w:rsidP="003B5AB9">
            <w:pPr>
              <w:pStyle w:val="ListParagraph"/>
              <w:ind w:left="0"/>
              <w:rPr>
                <w:rFonts w:cs="MyriadPro-Bold"/>
                <w:bCs/>
                <w:color w:val="052430"/>
                <w:position w:val="-20"/>
                <w:sz w:val="22"/>
                <w:szCs w:val="22"/>
              </w:rPr>
            </w:pPr>
            <w:r w:rsidRPr="00274D94">
              <w:rPr>
                <w:rFonts w:cs="MyriadPro-Bold"/>
                <w:bCs/>
                <w:color w:val="052430"/>
                <w:position w:val="-20"/>
                <w:sz w:val="22"/>
                <w:szCs w:val="22"/>
              </w:rPr>
              <w:t>Construction Features</w:t>
            </w:r>
          </w:p>
        </w:tc>
        <w:tc>
          <w:tcPr>
            <w:tcW w:w="1260" w:type="dxa"/>
          </w:tcPr>
          <w:p w14:paraId="5DF90AA3" w14:textId="19F10044" w:rsidR="00274D94" w:rsidRPr="00274D94" w:rsidRDefault="00274D94" w:rsidP="003B5AB9">
            <w:pPr>
              <w:pStyle w:val="ListParagraph"/>
              <w:ind w:left="0"/>
              <w:rPr>
                <w:rFonts w:cs="MyriadPro-Bold"/>
                <w:bCs/>
                <w:color w:val="052430"/>
                <w:position w:val="-20"/>
                <w:sz w:val="22"/>
                <w:szCs w:val="22"/>
              </w:rPr>
            </w:pPr>
            <w:r w:rsidRPr="00274D94">
              <w:rPr>
                <w:rFonts w:cs="MyriadPro-Bold"/>
                <w:bCs/>
                <w:color w:val="052430"/>
                <w:position w:val="-20"/>
                <w:sz w:val="22"/>
                <w:szCs w:val="22"/>
              </w:rPr>
              <w:t>3.0 pts</w:t>
            </w:r>
          </w:p>
        </w:tc>
        <w:tc>
          <w:tcPr>
            <w:tcW w:w="1080" w:type="dxa"/>
          </w:tcPr>
          <w:p w14:paraId="3619FD49" w14:textId="77777777" w:rsidR="00274D94" w:rsidRPr="00274D94" w:rsidRDefault="00274D94" w:rsidP="003B5AB9">
            <w:pPr>
              <w:pStyle w:val="ListParagraph"/>
              <w:ind w:left="0"/>
              <w:rPr>
                <w:rFonts w:cs="MyriadPro-Bold"/>
                <w:bCs/>
                <w:color w:val="052430"/>
                <w:position w:val="-20"/>
                <w:sz w:val="22"/>
                <w:szCs w:val="22"/>
              </w:rPr>
            </w:pPr>
          </w:p>
        </w:tc>
      </w:tr>
      <w:tr w:rsidR="00274D94" w:rsidRPr="00274D94" w14:paraId="4BDD8FB4" w14:textId="77777777" w:rsidTr="00274D94">
        <w:tc>
          <w:tcPr>
            <w:tcW w:w="3060" w:type="dxa"/>
          </w:tcPr>
          <w:p w14:paraId="66F18D58" w14:textId="6E5BCCC9" w:rsidR="00274D94" w:rsidRPr="00274D94" w:rsidRDefault="00274D94" w:rsidP="003B5AB9">
            <w:pPr>
              <w:pStyle w:val="ListParagraph"/>
              <w:ind w:left="0"/>
              <w:rPr>
                <w:rFonts w:cs="MyriadPro-Bold"/>
                <w:bCs/>
                <w:color w:val="052430"/>
                <w:position w:val="-20"/>
                <w:sz w:val="22"/>
                <w:szCs w:val="22"/>
              </w:rPr>
            </w:pPr>
            <w:r w:rsidRPr="00274D94">
              <w:rPr>
                <w:rFonts w:cs="MyriadPro-Bold"/>
                <w:bCs/>
                <w:color w:val="052430"/>
                <w:position w:val="-20"/>
                <w:sz w:val="22"/>
                <w:szCs w:val="22"/>
              </w:rPr>
              <w:t xml:space="preserve">3 credible references </w:t>
            </w:r>
          </w:p>
        </w:tc>
        <w:tc>
          <w:tcPr>
            <w:tcW w:w="1260" w:type="dxa"/>
          </w:tcPr>
          <w:p w14:paraId="5BC84F9E" w14:textId="4DA40140" w:rsidR="00274D94" w:rsidRPr="00274D94" w:rsidRDefault="00274D94" w:rsidP="003B5AB9">
            <w:pPr>
              <w:pStyle w:val="ListParagraph"/>
              <w:ind w:left="0"/>
              <w:rPr>
                <w:rFonts w:cs="MyriadPro-Bold"/>
                <w:bCs/>
                <w:color w:val="052430"/>
                <w:position w:val="-20"/>
                <w:sz w:val="22"/>
                <w:szCs w:val="22"/>
              </w:rPr>
            </w:pPr>
            <w:r w:rsidRPr="00274D94">
              <w:rPr>
                <w:rFonts w:cs="MyriadPro-Bold"/>
                <w:bCs/>
                <w:color w:val="052430"/>
                <w:position w:val="-20"/>
                <w:sz w:val="22"/>
                <w:szCs w:val="22"/>
              </w:rPr>
              <w:t xml:space="preserve">3.0 pts </w:t>
            </w:r>
          </w:p>
        </w:tc>
        <w:tc>
          <w:tcPr>
            <w:tcW w:w="1080" w:type="dxa"/>
          </w:tcPr>
          <w:p w14:paraId="2EA35AC2" w14:textId="77777777" w:rsidR="00274D94" w:rsidRPr="00274D94" w:rsidRDefault="00274D94" w:rsidP="003B5AB9">
            <w:pPr>
              <w:pStyle w:val="ListParagraph"/>
              <w:ind w:left="0"/>
              <w:rPr>
                <w:rFonts w:cs="MyriadPro-Bold"/>
                <w:bCs/>
                <w:color w:val="052430"/>
                <w:position w:val="-20"/>
                <w:sz w:val="22"/>
                <w:szCs w:val="22"/>
              </w:rPr>
            </w:pPr>
          </w:p>
        </w:tc>
      </w:tr>
      <w:tr w:rsidR="00274D94" w:rsidRPr="00274D94" w14:paraId="391118E0" w14:textId="77777777" w:rsidTr="00274D94">
        <w:tc>
          <w:tcPr>
            <w:tcW w:w="3060" w:type="dxa"/>
          </w:tcPr>
          <w:p w14:paraId="0DDED452" w14:textId="52CC2FFB" w:rsidR="00274D94" w:rsidRPr="00274D94" w:rsidRDefault="00274D94" w:rsidP="003B5AB9">
            <w:pPr>
              <w:pStyle w:val="ListParagraph"/>
              <w:ind w:left="0"/>
              <w:rPr>
                <w:rFonts w:cs="MyriadPro-Bold"/>
                <w:bCs/>
                <w:color w:val="052430"/>
                <w:position w:val="-20"/>
                <w:sz w:val="22"/>
                <w:szCs w:val="22"/>
              </w:rPr>
            </w:pPr>
            <w:r w:rsidRPr="00274D94">
              <w:rPr>
                <w:rFonts w:cs="MyriadPro-Bold"/>
                <w:bCs/>
                <w:color w:val="052430"/>
                <w:position w:val="-20"/>
                <w:sz w:val="22"/>
                <w:szCs w:val="22"/>
              </w:rPr>
              <w:t xml:space="preserve">Total Points: </w:t>
            </w:r>
          </w:p>
        </w:tc>
        <w:tc>
          <w:tcPr>
            <w:tcW w:w="1260" w:type="dxa"/>
          </w:tcPr>
          <w:p w14:paraId="3883FECB" w14:textId="7E599ED9" w:rsidR="00274D94" w:rsidRPr="00274D94" w:rsidRDefault="00274D94" w:rsidP="003B5AB9">
            <w:pPr>
              <w:pStyle w:val="ListParagraph"/>
              <w:ind w:left="0"/>
              <w:rPr>
                <w:rFonts w:cs="MyriadPro-Bold"/>
                <w:bCs/>
                <w:color w:val="052430"/>
                <w:position w:val="-20"/>
                <w:sz w:val="22"/>
                <w:szCs w:val="22"/>
              </w:rPr>
            </w:pPr>
            <w:r w:rsidRPr="00274D94">
              <w:rPr>
                <w:rFonts w:cs="MyriadPro-Bold"/>
                <w:bCs/>
                <w:color w:val="052430"/>
                <w:position w:val="-20"/>
                <w:sz w:val="22"/>
                <w:szCs w:val="22"/>
              </w:rPr>
              <w:t>15</w:t>
            </w:r>
          </w:p>
        </w:tc>
        <w:tc>
          <w:tcPr>
            <w:tcW w:w="1080" w:type="dxa"/>
          </w:tcPr>
          <w:p w14:paraId="3AD283A5" w14:textId="54604853" w:rsidR="00274D94" w:rsidRPr="00274D94" w:rsidRDefault="00274D94" w:rsidP="003B5AB9">
            <w:pPr>
              <w:pStyle w:val="ListParagraph"/>
              <w:ind w:left="0"/>
              <w:rPr>
                <w:rFonts w:cs="MyriadPro-Bold"/>
                <w:bCs/>
                <w:color w:val="052430"/>
                <w:position w:val="-20"/>
                <w:sz w:val="22"/>
                <w:szCs w:val="22"/>
              </w:rPr>
            </w:pPr>
            <w:r w:rsidRPr="00274D94">
              <w:rPr>
                <w:rFonts w:cs="MyriadPro-Bold"/>
                <w:bCs/>
                <w:color w:val="052430"/>
                <w:position w:val="-20"/>
                <w:sz w:val="22"/>
                <w:szCs w:val="22"/>
              </w:rPr>
              <w:t>12.8 (85.3%)</w:t>
            </w:r>
          </w:p>
        </w:tc>
      </w:tr>
    </w:tbl>
    <w:p w14:paraId="516819CB" w14:textId="58DC8AF9" w:rsidR="00673682" w:rsidRPr="00274D94" w:rsidRDefault="00274D94" w:rsidP="00274D94">
      <w:pPr>
        <w:pStyle w:val="ListParagraph"/>
        <w:numPr>
          <w:ilvl w:val="0"/>
          <w:numId w:val="18"/>
        </w:numPr>
        <w:rPr>
          <w:rFonts w:cs="MyriadPro-Bold"/>
          <w:bCs/>
          <w:color w:val="052430"/>
          <w:position w:val="-20"/>
          <w:sz w:val="22"/>
          <w:szCs w:val="22"/>
        </w:rPr>
      </w:pPr>
      <w:r w:rsidRPr="00274D94">
        <w:rPr>
          <w:rFonts w:cs="MyriadPro-Bold"/>
          <w:bCs/>
          <w:color w:val="052430"/>
          <w:position w:val="-20"/>
          <w:sz w:val="22"/>
          <w:szCs w:val="22"/>
        </w:rPr>
        <w:t>Outline</w:t>
      </w:r>
    </w:p>
    <w:tbl>
      <w:tblPr>
        <w:tblStyle w:val="TableGrid"/>
        <w:tblW w:w="0" w:type="auto"/>
        <w:tblInd w:w="1338" w:type="dxa"/>
        <w:tblLook w:val="04A0" w:firstRow="1" w:lastRow="0" w:firstColumn="1" w:lastColumn="0" w:noHBand="0" w:noVBand="1"/>
        <w:tblCaption w:val="Outline Rubric"/>
        <w:tblDescription w:val="The table displays the rubric for the outline portion of the great structure project."/>
      </w:tblPr>
      <w:tblGrid>
        <w:gridCol w:w="3060"/>
        <w:gridCol w:w="1260"/>
        <w:gridCol w:w="1080"/>
      </w:tblGrid>
      <w:tr w:rsidR="00274D94" w14:paraId="482E420C" w14:textId="77777777" w:rsidTr="000604EE">
        <w:tc>
          <w:tcPr>
            <w:tcW w:w="3060" w:type="dxa"/>
          </w:tcPr>
          <w:p w14:paraId="164AAD2D" w14:textId="77777777" w:rsidR="00274D94" w:rsidRPr="00274D94" w:rsidRDefault="00274D94" w:rsidP="000604EE">
            <w:pPr>
              <w:pStyle w:val="ListParagraph"/>
              <w:ind w:left="0"/>
              <w:rPr>
                <w:rFonts w:cs="MyriadPro-Bold"/>
                <w:bCs/>
                <w:color w:val="052430"/>
                <w:position w:val="-20"/>
                <w:sz w:val="22"/>
                <w:szCs w:val="22"/>
              </w:rPr>
            </w:pPr>
            <w:bookmarkStart w:id="4" w:name="Outline"/>
            <w:bookmarkEnd w:id="4"/>
            <w:r w:rsidRPr="00274D94">
              <w:rPr>
                <w:rFonts w:cs="MyriadPro-Bold"/>
                <w:bCs/>
                <w:color w:val="052430"/>
                <w:position w:val="-20"/>
                <w:sz w:val="22"/>
                <w:szCs w:val="22"/>
              </w:rPr>
              <w:t xml:space="preserve">Criteria </w:t>
            </w:r>
          </w:p>
        </w:tc>
        <w:tc>
          <w:tcPr>
            <w:tcW w:w="1260" w:type="dxa"/>
          </w:tcPr>
          <w:p w14:paraId="49E256D0" w14:textId="77777777" w:rsidR="00274D94" w:rsidRPr="00274D94" w:rsidRDefault="00274D94" w:rsidP="000604EE">
            <w:pPr>
              <w:pStyle w:val="ListParagraph"/>
              <w:ind w:left="0"/>
              <w:rPr>
                <w:rFonts w:cs="MyriadPro-Bold"/>
                <w:bCs/>
                <w:color w:val="052430"/>
                <w:position w:val="-20"/>
                <w:sz w:val="22"/>
                <w:szCs w:val="22"/>
              </w:rPr>
            </w:pPr>
            <w:r w:rsidRPr="00274D94">
              <w:rPr>
                <w:rFonts w:cs="MyriadPro-Bold"/>
                <w:bCs/>
                <w:color w:val="052430"/>
                <w:position w:val="-20"/>
                <w:sz w:val="22"/>
                <w:szCs w:val="22"/>
              </w:rPr>
              <w:t xml:space="preserve">Points </w:t>
            </w:r>
          </w:p>
        </w:tc>
        <w:tc>
          <w:tcPr>
            <w:tcW w:w="1080" w:type="dxa"/>
          </w:tcPr>
          <w:p w14:paraId="0B293DA3" w14:textId="77777777" w:rsidR="00274D94" w:rsidRPr="00274D94" w:rsidRDefault="00274D94" w:rsidP="000604EE">
            <w:pPr>
              <w:pStyle w:val="ListParagraph"/>
              <w:ind w:left="0"/>
              <w:rPr>
                <w:rFonts w:cs="MyriadPro-Bold"/>
                <w:bCs/>
                <w:color w:val="052430"/>
                <w:position w:val="-20"/>
                <w:sz w:val="22"/>
                <w:szCs w:val="22"/>
              </w:rPr>
            </w:pPr>
            <w:r w:rsidRPr="00274D94">
              <w:rPr>
                <w:rFonts w:cs="MyriadPro-Bold"/>
                <w:bCs/>
                <w:color w:val="052430"/>
                <w:position w:val="-20"/>
                <w:sz w:val="22"/>
                <w:szCs w:val="22"/>
              </w:rPr>
              <w:t xml:space="preserve">Class Average </w:t>
            </w:r>
          </w:p>
        </w:tc>
      </w:tr>
      <w:tr w:rsidR="00274D94" w14:paraId="304EDF91" w14:textId="77777777" w:rsidTr="000604EE">
        <w:tc>
          <w:tcPr>
            <w:tcW w:w="3060" w:type="dxa"/>
          </w:tcPr>
          <w:p w14:paraId="31A8AA2A" w14:textId="77777777" w:rsidR="00274D94" w:rsidRPr="00274D94" w:rsidRDefault="00274D94" w:rsidP="000604EE">
            <w:pPr>
              <w:pStyle w:val="ListParagraph"/>
              <w:ind w:left="0"/>
              <w:rPr>
                <w:rFonts w:cs="MyriadPro-Bold"/>
                <w:bCs/>
                <w:color w:val="052430"/>
                <w:position w:val="-20"/>
                <w:sz w:val="22"/>
                <w:szCs w:val="22"/>
              </w:rPr>
            </w:pPr>
            <w:r w:rsidRPr="00274D94">
              <w:rPr>
                <w:rFonts w:cs="MyriadPro-Bold"/>
                <w:bCs/>
                <w:color w:val="052430"/>
                <w:position w:val="-20"/>
                <w:sz w:val="22"/>
                <w:szCs w:val="22"/>
              </w:rPr>
              <w:t xml:space="preserve">Title </w:t>
            </w:r>
          </w:p>
        </w:tc>
        <w:tc>
          <w:tcPr>
            <w:tcW w:w="1260" w:type="dxa"/>
          </w:tcPr>
          <w:p w14:paraId="2E94E500" w14:textId="77777777" w:rsidR="00274D94" w:rsidRPr="00274D94" w:rsidRDefault="00274D94" w:rsidP="000604EE">
            <w:pPr>
              <w:pStyle w:val="ListParagraph"/>
              <w:ind w:left="0"/>
              <w:rPr>
                <w:rFonts w:cs="MyriadPro-Bold"/>
                <w:bCs/>
                <w:color w:val="052430"/>
                <w:position w:val="-20"/>
                <w:sz w:val="22"/>
                <w:szCs w:val="22"/>
              </w:rPr>
            </w:pPr>
            <w:r w:rsidRPr="00274D94">
              <w:rPr>
                <w:rFonts w:cs="MyriadPro-Bold"/>
                <w:bCs/>
                <w:color w:val="052430"/>
                <w:position w:val="-20"/>
                <w:sz w:val="22"/>
                <w:szCs w:val="22"/>
              </w:rPr>
              <w:t>1.0 pts</w:t>
            </w:r>
          </w:p>
        </w:tc>
        <w:tc>
          <w:tcPr>
            <w:tcW w:w="1080" w:type="dxa"/>
          </w:tcPr>
          <w:p w14:paraId="2121FF61" w14:textId="77777777" w:rsidR="00274D94" w:rsidRPr="00274D94" w:rsidRDefault="00274D94" w:rsidP="000604EE">
            <w:pPr>
              <w:pStyle w:val="ListParagraph"/>
              <w:ind w:left="0"/>
              <w:rPr>
                <w:rFonts w:cs="MyriadPro-Bold"/>
                <w:b/>
                <w:bCs/>
                <w:color w:val="052430"/>
                <w:position w:val="-20"/>
                <w:sz w:val="22"/>
                <w:szCs w:val="22"/>
              </w:rPr>
            </w:pPr>
          </w:p>
        </w:tc>
      </w:tr>
      <w:tr w:rsidR="00274D94" w14:paraId="39D9E55D" w14:textId="77777777" w:rsidTr="000604EE">
        <w:trPr>
          <w:trHeight w:val="440"/>
        </w:trPr>
        <w:tc>
          <w:tcPr>
            <w:tcW w:w="3060" w:type="dxa"/>
          </w:tcPr>
          <w:p w14:paraId="5CE38169" w14:textId="77777777" w:rsidR="00274D94" w:rsidRPr="00274D94" w:rsidRDefault="00274D94" w:rsidP="000604EE">
            <w:pPr>
              <w:pStyle w:val="ListParagraph"/>
              <w:ind w:left="0"/>
              <w:rPr>
                <w:rFonts w:cs="MyriadPro-Bold"/>
                <w:bCs/>
                <w:color w:val="052430"/>
                <w:position w:val="-20"/>
                <w:sz w:val="22"/>
                <w:szCs w:val="22"/>
              </w:rPr>
            </w:pPr>
            <w:r w:rsidRPr="00274D94">
              <w:rPr>
                <w:rFonts w:cs="MyriadPro-Bold"/>
                <w:bCs/>
                <w:color w:val="052430"/>
                <w:position w:val="-20"/>
                <w:sz w:val="22"/>
                <w:szCs w:val="22"/>
              </w:rPr>
              <w:t>Great Structure Description</w:t>
            </w:r>
          </w:p>
        </w:tc>
        <w:tc>
          <w:tcPr>
            <w:tcW w:w="1260" w:type="dxa"/>
          </w:tcPr>
          <w:p w14:paraId="1EE87AC7" w14:textId="77777777" w:rsidR="00274D94" w:rsidRPr="00274D94" w:rsidRDefault="00274D94" w:rsidP="000604EE">
            <w:pPr>
              <w:pStyle w:val="ListParagraph"/>
              <w:ind w:left="0"/>
              <w:rPr>
                <w:rFonts w:cs="MyriadPro-Bold"/>
                <w:bCs/>
                <w:color w:val="052430"/>
                <w:position w:val="-20"/>
                <w:sz w:val="22"/>
                <w:szCs w:val="22"/>
              </w:rPr>
            </w:pPr>
            <w:r w:rsidRPr="00274D94">
              <w:rPr>
                <w:rFonts w:cs="MyriadPro-Bold"/>
                <w:bCs/>
                <w:color w:val="052430"/>
                <w:position w:val="-20"/>
                <w:sz w:val="22"/>
                <w:szCs w:val="22"/>
              </w:rPr>
              <w:t>2.0 pts</w:t>
            </w:r>
          </w:p>
        </w:tc>
        <w:tc>
          <w:tcPr>
            <w:tcW w:w="1080" w:type="dxa"/>
          </w:tcPr>
          <w:p w14:paraId="57BAF1C5" w14:textId="77777777" w:rsidR="00274D94" w:rsidRPr="00274D94" w:rsidRDefault="00274D94" w:rsidP="000604EE">
            <w:pPr>
              <w:pStyle w:val="ListParagraph"/>
              <w:ind w:left="0"/>
              <w:rPr>
                <w:rFonts w:cs="MyriadPro-Bold"/>
                <w:b/>
                <w:bCs/>
                <w:color w:val="052430"/>
                <w:position w:val="-20"/>
                <w:sz w:val="22"/>
                <w:szCs w:val="22"/>
              </w:rPr>
            </w:pPr>
          </w:p>
        </w:tc>
      </w:tr>
      <w:tr w:rsidR="00274D94" w:rsidRPr="00274D94" w14:paraId="1B4FF2CB" w14:textId="77777777" w:rsidTr="000604EE">
        <w:tc>
          <w:tcPr>
            <w:tcW w:w="3060" w:type="dxa"/>
          </w:tcPr>
          <w:p w14:paraId="7740EF9B" w14:textId="0B0A31F7" w:rsidR="00274D94" w:rsidRPr="00274D94" w:rsidRDefault="00274D94" w:rsidP="00274D94">
            <w:pPr>
              <w:pStyle w:val="ListParagraph"/>
              <w:ind w:left="0"/>
              <w:rPr>
                <w:rFonts w:cs="MyriadPro-Bold"/>
                <w:bCs/>
                <w:color w:val="052430"/>
                <w:position w:val="-20"/>
                <w:sz w:val="22"/>
                <w:szCs w:val="22"/>
              </w:rPr>
            </w:pPr>
            <w:r>
              <w:rPr>
                <w:rFonts w:cs="MyriadPro-Bold"/>
                <w:bCs/>
                <w:color w:val="052430"/>
                <w:position w:val="-20"/>
                <w:sz w:val="22"/>
                <w:szCs w:val="22"/>
              </w:rPr>
              <w:t xml:space="preserve">Research Question, Objectives </w:t>
            </w:r>
          </w:p>
        </w:tc>
        <w:tc>
          <w:tcPr>
            <w:tcW w:w="1260" w:type="dxa"/>
          </w:tcPr>
          <w:p w14:paraId="113510D0" w14:textId="77777777" w:rsidR="00274D94" w:rsidRPr="00274D94" w:rsidRDefault="00274D94" w:rsidP="000604EE">
            <w:pPr>
              <w:pStyle w:val="ListParagraph"/>
              <w:ind w:left="0"/>
              <w:rPr>
                <w:rFonts w:cs="MyriadPro-Bold"/>
                <w:bCs/>
                <w:color w:val="052430"/>
                <w:position w:val="-20"/>
                <w:sz w:val="22"/>
                <w:szCs w:val="22"/>
              </w:rPr>
            </w:pPr>
            <w:r w:rsidRPr="00274D94">
              <w:rPr>
                <w:rFonts w:cs="MyriadPro-Bold"/>
                <w:bCs/>
                <w:color w:val="052430"/>
                <w:position w:val="-20"/>
                <w:sz w:val="22"/>
                <w:szCs w:val="22"/>
              </w:rPr>
              <w:t>3.0 pts</w:t>
            </w:r>
          </w:p>
        </w:tc>
        <w:tc>
          <w:tcPr>
            <w:tcW w:w="1080" w:type="dxa"/>
          </w:tcPr>
          <w:p w14:paraId="3BD2A6A6" w14:textId="77777777" w:rsidR="00274D94" w:rsidRPr="00274D94" w:rsidRDefault="00274D94" w:rsidP="000604EE">
            <w:pPr>
              <w:pStyle w:val="ListParagraph"/>
              <w:ind w:left="0"/>
              <w:rPr>
                <w:rFonts w:cs="MyriadPro-Bold"/>
                <w:bCs/>
                <w:color w:val="052430"/>
                <w:position w:val="-20"/>
                <w:sz w:val="22"/>
                <w:szCs w:val="22"/>
              </w:rPr>
            </w:pPr>
          </w:p>
        </w:tc>
      </w:tr>
      <w:tr w:rsidR="00274D94" w:rsidRPr="00274D94" w14:paraId="4E0213BE" w14:textId="77777777" w:rsidTr="000604EE">
        <w:tc>
          <w:tcPr>
            <w:tcW w:w="3060" w:type="dxa"/>
          </w:tcPr>
          <w:p w14:paraId="652209F8" w14:textId="42F079B8" w:rsidR="00274D94" w:rsidRPr="00274D94" w:rsidRDefault="00274D94" w:rsidP="000604EE">
            <w:pPr>
              <w:pStyle w:val="ListParagraph"/>
              <w:ind w:left="0"/>
              <w:rPr>
                <w:rFonts w:cs="MyriadPro-Bold"/>
                <w:bCs/>
                <w:color w:val="052430"/>
                <w:position w:val="-20"/>
                <w:sz w:val="22"/>
                <w:szCs w:val="22"/>
              </w:rPr>
            </w:pPr>
            <w:r>
              <w:rPr>
                <w:rFonts w:cs="MyriadPro-Bold"/>
                <w:bCs/>
                <w:color w:val="052430"/>
                <w:position w:val="-20"/>
                <w:sz w:val="22"/>
                <w:szCs w:val="22"/>
              </w:rPr>
              <w:t xml:space="preserve">Structural System Type </w:t>
            </w:r>
          </w:p>
        </w:tc>
        <w:tc>
          <w:tcPr>
            <w:tcW w:w="1260" w:type="dxa"/>
          </w:tcPr>
          <w:p w14:paraId="65E56015" w14:textId="40B3338A" w:rsidR="00274D94" w:rsidRPr="00274D94" w:rsidRDefault="00274D94" w:rsidP="000604EE">
            <w:pPr>
              <w:pStyle w:val="ListParagraph"/>
              <w:ind w:left="0"/>
              <w:rPr>
                <w:rFonts w:cs="MyriadPro-Bold"/>
                <w:bCs/>
                <w:color w:val="052430"/>
                <w:position w:val="-20"/>
                <w:sz w:val="22"/>
                <w:szCs w:val="22"/>
              </w:rPr>
            </w:pPr>
            <w:r>
              <w:rPr>
                <w:rFonts w:cs="MyriadPro-Bold"/>
                <w:bCs/>
                <w:color w:val="052430"/>
                <w:position w:val="-20"/>
                <w:sz w:val="22"/>
                <w:szCs w:val="22"/>
              </w:rPr>
              <w:t>2</w:t>
            </w:r>
            <w:r w:rsidRPr="00274D94">
              <w:rPr>
                <w:rFonts w:cs="MyriadPro-Bold"/>
                <w:bCs/>
                <w:color w:val="052430"/>
                <w:position w:val="-20"/>
                <w:sz w:val="22"/>
                <w:szCs w:val="22"/>
              </w:rPr>
              <w:t>.0 pts</w:t>
            </w:r>
          </w:p>
        </w:tc>
        <w:tc>
          <w:tcPr>
            <w:tcW w:w="1080" w:type="dxa"/>
          </w:tcPr>
          <w:p w14:paraId="2BA40289" w14:textId="77777777" w:rsidR="00274D94" w:rsidRPr="00274D94" w:rsidRDefault="00274D94" w:rsidP="000604EE">
            <w:pPr>
              <w:pStyle w:val="ListParagraph"/>
              <w:ind w:left="0"/>
              <w:rPr>
                <w:rFonts w:cs="MyriadPro-Bold"/>
                <w:bCs/>
                <w:color w:val="052430"/>
                <w:position w:val="-20"/>
                <w:sz w:val="22"/>
                <w:szCs w:val="22"/>
              </w:rPr>
            </w:pPr>
          </w:p>
        </w:tc>
      </w:tr>
      <w:tr w:rsidR="00274D94" w:rsidRPr="00274D94" w14:paraId="52B04750" w14:textId="77777777" w:rsidTr="000604EE">
        <w:tc>
          <w:tcPr>
            <w:tcW w:w="3060" w:type="dxa"/>
          </w:tcPr>
          <w:p w14:paraId="40BC2EEC" w14:textId="0D7B0160" w:rsidR="00274D94" w:rsidRPr="00274D94" w:rsidRDefault="00274D94" w:rsidP="00274D94">
            <w:pPr>
              <w:pStyle w:val="ListParagraph"/>
              <w:ind w:left="0"/>
              <w:rPr>
                <w:rFonts w:cs="MyriadPro-Bold"/>
                <w:bCs/>
                <w:color w:val="052430"/>
                <w:position w:val="-20"/>
                <w:sz w:val="22"/>
                <w:szCs w:val="22"/>
              </w:rPr>
            </w:pPr>
            <w:r>
              <w:rPr>
                <w:rFonts w:cs="MyriadPro-Bold"/>
                <w:bCs/>
                <w:color w:val="052430"/>
                <w:position w:val="-20"/>
                <w:sz w:val="22"/>
                <w:szCs w:val="22"/>
              </w:rPr>
              <w:t xml:space="preserve">Outline </w:t>
            </w:r>
          </w:p>
        </w:tc>
        <w:tc>
          <w:tcPr>
            <w:tcW w:w="1260" w:type="dxa"/>
          </w:tcPr>
          <w:p w14:paraId="0E60F7D8" w14:textId="77777777" w:rsidR="00274D94" w:rsidRPr="00274D94" w:rsidRDefault="00274D94" w:rsidP="000604EE">
            <w:pPr>
              <w:pStyle w:val="ListParagraph"/>
              <w:ind w:left="0"/>
              <w:rPr>
                <w:rFonts w:cs="MyriadPro-Bold"/>
                <w:bCs/>
                <w:color w:val="052430"/>
                <w:position w:val="-20"/>
                <w:sz w:val="22"/>
                <w:szCs w:val="22"/>
              </w:rPr>
            </w:pPr>
            <w:r w:rsidRPr="00274D94">
              <w:rPr>
                <w:rFonts w:cs="MyriadPro-Bold"/>
                <w:bCs/>
                <w:color w:val="052430"/>
                <w:position w:val="-20"/>
                <w:sz w:val="22"/>
                <w:szCs w:val="22"/>
              </w:rPr>
              <w:t>3.0 pts</w:t>
            </w:r>
          </w:p>
        </w:tc>
        <w:tc>
          <w:tcPr>
            <w:tcW w:w="1080" w:type="dxa"/>
          </w:tcPr>
          <w:p w14:paraId="3910C05B" w14:textId="77777777" w:rsidR="00274D94" w:rsidRPr="00274D94" w:rsidRDefault="00274D94" w:rsidP="000604EE">
            <w:pPr>
              <w:pStyle w:val="ListParagraph"/>
              <w:ind w:left="0"/>
              <w:rPr>
                <w:rFonts w:cs="MyriadPro-Bold"/>
                <w:bCs/>
                <w:color w:val="052430"/>
                <w:position w:val="-20"/>
                <w:sz w:val="22"/>
                <w:szCs w:val="22"/>
              </w:rPr>
            </w:pPr>
          </w:p>
        </w:tc>
      </w:tr>
      <w:tr w:rsidR="00274D94" w:rsidRPr="00274D94" w14:paraId="43CB80C3" w14:textId="77777777" w:rsidTr="000604EE">
        <w:tc>
          <w:tcPr>
            <w:tcW w:w="3060" w:type="dxa"/>
          </w:tcPr>
          <w:p w14:paraId="4FACA340" w14:textId="594FB93E" w:rsidR="00274D94" w:rsidRPr="00274D94" w:rsidRDefault="00274D94" w:rsidP="000604EE">
            <w:pPr>
              <w:pStyle w:val="ListParagraph"/>
              <w:ind w:left="0"/>
              <w:rPr>
                <w:rFonts w:cs="MyriadPro-Bold"/>
                <w:bCs/>
                <w:color w:val="052430"/>
                <w:position w:val="-20"/>
                <w:sz w:val="22"/>
                <w:szCs w:val="22"/>
              </w:rPr>
            </w:pPr>
            <w:r>
              <w:rPr>
                <w:rFonts w:cs="MyriadPro-Bold"/>
                <w:bCs/>
                <w:color w:val="052430"/>
                <w:position w:val="-20"/>
                <w:sz w:val="22"/>
                <w:szCs w:val="22"/>
              </w:rPr>
              <w:t>4 c</w:t>
            </w:r>
            <w:r w:rsidRPr="00274D94">
              <w:rPr>
                <w:rFonts w:cs="MyriadPro-Bold"/>
                <w:bCs/>
                <w:color w:val="052430"/>
                <w:position w:val="-20"/>
                <w:sz w:val="22"/>
                <w:szCs w:val="22"/>
              </w:rPr>
              <w:t xml:space="preserve">redible references </w:t>
            </w:r>
          </w:p>
        </w:tc>
        <w:tc>
          <w:tcPr>
            <w:tcW w:w="1260" w:type="dxa"/>
          </w:tcPr>
          <w:p w14:paraId="2CFFAA43" w14:textId="16AD392B" w:rsidR="00274D94" w:rsidRPr="00274D94" w:rsidRDefault="00274D94" w:rsidP="000604EE">
            <w:pPr>
              <w:pStyle w:val="ListParagraph"/>
              <w:ind w:left="0"/>
              <w:rPr>
                <w:rFonts w:cs="MyriadPro-Bold"/>
                <w:bCs/>
                <w:color w:val="052430"/>
                <w:position w:val="-20"/>
                <w:sz w:val="22"/>
                <w:szCs w:val="22"/>
              </w:rPr>
            </w:pPr>
            <w:r>
              <w:rPr>
                <w:rFonts w:cs="MyriadPro-Bold"/>
                <w:bCs/>
                <w:color w:val="052430"/>
                <w:position w:val="-20"/>
                <w:sz w:val="22"/>
                <w:szCs w:val="22"/>
              </w:rPr>
              <w:t>4</w:t>
            </w:r>
            <w:r w:rsidRPr="00274D94">
              <w:rPr>
                <w:rFonts w:cs="MyriadPro-Bold"/>
                <w:bCs/>
                <w:color w:val="052430"/>
                <w:position w:val="-20"/>
                <w:sz w:val="22"/>
                <w:szCs w:val="22"/>
              </w:rPr>
              <w:t xml:space="preserve">.0 pts </w:t>
            </w:r>
          </w:p>
        </w:tc>
        <w:tc>
          <w:tcPr>
            <w:tcW w:w="1080" w:type="dxa"/>
          </w:tcPr>
          <w:p w14:paraId="6733A846" w14:textId="77777777" w:rsidR="00274D94" w:rsidRPr="00274D94" w:rsidRDefault="00274D94" w:rsidP="000604EE">
            <w:pPr>
              <w:pStyle w:val="ListParagraph"/>
              <w:ind w:left="0"/>
              <w:rPr>
                <w:rFonts w:cs="MyriadPro-Bold"/>
                <w:bCs/>
                <w:color w:val="052430"/>
                <w:position w:val="-20"/>
                <w:sz w:val="22"/>
                <w:szCs w:val="22"/>
              </w:rPr>
            </w:pPr>
          </w:p>
        </w:tc>
      </w:tr>
      <w:tr w:rsidR="00274D94" w:rsidRPr="00274D94" w14:paraId="62A9E6F8" w14:textId="77777777" w:rsidTr="000604EE">
        <w:tc>
          <w:tcPr>
            <w:tcW w:w="3060" w:type="dxa"/>
          </w:tcPr>
          <w:p w14:paraId="711791ED" w14:textId="77777777" w:rsidR="00274D94" w:rsidRPr="00274D94" w:rsidRDefault="00274D94" w:rsidP="000604EE">
            <w:pPr>
              <w:pStyle w:val="ListParagraph"/>
              <w:ind w:left="0"/>
              <w:rPr>
                <w:rFonts w:cs="MyriadPro-Bold"/>
                <w:bCs/>
                <w:color w:val="052430"/>
                <w:position w:val="-20"/>
                <w:sz w:val="22"/>
                <w:szCs w:val="22"/>
              </w:rPr>
            </w:pPr>
            <w:r w:rsidRPr="00274D94">
              <w:rPr>
                <w:rFonts w:cs="MyriadPro-Bold"/>
                <w:bCs/>
                <w:color w:val="052430"/>
                <w:position w:val="-20"/>
                <w:sz w:val="22"/>
                <w:szCs w:val="22"/>
              </w:rPr>
              <w:lastRenderedPageBreak/>
              <w:t xml:space="preserve">Total Points: </w:t>
            </w:r>
          </w:p>
        </w:tc>
        <w:tc>
          <w:tcPr>
            <w:tcW w:w="1260" w:type="dxa"/>
          </w:tcPr>
          <w:p w14:paraId="3046302D" w14:textId="77777777" w:rsidR="00274D94" w:rsidRPr="00274D94" w:rsidRDefault="00274D94" w:rsidP="000604EE">
            <w:pPr>
              <w:pStyle w:val="ListParagraph"/>
              <w:ind w:left="0"/>
              <w:rPr>
                <w:rFonts w:cs="MyriadPro-Bold"/>
                <w:bCs/>
                <w:color w:val="052430"/>
                <w:position w:val="-20"/>
                <w:sz w:val="22"/>
                <w:szCs w:val="22"/>
              </w:rPr>
            </w:pPr>
            <w:r w:rsidRPr="00274D94">
              <w:rPr>
                <w:rFonts w:cs="MyriadPro-Bold"/>
                <w:bCs/>
                <w:color w:val="052430"/>
                <w:position w:val="-20"/>
                <w:sz w:val="22"/>
                <w:szCs w:val="22"/>
              </w:rPr>
              <w:t>15</w:t>
            </w:r>
          </w:p>
        </w:tc>
        <w:tc>
          <w:tcPr>
            <w:tcW w:w="1080" w:type="dxa"/>
          </w:tcPr>
          <w:p w14:paraId="0FB30A96" w14:textId="663D9658" w:rsidR="00274D94" w:rsidRPr="00274D94" w:rsidRDefault="00274D94" w:rsidP="000604EE">
            <w:pPr>
              <w:pStyle w:val="ListParagraph"/>
              <w:ind w:left="0"/>
              <w:rPr>
                <w:rFonts w:cs="MyriadPro-Bold"/>
                <w:bCs/>
                <w:color w:val="052430"/>
                <w:position w:val="-20"/>
                <w:sz w:val="22"/>
                <w:szCs w:val="22"/>
              </w:rPr>
            </w:pPr>
            <w:r>
              <w:rPr>
                <w:rFonts w:cs="MyriadPro-Bold"/>
                <w:bCs/>
                <w:color w:val="052430"/>
                <w:position w:val="-20"/>
                <w:sz w:val="22"/>
                <w:szCs w:val="22"/>
              </w:rPr>
              <w:t>13.8 (92</w:t>
            </w:r>
            <w:r w:rsidRPr="00274D94">
              <w:rPr>
                <w:rFonts w:cs="MyriadPro-Bold"/>
                <w:bCs/>
                <w:color w:val="052430"/>
                <w:position w:val="-20"/>
                <w:sz w:val="22"/>
                <w:szCs w:val="22"/>
              </w:rPr>
              <w:t>%)</w:t>
            </w:r>
          </w:p>
        </w:tc>
      </w:tr>
    </w:tbl>
    <w:p w14:paraId="62604CCA" w14:textId="615399FB" w:rsidR="00274D94" w:rsidRPr="008119DF" w:rsidRDefault="008119DF" w:rsidP="00274D94">
      <w:pPr>
        <w:pStyle w:val="ListParagraph"/>
        <w:numPr>
          <w:ilvl w:val="0"/>
          <w:numId w:val="18"/>
        </w:numPr>
        <w:rPr>
          <w:rFonts w:cs="MyriadPro-Bold"/>
          <w:bCs/>
          <w:color w:val="052430"/>
          <w:position w:val="-20"/>
          <w:sz w:val="22"/>
          <w:szCs w:val="22"/>
        </w:rPr>
      </w:pPr>
      <w:r>
        <w:rPr>
          <w:rFonts w:cs="MyriadPro-Bold"/>
          <w:bCs/>
          <w:color w:val="052430"/>
          <w:position w:val="-20"/>
          <w:sz w:val="22"/>
          <w:szCs w:val="22"/>
        </w:rPr>
        <w:t xml:space="preserve"> </w:t>
      </w:r>
      <w:r w:rsidR="00274D94" w:rsidRPr="008119DF">
        <w:rPr>
          <w:rFonts w:cs="MyriadPro-Bold"/>
          <w:bCs/>
          <w:color w:val="052430"/>
          <w:position w:val="-20"/>
          <w:sz w:val="22"/>
          <w:szCs w:val="22"/>
        </w:rPr>
        <w:t xml:space="preserve">Draft </w:t>
      </w:r>
    </w:p>
    <w:p w14:paraId="236ED6F3" w14:textId="77777777" w:rsidR="00274D94" w:rsidRDefault="00274D94" w:rsidP="00274D94">
      <w:pPr>
        <w:rPr>
          <w:rFonts w:ascii="MyriadPro-Bold" w:hAnsi="MyriadPro-Bold" w:cs="MyriadPro-Bold"/>
          <w:b/>
          <w:bCs/>
          <w:color w:val="052430"/>
          <w:position w:val="-20"/>
          <w:sz w:val="36"/>
          <w:szCs w:val="98"/>
        </w:rPr>
      </w:pPr>
    </w:p>
    <w:tbl>
      <w:tblPr>
        <w:tblStyle w:val="TableGrid"/>
        <w:tblW w:w="0" w:type="auto"/>
        <w:tblInd w:w="1338" w:type="dxa"/>
        <w:tblLayout w:type="fixed"/>
        <w:tblLook w:val="04A0" w:firstRow="1" w:lastRow="0" w:firstColumn="1" w:lastColumn="0" w:noHBand="0" w:noVBand="1"/>
        <w:tblCaption w:val="Draft Rubric"/>
        <w:tblDescription w:val="The table displays the rubric for the Draft portion of the great structure project."/>
      </w:tblPr>
      <w:tblGrid>
        <w:gridCol w:w="3420"/>
        <w:gridCol w:w="1080"/>
        <w:gridCol w:w="1530"/>
      </w:tblGrid>
      <w:tr w:rsidR="008119DF" w14:paraId="42D767C3" w14:textId="77777777" w:rsidTr="008119DF">
        <w:tc>
          <w:tcPr>
            <w:tcW w:w="3420" w:type="dxa"/>
          </w:tcPr>
          <w:p w14:paraId="34F31F56" w14:textId="77777777" w:rsidR="008119DF" w:rsidRPr="00274D94" w:rsidRDefault="008119DF" w:rsidP="000604EE">
            <w:pPr>
              <w:pStyle w:val="ListParagraph"/>
              <w:ind w:left="0"/>
              <w:rPr>
                <w:rFonts w:cs="MyriadPro-Bold"/>
                <w:bCs/>
                <w:color w:val="052430"/>
                <w:position w:val="-20"/>
                <w:sz w:val="22"/>
                <w:szCs w:val="22"/>
              </w:rPr>
            </w:pPr>
            <w:bookmarkStart w:id="5" w:name="Draft"/>
            <w:bookmarkEnd w:id="5"/>
            <w:r w:rsidRPr="00274D94">
              <w:rPr>
                <w:rFonts w:cs="MyriadPro-Bold"/>
                <w:bCs/>
                <w:color w:val="052430"/>
                <w:position w:val="-20"/>
                <w:sz w:val="22"/>
                <w:szCs w:val="22"/>
              </w:rPr>
              <w:t xml:space="preserve">Criteria </w:t>
            </w:r>
          </w:p>
        </w:tc>
        <w:tc>
          <w:tcPr>
            <w:tcW w:w="1080" w:type="dxa"/>
          </w:tcPr>
          <w:p w14:paraId="6E05FB0F" w14:textId="77777777" w:rsidR="008119DF" w:rsidRPr="00274D94" w:rsidRDefault="008119DF" w:rsidP="000604EE">
            <w:pPr>
              <w:pStyle w:val="ListParagraph"/>
              <w:ind w:left="0"/>
              <w:rPr>
                <w:rFonts w:cs="MyriadPro-Bold"/>
                <w:bCs/>
                <w:color w:val="052430"/>
                <w:position w:val="-20"/>
                <w:sz w:val="22"/>
                <w:szCs w:val="22"/>
              </w:rPr>
            </w:pPr>
            <w:r w:rsidRPr="00274D94">
              <w:rPr>
                <w:rFonts w:cs="MyriadPro-Bold"/>
                <w:bCs/>
                <w:color w:val="052430"/>
                <w:position w:val="-20"/>
                <w:sz w:val="22"/>
                <w:szCs w:val="22"/>
              </w:rPr>
              <w:t xml:space="preserve">Points </w:t>
            </w:r>
          </w:p>
        </w:tc>
        <w:tc>
          <w:tcPr>
            <w:tcW w:w="1530" w:type="dxa"/>
          </w:tcPr>
          <w:p w14:paraId="767D5FF6" w14:textId="77777777" w:rsidR="008119DF" w:rsidRPr="00274D94" w:rsidRDefault="008119DF" w:rsidP="000604EE">
            <w:pPr>
              <w:pStyle w:val="ListParagraph"/>
              <w:ind w:left="0"/>
              <w:rPr>
                <w:rFonts w:cs="MyriadPro-Bold"/>
                <w:bCs/>
                <w:color w:val="052430"/>
                <w:position w:val="-20"/>
                <w:sz w:val="22"/>
                <w:szCs w:val="22"/>
              </w:rPr>
            </w:pPr>
            <w:r w:rsidRPr="00274D94">
              <w:rPr>
                <w:rFonts w:cs="MyriadPro-Bold"/>
                <w:bCs/>
                <w:color w:val="052430"/>
                <w:position w:val="-20"/>
                <w:sz w:val="22"/>
                <w:szCs w:val="22"/>
              </w:rPr>
              <w:t xml:space="preserve">Class Average </w:t>
            </w:r>
          </w:p>
        </w:tc>
      </w:tr>
      <w:tr w:rsidR="008119DF" w14:paraId="64E1F784" w14:textId="77777777" w:rsidTr="008119DF">
        <w:tc>
          <w:tcPr>
            <w:tcW w:w="3420" w:type="dxa"/>
          </w:tcPr>
          <w:p w14:paraId="5CB4865E" w14:textId="0A9A9003" w:rsidR="008119DF" w:rsidRPr="00274D94" w:rsidRDefault="008119DF" w:rsidP="000604EE">
            <w:pPr>
              <w:pStyle w:val="ListParagraph"/>
              <w:ind w:left="0"/>
              <w:rPr>
                <w:rFonts w:cs="MyriadPro-Bold"/>
                <w:bCs/>
                <w:color w:val="052430"/>
                <w:position w:val="-20"/>
                <w:sz w:val="22"/>
                <w:szCs w:val="22"/>
              </w:rPr>
            </w:pPr>
            <w:r>
              <w:rPr>
                <w:rFonts w:cs="MyriadPro-Bold"/>
                <w:bCs/>
                <w:color w:val="052430"/>
                <w:position w:val="-20"/>
                <w:sz w:val="22"/>
                <w:szCs w:val="22"/>
              </w:rPr>
              <w:t xml:space="preserve">8-10 page report </w:t>
            </w:r>
          </w:p>
        </w:tc>
        <w:tc>
          <w:tcPr>
            <w:tcW w:w="1080" w:type="dxa"/>
          </w:tcPr>
          <w:p w14:paraId="1493BEE2" w14:textId="4A1458E8" w:rsidR="008119DF" w:rsidRPr="00274D94" w:rsidRDefault="008119DF" w:rsidP="000604EE">
            <w:pPr>
              <w:pStyle w:val="ListParagraph"/>
              <w:ind w:left="0"/>
              <w:rPr>
                <w:rFonts w:cs="MyriadPro-Bold"/>
                <w:bCs/>
                <w:color w:val="052430"/>
                <w:position w:val="-20"/>
                <w:sz w:val="22"/>
                <w:szCs w:val="22"/>
              </w:rPr>
            </w:pPr>
            <w:r>
              <w:rPr>
                <w:rFonts w:cs="MyriadPro-Bold"/>
                <w:bCs/>
                <w:color w:val="052430"/>
                <w:position w:val="-20"/>
                <w:sz w:val="22"/>
                <w:szCs w:val="22"/>
              </w:rPr>
              <w:t>5</w:t>
            </w:r>
            <w:r w:rsidRPr="00274D94">
              <w:rPr>
                <w:rFonts w:cs="MyriadPro-Bold"/>
                <w:bCs/>
                <w:color w:val="052430"/>
                <w:position w:val="-20"/>
                <w:sz w:val="22"/>
                <w:szCs w:val="22"/>
              </w:rPr>
              <w:t>.0 pts</w:t>
            </w:r>
          </w:p>
        </w:tc>
        <w:tc>
          <w:tcPr>
            <w:tcW w:w="1530" w:type="dxa"/>
          </w:tcPr>
          <w:p w14:paraId="030EABD0" w14:textId="77777777" w:rsidR="008119DF" w:rsidRPr="00274D94" w:rsidRDefault="008119DF" w:rsidP="000604EE">
            <w:pPr>
              <w:pStyle w:val="ListParagraph"/>
              <w:ind w:left="0"/>
              <w:rPr>
                <w:rFonts w:cs="MyriadPro-Bold"/>
                <w:b/>
                <w:bCs/>
                <w:color w:val="052430"/>
                <w:position w:val="-20"/>
                <w:sz w:val="22"/>
                <w:szCs w:val="22"/>
              </w:rPr>
            </w:pPr>
          </w:p>
        </w:tc>
      </w:tr>
      <w:tr w:rsidR="008119DF" w14:paraId="1E128632" w14:textId="77777777" w:rsidTr="008119DF">
        <w:trPr>
          <w:trHeight w:val="377"/>
        </w:trPr>
        <w:tc>
          <w:tcPr>
            <w:tcW w:w="3420" w:type="dxa"/>
          </w:tcPr>
          <w:p w14:paraId="4BE1828F" w14:textId="44B96D82" w:rsidR="008119DF" w:rsidRPr="00274D94" w:rsidRDefault="008119DF" w:rsidP="000604EE">
            <w:pPr>
              <w:pStyle w:val="ListParagraph"/>
              <w:ind w:left="0"/>
              <w:rPr>
                <w:rFonts w:cs="MyriadPro-Bold"/>
                <w:bCs/>
                <w:color w:val="052430"/>
                <w:position w:val="-20"/>
                <w:sz w:val="22"/>
                <w:szCs w:val="22"/>
              </w:rPr>
            </w:pPr>
            <w:r>
              <w:rPr>
                <w:rFonts w:cs="MyriadPro-Bold"/>
                <w:bCs/>
                <w:color w:val="052430"/>
                <w:position w:val="-20"/>
                <w:sz w:val="22"/>
                <w:szCs w:val="22"/>
              </w:rPr>
              <w:t>Images with proper formatting</w:t>
            </w:r>
          </w:p>
        </w:tc>
        <w:tc>
          <w:tcPr>
            <w:tcW w:w="1080" w:type="dxa"/>
          </w:tcPr>
          <w:p w14:paraId="255A7F3E" w14:textId="6438CFA1" w:rsidR="008119DF" w:rsidRPr="00274D94" w:rsidRDefault="008119DF" w:rsidP="000604EE">
            <w:pPr>
              <w:pStyle w:val="ListParagraph"/>
              <w:ind w:left="0"/>
              <w:rPr>
                <w:rFonts w:cs="MyriadPro-Bold"/>
                <w:bCs/>
                <w:color w:val="052430"/>
                <w:position w:val="-20"/>
                <w:sz w:val="22"/>
                <w:szCs w:val="22"/>
              </w:rPr>
            </w:pPr>
            <w:r>
              <w:rPr>
                <w:rFonts w:cs="MyriadPro-Bold"/>
                <w:bCs/>
                <w:color w:val="052430"/>
                <w:position w:val="-20"/>
                <w:sz w:val="22"/>
                <w:szCs w:val="22"/>
              </w:rPr>
              <w:t>5</w:t>
            </w:r>
            <w:r w:rsidRPr="00274D94">
              <w:rPr>
                <w:rFonts w:cs="MyriadPro-Bold"/>
                <w:bCs/>
                <w:color w:val="052430"/>
                <w:position w:val="-20"/>
                <w:sz w:val="22"/>
                <w:szCs w:val="22"/>
              </w:rPr>
              <w:t>.0 pts</w:t>
            </w:r>
          </w:p>
        </w:tc>
        <w:tc>
          <w:tcPr>
            <w:tcW w:w="1530" w:type="dxa"/>
          </w:tcPr>
          <w:p w14:paraId="1BD03874" w14:textId="77777777" w:rsidR="008119DF" w:rsidRPr="00274D94" w:rsidRDefault="008119DF" w:rsidP="000604EE">
            <w:pPr>
              <w:pStyle w:val="ListParagraph"/>
              <w:ind w:left="0"/>
              <w:rPr>
                <w:rFonts w:cs="MyriadPro-Bold"/>
                <w:b/>
                <w:bCs/>
                <w:color w:val="052430"/>
                <w:position w:val="-20"/>
                <w:sz w:val="22"/>
                <w:szCs w:val="22"/>
              </w:rPr>
            </w:pPr>
          </w:p>
        </w:tc>
      </w:tr>
      <w:tr w:rsidR="008119DF" w:rsidRPr="00274D94" w14:paraId="684E4FB8" w14:textId="77777777" w:rsidTr="008119DF">
        <w:trPr>
          <w:trHeight w:val="287"/>
        </w:trPr>
        <w:tc>
          <w:tcPr>
            <w:tcW w:w="3420" w:type="dxa"/>
          </w:tcPr>
          <w:p w14:paraId="47B2EDA7" w14:textId="2C280D5D" w:rsidR="008119DF" w:rsidRPr="00274D94" w:rsidRDefault="008119DF" w:rsidP="000604EE">
            <w:pPr>
              <w:pStyle w:val="ListParagraph"/>
              <w:ind w:left="0"/>
              <w:rPr>
                <w:rFonts w:cs="MyriadPro-Bold"/>
                <w:bCs/>
                <w:color w:val="052430"/>
                <w:position w:val="-20"/>
                <w:sz w:val="22"/>
                <w:szCs w:val="22"/>
              </w:rPr>
            </w:pPr>
            <w:r w:rsidRPr="009A1344">
              <w:rPr>
                <w:rFonts w:ascii="Calibri" w:eastAsia="Times New Roman" w:hAnsi="Calibri" w:cs="Times New Roman"/>
                <w:color w:val="000000"/>
                <w:sz w:val="22"/>
                <w:szCs w:val="22"/>
              </w:rPr>
              <w:t>Quality of content</w:t>
            </w:r>
          </w:p>
        </w:tc>
        <w:tc>
          <w:tcPr>
            <w:tcW w:w="1080" w:type="dxa"/>
          </w:tcPr>
          <w:p w14:paraId="3653F011" w14:textId="0A6D3A86" w:rsidR="008119DF" w:rsidRPr="00274D94" w:rsidRDefault="008119DF" w:rsidP="000604EE">
            <w:pPr>
              <w:pStyle w:val="ListParagraph"/>
              <w:ind w:left="0"/>
              <w:rPr>
                <w:rFonts w:cs="MyriadPro-Bold"/>
                <w:bCs/>
                <w:color w:val="052430"/>
                <w:position w:val="-20"/>
                <w:sz w:val="22"/>
                <w:szCs w:val="22"/>
              </w:rPr>
            </w:pPr>
            <w:r>
              <w:rPr>
                <w:rFonts w:cs="MyriadPro-Bold"/>
                <w:bCs/>
                <w:color w:val="052430"/>
                <w:position w:val="-20"/>
                <w:sz w:val="22"/>
                <w:szCs w:val="22"/>
              </w:rPr>
              <w:t>40</w:t>
            </w:r>
            <w:r w:rsidRPr="00274D94">
              <w:rPr>
                <w:rFonts w:cs="MyriadPro-Bold"/>
                <w:bCs/>
                <w:color w:val="052430"/>
                <w:position w:val="-20"/>
                <w:sz w:val="22"/>
                <w:szCs w:val="22"/>
              </w:rPr>
              <w:t>.0 pts</w:t>
            </w:r>
          </w:p>
        </w:tc>
        <w:tc>
          <w:tcPr>
            <w:tcW w:w="1530" w:type="dxa"/>
          </w:tcPr>
          <w:p w14:paraId="4D2D9231" w14:textId="77777777" w:rsidR="008119DF" w:rsidRPr="00274D94" w:rsidRDefault="008119DF" w:rsidP="000604EE">
            <w:pPr>
              <w:pStyle w:val="ListParagraph"/>
              <w:ind w:left="0"/>
              <w:rPr>
                <w:rFonts w:cs="MyriadPro-Bold"/>
                <w:bCs/>
                <w:color w:val="052430"/>
                <w:position w:val="-20"/>
                <w:sz w:val="22"/>
                <w:szCs w:val="22"/>
              </w:rPr>
            </w:pPr>
          </w:p>
        </w:tc>
      </w:tr>
      <w:tr w:rsidR="008119DF" w:rsidRPr="00274D94" w14:paraId="5913727A" w14:textId="77777777" w:rsidTr="008119DF">
        <w:tc>
          <w:tcPr>
            <w:tcW w:w="3420" w:type="dxa"/>
          </w:tcPr>
          <w:p w14:paraId="1F553198" w14:textId="63C07AEF" w:rsidR="008119DF" w:rsidRPr="00274D94" w:rsidRDefault="008119DF" w:rsidP="000604EE">
            <w:pPr>
              <w:pStyle w:val="ListParagraph"/>
              <w:ind w:left="0"/>
              <w:rPr>
                <w:rFonts w:cs="MyriadPro-Bold"/>
                <w:bCs/>
                <w:color w:val="052430"/>
                <w:position w:val="-20"/>
                <w:sz w:val="22"/>
                <w:szCs w:val="22"/>
              </w:rPr>
            </w:pPr>
            <w:r w:rsidRPr="009A1344">
              <w:rPr>
                <w:rFonts w:ascii="Calibri" w:eastAsia="Times New Roman" w:hAnsi="Calibri" w:cs="Times New Roman"/>
                <w:color w:val="000000"/>
                <w:sz w:val="22"/>
                <w:szCs w:val="22"/>
              </w:rPr>
              <w:t>Writing quality (grammar, etc.)</w:t>
            </w:r>
          </w:p>
        </w:tc>
        <w:tc>
          <w:tcPr>
            <w:tcW w:w="1080" w:type="dxa"/>
          </w:tcPr>
          <w:p w14:paraId="225C4F57" w14:textId="6C824ABC" w:rsidR="008119DF" w:rsidRPr="00274D94" w:rsidRDefault="008119DF" w:rsidP="000604EE">
            <w:pPr>
              <w:pStyle w:val="ListParagraph"/>
              <w:ind w:left="0"/>
              <w:rPr>
                <w:rFonts w:cs="MyriadPro-Bold"/>
                <w:bCs/>
                <w:color w:val="052430"/>
                <w:position w:val="-20"/>
                <w:sz w:val="22"/>
                <w:szCs w:val="22"/>
              </w:rPr>
            </w:pPr>
            <w:r>
              <w:rPr>
                <w:rFonts w:cs="MyriadPro-Bold"/>
                <w:bCs/>
                <w:color w:val="052430"/>
                <w:position w:val="-20"/>
                <w:sz w:val="22"/>
                <w:szCs w:val="22"/>
              </w:rPr>
              <w:t>10</w:t>
            </w:r>
            <w:r w:rsidRPr="00274D94">
              <w:rPr>
                <w:rFonts w:cs="MyriadPro-Bold"/>
                <w:bCs/>
                <w:color w:val="052430"/>
                <w:position w:val="-20"/>
                <w:sz w:val="22"/>
                <w:szCs w:val="22"/>
              </w:rPr>
              <w:t>.0 pts</w:t>
            </w:r>
          </w:p>
        </w:tc>
        <w:tc>
          <w:tcPr>
            <w:tcW w:w="1530" w:type="dxa"/>
          </w:tcPr>
          <w:p w14:paraId="4A5C7C25" w14:textId="77777777" w:rsidR="008119DF" w:rsidRPr="00274D94" w:rsidRDefault="008119DF" w:rsidP="000604EE">
            <w:pPr>
              <w:pStyle w:val="ListParagraph"/>
              <w:ind w:left="0"/>
              <w:rPr>
                <w:rFonts w:cs="MyriadPro-Bold"/>
                <w:bCs/>
                <w:color w:val="052430"/>
                <w:position w:val="-20"/>
                <w:sz w:val="22"/>
                <w:szCs w:val="22"/>
              </w:rPr>
            </w:pPr>
          </w:p>
        </w:tc>
      </w:tr>
      <w:tr w:rsidR="008119DF" w:rsidRPr="00274D94" w14:paraId="22D53863" w14:textId="77777777" w:rsidTr="008119DF">
        <w:tc>
          <w:tcPr>
            <w:tcW w:w="3420" w:type="dxa"/>
          </w:tcPr>
          <w:p w14:paraId="5A1BA6C2" w14:textId="5E0E2FFB" w:rsidR="008119DF" w:rsidRPr="00274D94" w:rsidRDefault="008119DF" w:rsidP="000604EE">
            <w:pPr>
              <w:pStyle w:val="ListParagraph"/>
              <w:ind w:left="0"/>
              <w:rPr>
                <w:rFonts w:cs="MyriadPro-Bold"/>
                <w:bCs/>
                <w:color w:val="052430"/>
                <w:position w:val="-20"/>
                <w:sz w:val="22"/>
                <w:szCs w:val="22"/>
              </w:rPr>
            </w:pPr>
            <w:r w:rsidRPr="009A1344">
              <w:rPr>
                <w:rFonts w:ascii="Calibri" w:eastAsia="Times New Roman" w:hAnsi="Calibri" w:cs="Times New Roman"/>
                <w:color w:val="000000"/>
                <w:sz w:val="22"/>
                <w:szCs w:val="22"/>
              </w:rPr>
              <w:t>Appropriate References, use</w:t>
            </w:r>
          </w:p>
        </w:tc>
        <w:tc>
          <w:tcPr>
            <w:tcW w:w="1080" w:type="dxa"/>
          </w:tcPr>
          <w:p w14:paraId="71D944A7" w14:textId="2EFE1113" w:rsidR="008119DF" w:rsidRPr="00274D94" w:rsidRDefault="008119DF" w:rsidP="000604EE">
            <w:pPr>
              <w:pStyle w:val="ListParagraph"/>
              <w:ind w:left="0"/>
              <w:rPr>
                <w:rFonts w:cs="MyriadPro-Bold"/>
                <w:bCs/>
                <w:color w:val="052430"/>
                <w:position w:val="-20"/>
                <w:sz w:val="22"/>
                <w:szCs w:val="22"/>
              </w:rPr>
            </w:pPr>
            <w:r>
              <w:rPr>
                <w:rFonts w:cs="MyriadPro-Bold"/>
                <w:bCs/>
                <w:color w:val="052430"/>
                <w:position w:val="-20"/>
                <w:sz w:val="22"/>
                <w:szCs w:val="22"/>
              </w:rPr>
              <w:t>10</w:t>
            </w:r>
            <w:r w:rsidRPr="00274D94">
              <w:rPr>
                <w:rFonts w:cs="MyriadPro-Bold"/>
                <w:bCs/>
                <w:color w:val="052430"/>
                <w:position w:val="-20"/>
                <w:sz w:val="22"/>
                <w:szCs w:val="22"/>
              </w:rPr>
              <w:t>.0 pts</w:t>
            </w:r>
          </w:p>
        </w:tc>
        <w:tc>
          <w:tcPr>
            <w:tcW w:w="1530" w:type="dxa"/>
          </w:tcPr>
          <w:p w14:paraId="372BB540" w14:textId="77777777" w:rsidR="008119DF" w:rsidRPr="00274D94" w:rsidRDefault="008119DF" w:rsidP="000604EE">
            <w:pPr>
              <w:pStyle w:val="ListParagraph"/>
              <w:ind w:left="0"/>
              <w:rPr>
                <w:rFonts w:cs="MyriadPro-Bold"/>
                <w:bCs/>
                <w:color w:val="052430"/>
                <w:position w:val="-20"/>
                <w:sz w:val="22"/>
                <w:szCs w:val="22"/>
              </w:rPr>
            </w:pPr>
          </w:p>
        </w:tc>
      </w:tr>
      <w:tr w:rsidR="008119DF" w:rsidRPr="00274D94" w14:paraId="4669E7B0" w14:textId="77777777" w:rsidTr="008119DF">
        <w:trPr>
          <w:trHeight w:val="476"/>
        </w:trPr>
        <w:tc>
          <w:tcPr>
            <w:tcW w:w="3420" w:type="dxa"/>
          </w:tcPr>
          <w:p w14:paraId="51B42C70" w14:textId="77777777" w:rsidR="008119DF" w:rsidRPr="00274D94" w:rsidRDefault="008119DF" w:rsidP="000604EE">
            <w:pPr>
              <w:pStyle w:val="ListParagraph"/>
              <w:ind w:left="0"/>
              <w:rPr>
                <w:rFonts w:cs="MyriadPro-Bold"/>
                <w:bCs/>
                <w:color w:val="052430"/>
                <w:position w:val="-20"/>
                <w:sz w:val="22"/>
                <w:szCs w:val="22"/>
              </w:rPr>
            </w:pPr>
            <w:r w:rsidRPr="00274D94">
              <w:rPr>
                <w:rFonts w:cs="MyriadPro-Bold"/>
                <w:bCs/>
                <w:color w:val="052430"/>
                <w:position w:val="-20"/>
                <w:sz w:val="22"/>
                <w:szCs w:val="22"/>
              </w:rPr>
              <w:t xml:space="preserve">Total Points: </w:t>
            </w:r>
          </w:p>
        </w:tc>
        <w:tc>
          <w:tcPr>
            <w:tcW w:w="1080" w:type="dxa"/>
          </w:tcPr>
          <w:p w14:paraId="0819A99F" w14:textId="293D9C2A" w:rsidR="008119DF" w:rsidRPr="00274D94" w:rsidRDefault="008119DF" w:rsidP="000604EE">
            <w:pPr>
              <w:pStyle w:val="ListParagraph"/>
              <w:ind w:left="0"/>
              <w:rPr>
                <w:rFonts w:cs="MyriadPro-Bold"/>
                <w:bCs/>
                <w:color w:val="052430"/>
                <w:position w:val="-20"/>
                <w:sz w:val="22"/>
                <w:szCs w:val="22"/>
              </w:rPr>
            </w:pPr>
            <w:r>
              <w:rPr>
                <w:rFonts w:cs="MyriadPro-Bold"/>
                <w:bCs/>
                <w:color w:val="052430"/>
                <w:position w:val="-20"/>
                <w:sz w:val="22"/>
                <w:szCs w:val="22"/>
              </w:rPr>
              <w:t>70</w:t>
            </w:r>
          </w:p>
        </w:tc>
        <w:tc>
          <w:tcPr>
            <w:tcW w:w="1530" w:type="dxa"/>
          </w:tcPr>
          <w:p w14:paraId="5B8CDF93" w14:textId="581D77C2" w:rsidR="008119DF" w:rsidRPr="00274D94" w:rsidRDefault="008119DF" w:rsidP="000604EE">
            <w:pPr>
              <w:pStyle w:val="ListParagraph"/>
              <w:ind w:left="0"/>
              <w:rPr>
                <w:rFonts w:cs="MyriadPro-Bold"/>
                <w:bCs/>
                <w:color w:val="052430"/>
                <w:position w:val="-20"/>
                <w:sz w:val="22"/>
                <w:szCs w:val="22"/>
              </w:rPr>
            </w:pPr>
            <w:r>
              <w:rPr>
                <w:rFonts w:cs="MyriadPro-Bold"/>
                <w:bCs/>
                <w:color w:val="052430"/>
                <w:position w:val="-20"/>
                <w:sz w:val="22"/>
                <w:szCs w:val="22"/>
              </w:rPr>
              <w:t>60.3 (86.1</w:t>
            </w:r>
            <w:r w:rsidRPr="00274D94">
              <w:rPr>
                <w:rFonts w:cs="MyriadPro-Bold"/>
                <w:bCs/>
                <w:color w:val="052430"/>
                <w:position w:val="-20"/>
                <w:sz w:val="22"/>
                <w:szCs w:val="22"/>
              </w:rPr>
              <w:t>%)</w:t>
            </w:r>
          </w:p>
        </w:tc>
      </w:tr>
    </w:tbl>
    <w:p w14:paraId="39568C14" w14:textId="0BB2FAA9" w:rsidR="008119DF" w:rsidRPr="008119DF" w:rsidRDefault="008119DF" w:rsidP="008119DF">
      <w:pPr>
        <w:pStyle w:val="ListParagraph"/>
        <w:numPr>
          <w:ilvl w:val="0"/>
          <w:numId w:val="18"/>
        </w:numPr>
        <w:rPr>
          <w:rFonts w:cs="MyriadPro-Bold"/>
          <w:bCs/>
          <w:color w:val="052430"/>
          <w:position w:val="-20"/>
          <w:sz w:val="22"/>
          <w:szCs w:val="22"/>
        </w:rPr>
      </w:pPr>
      <w:r w:rsidRPr="008119DF">
        <w:rPr>
          <w:rFonts w:cs="MyriadPro-Bold"/>
          <w:bCs/>
          <w:color w:val="052430"/>
          <w:position w:val="-20"/>
          <w:sz w:val="22"/>
          <w:szCs w:val="22"/>
        </w:rPr>
        <w:t>Report</w:t>
      </w:r>
    </w:p>
    <w:tbl>
      <w:tblPr>
        <w:tblStyle w:val="TableGrid"/>
        <w:tblW w:w="0" w:type="auto"/>
        <w:tblInd w:w="1338" w:type="dxa"/>
        <w:tblLayout w:type="fixed"/>
        <w:tblLook w:val="04A0" w:firstRow="1" w:lastRow="0" w:firstColumn="1" w:lastColumn="0" w:noHBand="0" w:noVBand="1"/>
        <w:tblCaption w:val="Report Rubric "/>
        <w:tblDescription w:val="The table displays the rubric for the report portion of the great structure project."/>
      </w:tblPr>
      <w:tblGrid>
        <w:gridCol w:w="3420"/>
        <w:gridCol w:w="1080"/>
        <w:gridCol w:w="1530"/>
      </w:tblGrid>
      <w:tr w:rsidR="008119DF" w14:paraId="0DB25C57" w14:textId="77777777" w:rsidTr="000604EE">
        <w:tc>
          <w:tcPr>
            <w:tcW w:w="3420" w:type="dxa"/>
          </w:tcPr>
          <w:p w14:paraId="4848BAB9" w14:textId="77777777" w:rsidR="008119DF" w:rsidRPr="00274D94" w:rsidRDefault="008119DF" w:rsidP="000604EE">
            <w:pPr>
              <w:pStyle w:val="ListParagraph"/>
              <w:ind w:left="0"/>
              <w:rPr>
                <w:rFonts w:cs="MyriadPro-Bold"/>
                <w:bCs/>
                <w:color w:val="052430"/>
                <w:position w:val="-20"/>
                <w:sz w:val="22"/>
                <w:szCs w:val="22"/>
              </w:rPr>
            </w:pPr>
            <w:bookmarkStart w:id="6" w:name="Report"/>
            <w:bookmarkEnd w:id="6"/>
            <w:r w:rsidRPr="00274D94">
              <w:rPr>
                <w:rFonts w:cs="MyriadPro-Bold"/>
                <w:bCs/>
                <w:color w:val="052430"/>
                <w:position w:val="-20"/>
                <w:sz w:val="22"/>
                <w:szCs w:val="22"/>
              </w:rPr>
              <w:t xml:space="preserve">Criteria </w:t>
            </w:r>
          </w:p>
        </w:tc>
        <w:tc>
          <w:tcPr>
            <w:tcW w:w="1080" w:type="dxa"/>
          </w:tcPr>
          <w:p w14:paraId="293034C8" w14:textId="77777777" w:rsidR="008119DF" w:rsidRPr="00274D94" w:rsidRDefault="008119DF" w:rsidP="000604EE">
            <w:pPr>
              <w:pStyle w:val="ListParagraph"/>
              <w:ind w:left="0"/>
              <w:rPr>
                <w:rFonts w:cs="MyriadPro-Bold"/>
                <w:bCs/>
                <w:color w:val="052430"/>
                <w:position w:val="-20"/>
                <w:sz w:val="22"/>
                <w:szCs w:val="22"/>
              </w:rPr>
            </w:pPr>
            <w:r w:rsidRPr="00274D94">
              <w:rPr>
                <w:rFonts w:cs="MyriadPro-Bold"/>
                <w:bCs/>
                <w:color w:val="052430"/>
                <w:position w:val="-20"/>
                <w:sz w:val="22"/>
                <w:szCs w:val="22"/>
              </w:rPr>
              <w:t xml:space="preserve">Points </w:t>
            </w:r>
          </w:p>
        </w:tc>
        <w:tc>
          <w:tcPr>
            <w:tcW w:w="1530" w:type="dxa"/>
          </w:tcPr>
          <w:p w14:paraId="3965B3E0" w14:textId="77777777" w:rsidR="008119DF" w:rsidRPr="00274D94" w:rsidRDefault="008119DF" w:rsidP="000604EE">
            <w:pPr>
              <w:pStyle w:val="ListParagraph"/>
              <w:ind w:left="0"/>
              <w:rPr>
                <w:rFonts w:cs="MyriadPro-Bold"/>
                <w:bCs/>
                <w:color w:val="052430"/>
                <w:position w:val="-20"/>
                <w:sz w:val="22"/>
                <w:szCs w:val="22"/>
              </w:rPr>
            </w:pPr>
            <w:r w:rsidRPr="00274D94">
              <w:rPr>
                <w:rFonts w:cs="MyriadPro-Bold"/>
                <w:bCs/>
                <w:color w:val="052430"/>
                <w:position w:val="-20"/>
                <w:sz w:val="22"/>
                <w:szCs w:val="22"/>
              </w:rPr>
              <w:t xml:space="preserve">Class Average </w:t>
            </w:r>
          </w:p>
        </w:tc>
      </w:tr>
      <w:tr w:rsidR="008119DF" w14:paraId="15E206DB" w14:textId="77777777" w:rsidTr="000604EE">
        <w:tc>
          <w:tcPr>
            <w:tcW w:w="3420" w:type="dxa"/>
          </w:tcPr>
          <w:p w14:paraId="0E8D1F6B" w14:textId="77777777" w:rsidR="008119DF" w:rsidRPr="00274D94" w:rsidRDefault="008119DF" w:rsidP="000604EE">
            <w:pPr>
              <w:pStyle w:val="ListParagraph"/>
              <w:ind w:left="0"/>
              <w:rPr>
                <w:rFonts w:cs="MyriadPro-Bold"/>
                <w:bCs/>
                <w:color w:val="052430"/>
                <w:position w:val="-20"/>
                <w:sz w:val="22"/>
                <w:szCs w:val="22"/>
              </w:rPr>
            </w:pPr>
            <w:r>
              <w:rPr>
                <w:rFonts w:cs="MyriadPro-Bold"/>
                <w:bCs/>
                <w:color w:val="052430"/>
                <w:position w:val="-20"/>
                <w:sz w:val="22"/>
                <w:szCs w:val="22"/>
              </w:rPr>
              <w:t xml:space="preserve">8-10 page report </w:t>
            </w:r>
          </w:p>
        </w:tc>
        <w:tc>
          <w:tcPr>
            <w:tcW w:w="1080" w:type="dxa"/>
          </w:tcPr>
          <w:p w14:paraId="56FB0CFC" w14:textId="77777777" w:rsidR="008119DF" w:rsidRPr="00274D94" w:rsidRDefault="008119DF" w:rsidP="000604EE">
            <w:pPr>
              <w:pStyle w:val="ListParagraph"/>
              <w:ind w:left="0"/>
              <w:rPr>
                <w:rFonts w:cs="MyriadPro-Bold"/>
                <w:bCs/>
                <w:color w:val="052430"/>
                <w:position w:val="-20"/>
                <w:sz w:val="22"/>
                <w:szCs w:val="22"/>
              </w:rPr>
            </w:pPr>
            <w:r>
              <w:rPr>
                <w:rFonts w:cs="MyriadPro-Bold"/>
                <w:bCs/>
                <w:color w:val="052430"/>
                <w:position w:val="-20"/>
                <w:sz w:val="22"/>
                <w:szCs w:val="22"/>
              </w:rPr>
              <w:t>5</w:t>
            </w:r>
            <w:r w:rsidRPr="00274D94">
              <w:rPr>
                <w:rFonts w:cs="MyriadPro-Bold"/>
                <w:bCs/>
                <w:color w:val="052430"/>
                <w:position w:val="-20"/>
                <w:sz w:val="22"/>
                <w:szCs w:val="22"/>
              </w:rPr>
              <w:t>.0 pts</w:t>
            </w:r>
          </w:p>
        </w:tc>
        <w:tc>
          <w:tcPr>
            <w:tcW w:w="1530" w:type="dxa"/>
          </w:tcPr>
          <w:p w14:paraId="782DF377" w14:textId="77777777" w:rsidR="008119DF" w:rsidRPr="00274D94" w:rsidRDefault="008119DF" w:rsidP="000604EE">
            <w:pPr>
              <w:pStyle w:val="ListParagraph"/>
              <w:ind w:left="0"/>
              <w:rPr>
                <w:rFonts w:cs="MyriadPro-Bold"/>
                <w:b/>
                <w:bCs/>
                <w:color w:val="052430"/>
                <w:position w:val="-20"/>
                <w:sz w:val="22"/>
                <w:szCs w:val="22"/>
              </w:rPr>
            </w:pPr>
          </w:p>
        </w:tc>
      </w:tr>
      <w:tr w:rsidR="008119DF" w14:paraId="33183441" w14:textId="77777777" w:rsidTr="000604EE">
        <w:trPr>
          <w:trHeight w:val="377"/>
        </w:trPr>
        <w:tc>
          <w:tcPr>
            <w:tcW w:w="3420" w:type="dxa"/>
          </w:tcPr>
          <w:p w14:paraId="1B2DC552" w14:textId="77777777" w:rsidR="008119DF" w:rsidRPr="00274D94" w:rsidRDefault="008119DF" w:rsidP="000604EE">
            <w:pPr>
              <w:pStyle w:val="ListParagraph"/>
              <w:ind w:left="0"/>
              <w:rPr>
                <w:rFonts w:cs="MyriadPro-Bold"/>
                <w:bCs/>
                <w:color w:val="052430"/>
                <w:position w:val="-20"/>
                <w:sz w:val="22"/>
                <w:szCs w:val="22"/>
              </w:rPr>
            </w:pPr>
            <w:r>
              <w:rPr>
                <w:rFonts w:cs="MyriadPro-Bold"/>
                <w:bCs/>
                <w:color w:val="052430"/>
                <w:position w:val="-20"/>
                <w:sz w:val="22"/>
                <w:szCs w:val="22"/>
              </w:rPr>
              <w:t>Images with proper formatting</w:t>
            </w:r>
          </w:p>
        </w:tc>
        <w:tc>
          <w:tcPr>
            <w:tcW w:w="1080" w:type="dxa"/>
          </w:tcPr>
          <w:p w14:paraId="45F79263" w14:textId="77777777" w:rsidR="008119DF" w:rsidRPr="00274D94" w:rsidRDefault="008119DF" w:rsidP="000604EE">
            <w:pPr>
              <w:pStyle w:val="ListParagraph"/>
              <w:ind w:left="0"/>
              <w:rPr>
                <w:rFonts w:cs="MyriadPro-Bold"/>
                <w:bCs/>
                <w:color w:val="052430"/>
                <w:position w:val="-20"/>
                <w:sz w:val="22"/>
                <w:szCs w:val="22"/>
              </w:rPr>
            </w:pPr>
            <w:r>
              <w:rPr>
                <w:rFonts w:cs="MyriadPro-Bold"/>
                <w:bCs/>
                <w:color w:val="052430"/>
                <w:position w:val="-20"/>
                <w:sz w:val="22"/>
                <w:szCs w:val="22"/>
              </w:rPr>
              <w:t>5</w:t>
            </w:r>
            <w:r w:rsidRPr="00274D94">
              <w:rPr>
                <w:rFonts w:cs="MyriadPro-Bold"/>
                <w:bCs/>
                <w:color w:val="052430"/>
                <w:position w:val="-20"/>
                <w:sz w:val="22"/>
                <w:szCs w:val="22"/>
              </w:rPr>
              <w:t>.0 pts</w:t>
            </w:r>
          </w:p>
        </w:tc>
        <w:tc>
          <w:tcPr>
            <w:tcW w:w="1530" w:type="dxa"/>
          </w:tcPr>
          <w:p w14:paraId="45B7B143" w14:textId="77777777" w:rsidR="008119DF" w:rsidRPr="00274D94" w:rsidRDefault="008119DF" w:rsidP="000604EE">
            <w:pPr>
              <w:pStyle w:val="ListParagraph"/>
              <w:ind w:left="0"/>
              <w:rPr>
                <w:rFonts w:cs="MyriadPro-Bold"/>
                <w:b/>
                <w:bCs/>
                <w:color w:val="052430"/>
                <w:position w:val="-20"/>
                <w:sz w:val="22"/>
                <w:szCs w:val="22"/>
              </w:rPr>
            </w:pPr>
          </w:p>
        </w:tc>
      </w:tr>
      <w:tr w:rsidR="008119DF" w:rsidRPr="00274D94" w14:paraId="2F607562" w14:textId="77777777" w:rsidTr="000604EE">
        <w:trPr>
          <w:trHeight w:val="287"/>
        </w:trPr>
        <w:tc>
          <w:tcPr>
            <w:tcW w:w="3420" w:type="dxa"/>
          </w:tcPr>
          <w:p w14:paraId="42995E15" w14:textId="77777777" w:rsidR="008119DF" w:rsidRPr="00274D94" w:rsidRDefault="008119DF" w:rsidP="000604EE">
            <w:pPr>
              <w:pStyle w:val="ListParagraph"/>
              <w:ind w:left="0"/>
              <w:rPr>
                <w:rFonts w:cs="MyriadPro-Bold"/>
                <w:bCs/>
                <w:color w:val="052430"/>
                <w:position w:val="-20"/>
                <w:sz w:val="22"/>
                <w:szCs w:val="22"/>
              </w:rPr>
            </w:pPr>
            <w:r w:rsidRPr="009A1344">
              <w:rPr>
                <w:rFonts w:ascii="Calibri" w:eastAsia="Times New Roman" w:hAnsi="Calibri" w:cs="Times New Roman"/>
                <w:color w:val="000000"/>
                <w:sz w:val="22"/>
                <w:szCs w:val="22"/>
              </w:rPr>
              <w:t>Quality of content</w:t>
            </w:r>
          </w:p>
        </w:tc>
        <w:tc>
          <w:tcPr>
            <w:tcW w:w="1080" w:type="dxa"/>
          </w:tcPr>
          <w:p w14:paraId="10BB1583" w14:textId="77777777" w:rsidR="008119DF" w:rsidRPr="00274D94" w:rsidRDefault="008119DF" w:rsidP="000604EE">
            <w:pPr>
              <w:pStyle w:val="ListParagraph"/>
              <w:ind w:left="0"/>
              <w:rPr>
                <w:rFonts w:cs="MyriadPro-Bold"/>
                <w:bCs/>
                <w:color w:val="052430"/>
                <w:position w:val="-20"/>
                <w:sz w:val="22"/>
                <w:szCs w:val="22"/>
              </w:rPr>
            </w:pPr>
            <w:r>
              <w:rPr>
                <w:rFonts w:cs="MyriadPro-Bold"/>
                <w:bCs/>
                <w:color w:val="052430"/>
                <w:position w:val="-20"/>
                <w:sz w:val="22"/>
                <w:szCs w:val="22"/>
              </w:rPr>
              <w:t>40</w:t>
            </w:r>
            <w:r w:rsidRPr="00274D94">
              <w:rPr>
                <w:rFonts w:cs="MyriadPro-Bold"/>
                <w:bCs/>
                <w:color w:val="052430"/>
                <w:position w:val="-20"/>
                <w:sz w:val="22"/>
                <w:szCs w:val="22"/>
              </w:rPr>
              <w:t>.0 pts</w:t>
            </w:r>
          </w:p>
        </w:tc>
        <w:tc>
          <w:tcPr>
            <w:tcW w:w="1530" w:type="dxa"/>
          </w:tcPr>
          <w:p w14:paraId="7434F9CF" w14:textId="77777777" w:rsidR="008119DF" w:rsidRPr="00274D94" w:rsidRDefault="008119DF" w:rsidP="000604EE">
            <w:pPr>
              <w:pStyle w:val="ListParagraph"/>
              <w:ind w:left="0"/>
              <w:rPr>
                <w:rFonts w:cs="MyriadPro-Bold"/>
                <w:bCs/>
                <w:color w:val="052430"/>
                <w:position w:val="-20"/>
                <w:sz w:val="22"/>
                <w:szCs w:val="22"/>
              </w:rPr>
            </w:pPr>
          </w:p>
        </w:tc>
      </w:tr>
      <w:tr w:rsidR="008119DF" w:rsidRPr="00274D94" w14:paraId="0B9F5012" w14:textId="77777777" w:rsidTr="000604EE">
        <w:tc>
          <w:tcPr>
            <w:tcW w:w="3420" w:type="dxa"/>
          </w:tcPr>
          <w:p w14:paraId="2283FBC2" w14:textId="77777777" w:rsidR="008119DF" w:rsidRPr="00274D94" w:rsidRDefault="008119DF" w:rsidP="000604EE">
            <w:pPr>
              <w:pStyle w:val="ListParagraph"/>
              <w:ind w:left="0"/>
              <w:rPr>
                <w:rFonts w:cs="MyriadPro-Bold"/>
                <w:bCs/>
                <w:color w:val="052430"/>
                <w:position w:val="-20"/>
                <w:sz w:val="22"/>
                <w:szCs w:val="22"/>
              </w:rPr>
            </w:pPr>
            <w:r w:rsidRPr="009A1344">
              <w:rPr>
                <w:rFonts w:ascii="Calibri" w:eastAsia="Times New Roman" w:hAnsi="Calibri" w:cs="Times New Roman"/>
                <w:color w:val="000000"/>
                <w:sz w:val="22"/>
                <w:szCs w:val="22"/>
              </w:rPr>
              <w:t>Writing quality (grammar, etc.)</w:t>
            </w:r>
          </w:p>
        </w:tc>
        <w:tc>
          <w:tcPr>
            <w:tcW w:w="1080" w:type="dxa"/>
          </w:tcPr>
          <w:p w14:paraId="3C5DFC12" w14:textId="77777777" w:rsidR="008119DF" w:rsidRPr="00274D94" w:rsidRDefault="008119DF" w:rsidP="000604EE">
            <w:pPr>
              <w:pStyle w:val="ListParagraph"/>
              <w:ind w:left="0"/>
              <w:rPr>
                <w:rFonts w:cs="MyriadPro-Bold"/>
                <w:bCs/>
                <w:color w:val="052430"/>
                <w:position w:val="-20"/>
                <w:sz w:val="22"/>
                <w:szCs w:val="22"/>
              </w:rPr>
            </w:pPr>
            <w:r>
              <w:rPr>
                <w:rFonts w:cs="MyriadPro-Bold"/>
                <w:bCs/>
                <w:color w:val="052430"/>
                <w:position w:val="-20"/>
                <w:sz w:val="22"/>
                <w:szCs w:val="22"/>
              </w:rPr>
              <w:t>10</w:t>
            </w:r>
            <w:r w:rsidRPr="00274D94">
              <w:rPr>
                <w:rFonts w:cs="MyriadPro-Bold"/>
                <w:bCs/>
                <w:color w:val="052430"/>
                <w:position w:val="-20"/>
                <w:sz w:val="22"/>
                <w:szCs w:val="22"/>
              </w:rPr>
              <w:t>.0 pts</w:t>
            </w:r>
          </w:p>
        </w:tc>
        <w:tc>
          <w:tcPr>
            <w:tcW w:w="1530" w:type="dxa"/>
          </w:tcPr>
          <w:p w14:paraId="7C9C1A06" w14:textId="77777777" w:rsidR="008119DF" w:rsidRPr="00274D94" w:rsidRDefault="008119DF" w:rsidP="000604EE">
            <w:pPr>
              <w:pStyle w:val="ListParagraph"/>
              <w:ind w:left="0"/>
              <w:rPr>
                <w:rFonts w:cs="MyriadPro-Bold"/>
                <w:bCs/>
                <w:color w:val="052430"/>
                <w:position w:val="-20"/>
                <w:sz w:val="22"/>
                <w:szCs w:val="22"/>
              </w:rPr>
            </w:pPr>
          </w:p>
        </w:tc>
      </w:tr>
      <w:tr w:rsidR="008119DF" w:rsidRPr="00274D94" w14:paraId="4783427D" w14:textId="77777777" w:rsidTr="000604EE">
        <w:tc>
          <w:tcPr>
            <w:tcW w:w="3420" w:type="dxa"/>
          </w:tcPr>
          <w:p w14:paraId="79CF67A0" w14:textId="77777777" w:rsidR="008119DF" w:rsidRPr="00274D94" w:rsidRDefault="008119DF" w:rsidP="000604EE">
            <w:pPr>
              <w:pStyle w:val="ListParagraph"/>
              <w:ind w:left="0"/>
              <w:rPr>
                <w:rFonts w:cs="MyriadPro-Bold"/>
                <w:bCs/>
                <w:color w:val="052430"/>
                <w:position w:val="-20"/>
                <w:sz w:val="22"/>
                <w:szCs w:val="22"/>
              </w:rPr>
            </w:pPr>
            <w:r w:rsidRPr="009A1344">
              <w:rPr>
                <w:rFonts w:ascii="Calibri" w:eastAsia="Times New Roman" w:hAnsi="Calibri" w:cs="Times New Roman"/>
                <w:color w:val="000000"/>
                <w:sz w:val="22"/>
                <w:szCs w:val="22"/>
              </w:rPr>
              <w:t>Appropriate References, use</w:t>
            </w:r>
          </w:p>
        </w:tc>
        <w:tc>
          <w:tcPr>
            <w:tcW w:w="1080" w:type="dxa"/>
          </w:tcPr>
          <w:p w14:paraId="24C761F5" w14:textId="77777777" w:rsidR="008119DF" w:rsidRPr="00274D94" w:rsidRDefault="008119DF" w:rsidP="000604EE">
            <w:pPr>
              <w:pStyle w:val="ListParagraph"/>
              <w:ind w:left="0"/>
              <w:rPr>
                <w:rFonts w:cs="MyriadPro-Bold"/>
                <w:bCs/>
                <w:color w:val="052430"/>
                <w:position w:val="-20"/>
                <w:sz w:val="22"/>
                <w:szCs w:val="22"/>
              </w:rPr>
            </w:pPr>
            <w:r>
              <w:rPr>
                <w:rFonts w:cs="MyriadPro-Bold"/>
                <w:bCs/>
                <w:color w:val="052430"/>
                <w:position w:val="-20"/>
                <w:sz w:val="22"/>
                <w:szCs w:val="22"/>
              </w:rPr>
              <w:t>10</w:t>
            </w:r>
            <w:r w:rsidRPr="00274D94">
              <w:rPr>
                <w:rFonts w:cs="MyriadPro-Bold"/>
                <w:bCs/>
                <w:color w:val="052430"/>
                <w:position w:val="-20"/>
                <w:sz w:val="22"/>
                <w:szCs w:val="22"/>
              </w:rPr>
              <w:t>.0 pts</w:t>
            </w:r>
          </w:p>
        </w:tc>
        <w:tc>
          <w:tcPr>
            <w:tcW w:w="1530" w:type="dxa"/>
          </w:tcPr>
          <w:p w14:paraId="1005BF29" w14:textId="77777777" w:rsidR="008119DF" w:rsidRPr="00274D94" w:rsidRDefault="008119DF" w:rsidP="000604EE">
            <w:pPr>
              <w:pStyle w:val="ListParagraph"/>
              <w:ind w:left="0"/>
              <w:rPr>
                <w:rFonts w:cs="MyriadPro-Bold"/>
                <w:bCs/>
                <w:color w:val="052430"/>
                <w:position w:val="-20"/>
                <w:sz w:val="22"/>
                <w:szCs w:val="22"/>
              </w:rPr>
            </w:pPr>
          </w:p>
        </w:tc>
      </w:tr>
      <w:tr w:rsidR="008119DF" w:rsidRPr="00274D94" w14:paraId="486AEC63" w14:textId="77777777" w:rsidTr="000604EE">
        <w:trPr>
          <w:trHeight w:val="476"/>
        </w:trPr>
        <w:tc>
          <w:tcPr>
            <w:tcW w:w="3420" w:type="dxa"/>
          </w:tcPr>
          <w:p w14:paraId="119A90E7" w14:textId="77777777" w:rsidR="008119DF" w:rsidRPr="00274D94" w:rsidRDefault="008119DF" w:rsidP="000604EE">
            <w:pPr>
              <w:pStyle w:val="ListParagraph"/>
              <w:ind w:left="0"/>
              <w:rPr>
                <w:rFonts w:cs="MyriadPro-Bold"/>
                <w:bCs/>
                <w:color w:val="052430"/>
                <w:position w:val="-20"/>
                <w:sz w:val="22"/>
                <w:szCs w:val="22"/>
              </w:rPr>
            </w:pPr>
            <w:r w:rsidRPr="00274D94">
              <w:rPr>
                <w:rFonts w:cs="MyriadPro-Bold"/>
                <w:bCs/>
                <w:color w:val="052430"/>
                <w:position w:val="-20"/>
                <w:sz w:val="22"/>
                <w:szCs w:val="22"/>
              </w:rPr>
              <w:t xml:space="preserve">Total Points: </w:t>
            </w:r>
          </w:p>
        </w:tc>
        <w:tc>
          <w:tcPr>
            <w:tcW w:w="1080" w:type="dxa"/>
          </w:tcPr>
          <w:p w14:paraId="71B59913" w14:textId="77777777" w:rsidR="008119DF" w:rsidRPr="00274D94" w:rsidRDefault="008119DF" w:rsidP="000604EE">
            <w:pPr>
              <w:pStyle w:val="ListParagraph"/>
              <w:ind w:left="0"/>
              <w:rPr>
                <w:rFonts w:cs="MyriadPro-Bold"/>
                <w:bCs/>
                <w:color w:val="052430"/>
                <w:position w:val="-20"/>
                <w:sz w:val="22"/>
                <w:szCs w:val="22"/>
              </w:rPr>
            </w:pPr>
            <w:r>
              <w:rPr>
                <w:rFonts w:cs="MyriadPro-Bold"/>
                <w:bCs/>
                <w:color w:val="052430"/>
                <w:position w:val="-20"/>
                <w:sz w:val="22"/>
                <w:szCs w:val="22"/>
              </w:rPr>
              <w:t>70</w:t>
            </w:r>
          </w:p>
        </w:tc>
        <w:tc>
          <w:tcPr>
            <w:tcW w:w="1530" w:type="dxa"/>
          </w:tcPr>
          <w:p w14:paraId="5EBE5FB8" w14:textId="42239C0D" w:rsidR="008119DF" w:rsidRPr="00274D94" w:rsidRDefault="008119DF" w:rsidP="000604EE">
            <w:pPr>
              <w:pStyle w:val="ListParagraph"/>
              <w:ind w:left="0"/>
              <w:rPr>
                <w:rFonts w:cs="MyriadPro-Bold"/>
                <w:bCs/>
                <w:color w:val="052430"/>
                <w:position w:val="-20"/>
                <w:sz w:val="22"/>
                <w:szCs w:val="22"/>
              </w:rPr>
            </w:pPr>
            <w:r>
              <w:rPr>
                <w:rFonts w:cs="MyriadPro-Bold"/>
                <w:bCs/>
                <w:color w:val="052430"/>
                <w:position w:val="-20"/>
                <w:sz w:val="22"/>
                <w:szCs w:val="22"/>
              </w:rPr>
              <w:t>66.2 (94.6</w:t>
            </w:r>
            <w:r w:rsidRPr="00274D94">
              <w:rPr>
                <w:rFonts w:cs="MyriadPro-Bold"/>
                <w:bCs/>
                <w:color w:val="052430"/>
                <w:position w:val="-20"/>
                <w:sz w:val="22"/>
                <w:szCs w:val="22"/>
              </w:rPr>
              <w:t>%)</w:t>
            </w:r>
          </w:p>
        </w:tc>
      </w:tr>
    </w:tbl>
    <w:p w14:paraId="6E38DB87" w14:textId="23D87F3D" w:rsidR="00274D94" w:rsidRPr="008119DF" w:rsidRDefault="008119DF" w:rsidP="008119DF">
      <w:pPr>
        <w:pStyle w:val="ListParagraph"/>
        <w:numPr>
          <w:ilvl w:val="0"/>
          <w:numId w:val="18"/>
        </w:numPr>
        <w:rPr>
          <w:rFonts w:cs="MyriadPro-Bold"/>
          <w:bCs/>
          <w:color w:val="052430"/>
          <w:position w:val="-20"/>
          <w:sz w:val="22"/>
          <w:szCs w:val="22"/>
        </w:rPr>
      </w:pPr>
      <w:r w:rsidRPr="008119DF">
        <w:rPr>
          <w:rFonts w:cs="MyriadPro-Bold"/>
          <w:bCs/>
          <w:color w:val="052430"/>
          <w:position w:val="-20"/>
          <w:sz w:val="22"/>
          <w:szCs w:val="22"/>
        </w:rPr>
        <w:t>Presentation</w:t>
      </w:r>
    </w:p>
    <w:tbl>
      <w:tblPr>
        <w:tblStyle w:val="TableGrid"/>
        <w:tblW w:w="0" w:type="auto"/>
        <w:tblInd w:w="1435" w:type="dxa"/>
        <w:tblLook w:val="04A0" w:firstRow="1" w:lastRow="0" w:firstColumn="1" w:lastColumn="0" w:noHBand="0" w:noVBand="1"/>
        <w:tblCaption w:val="Presentation Rubric "/>
        <w:tblDescription w:val="The table displays the rubric for the presentation portion of the great structure project."/>
      </w:tblPr>
      <w:tblGrid>
        <w:gridCol w:w="2161"/>
        <w:gridCol w:w="1889"/>
        <w:gridCol w:w="1890"/>
      </w:tblGrid>
      <w:tr w:rsidR="008119DF" w:rsidRPr="00B178B4" w14:paraId="08F5C74E" w14:textId="77777777" w:rsidTr="008119DF">
        <w:tc>
          <w:tcPr>
            <w:tcW w:w="2161" w:type="dxa"/>
          </w:tcPr>
          <w:p w14:paraId="37963248" w14:textId="7AF9F885" w:rsidR="008119DF" w:rsidRPr="00B178B4" w:rsidRDefault="008119DF" w:rsidP="008119DF">
            <w:pPr>
              <w:pStyle w:val="ListParagraph"/>
              <w:ind w:left="0"/>
              <w:rPr>
                <w:rFonts w:cs="MyriadPro-Bold"/>
                <w:bCs/>
                <w:color w:val="052430"/>
                <w:position w:val="-20"/>
                <w:sz w:val="22"/>
                <w:szCs w:val="22"/>
              </w:rPr>
            </w:pPr>
            <w:bookmarkStart w:id="7" w:name="Presentation"/>
            <w:bookmarkStart w:id="8" w:name="_GoBack"/>
            <w:bookmarkEnd w:id="7"/>
            <w:bookmarkEnd w:id="8"/>
            <w:r w:rsidRPr="00B178B4">
              <w:rPr>
                <w:rFonts w:cs="MyriadPro-Bold"/>
                <w:bCs/>
                <w:color w:val="052430"/>
                <w:position w:val="-20"/>
                <w:sz w:val="22"/>
                <w:szCs w:val="22"/>
              </w:rPr>
              <w:t xml:space="preserve">Criteria </w:t>
            </w:r>
          </w:p>
        </w:tc>
        <w:tc>
          <w:tcPr>
            <w:tcW w:w="1889" w:type="dxa"/>
          </w:tcPr>
          <w:p w14:paraId="1813C442" w14:textId="62C00A43" w:rsidR="008119DF" w:rsidRPr="00B178B4" w:rsidRDefault="008119DF" w:rsidP="008119DF">
            <w:pPr>
              <w:pStyle w:val="ListParagraph"/>
              <w:ind w:left="0"/>
              <w:rPr>
                <w:rFonts w:cs="MyriadPro-Bold"/>
                <w:bCs/>
                <w:color w:val="052430"/>
                <w:position w:val="-20"/>
                <w:sz w:val="22"/>
                <w:szCs w:val="22"/>
              </w:rPr>
            </w:pPr>
            <w:r w:rsidRPr="00B178B4">
              <w:rPr>
                <w:rFonts w:cs="MyriadPro-Bold"/>
                <w:bCs/>
                <w:color w:val="052430"/>
                <w:position w:val="-20"/>
                <w:sz w:val="22"/>
                <w:szCs w:val="22"/>
              </w:rPr>
              <w:t xml:space="preserve">Points </w:t>
            </w:r>
          </w:p>
        </w:tc>
        <w:tc>
          <w:tcPr>
            <w:tcW w:w="1890" w:type="dxa"/>
          </w:tcPr>
          <w:p w14:paraId="495CD21F" w14:textId="7C56A798" w:rsidR="008119DF" w:rsidRPr="00B178B4" w:rsidRDefault="008119DF" w:rsidP="008119DF">
            <w:pPr>
              <w:pStyle w:val="ListParagraph"/>
              <w:ind w:left="0"/>
              <w:rPr>
                <w:rFonts w:cs="MyriadPro-Bold"/>
                <w:bCs/>
                <w:color w:val="052430"/>
                <w:position w:val="-20"/>
                <w:sz w:val="22"/>
                <w:szCs w:val="22"/>
              </w:rPr>
            </w:pPr>
            <w:r w:rsidRPr="00B178B4">
              <w:rPr>
                <w:rFonts w:cs="MyriadPro-Bold"/>
                <w:bCs/>
                <w:color w:val="052430"/>
                <w:position w:val="-20"/>
                <w:sz w:val="22"/>
                <w:szCs w:val="22"/>
              </w:rPr>
              <w:t xml:space="preserve">Class Average </w:t>
            </w:r>
          </w:p>
        </w:tc>
      </w:tr>
      <w:tr w:rsidR="008119DF" w:rsidRPr="00B178B4" w14:paraId="5612C211" w14:textId="77777777" w:rsidTr="008119DF">
        <w:tc>
          <w:tcPr>
            <w:tcW w:w="2161" w:type="dxa"/>
          </w:tcPr>
          <w:p w14:paraId="57EBBF38" w14:textId="23686AB5" w:rsidR="008119DF" w:rsidRPr="00B178B4" w:rsidRDefault="008119DF" w:rsidP="008119DF">
            <w:pPr>
              <w:pStyle w:val="ListParagraph"/>
              <w:ind w:left="0"/>
              <w:rPr>
                <w:rFonts w:cs="MyriadPro-Bold"/>
                <w:bCs/>
                <w:color w:val="052430"/>
                <w:position w:val="-20"/>
                <w:sz w:val="22"/>
                <w:szCs w:val="22"/>
              </w:rPr>
            </w:pPr>
            <w:r w:rsidRPr="00B178B4">
              <w:rPr>
                <w:rFonts w:cs="MyriadPro-Bold"/>
                <w:bCs/>
                <w:color w:val="052430"/>
                <w:position w:val="-20"/>
                <w:sz w:val="22"/>
                <w:szCs w:val="22"/>
              </w:rPr>
              <w:t xml:space="preserve">PowerPoint Quality </w:t>
            </w:r>
          </w:p>
        </w:tc>
        <w:tc>
          <w:tcPr>
            <w:tcW w:w="1889" w:type="dxa"/>
          </w:tcPr>
          <w:p w14:paraId="0A13B6EA" w14:textId="0159454B" w:rsidR="008119DF" w:rsidRPr="00B178B4" w:rsidRDefault="008119DF" w:rsidP="008119DF">
            <w:pPr>
              <w:pStyle w:val="ListParagraph"/>
              <w:ind w:left="0"/>
              <w:rPr>
                <w:rFonts w:cs="MyriadPro-Bold"/>
                <w:bCs/>
                <w:color w:val="052430"/>
                <w:position w:val="-20"/>
                <w:sz w:val="22"/>
                <w:szCs w:val="22"/>
              </w:rPr>
            </w:pPr>
            <w:r w:rsidRPr="00B178B4">
              <w:rPr>
                <w:rFonts w:cs="MyriadPro-Bold"/>
                <w:bCs/>
                <w:color w:val="052430"/>
                <w:position w:val="-20"/>
                <w:sz w:val="22"/>
                <w:szCs w:val="22"/>
              </w:rPr>
              <w:t xml:space="preserve">8.0 pts </w:t>
            </w:r>
          </w:p>
        </w:tc>
        <w:tc>
          <w:tcPr>
            <w:tcW w:w="1890" w:type="dxa"/>
          </w:tcPr>
          <w:p w14:paraId="315CF43E" w14:textId="77777777" w:rsidR="008119DF" w:rsidRPr="00B178B4" w:rsidRDefault="008119DF" w:rsidP="008119DF">
            <w:pPr>
              <w:pStyle w:val="ListParagraph"/>
              <w:ind w:left="0"/>
              <w:rPr>
                <w:rFonts w:cs="MyriadPro-Bold"/>
                <w:bCs/>
                <w:color w:val="052430"/>
                <w:position w:val="-20"/>
                <w:sz w:val="22"/>
                <w:szCs w:val="22"/>
              </w:rPr>
            </w:pPr>
          </w:p>
        </w:tc>
      </w:tr>
      <w:tr w:rsidR="008119DF" w:rsidRPr="00B178B4" w14:paraId="39A0A2A1" w14:textId="77777777" w:rsidTr="008119DF">
        <w:tc>
          <w:tcPr>
            <w:tcW w:w="2161" w:type="dxa"/>
          </w:tcPr>
          <w:p w14:paraId="28ABF452" w14:textId="5B8F84EE" w:rsidR="008119DF" w:rsidRPr="00B178B4" w:rsidRDefault="008119DF" w:rsidP="008119DF">
            <w:pPr>
              <w:pStyle w:val="ListParagraph"/>
              <w:ind w:left="0"/>
              <w:rPr>
                <w:rFonts w:cs="MyriadPro-Bold"/>
                <w:bCs/>
                <w:color w:val="052430"/>
                <w:position w:val="-20"/>
                <w:sz w:val="22"/>
                <w:szCs w:val="22"/>
              </w:rPr>
            </w:pPr>
            <w:r w:rsidRPr="00B178B4">
              <w:rPr>
                <w:rFonts w:eastAsia="Times New Roman" w:cs="Times New Roman"/>
                <w:color w:val="000000"/>
                <w:sz w:val="22"/>
                <w:szCs w:val="22"/>
              </w:rPr>
              <w:t>Oral Presentation Delivery</w:t>
            </w:r>
          </w:p>
        </w:tc>
        <w:tc>
          <w:tcPr>
            <w:tcW w:w="1889" w:type="dxa"/>
          </w:tcPr>
          <w:p w14:paraId="67C8C813" w14:textId="58C3FFEC" w:rsidR="008119DF" w:rsidRPr="00B178B4" w:rsidRDefault="008119DF" w:rsidP="008119DF">
            <w:pPr>
              <w:pStyle w:val="ListParagraph"/>
              <w:ind w:left="0"/>
              <w:rPr>
                <w:rFonts w:cs="MyriadPro-Bold"/>
                <w:bCs/>
                <w:color w:val="052430"/>
                <w:position w:val="-20"/>
                <w:sz w:val="22"/>
                <w:szCs w:val="22"/>
              </w:rPr>
            </w:pPr>
            <w:r w:rsidRPr="00B178B4">
              <w:rPr>
                <w:rFonts w:cs="MyriadPro-Bold"/>
                <w:bCs/>
                <w:color w:val="052430"/>
                <w:position w:val="-20"/>
                <w:sz w:val="22"/>
                <w:szCs w:val="22"/>
              </w:rPr>
              <w:t>7.0 pts</w:t>
            </w:r>
          </w:p>
        </w:tc>
        <w:tc>
          <w:tcPr>
            <w:tcW w:w="1890" w:type="dxa"/>
          </w:tcPr>
          <w:p w14:paraId="1CB07C63" w14:textId="77777777" w:rsidR="008119DF" w:rsidRPr="00B178B4" w:rsidRDefault="008119DF" w:rsidP="008119DF">
            <w:pPr>
              <w:pStyle w:val="ListParagraph"/>
              <w:ind w:left="0"/>
              <w:rPr>
                <w:rFonts w:cs="MyriadPro-Bold"/>
                <w:bCs/>
                <w:color w:val="052430"/>
                <w:position w:val="-20"/>
                <w:sz w:val="22"/>
                <w:szCs w:val="22"/>
              </w:rPr>
            </w:pPr>
          </w:p>
        </w:tc>
      </w:tr>
      <w:tr w:rsidR="008119DF" w:rsidRPr="00B178B4" w14:paraId="55C2D7E5" w14:textId="77777777" w:rsidTr="008119DF">
        <w:tc>
          <w:tcPr>
            <w:tcW w:w="2161" w:type="dxa"/>
          </w:tcPr>
          <w:p w14:paraId="628BCAF6" w14:textId="45E51B68" w:rsidR="008119DF" w:rsidRPr="00B178B4" w:rsidRDefault="008119DF" w:rsidP="008119DF">
            <w:pPr>
              <w:pStyle w:val="ListParagraph"/>
              <w:ind w:left="0"/>
              <w:rPr>
                <w:rFonts w:cs="MyriadPro-Bold"/>
                <w:bCs/>
                <w:color w:val="052430"/>
                <w:position w:val="-20"/>
                <w:sz w:val="22"/>
                <w:szCs w:val="22"/>
              </w:rPr>
            </w:pPr>
            <w:r w:rsidRPr="00B178B4">
              <w:rPr>
                <w:rFonts w:eastAsia="Times New Roman" w:cs="Times New Roman"/>
                <w:color w:val="000000"/>
                <w:sz w:val="22"/>
                <w:szCs w:val="22"/>
              </w:rPr>
              <w:t>Extra Credit (+2)</w:t>
            </w:r>
          </w:p>
        </w:tc>
        <w:tc>
          <w:tcPr>
            <w:tcW w:w="1889" w:type="dxa"/>
          </w:tcPr>
          <w:p w14:paraId="27F61C5B" w14:textId="77777777" w:rsidR="008119DF" w:rsidRPr="00B178B4" w:rsidRDefault="008119DF" w:rsidP="008119DF">
            <w:pPr>
              <w:pStyle w:val="ListParagraph"/>
              <w:ind w:left="0"/>
              <w:rPr>
                <w:rFonts w:cs="MyriadPro-Bold"/>
                <w:bCs/>
                <w:color w:val="052430"/>
                <w:position w:val="-20"/>
                <w:sz w:val="22"/>
                <w:szCs w:val="22"/>
              </w:rPr>
            </w:pPr>
          </w:p>
        </w:tc>
        <w:tc>
          <w:tcPr>
            <w:tcW w:w="1890" w:type="dxa"/>
          </w:tcPr>
          <w:p w14:paraId="27AA927F" w14:textId="77777777" w:rsidR="008119DF" w:rsidRPr="00B178B4" w:rsidRDefault="008119DF" w:rsidP="008119DF">
            <w:pPr>
              <w:pStyle w:val="ListParagraph"/>
              <w:ind w:left="0"/>
              <w:rPr>
                <w:rFonts w:cs="MyriadPro-Bold"/>
                <w:bCs/>
                <w:color w:val="052430"/>
                <w:position w:val="-20"/>
                <w:sz w:val="22"/>
                <w:szCs w:val="22"/>
              </w:rPr>
            </w:pPr>
          </w:p>
        </w:tc>
      </w:tr>
      <w:tr w:rsidR="008119DF" w:rsidRPr="00B178B4" w14:paraId="0D4714E9" w14:textId="77777777" w:rsidTr="008119DF">
        <w:tc>
          <w:tcPr>
            <w:tcW w:w="2161" w:type="dxa"/>
          </w:tcPr>
          <w:p w14:paraId="2EE14A27" w14:textId="723DEAFB" w:rsidR="008119DF" w:rsidRPr="00B178B4" w:rsidRDefault="008119DF" w:rsidP="008119DF">
            <w:pPr>
              <w:pStyle w:val="ListParagraph"/>
              <w:ind w:left="0"/>
              <w:rPr>
                <w:rFonts w:cs="MyriadPro-Bold"/>
                <w:bCs/>
                <w:color w:val="052430"/>
                <w:position w:val="-20"/>
                <w:sz w:val="22"/>
                <w:szCs w:val="22"/>
              </w:rPr>
            </w:pPr>
            <w:r w:rsidRPr="00B178B4">
              <w:rPr>
                <w:rFonts w:cs="MyriadPro-Bold"/>
                <w:bCs/>
                <w:color w:val="052430"/>
                <w:position w:val="-20"/>
                <w:sz w:val="22"/>
                <w:szCs w:val="22"/>
              </w:rPr>
              <w:t xml:space="preserve">Total: </w:t>
            </w:r>
          </w:p>
        </w:tc>
        <w:tc>
          <w:tcPr>
            <w:tcW w:w="1889" w:type="dxa"/>
          </w:tcPr>
          <w:p w14:paraId="13E68B78" w14:textId="4C6C9A37" w:rsidR="008119DF" w:rsidRPr="00B178B4" w:rsidRDefault="008119DF" w:rsidP="008119DF">
            <w:pPr>
              <w:pStyle w:val="ListParagraph"/>
              <w:ind w:left="0"/>
              <w:rPr>
                <w:rFonts w:cs="MyriadPro-Bold"/>
                <w:bCs/>
                <w:color w:val="052430"/>
                <w:position w:val="-20"/>
                <w:sz w:val="22"/>
                <w:szCs w:val="22"/>
              </w:rPr>
            </w:pPr>
            <w:r w:rsidRPr="00B178B4">
              <w:rPr>
                <w:rFonts w:cs="MyriadPro-Bold"/>
                <w:bCs/>
                <w:color w:val="052430"/>
                <w:position w:val="-20"/>
                <w:sz w:val="22"/>
                <w:szCs w:val="22"/>
              </w:rPr>
              <w:t>15</w:t>
            </w:r>
          </w:p>
        </w:tc>
        <w:tc>
          <w:tcPr>
            <w:tcW w:w="1890" w:type="dxa"/>
          </w:tcPr>
          <w:p w14:paraId="0E813125" w14:textId="7D6513B5" w:rsidR="008119DF" w:rsidRPr="00B178B4" w:rsidRDefault="008119DF" w:rsidP="008119DF">
            <w:pPr>
              <w:pStyle w:val="ListParagraph"/>
              <w:ind w:left="0"/>
              <w:rPr>
                <w:rFonts w:cs="MyriadPro-Bold"/>
                <w:bCs/>
                <w:color w:val="052430"/>
                <w:position w:val="-20"/>
                <w:sz w:val="22"/>
                <w:szCs w:val="22"/>
              </w:rPr>
            </w:pPr>
            <w:r w:rsidRPr="00B178B4">
              <w:rPr>
                <w:rFonts w:cs="MyriadPro-Bold"/>
                <w:bCs/>
                <w:color w:val="052430"/>
                <w:position w:val="-20"/>
                <w:sz w:val="22"/>
                <w:szCs w:val="22"/>
              </w:rPr>
              <w:t xml:space="preserve">13.6 (90.7%) </w:t>
            </w:r>
          </w:p>
        </w:tc>
      </w:tr>
    </w:tbl>
    <w:p w14:paraId="43960247" w14:textId="77777777" w:rsidR="008119DF" w:rsidRPr="008119DF" w:rsidRDefault="008119DF" w:rsidP="008119DF">
      <w:pPr>
        <w:pStyle w:val="ListParagraph"/>
        <w:rPr>
          <w:rFonts w:cs="MyriadPro-Bold"/>
          <w:b/>
          <w:bCs/>
          <w:color w:val="052430"/>
          <w:position w:val="-20"/>
          <w:sz w:val="22"/>
          <w:szCs w:val="22"/>
        </w:rPr>
      </w:pPr>
    </w:p>
    <w:p w14:paraId="6C660DE2" w14:textId="77777777" w:rsidR="006B1310" w:rsidRPr="006B1310" w:rsidRDefault="006B1310" w:rsidP="005F32C9">
      <w:pPr>
        <w:pStyle w:val="Heading3"/>
        <w:rPr>
          <w:color w:val="052430"/>
          <w:sz w:val="36"/>
        </w:rPr>
      </w:pPr>
      <w:r w:rsidRPr="006B1310">
        <w:t>Interpreting Results</w:t>
      </w:r>
      <w:r>
        <w:t xml:space="preserve"> </w:t>
      </w:r>
    </w:p>
    <w:p w14:paraId="4B5206FD" w14:textId="5E5A1B7D" w:rsidR="00F95A10" w:rsidRDefault="00F95A10" w:rsidP="00F95A10">
      <w:pPr>
        <w:rPr>
          <w:rFonts w:cstheme="minorHAnsi"/>
          <w:bCs/>
          <w:position w:val="-20"/>
          <w:szCs w:val="98"/>
        </w:rPr>
      </w:pPr>
      <w:r>
        <w:rPr>
          <w:rFonts w:cstheme="minorHAnsi"/>
          <w:bCs/>
          <w:position w:val="-20"/>
          <w:szCs w:val="98"/>
        </w:rPr>
        <w:t xml:space="preserve">SLO2: </w:t>
      </w:r>
    </w:p>
    <w:p w14:paraId="24E2EE74" w14:textId="77777777" w:rsidR="00F95A10" w:rsidRDefault="00F95A10" w:rsidP="00F95A10">
      <w:pPr>
        <w:pStyle w:val="ListParagraph"/>
        <w:numPr>
          <w:ilvl w:val="0"/>
          <w:numId w:val="15"/>
        </w:numPr>
        <w:rPr>
          <w:rFonts w:cstheme="minorHAnsi"/>
          <w:bCs/>
          <w:position w:val="-20"/>
          <w:szCs w:val="98"/>
        </w:rPr>
      </w:pPr>
      <w:r w:rsidRPr="007E2786">
        <w:rPr>
          <w:rFonts w:cstheme="minorHAnsi"/>
          <w:bCs/>
          <w:position w:val="-20"/>
          <w:szCs w:val="98"/>
        </w:rPr>
        <w:t>Project Delivery: Assessment results for the exam suggest that there is a reasonable level of comprehension and ability to compare and contrast methods.  The assessment is objective, perhaps there may be benefit in also including more in-depth assessment for which there is subjectivity, given it is a graduate level course.</w:t>
      </w:r>
    </w:p>
    <w:p w14:paraId="30E2AA1D" w14:textId="77777777" w:rsidR="00F95A10" w:rsidRPr="007E2786" w:rsidRDefault="00F95A10" w:rsidP="00F95A10">
      <w:pPr>
        <w:rPr>
          <w:rFonts w:cstheme="minorHAnsi"/>
          <w:bCs/>
          <w:position w:val="-20"/>
          <w:szCs w:val="98"/>
        </w:rPr>
      </w:pPr>
    </w:p>
    <w:p w14:paraId="02A4E970" w14:textId="77777777" w:rsidR="00F95A10" w:rsidRPr="007E2786" w:rsidRDefault="00F95A10" w:rsidP="00F95A10">
      <w:pPr>
        <w:pStyle w:val="ListParagraph"/>
        <w:numPr>
          <w:ilvl w:val="0"/>
          <w:numId w:val="15"/>
        </w:numPr>
        <w:rPr>
          <w:rFonts w:cstheme="minorHAnsi"/>
          <w:bCs/>
          <w:position w:val="-20"/>
          <w:szCs w:val="98"/>
        </w:rPr>
      </w:pPr>
      <w:r w:rsidRPr="007E2786">
        <w:rPr>
          <w:rFonts w:cstheme="minorHAnsi"/>
          <w:bCs/>
          <w:position w:val="-20"/>
          <w:szCs w:val="98"/>
        </w:rPr>
        <w:t>Project Procedures/Management:  Assessment results for the three respective quizzes suggest that as a group, students demonstrated reasonable understanding of project processes.  This may suggest an opportunity to also include applied/contextual assessment in the future, in lieu of solely objective assessment.</w:t>
      </w:r>
    </w:p>
    <w:p w14:paraId="0B9C2B6F" w14:textId="77777777" w:rsidR="00F95A10" w:rsidRDefault="00F95A10" w:rsidP="00F95A10">
      <w:pPr>
        <w:rPr>
          <w:rFonts w:cstheme="minorHAnsi"/>
          <w:bCs/>
          <w:position w:val="-20"/>
          <w:szCs w:val="98"/>
        </w:rPr>
      </w:pPr>
      <w:r>
        <w:rPr>
          <w:rFonts w:cstheme="minorHAnsi"/>
          <w:bCs/>
          <w:position w:val="-20"/>
          <w:szCs w:val="98"/>
        </w:rPr>
        <w:t xml:space="preserve">SLO 3: Students performed very well in the executive issues course, based on grades presented in the assessment criterion. Students were coached in leadership related themes in the construction industry that contributed to their elevated level of discussion in the course. In-class discussion also prompted students to address the executive issues with specificity and </w:t>
      </w:r>
      <w:r>
        <w:rPr>
          <w:rFonts w:cstheme="minorHAnsi"/>
          <w:bCs/>
          <w:position w:val="-20"/>
          <w:szCs w:val="98"/>
        </w:rPr>
        <w:lastRenderedPageBreak/>
        <w:t>students were encouraged to seek counsel from practicing construction executives, which also enhanced their approach to addressing each of the major assignments in class.</w:t>
      </w:r>
    </w:p>
    <w:p w14:paraId="013AE838" w14:textId="77777777" w:rsidR="00F95A10" w:rsidRDefault="00F95A10" w:rsidP="00F95A10">
      <w:pPr>
        <w:rPr>
          <w:rFonts w:cstheme="minorHAnsi"/>
          <w:bCs/>
          <w:position w:val="-20"/>
          <w:szCs w:val="98"/>
        </w:rPr>
      </w:pPr>
    </w:p>
    <w:p w14:paraId="4BEB5ADD" w14:textId="77777777" w:rsidR="00F95A10" w:rsidRDefault="00F95A10" w:rsidP="00F95A10">
      <w:pPr>
        <w:rPr>
          <w:rFonts w:cstheme="minorHAnsi"/>
          <w:bCs/>
          <w:position w:val="-20"/>
          <w:szCs w:val="98"/>
        </w:rPr>
      </w:pPr>
      <w:r>
        <w:rPr>
          <w:rFonts w:cstheme="minorHAnsi"/>
          <w:bCs/>
          <w:position w:val="-20"/>
          <w:szCs w:val="98"/>
        </w:rPr>
        <w:t xml:space="preserve">SLO 4: </w:t>
      </w:r>
      <w:r w:rsidRPr="00591CD9">
        <w:rPr>
          <w:rFonts w:cstheme="minorHAnsi"/>
          <w:bCs/>
          <w:position w:val="-20"/>
          <w:szCs w:val="98"/>
        </w:rPr>
        <w:t>The Structural Systems of Building Course is taken by students with a variety of backgrounds, including engineering. The purpose of this course is to gain a conceptual understanding of the behavior of structural systems using great works of engineering and architecture, as well as the temporary structural systems used to build them. Students are guided through the exploration of the various forces (social, and cultural as well as physical) that helped shape great structures. Student knowledge is evaluated through 3 tests covering course basics and a research report. Emphasis is placed on uncovering the influence construction systems and processes have had in shaping great works of the built environment.</w:t>
      </w:r>
    </w:p>
    <w:p w14:paraId="1F09B984" w14:textId="77777777" w:rsidR="00F95A10" w:rsidRDefault="00F95A10" w:rsidP="00F95A10">
      <w:pPr>
        <w:rPr>
          <w:rFonts w:cstheme="minorHAnsi"/>
          <w:bCs/>
          <w:position w:val="-20"/>
          <w:szCs w:val="98"/>
        </w:rPr>
      </w:pPr>
    </w:p>
    <w:p w14:paraId="531EC436" w14:textId="77777777" w:rsidR="00F95A10" w:rsidRDefault="00F95A10" w:rsidP="00F95A10">
      <w:r>
        <w:t>The pacing of the research report in stages has proven an effective means of guiding students through the research process. Feedback from each stage gives students the opportunity to refine and improve their work toward a successful outcome. This is evidenced by the measured improvement in average scores from the first report draft (86.1%) to the Final Draft (94.6%), an increase of 8.5%.</w:t>
      </w:r>
    </w:p>
    <w:p w14:paraId="6A27F170" w14:textId="2C961FA6" w:rsidR="00120988" w:rsidRPr="003B5AB9" w:rsidRDefault="00120988" w:rsidP="006B1310">
      <w:pPr>
        <w:pStyle w:val="ListParagraph"/>
        <w:rPr>
          <w:rFonts w:ascii="MyriadPro-Bold" w:hAnsi="MyriadPro-Bold" w:cs="MyriadPro-Bold"/>
          <w:b/>
          <w:bCs/>
          <w:color w:val="052430"/>
          <w:position w:val="-20"/>
          <w:sz w:val="36"/>
          <w:szCs w:val="98"/>
        </w:rPr>
      </w:pPr>
    </w:p>
    <w:p w14:paraId="130C4848" w14:textId="77777777" w:rsidR="006B1310" w:rsidRPr="006B1310" w:rsidRDefault="006B1310" w:rsidP="006B1310">
      <w:pPr>
        <w:rPr>
          <w:rFonts w:ascii="MyriadPro-Bold" w:hAnsi="MyriadPro-Bold" w:cs="MyriadPro-Bold"/>
          <w:b/>
          <w:bCs/>
          <w:color w:val="052430"/>
          <w:position w:val="-20"/>
          <w:sz w:val="36"/>
          <w:szCs w:val="98"/>
        </w:rPr>
      </w:pPr>
    </w:p>
    <w:p w14:paraId="423DD77C" w14:textId="77777777" w:rsidR="006B1310" w:rsidRPr="006B1310" w:rsidRDefault="006B1310" w:rsidP="005F32C9">
      <w:pPr>
        <w:pStyle w:val="Heading3"/>
        <w:rPr>
          <w:color w:val="052430"/>
          <w:sz w:val="36"/>
        </w:rPr>
      </w:pPr>
      <w:r>
        <w:t>Communicating Results</w:t>
      </w:r>
    </w:p>
    <w:p w14:paraId="23F57903" w14:textId="77777777" w:rsidR="00F95A10" w:rsidRPr="00406B74" w:rsidRDefault="00F95A10" w:rsidP="00F95A10">
      <w:pPr>
        <w:pStyle w:val="ListNumber"/>
        <w:numPr>
          <w:ilvl w:val="0"/>
          <w:numId w:val="0"/>
        </w:numPr>
        <w:ind w:left="360"/>
      </w:pPr>
      <w:r w:rsidRPr="00406B74">
        <w:t xml:space="preserve">The results of this assessment are shared with </w:t>
      </w:r>
      <w:r>
        <w:t>graduate faculty in the McWhorter School of Building Science. A faculty meeting of the graduate faculty was held to discuss the results of the assessment.</w:t>
      </w:r>
    </w:p>
    <w:p w14:paraId="62A2956D" w14:textId="5C8F1224" w:rsidR="003B5AB9" w:rsidRPr="00F95A10" w:rsidRDefault="003B5AB9" w:rsidP="00F95A10">
      <w:pPr>
        <w:rPr>
          <w:rFonts w:ascii="MyriadPro-Bold" w:hAnsi="MyriadPro-Bold" w:cs="MyriadPro-Bold"/>
          <w:bCs/>
          <w:color w:val="052430"/>
          <w:position w:val="-20"/>
          <w:sz w:val="36"/>
          <w:szCs w:val="98"/>
        </w:rPr>
      </w:pPr>
    </w:p>
    <w:p w14:paraId="429A3568" w14:textId="77777777" w:rsidR="00DF3733" w:rsidRPr="00DF3733" w:rsidRDefault="00DF3733" w:rsidP="00DF3733">
      <w:pPr>
        <w:rPr>
          <w:rFonts w:ascii="MyriadPro-Bold" w:hAnsi="MyriadPro-Bold" w:cs="MyriadPro-Bold"/>
          <w:b/>
          <w:bCs/>
          <w:color w:val="052430"/>
          <w:position w:val="-20"/>
          <w:sz w:val="36"/>
          <w:szCs w:val="98"/>
        </w:rPr>
      </w:pPr>
    </w:p>
    <w:p w14:paraId="27D6BE9C" w14:textId="72BFC50B" w:rsidR="00DF3733" w:rsidRPr="00DF3733" w:rsidRDefault="00DF3733" w:rsidP="006C368A">
      <w:pPr>
        <w:pStyle w:val="Heading2"/>
      </w:pPr>
      <w:r>
        <w:t xml:space="preserve">Use of Results </w:t>
      </w:r>
      <w:r w:rsidRPr="00DF3733">
        <w:t xml:space="preserve"> </w:t>
      </w:r>
    </w:p>
    <w:p w14:paraId="302E7E0E" w14:textId="77777777" w:rsidR="006B1310" w:rsidRPr="006B1310" w:rsidRDefault="006B1310" w:rsidP="005F32C9">
      <w:pPr>
        <w:pStyle w:val="Heading3"/>
        <w:rPr>
          <w:color w:val="052430"/>
          <w:sz w:val="36"/>
        </w:rPr>
      </w:pPr>
      <w:r w:rsidRPr="006B1310">
        <w:t>Purposeful Reflection and Action Plan</w:t>
      </w:r>
    </w:p>
    <w:p w14:paraId="65DF8C7E" w14:textId="77777777" w:rsidR="00F95A10" w:rsidRPr="00406B74" w:rsidRDefault="00F95A10" w:rsidP="00F95A10">
      <w:pPr>
        <w:pStyle w:val="ListNumber"/>
        <w:numPr>
          <w:ilvl w:val="0"/>
          <w:numId w:val="0"/>
        </w:numPr>
        <w:ind w:left="360"/>
        <w:rPr>
          <w:b/>
          <w:sz w:val="36"/>
        </w:rPr>
      </w:pPr>
      <w:r>
        <w:t xml:space="preserve">The results of the assessment exercise did not indicate any glaring issues as they relate to student learning outcomes. Faculty agreed to make minor changes in the course they teach. No </w:t>
      </w:r>
      <w:proofErr w:type="gramStart"/>
      <w:r>
        <w:t>large scale</w:t>
      </w:r>
      <w:proofErr w:type="gramEnd"/>
      <w:r>
        <w:t xml:space="preserve"> changes are expected to be made at this time.</w:t>
      </w:r>
    </w:p>
    <w:p w14:paraId="32B67C9F" w14:textId="77777777" w:rsidR="002657F4" w:rsidRPr="002657F4" w:rsidRDefault="002657F4" w:rsidP="002657F4">
      <w:pPr>
        <w:rPr>
          <w:rFonts w:ascii="MyriadPro-Bold" w:hAnsi="MyriadPro-Bold" w:cs="MyriadPro-Bold"/>
          <w:b/>
          <w:bCs/>
          <w:color w:val="052430"/>
          <w:position w:val="-20"/>
          <w:sz w:val="36"/>
          <w:szCs w:val="98"/>
        </w:rPr>
      </w:pPr>
    </w:p>
    <w:sectPr w:rsidR="002657F4" w:rsidRPr="002657F4" w:rsidSect="008119DF">
      <w:footerReference w:type="default" r:id="rId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4E79E" w14:textId="77777777" w:rsidR="00FC4391" w:rsidRDefault="00FC4391" w:rsidP="006B1310">
      <w:r>
        <w:separator/>
      </w:r>
    </w:p>
  </w:endnote>
  <w:endnote w:type="continuationSeparator" w:id="0">
    <w:p w14:paraId="1ABB892A" w14:textId="77777777" w:rsidR="00FC4391" w:rsidRDefault="00FC4391" w:rsidP="006B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Pro-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648B6" w14:textId="3A1B03ED" w:rsidR="006B1310" w:rsidRPr="005F32C9" w:rsidRDefault="00FE544E" w:rsidP="005F32C9">
    <w:pPr>
      <w:pStyle w:val="Footer"/>
      <w:rPr>
        <w:rFonts w:ascii="Times New Roman" w:hAnsi="Times New Roman" w:cs="Times New Roman"/>
        <w:b/>
        <w:color w:val="1F4E79" w:themeColor="accent1" w:themeShade="80"/>
        <w:sz w:val="20"/>
        <w:szCs w:val="20"/>
      </w:rPr>
    </w:pPr>
    <w:r w:rsidRPr="005F32C9">
      <w:rPr>
        <w:rFonts w:ascii="Times New Roman" w:hAnsi="Times New Roman" w:cs="Times New Roman"/>
        <w:b/>
        <w:color w:val="1F4E79" w:themeColor="accent1" w:themeShade="80"/>
        <w:sz w:val="20"/>
        <w:szCs w:val="20"/>
      </w:rPr>
      <w:t>For assessment assistance, please email the Office of Academic Assessment (assess1@auburn.edu)</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F2667" w14:textId="77777777" w:rsidR="00FC4391" w:rsidRDefault="00FC4391" w:rsidP="006B1310">
      <w:r>
        <w:separator/>
      </w:r>
    </w:p>
  </w:footnote>
  <w:footnote w:type="continuationSeparator" w:id="0">
    <w:p w14:paraId="2EE66185" w14:textId="77777777" w:rsidR="00FC4391" w:rsidRDefault="00FC4391" w:rsidP="006B131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006E6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97CCF6C4"/>
    <w:lvl w:ilvl="0">
      <w:start w:val="1"/>
      <w:numFmt w:val="decimal"/>
      <w:pStyle w:val="ListNumber"/>
      <w:lvlText w:val="%1."/>
      <w:lvlJc w:val="left"/>
      <w:pPr>
        <w:tabs>
          <w:tab w:val="num" w:pos="360"/>
        </w:tabs>
        <w:ind w:left="360" w:hanging="360"/>
      </w:pPr>
      <w:rPr>
        <w:sz w:val="24"/>
        <w:szCs w:val="24"/>
      </w:rPr>
    </w:lvl>
  </w:abstractNum>
  <w:abstractNum w:abstractNumId="2">
    <w:nsid w:val="0BD8224D"/>
    <w:multiLevelType w:val="hybridMultilevel"/>
    <w:tmpl w:val="24ECBC22"/>
    <w:lvl w:ilvl="0" w:tplc="0B96DA5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C3824"/>
    <w:multiLevelType w:val="hybridMultilevel"/>
    <w:tmpl w:val="D9067258"/>
    <w:lvl w:ilvl="0" w:tplc="DC8A4F7C">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53F45"/>
    <w:multiLevelType w:val="hybridMultilevel"/>
    <w:tmpl w:val="B0DC6CF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2262CA"/>
    <w:multiLevelType w:val="hybridMultilevel"/>
    <w:tmpl w:val="752CB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3A75B6"/>
    <w:multiLevelType w:val="hybridMultilevel"/>
    <w:tmpl w:val="72105A20"/>
    <w:lvl w:ilvl="0" w:tplc="131C72D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E62E52"/>
    <w:multiLevelType w:val="hybridMultilevel"/>
    <w:tmpl w:val="B7D4E07C"/>
    <w:lvl w:ilvl="0" w:tplc="3628E7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8947B5"/>
    <w:multiLevelType w:val="hybridMultilevel"/>
    <w:tmpl w:val="7286E522"/>
    <w:lvl w:ilvl="0" w:tplc="C866840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CD773C8"/>
    <w:multiLevelType w:val="hybridMultilevel"/>
    <w:tmpl w:val="84B80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2E7776B"/>
    <w:multiLevelType w:val="hybridMultilevel"/>
    <w:tmpl w:val="022C8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DB033E"/>
    <w:multiLevelType w:val="hybridMultilevel"/>
    <w:tmpl w:val="AC0AA696"/>
    <w:lvl w:ilvl="0" w:tplc="3628E7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B97FAF"/>
    <w:multiLevelType w:val="hybridMultilevel"/>
    <w:tmpl w:val="4B14A934"/>
    <w:lvl w:ilvl="0" w:tplc="04090001">
      <w:start w:val="1"/>
      <w:numFmt w:val="bullet"/>
      <w:lvlText w:val=""/>
      <w:lvlJc w:val="left"/>
      <w:pPr>
        <w:ind w:left="2480" w:hanging="360"/>
      </w:pPr>
      <w:rPr>
        <w:rFonts w:ascii="Symbol" w:hAnsi="Symbol" w:hint="default"/>
      </w:rPr>
    </w:lvl>
    <w:lvl w:ilvl="1" w:tplc="04090003" w:tentative="1">
      <w:start w:val="1"/>
      <w:numFmt w:val="bullet"/>
      <w:lvlText w:val="o"/>
      <w:lvlJc w:val="left"/>
      <w:pPr>
        <w:ind w:left="3200" w:hanging="360"/>
      </w:pPr>
      <w:rPr>
        <w:rFonts w:ascii="Courier New" w:hAnsi="Courier New" w:cs="Courier New" w:hint="default"/>
      </w:rPr>
    </w:lvl>
    <w:lvl w:ilvl="2" w:tplc="04090005" w:tentative="1">
      <w:start w:val="1"/>
      <w:numFmt w:val="bullet"/>
      <w:lvlText w:val=""/>
      <w:lvlJc w:val="left"/>
      <w:pPr>
        <w:ind w:left="3920" w:hanging="360"/>
      </w:pPr>
      <w:rPr>
        <w:rFonts w:ascii="Wingdings" w:hAnsi="Wingdings" w:hint="default"/>
      </w:rPr>
    </w:lvl>
    <w:lvl w:ilvl="3" w:tplc="04090001" w:tentative="1">
      <w:start w:val="1"/>
      <w:numFmt w:val="bullet"/>
      <w:lvlText w:val=""/>
      <w:lvlJc w:val="left"/>
      <w:pPr>
        <w:ind w:left="4640" w:hanging="360"/>
      </w:pPr>
      <w:rPr>
        <w:rFonts w:ascii="Symbol" w:hAnsi="Symbol" w:hint="default"/>
      </w:rPr>
    </w:lvl>
    <w:lvl w:ilvl="4" w:tplc="04090003" w:tentative="1">
      <w:start w:val="1"/>
      <w:numFmt w:val="bullet"/>
      <w:lvlText w:val="o"/>
      <w:lvlJc w:val="left"/>
      <w:pPr>
        <w:ind w:left="5360" w:hanging="360"/>
      </w:pPr>
      <w:rPr>
        <w:rFonts w:ascii="Courier New" w:hAnsi="Courier New" w:cs="Courier New" w:hint="default"/>
      </w:rPr>
    </w:lvl>
    <w:lvl w:ilvl="5" w:tplc="04090005" w:tentative="1">
      <w:start w:val="1"/>
      <w:numFmt w:val="bullet"/>
      <w:lvlText w:val=""/>
      <w:lvlJc w:val="left"/>
      <w:pPr>
        <w:ind w:left="6080" w:hanging="360"/>
      </w:pPr>
      <w:rPr>
        <w:rFonts w:ascii="Wingdings" w:hAnsi="Wingdings" w:hint="default"/>
      </w:rPr>
    </w:lvl>
    <w:lvl w:ilvl="6" w:tplc="04090001" w:tentative="1">
      <w:start w:val="1"/>
      <w:numFmt w:val="bullet"/>
      <w:lvlText w:val=""/>
      <w:lvlJc w:val="left"/>
      <w:pPr>
        <w:ind w:left="6800" w:hanging="360"/>
      </w:pPr>
      <w:rPr>
        <w:rFonts w:ascii="Symbol" w:hAnsi="Symbol" w:hint="default"/>
      </w:rPr>
    </w:lvl>
    <w:lvl w:ilvl="7" w:tplc="04090003" w:tentative="1">
      <w:start w:val="1"/>
      <w:numFmt w:val="bullet"/>
      <w:lvlText w:val="o"/>
      <w:lvlJc w:val="left"/>
      <w:pPr>
        <w:ind w:left="7520" w:hanging="360"/>
      </w:pPr>
      <w:rPr>
        <w:rFonts w:ascii="Courier New" w:hAnsi="Courier New" w:cs="Courier New" w:hint="default"/>
      </w:rPr>
    </w:lvl>
    <w:lvl w:ilvl="8" w:tplc="04090005" w:tentative="1">
      <w:start w:val="1"/>
      <w:numFmt w:val="bullet"/>
      <w:lvlText w:val=""/>
      <w:lvlJc w:val="left"/>
      <w:pPr>
        <w:ind w:left="8240" w:hanging="360"/>
      </w:pPr>
      <w:rPr>
        <w:rFonts w:ascii="Wingdings" w:hAnsi="Wingdings" w:hint="default"/>
      </w:rPr>
    </w:lvl>
  </w:abstractNum>
  <w:abstractNum w:abstractNumId="13">
    <w:nsid w:val="4D3B0EA6"/>
    <w:multiLevelType w:val="multilevel"/>
    <w:tmpl w:val="CDB40FC2"/>
    <w:styleLink w:val="elementoftheassessmentcycle"/>
    <w:lvl w:ilvl="0">
      <w:start w:val="1"/>
      <w:numFmt w:val="decimal"/>
      <w:lvlText w:val="%1."/>
      <w:lvlJc w:val="lef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8F97EE5"/>
    <w:multiLevelType w:val="hybridMultilevel"/>
    <w:tmpl w:val="F8242D02"/>
    <w:lvl w:ilvl="0" w:tplc="04090001">
      <w:start w:val="1"/>
      <w:numFmt w:val="bullet"/>
      <w:lvlText w:val=""/>
      <w:lvlJc w:val="left"/>
      <w:pPr>
        <w:ind w:left="2480" w:hanging="360"/>
      </w:pPr>
      <w:rPr>
        <w:rFonts w:ascii="Symbol" w:hAnsi="Symbol" w:hint="default"/>
      </w:rPr>
    </w:lvl>
    <w:lvl w:ilvl="1" w:tplc="04090003" w:tentative="1">
      <w:start w:val="1"/>
      <w:numFmt w:val="bullet"/>
      <w:lvlText w:val="o"/>
      <w:lvlJc w:val="left"/>
      <w:pPr>
        <w:ind w:left="3200" w:hanging="360"/>
      </w:pPr>
      <w:rPr>
        <w:rFonts w:ascii="Courier New" w:hAnsi="Courier New" w:cs="Courier New" w:hint="default"/>
      </w:rPr>
    </w:lvl>
    <w:lvl w:ilvl="2" w:tplc="04090005" w:tentative="1">
      <w:start w:val="1"/>
      <w:numFmt w:val="bullet"/>
      <w:lvlText w:val=""/>
      <w:lvlJc w:val="left"/>
      <w:pPr>
        <w:ind w:left="3920" w:hanging="360"/>
      </w:pPr>
      <w:rPr>
        <w:rFonts w:ascii="Wingdings" w:hAnsi="Wingdings" w:hint="default"/>
      </w:rPr>
    </w:lvl>
    <w:lvl w:ilvl="3" w:tplc="04090001" w:tentative="1">
      <w:start w:val="1"/>
      <w:numFmt w:val="bullet"/>
      <w:lvlText w:val=""/>
      <w:lvlJc w:val="left"/>
      <w:pPr>
        <w:ind w:left="4640" w:hanging="360"/>
      </w:pPr>
      <w:rPr>
        <w:rFonts w:ascii="Symbol" w:hAnsi="Symbol" w:hint="default"/>
      </w:rPr>
    </w:lvl>
    <w:lvl w:ilvl="4" w:tplc="04090003" w:tentative="1">
      <w:start w:val="1"/>
      <w:numFmt w:val="bullet"/>
      <w:lvlText w:val="o"/>
      <w:lvlJc w:val="left"/>
      <w:pPr>
        <w:ind w:left="5360" w:hanging="360"/>
      </w:pPr>
      <w:rPr>
        <w:rFonts w:ascii="Courier New" w:hAnsi="Courier New" w:cs="Courier New" w:hint="default"/>
      </w:rPr>
    </w:lvl>
    <w:lvl w:ilvl="5" w:tplc="04090005" w:tentative="1">
      <w:start w:val="1"/>
      <w:numFmt w:val="bullet"/>
      <w:lvlText w:val=""/>
      <w:lvlJc w:val="left"/>
      <w:pPr>
        <w:ind w:left="6080" w:hanging="360"/>
      </w:pPr>
      <w:rPr>
        <w:rFonts w:ascii="Wingdings" w:hAnsi="Wingdings" w:hint="default"/>
      </w:rPr>
    </w:lvl>
    <w:lvl w:ilvl="6" w:tplc="04090001" w:tentative="1">
      <w:start w:val="1"/>
      <w:numFmt w:val="bullet"/>
      <w:lvlText w:val=""/>
      <w:lvlJc w:val="left"/>
      <w:pPr>
        <w:ind w:left="6800" w:hanging="360"/>
      </w:pPr>
      <w:rPr>
        <w:rFonts w:ascii="Symbol" w:hAnsi="Symbol" w:hint="default"/>
      </w:rPr>
    </w:lvl>
    <w:lvl w:ilvl="7" w:tplc="04090003" w:tentative="1">
      <w:start w:val="1"/>
      <w:numFmt w:val="bullet"/>
      <w:lvlText w:val="o"/>
      <w:lvlJc w:val="left"/>
      <w:pPr>
        <w:ind w:left="7520" w:hanging="360"/>
      </w:pPr>
      <w:rPr>
        <w:rFonts w:ascii="Courier New" w:hAnsi="Courier New" w:cs="Courier New" w:hint="default"/>
      </w:rPr>
    </w:lvl>
    <w:lvl w:ilvl="8" w:tplc="04090005" w:tentative="1">
      <w:start w:val="1"/>
      <w:numFmt w:val="bullet"/>
      <w:lvlText w:val=""/>
      <w:lvlJc w:val="left"/>
      <w:pPr>
        <w:ind w:left="8240" w:hanging="360"/>
      </w:pPr>
      <w:rPr>
        <w:rFonts w:ascii="Wingdings" w:hAnsi="Wingdings" w:hint="default"/>
      </w:rPr>
    </w:lvl>
  </w:abstractNum>
  <w:abstractNum w:abstractNumId="15">
    <w:nsid w:val="5EC737A2"/>
    <w:multiLevelType w:val="hybridMultilevel"/>
    <w:tmpl w:val="9A7E4914"/>
    <w:lvl w:ilvl="0" w:tplc="E14CE2A6">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ED6BFD"/>
    <w:multiLevelType w:val="hybridMultilevel"/>
    <w:tmpl w:val="12EE9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49751D"/>
    <w:multiLevelType w:val="hybridMultilevel"/>
    <w:tmpl w:val="453A0F3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6"/>
  </w:num>
  <w:num w:numId="3">
    <w:abstractNumId w:val="3"/>
  </w:num>
  <w:num w:numId="4">
    <w:abstractNumId w:val="15"/>
  </w:num>
  <w:num w:numId="5">
    <w:abstractNumId w:val="2"/>
  </w:num>
  <w:num w:numId="6">
    <w:abstractNumId w:val="0"/>
  </w:num>
  <w:num w:numId="7">
    <w:abstractNumId w:val="13"/>
  </w:num>
  <w:num w:numId="8">
    <w:abstractNumId w:val="1"/>
  </w:num>
  <w:num w:numId="9">
    <w:abstractNumId w:val="14"/>
  </w:num>
  <w:num w:numId="10">
    <w:abstractNumId w:val="12"/>
  </w:num>
  <w:num w:numId="11">
    <w:abstractNumId w:val="17"/>
  </w:num>
  <w:num w:numId="12">
    <w:abstractNumId w:val="11"/>
  </w:num>
  <w:num w:numId="13">
    <w:abstractNumId w:val="4"/>
  </w:num>
  <w:num w:numId="14">
    <w:abstractNumId w:val="8"/>
  </w:num>
  <w:num w:numId="15">
    <w:abstractNumId w:val="7"/>
  </w:num>
  <w:num w:numId="16">
    <w:abstractNumId w:val="10"/>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B2F"/>
    <w:rsid w:val="000054E1"/>
    <w:rsid w:val="000B69BF"/>
    <w:rsid w:val="000B7581"/>
    <w:rsid w:val="000C0116"/>
    <w:rsid w:val="000C12AA"/>
    <w:rsid w:val="00120988"/>
    <w:rsid w:val="001426B3"/>
    <w:rsid w:val="00174D4F"/>
    <w:rsid w:val="001A0376"/>
    <w:rsid w:val="002657F4"/>
    <w:rsid w:val="00274D94"/>
    <w:rsid w:val="00284D3B"/>
    <w:rsid w:val="002933D3"/>
    <w:rsid w:val="002D4029"/>
    <w:rsid w:val="00320EA4"/>
    <w:rsid w:val="003226FE"/>
    <w:rsid w:val="00353303"/>
    <w:rsid w:val="003719A1"/>
    <w:rsid w:val="003B5AB9"/>
    <w:rsid w:val="003B7A9B"/>
    <w:rsid w:val="003D6E37"/>
    <w:rsid w:val="00405704"/>
    <w:rsid w:val="0041573A"/>
    <w:rsid w:val="00421403"/>
    <w:rsid w:val="00471D6B"/>
    <w:rsid w:val="00474278"/>
    <w:rsid w:val="00475FC3"/>
    <w:rsid w:val="004878AF"/>
    <w:rsid w:val="004F0903"/>
    <w:rsid w:val="004F19C3"/>
    <w:rsid w:val="00500418"/>
    <w:rsid w:val="0056126D"/>
    <w:rsid w:val="0056395E"/>
    <w:rsid w:val="005649D4"/>
    <w:rsid w:val="0059203E"/>
    <w:rsid w:val="00597EE7"/>
    <w:rsid w:val="005A3F9E"/>
    <w:rsid w:val="005F32C9"/>
    <w:rsid w:val="0064022A"/>
    <w:rsid w:val="0067259C"/>
    <w:rsid w:val="00673682"/>
    <w:rsid w:val="006B1310"/>
    <w:rsid w:val="006C368A"/>
    <w:rsid w:val="006D621D"/>
    <w:rsid w:val="006D7114"/>
    <w:rsid w:val="006E7D0A"/>
    <w:rsid w:val="006F7B33"/>
    <w:rsid w:val="0070064F"/>
    <w:rsid w:val="00753F5D"/>
    <w:rsid w:val="007617EB"/>
    <w:rsid w:val="008119DF"/>
    <w:rsid w:val="00864FD9"/>
    <w:rsid w:val="0088718C"/>
    <w:rsid w:val="008A495C"/>
    <w:rsid w:val="008B17D5"/>
    <w:rsid w:val="008D54DF"/>
    <w:rsid w:val="008F0A7E"/>
    <w:rsid w:val="00913BA3"/>
    <w:rsid w:val="00924DC2"/>
    <w:rsid w:val="00934143"/>
    <w:rsid w:val="00960C8D"/>
    <w:rsid w:val="00981247"/>
    <w:rsid w:val="00994729"/>
    <w:rsid w:val="009B6A06"/>
    <w:rsid w:val="00A45393"/>
    <w:rsid w:val="00AF3344"/>
    <w:rsid w:val="00AF58B5"/>
    <w:rsid w:val="00B0250F"/>
    <w:rsid w:val="00B1363E"/>
    <w:rsid w:val="00B178B4"/>
    <w:rsid w:val="00BC6056"/>
    <w:rsid w:val="00C3280D"/>
    <w:rsid w:val="00C61E60"/>
    <w:rsid w:val="00CA178A"/>
    <w:rsid w:val="00CB51E3"/>
    <w:rsid w:val="00CD7EF5"/>
    <w:rsid w:val="00CE517E"/>
    <w:rsid w:val="00D06B54"/>
    <w:rsid w:val="00D10000"/>
    <w:rsid w:val="00D56B2F"/>
    <w:rsid w:val="00D877AB"/>
    <w:rsid w:val="00D87D0E"/>
    <w:rsid w:val="00DB0BE4"/>
    <w:rsid w:val="00DC2D71"/>
    <w:rsid w:val="00DC65E6"/>
    <w:rsid w:val="00DF3733"/>
    <w:rsid w:val="00E67B03"/>
    <w:rsid w:val="00EF20B4"/>
    <w:rsid w:val="00F17AFB"/>
    <w:rsid w:val="00F736D8"/>
    <w:rsid w:val="00F762DA"/>
    <w:rsid w:val="00F86421"/>
    <w:rsid w:val="00F95A10"/>
    <w:rsid w:val="00FC4391"/>
    <w:rsid w:val="00FE5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D03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26B3"/>
  </w:style>
  <w:style w:type="paragraph" w:styleId="Heading1">
    <w:name w:val="heading 1"/>
    <w:basedOn w:val="Normal"/>
    <w:next w:val="Normal"/>
    <w:link w:val="Heading1Char"/>
    <w:uiPriority w:val="9"/>
    <w:qFormat/>
    <w:rsid w:val="006C36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368A"/>
    <w:pPr>
      <w:keepNext/>
      <w:keepLines/>
      <w:spacing w:before="40"/>
      <w:outlineLvl w:val="1"/>
    </w:pPr>
    <w:rPr>
      <w:rFonts w:ascii="Times New Roman" w:eastAsiaTheme="majorEastAsia" w:hAnsi="Times New Roman" w:cstheme="majorBidi"/>
      <w:b/>
      <w:color w:val="000000" w:themeColor="text1"/>
      <w:sz w:val="36"/>
      <w:szCs w:val="26"/>
    </w:rPr>
  </w:style>
  <w:style w:type="paragraph" w:styleId="Heading3">
    <w:name w:val="heading 3"/>
    <w:basedOn w:val="ListNumber"/>
    <w:link w:val="Heading3Char"/>
    <w:uiPriority w:val="9"/>
    <w:unhideWhenUsed/>
    <w:qFormat/>
    <w:rsid w:val="005F32C9"/>
    <w:pPr>
      <w:keepNext/>
      <w:keepLines/>
      <w:spacing w:before="40"/>
      <w:outlineLvl w:val="2"/>
    </w:pPr>
    <w:rPr>
      <w:rFonts w:ascii="Times New Roman" w:eastAsiaTheme="majorEastAsia" w:hAnsi="Times New Roman" w:cstheme="majorBidi"/>
      <w:b/>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729"/>
    <w:pPr>
      <w:ind w:left="720"/>
      <w:contextualSpacing/>
    </w:pPr>
  </w:style>
  <w:style w:type="character" w:styleId="CommentReference">
    <w:name w:val="annotation reference"/>
    <w:basedOn w:val="DefaultParagraphFont"/>
    <w:uiPriority w:val="99"/>
    <w:semiHidden/>
    <w:unhideWhenUsed/>
    <w:rsid w:val="006D621D"/>
    <w:rPr>
      <w:sz w:val="16"/>
      <w:szCs w:val="16"/>
    </w:rPr>
  </w:style>
  <w:style w:type="paragraph" w:styleId="CommentText">
    <w:name w:val="annotation text"/>
    <w:basedOn w:val="Normal"/>
    <w:link w:val="CommentTextChar"/>
    <w:uiPriority w:val="99"/>
    <w:semiHidden/>
    <w:unhideWhenUsed/>
    <w:rsid w:val="006D621D"/>
    <w:rPr>
      <w:sz w:val="20"/>
      <w:szCs w:val="20"/>
    </w:rPr>
  </w:style>
  <w:style w:type="character" w:customStyle="1" w:styleId="CommentTextChar">
    <w:name w:val="Comment Text Char"/>
    <w:basedOn w:val="DefaultParagraphFont"/>
    <w:link w:val="CommentText"/>
    <w:uiPriority w:val="99"/>
    <w:semiHidden/>
    <w:rsid w:val="006D621D"/>
    <w:rPr>
      <w:sz w:val="20"/>
      <w:szCs w:val="20"/>
    </w:rPr>
  </w:style>
  <w:style w:type="paragraph" w:styleId="CommentSubject">
    <w:name w:val="annotation subject"/>
    <w:basedOn w:val="CommentText"/>
    <w:next w:val="CommentText"/>
    <w:link w:val="CommentSubjectChar"/>
    <w:uiPriority w:val="99"/>
    <w:semiHidden/>
    <w:unhideWhenUsed/>
    <w:rsid w:val="006D621D"/>
    <w:rPr>
      <w:b/>
      <w:bCs/>
    </w:rPr>
  </w:style>
  <w:style w:type="character" w:customStyle="1" w:styleId="CommentSubjectChar">
    <w:name w:val="Comment Subject Char"/>
    <w:basedOn w:val="CommentTextChar"/>
    <w:link w:val="CommentSubject"/>
    <w:uiPriority w:val="99"/>
    <w:semiHidden/>
    <w:rsid w:val="006D621D"/>
    <w:rPr>
      <w:b/>
      <w:bCs/>
      <w:sz w:val="20"/>
      <w:szCs w:val="20"/>
    </w:rPr>
  </w:style>
  <w:style w:type="paragraph" w:styleId="BalloonText">
    <w:name w:val="Balloon Text"/>
    <w:basedOn w:val="Normal"/>
    <w:link w:val="BalloonTextChar"/>
    <w:uiPriority w:val="99"/>
    <w:semiHidden/>
    <w:unhideWhenUsed/>
    <w:rsid w:val="006D621D"/>
    <w:rPr>
      <w:rFonts w:ascii="Tahoma" w:hAnsi="Tahoma" w:cs="Tahoma"/>
      <w:sz w:val="16"/>
      <w:szCs w:val="16"/>
    </w:rPr>
  </w:style>
  <w:style w:type="character" w:customStyle="1" w:styleId="BalloonTextChar">
    <w:name w:val="Balloon Text Char"/>
    <w:basedOn w:val="DefaultParagraphFont"/>
    <w:link w:val="BalloonText"/>
    <w:uiPriority w:val="99"/>
    <w:semiHidden/>
    <w:rsid w:val="006D621D"/>
    <w:rPr>
      <w:rFonts w:ascii="Tahoma" w:hAnsi="Tahoma" w:cs="Tahoma"/>
      <w:sz w:val="16"/>
      <w:szCs w:val="16"/>
    </w:rPr>
  </w:style>
  <w:style w:type="paragraph" w:styleId="Header">
    <w:name w:val="header"/>
    <w:basedOn w:val="Normal"/>
    <w:link w:val="HeaderChar"/>
    <w:uiPriority w:val="99"/>
    <w:unhideWhenUsed/>
    <w:rsid w:val="006B1310"/>
    <w:pPr>
      <w:tabs>
        <w:tab w:val="center" w:pos="4680"/>
        <w:tab w:val="right" w:pos="9360"/>
      </w:tabs>
    </w:pPr>
  </w:style>
  <w:style w:type="character" w:customStyle="1" w:styleId="HeaderChar">
    <w:name w:val="Header Char"/>
    <w:basedOn w:val="DefaultParagraphFont"/>
    <w:link w:val="Header"/>
    <w:uiPriority w:val="99"/>
    <w:rsid w:val="006B1310"/>
  </w:style>
  <w:style w:type="paragraph" w:styleId="Footer">
    <w:name w:val="footer"/>
    <w:basedOn w:val="Normal"/>
    <w:link w:val="FooterChar"/>
    <w:uiPriority w:val="99"/>
    <w:unhideWhenUsed/>
    <w:rsid w:val="006B1310"/>
    <w:pPr>
      <w:tabs>
        <w:tab w:val="center" w:pos="4680"/>
        <w:tab w:val="right" w:pos="9360"/>
      </w:tabs>
    </w:pPr>
  </w:style>
  <w:style w:type="character" w:customStyle="1" w:styleId="FooterChar">
    <w:name w:val="Footer Char"/>
    <w:basedOn w:val="DefaultParagraphFont"/>
    <w:link w:val="Footer"/>
    <w:uiPriority w:val="99"/>
    <w:rsid w:val="006B1310"/>
  </w:style>
  <w:style w:type="character" w:customStyle="1" w:styleId="Heading1Char">
    <w:name w:val="Heading 1 Char"/>
    <w:basedOn w:val="DefaultParagraphFont"/>
    <w:link w:val="Heading1"/>
    <w:uiPriority w:val="9"/>
    <w:rsid w:val="006C368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368A"/>
    <w:rPr>
      <w:rFonts w:ascii="Times New Roman" w:eastAsiaTheme="majorEastAsia" w:hAnsi="Times New Roman" w:cstheme="majorBidi"/>
      <w:b/>
      <w:color w:val="000000" w:themeColor="text1"/>
      <w:sz w:val="36"/>
      <w:szCs w:val="26"/>
    </w:rPr>
  </w:style>
  <w:style w:type="numbering" w:customStyle="1" w:styleId="elementoftheassessmentcycle">
    <w:name w:val="element of the assessment cycle"/>
    <w:basedOn w:val="NoList"/>
    <w:uiPriority w:val="99"/>
    <w:rsid w:val="006C368A"/>
    <w:pPr>
      <w:numPr>
        <w:numId w:val="7"/>
      </w:numPr>
    </w:pPr>
  </w:style>
  <w:style w:type="character" w:customStyle="1" w:styleId="Heading3Char">
    <w:name w:val="Heading 3 Char"/>
    <w:basedOn w:val="DefaultParagraphFont"/>
    <w:link w:val="Heading3"/>
    <w:uiPriority w:val="9"/>
    <w:rsid w:val="005F32C9"/>
    <w:rPr>
      <w:rFonts w:ascii="Times New Roman" w:eastAsiaTheme="majorEastAsia" w:hAnsi="Times New Roman" w:cstheme="majorBidi"/>
      <w:b/>
      <w:color w:val="000000" w:themeColor="text1"/>
      <w:u w:val="single"/>
    </w:rPr>
  </w:style>
  <w:style w:type="paragraph" w:styleId="Caption">
    <w:name w:val="caption"/>
    <w:basedOn w:val="Normal"/>
    <w:next w:val="Normal"/>
    <w:uiPriority w:val="35"/>
    <w:unhideWhenUsed/>
    <w:qFormat/>
    <w:rsid w:val="005F32C9"/>
    <w:pPr>
      <w:spacing w:after="200"/>
    </w:pPr>
    <w:rPr>
      <w:i/>
      <w:iCs/>
      <w:color w:val="44546A" w:themeColor="text2"/>
      <w:sz w:val="18"/>
      <w:szCs w:val="18"/>
    </w:rPr>
  </w:style>
  <w:style w:type="paragraph" w:styleId="ListNumber">
    <w:name w:val="List Number"/>
    <w:basedOn w:val="Normal"/>
    <w:uiPriority w:val="99"/>
    <w:unhideWhenUsed/>
    <w:rsid w:val="006C368A"/>
    <w:pPr>
      <w:numPr>
        <w:numId w:val="8"/>
      </w:numPr>
      <w:contextualSpacing/>
    </w:pPr>
  </w:style>
  <w:style w:type="table" w:styleId="TableGrid">
    <w:name w:val="Table Grid"/>
    <w:basedOn w:val="TableNormal"/>
    <w:uiPriority w:val="39"/>
    <w:rsid w:val="00D06B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iff"/><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C3A8CFE-28D9-3C4E-9B51-77D9B0F00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2381</Words>
  <Characters>13576</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Good</dc:creator>
  <cp:keywords/>
  <dc:description/>
  <cp:lastModifiedBy>Rebecca Jones</cp:lastModifiedBy>
  <cp:revision>3</cp:revision>
  <cp:lastPrinted>2016-01-27T22:34:00Z</cp:lastPrinted>
  <dcterms:created xsi:type="dcterms:W3CDTF">2017-11-06T17:50:00Z</dcterms:created>
  <dcterms:modified xsi:type="dcterms:W3CDTF">2017-12-06T20:19:00Z</dcterms:modified>
</cp:coreProperties>
</file>