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E4474F" w14:textId="08088515" w:rsidR="001426B3" w:rsidRDefault="001426B3">
      <w:pPr>
        <w:rPr>
          <w:color w:val="002344"/>
        </w:rPr>
      </w:pPr>
    </w:p>
    <w:p w14:paraId="6DCD9623" w14:textId="77777777" w:rsidR="001426B3" w:rsidRPr="001426B3" w:rsidRDefault="001426B3" w:rsidP="001426B3"/>
    <w:p w14:paraId="2CC5BB96" w14:textId="15131C9A" w:rsidR="00645CBC" w:rsidRPr="00165826" w:rsidRDefault="003B5BCA" w:rsidP="00165826">
      <w:pPr>
        <w:pStyle w:val="Heading2"/>
      </w:pPr>
      <w:r>
        <w:t>English</w:t>
      </w:r>
      <w:r w:rsidR="00165826">
        <w:t xml:space="preserve">, ESL, </w:t>
      </w:r>
      <w:proofErr w:type="spellStart"/>
      <w:proofErr w:type="gramStart"/>
      <w:r w:rsidR="00165826">
        <w:t>M.Ed</w:t>
      </w:r>
      <w:proofErr w:type="spellEnd"/>
      <w:proofErr w:type="gramEnd"/>
      <w:r w:rsidR="00165826">
        <w:t xml:space="preserve">, </w:t>
      </w:r>
      <w:r>
        <w:t>2017</w:t>
      </w:r>
    </w:p>
    <w:p w14:paraId="24C37462" w14:textId="52F0A771" w:rsidR="00645CBC" w:rsidRPr="00645CBC" w:rsidRDefault="00645CBC" w:rsidP="00645CBC">
      <w:pPr>
        <w:rPr>
          <w:rFonts w:ascii="Times New Roman" w:hAnsi="Times New Roman" w:cs="Times New Roman"/>
          <w:bCs/>
        </w:rPr>
      </w:pPr>
      <w:r w:rsidRPr="00645CBC">
        <w:rPr>
          <w:rFonts w:ascii="Times New Roman" w:hAnsi="Times New Roman" w:cs="Times New Roman"/>
          <w:bCs/>
        </w:rPr>
        <w:t>The ESOL Education program consists of two formally approved programs, one in a traditional face-to-face format, and the other in distance format.  Students enrolled in this program are preparing themselves to teach English in the K-12 context.  Graduates of the program are eligible to be recommended for professional certification in ESOL Education.  In Spring 2016, there were approximately 10 students enrolled between the two program delivery options.</w:t>
      </w:r>
    </w:p>
    <w:p w14:paraId="6AD0F906" w14:textId="77777777" w:rsidR="00500418" w:rsidRPr="00500418" w:rsidRDefault="00500418" w:rsidP="001426B3">
      <w:pPr>
        <w:rPr>
          <w:rFonts w:ascii="MyriadPro-Bold" w:hAnsi="MyriadPro-Bold" w:cs="MyriadPro-Bold"/>
          <w:bCs/>
          <w:color w:val="000000" w:themeColor="text1"/>
          <w:position w:val="-20"/>
          <w:szCs w:val="98"/>
        </w:rPr>
      </w:pPr>
    </w:p>
    <w:p w14:paraId="2C5CAEA2" w14:textId="77777777" w:rsidR="00DC2D71" w:rsidRPr="001426B3" w:rsidRDefault="00DC2D71" w:rsidP="001426B3">
      <w:pPr>
        <w:rPr>
          <w:color w:val="052430"/>
          <w:sz w:val="2"/>
        </w:rPr>
      </w:pPr>
    </w:p>
    <w:p w14:paraId="4ED034B2" w14:textId="1BB1CFB2" w:rsidR="00864FD9" w:rsidRPr="005F32C9" w:rsidRDefault="00994729" w:rsidP="005F32C9">
      <w:pPr>
        <w:pStyle w:val="Heading2"/>
      </w:pPr>
      <w:r w:rsidRPr="005F32C9">
        <w:t xml:space="preserve">Student Learning </w:t>
      </w:r>
      <w:r w:rsidR="008A495C" w:rsidRPr="005F32C9">
        <w:t>Outcomes</w:t>
      </w:r>
      <w:r w:rsidRPr="005F32C9">
        <w:t xml:space="preserve"> </w:t>
      </w:r>
    </w:p>
    <w:p w14:paraId="45DAA542" w14:textId="77777777" w:rsidR="00753F5D" w:rsidRPr="00753F5D" w:rsidRDefault="00753F5D" w:rsidP="006C368A">
      <w:pPr>
        <w:pStyle w:val="Heading3"/>
      </w:pPr>
      <w:r w:rsidRPr="00753F5D">
        <w:t xml:space="preserve">Specificity of Outcomes </w:t>
      </w:r>
    </w:p>
    <w:p w14:paraId="747426EC" w14:textId="27061948" w:rsidR="00645CBC" w:rsidRDefault="00645CBC" w:rsidP="00753F5D">
      <w:pPr>
        <w:pStyle w:val="ListParagraph"/>
        <w:rPr>
          <w:rFonts w:ascii="MyriadPro-Bold" w:hAnsi="MyriadPro-Bold" w:cs="MyriadPro-Bold"/>
          <w:bCs/>
          <w:color w:val="000000" w:themeColor="text1"/>
          <w:position w:val="-20"/>
          <w:szCs w:val="98"/>
        </w:rPr>
      </w:pPr>
    </w:p>
    <w:p w14:paraId="6D3D0F09" w14:textId="77777777" w:rsidR="00645CBC" w:rsidRPr="00645CBC" w:rsidRDefault="00645CBC" w:rsidP="00645CBC">
      <w:pPr>
        <w:pStyle w:val="ListParagraph"/>
        <w:rPr>
          <w:rFonts w:ascii="MyriadPro-Bold" w:hAnsi="MyriadPro-Bold" w:cs="MyriadPro-Bold"/>
          <w:bCs/>
          <w:color w:val="000000" w:themeColor="text1"/>
          <w:position w:val="-20"/>
          <w:szCs w:val="98"/>
        </w:rPr>
      </w:pPr>
      <w:r w:rsidRPr="00645CBC">
        <w:rPr>
          <w:rFonts w:ascii="MyriadPro-Bold" w:hAnsi="MyriadPro-Bold" w:cs="MyriadPro-Bold"/>
          <w:b/>
          <w:bCs/>
          <w:color w:val="000000" w:themeColor="text1"/>
          <w:position w:val="-20"/>
          <w:szCs w:val="98"/>
        </w:rPr>
        <w:t>Student Learning Outcomes:</w:t>
      </w:r>
      <w:r w:rsidRPr="00645CBC">
        <w:rPr>
          <w:rFonts w:ascii="MyriadPro-Bold" w:hAnsi="MyriadPro-Bold" w:cs="MyriadPro-Bold"/>
          <w:b/>
          <w:bCs/>
          <w:color w:val="000000" w:themeColor="text1"/>
          <w:position w:val="-20"/>
          <w:szCs w:val="98"/>
        </w:rPr>
        <w:br/>
      </w:r>
      <w:r w:rsidRPr="00645CBC">
        <w:rPr>
          <w:rFonts w:ascii="MyriadPro-Bold" w:hAnsi="MyriadPro-Bold" w:cs="MyriadPro-Bold"/>
          <w:bCs/>
          <w:color w:val="000000" w:themeColor="text1"/>
          <w:position w:val="-20"/>
          <w:szCs w:val="98"/>
        </w:rPr>
        <w:t>Prior to graduation from the program, students in the ESOL education program will be able to…</w:t>
      </w:r>
    </w:p>
    <w:p w14:paraId="5A76C4E7" w14:textId="64671FCB" w:rsidR="00645CBC" w:rsidRPr="00645CBC" w:rsidRDefault="00645CBC" w:rsidP="00645CBC">
      <w:pPr>
        <w:pStyle w:val="ListParagraph"/>
        <w:numPr>
          <w:ilvl w:val="0"/>
          <w:numId w:val="9"/>
        </w:numPr>
        <w:rPr>
          <w:rFonts w:ascii="MyriadPro-Bold" w:hAnsi="MyriadPro-Bold" w:cs="MyriadPro-Bold"/>
          <w:bCs/>
          <w:color w:val="000000" w:themeColor="text1"/>
          <w:position w:val="-20"/>
          <w:szCs w:val="98"/>
        </w:rPr>
      </w:pPr>
      <w:r w:rsidRPr="00645CBC">
        <w:rPr>
          <w:rFonts w:ascii="MyriadPro-Bold" w:hAnsi="MyriadPro-Bold" w:cs="MyriadPro-Bold"/>
          <w:bCs/>
          <w:color w:val="000000" w:themeColor="text1"/>
          <w:position w:val="-20"/>
          <w:szCs w:val="98"/>
        </w:rPr>
        <w:t>To prepare students to develop proficiency in English.</w:t>
      </w:r>
    </w:p>
    <w:p w14:paraId="196CBCD8" w14:textId="1BEF1258" w:rsidR="00645CBC" w:rsidRPr="00645CBC" w:rsidRDefault="00645CBC" w:rsidP="00645CBC">
      <w:pPr>
        <w:pStyle w:val="ListParagraph"/>
        <w:numPr>
          <w:ilvl w:val="0"/>
          <w:numId w:val="9"/>
        </w:numPr>
        <w:rPr>
          <w:rFonts w:ascii="MyriadPro-Bold" w:hAnsi="MyriadPro-Bold" w:cs="MyriadPro-Bold"/>
          <w:bCs/>
          <w:color w:val="000000" w:themeColor="text1"/>
          <w:position w:val="-20"/>
          <w:szCs w:val="98"/>
        </w:rPr>
      </w:pPr>
      <w:r>
        <w:rPr>
          <w:rFonts w:ascii="MyriadPro-Bold" w:hAnsi="MyriadPro-Bold" w:cs="MyriadPro-Bold"/>
          <w:bCs/>
          <w:color w:val="000000" w:themeColor="text1"/>
          <w:position w:val="-20"/>
          <w:szCs w:val="98"/>
        </w:rPr>
        <w:t>T</w:t>
      </w:r>
      <w:r w:rsidRPr="00645CBC">
        <w:rPr>
          <w:rFonts w:ascii="MyriadPro-Bold" w:hAnsi="MyriadPro-Bold" w:cs="MyriadPro-Bold"/>
          <w:bCs/>
          <w:color w:val="000000" w:themeColor="text1"/>
          <w:position w:val="-20"/>
          <w:szCs w:val="98"/>
        </w:rPr>
        <w:t>o apply second language acquisition theories and principles to understanding and meeting the needs of second language learners.</w:t>
      </w:r>
    </w:p>
    <w:p w14:paraId="7B9565A9" w14:textId="72A883E0" w:rsidR="00645CBC" w:rsidRPr="00645CBC" w:rsidRDefault="00645CBC" w:rsidP="00645CBC">
      <w:pPr>
        <w:pStyle w:val="ListParagraph"/>
        <w:numPr>
          <w:ilvl w:val="0"/>
          <w:numId w:val="9"/>
        </w:numPr>
        <w:rPr>
          <w:rFonts w:ascii="MyriadPro-Bold" w:hAnsi="MyriadPro-Bold" w:cs="MyriadPro-Bold"/>
          <w:bCs/>
          <w:color w:val="000000" w:themeColor="text1"/>
          <w:position w:val="-20"/>
          <w:szCs w:val="98"/>
        </w:rPr>
      </w:pPr>
      <w:r w:rsidRPr="00645CBC">
        <w:rPr>
          <w:rFonts w:ascii="MyriadPro-Bold" w:hAnsi="MyriadPro-Bold" w:cs="MyriadPro-Bold"/>
          <w:bCs/>
          <w:color w:val="000000" w:themeColor="text1"/>
          <w:position w:val="-20"/>
          <w:szCs w:val="98"/>
        </w:rPr>
        <w:t>To use evidence based practices and strategies relating to planning, implementing, and managing instruction for ELs.</w:t>
      </w:r>
    </w:p>
    <w:p w14:paraId="2D69F144" w14:textId="6DFCA050" w:rsidR="00645CBC" w:rsidRPr="00645CBC" w:rsidRDefault="00645CBC" w:rsidP="00645CBC">
      <w:pPr>
        <w:pStyle w:val="ListParagraph"/>
        <w:numPr>
          <w:ilvl w:val="0"/>
          <w:numId w:val="9"/>
        </w:numPr>
        <w:rPr>
          <w:rFonts w:ascii="MyriadPro-Bold" w:hAnsi="MyriadPro-Bold" w:cs="MyriadPro-Bold"/>
          <w:bCs/>
          <w:color w:val="000000" w:themeColor="text1"/>
          <w:position w:val="-20"/>
          <w:szCs w:val="98"/>
        </w:rPr>
      </w:pPr>
      <w:r w:rsidRPr="00645CBC">
        <w:rPr>
          <w:rFonts w:ascii="MyriadPro-Bold" w:hAnsi="MyriadPro-Bold" w:cs="MyriadPro-Bold"/>
          <w:bCs/>
          <w:color w:val="000000" w:themeColor="text1"/>
          <w:position w:val="-20"/>
          <w:szCs w:val="98"/>
        </w:rPr>
        <w:t>To assess the language proficiency and content mastery of ELs. </w:t>
      </w:r>
    </w:p>
    <w:p w14:paraId="545994B2" w14:textId="3F2C1237" w:rsidR="00645CBC" w:rsidRPr="00645CBC" w:rsidRDefault="00645CBC" w:rsidP="00645CBC">
      <w:pPr>
        <w:pStyle w:val="ListParagraph"/>
        <w:numPr>
          <w:ilvl w:val="0"/>
          <w:numId w:val="9"/>
        </w:numPr>
        <w:rPr>
          <w:rFonts w:ascii="MyriadPro-Bold" w:hAnsi="MyriadPro-Bold" w:cs="MyriadPro-Bold"/>
          <w:bCs/>
          <w:color w:val="000000" w:themeColor="text1"/>
          <w:position w:val="-20"/>
          <w:szCs w:val="98"/>
        </w:rPr>
      </w:pPr>
      <w:r w:rsidRPr="00645CBC">
        <w:rPr>
          <w:rFonts w:ascii="MyriadPro-Bold" w:hAnsi="MyriadPro-Bold" w:cs="MyriadPro-Bold"/>
          <w:bCs/>
          <w:color w:val="000000" w:themeColor="text1"/>
          <w:position w:val="-20"/>
          <w:szCs w:val="98"/>
        </w:rPr>
        <w:t>To use cultural principles and practices to plan and implement culturally responsive instruction for English learners. </w:t>
      </w:r>
    </w:p>
    <w:p w14:paraId="3A705E74" w14:textId="77777777" w:rsidR="00465D97" w:rsidRDefault="00465D97" w:rsidP="008A495C">
      <w:pPr>
        <w:rPr>
          <w:rFonts w:ascii="MyriadPro-Bold" w:hAnsi="MyriadPro-Bold" w:cs="MyriadPro-Bold"/>
          <w:bCs/>
          <w:color w:val="000000" w:themeColor="text1"/>
          <w:position w:val="-20"/>
          <w:szCs w:val="98"/>
        </w:rPr>
      </w:pPr>
    </w:p>
    <w:p w14:paraId="302D6E4B" w14:textId="59ECED9D" w:rsidR="00753F5D" w:rsidRPr="00753F5D" w:rsidRDefault="00753F5D" w:rsidP="006C368A">
      <w:pPr>
        <w:pStyle w:val="Heading3"/>
      </w:pPr>
      <w:r w:rsidRPr="00753F5D">
        <w:t>Comprehensive Outcomes</w:t>
      </w:r>
    </w:p>
    <w:p w14:paraId="5564834A" w14:textId="0C0D80D5" w:rsidR="00645CBC" w:rsidRDefault="00645CBC" w:rsidP="00465D97">
      <w:pPr>
        <w:pStyle w:val="ListParagraph"/>
        <w:rPr>
          <w:rFonts w:ascii="MyriadPro-Bold" w:hAnsi="MyriadPro-Bold" w:cs="MyriadPro-Bold"/>
          <w:bCs/>
          <w:color w:val="000000" w:themeColor="text1"/>
          <w:position w:val="-20"/>
          <w:szCs w:val="98"/>
        </w:rPr>
      </w:pPr>
    </w:p>
    <w:p w14:paraId="2F784113" w14:textId="77777777" w:rsidR="00645CBC" w:rsidRPr="00645CBC" w:rsidRDefault="00645CBC" w:rsidP="00645CBC">
      <w:pPr>
        <w:pStyle w:val="ListParagraph"/>
        <w:rPr>
          <w:rFonts w:ascii="MyriadPro-Bold" w:hAnsi="MyriadPro-Bold" w:cs="MyriadPro-Bold"/>
          <w:bCs/>
          <w:color w:val="000000" w:themeColor="text1"/>
          <w:position w:val="-20"/>
          <w:szCs w:val="98"/>
        </w:rPr>
      </w:pPr>
      <w:r w:rsidRPr="00645CBC">
        <w:rPr>
          <w:rFonts w:ascii="MyriadPro-Bold" w:hAnsi="MyriadPro-Bold" w:cs="MyriadPro-Bold"/>
          <w:bCs/>
          <w:color w:val="000000" w:themeColor="text1"/>
          <w:position w:val="-20"/>
          <w:szCs w:val="98"/>
        </w:rPr>
        <w:t xml:space="preserve">The student learning outcomes listed above represent a comprehensive treatment of the content knowledge and skills students acquire within the ESOL Education M.Ed. program.  Each student learning outcome represents one of the foundational aspects of effective ESOL Education programs and effective English language specialists. </w:t>
      </w:r>
      <w:r w:rsidRPr="00645CBC">
        <w:rPr>
          <w:rFonts w:ascii="MyriadPro-Bold" w:hAnsi="MyriadPro-Bold" w:cs="MyriadPro-Bold"/>
          <w:bCs/>
          <w:color w:val="000000" w:themeColor="text1"/>
          <w:position w:val="-20"/>
          <w:szCs w:val="98"/>
        </w:rPr>
        <w:br/>
      </w:r>
    </w:p>
    <w:p w14:paraId="336548B4" w14:textId="77777777" w:rsidR="00645CBC" w:rsidRPr="00645CBC" w:rsidRDefault="00645CBC" w:rsidP="00645CBC">
      <w:pPr>
        <w:pStyle w:val="ListParagraph"/>
        <w:rPr>
          <w:rFonts w:ascii="MyriadPro-Bold" w:hAnsi="MyriadPro-Bold" w:cs="MyriadPro-Bold"/>
          <w:bCs/>
          <w:color w:val="000000" w:themeColor="text1"/>
          <w:position w:val="-20"/>
          <w:szCs w:val="98"/>
        </w:rPr>
      </w:pPr>
      <w:r w:rsidRPr="00645CBC">
        <w:rPr>
          <w:rFonts w:ascii="MyriadPro-Bold" w:hAnsi="MyriadPro-Bold" w:cs="MyriadPro-Bold"/>
          <w:bCs/>
          <w:color w:val="000000" w:themeColor="text1"/>
          <w:position w:val="-20"/>
          <w:szCs w:val="98"/>
        </w:rPr>
        <w:t xml:space="preserve">The program faculty collaboratively developed these student learning outcomes using the following documents that guide and govern ESOL Education programs. </w:t>
      </w:r>
    </w:p>
    <w:p w14:paraId="4FA2E0DB" w14:textId="77777777" w:rsidR="00645CBC" w:rsidRPr="00645CBC" w:rsidRDefault="00645CBC" w:rsidP="00645CBC">
      <w:pPr>
        <w:pStyle w:val="ListParagraph"/>
        <w:numPr>
          <w:ilvl w:val="0"/>
          <w:numId w:val="10"/>
        </w:numPr>
        <w:rPr>
          <w:rFonts w:ascii="MyriadPro-Bold" w:hAnsi="MyriadPro-Bold" w:cs="MyriadPro-Bold"/>
          <w:bCs/>
          <w:color w:val="000000" w:themeColor="text1"/>
          <w:position w:val="-20"/>
          <w:szCs w:val="98"/>
        </w:rPr>
      </w:pPr>
      <w:r w:rsidRPr="00645CBC">
        <w:rPr>
          <w:rFonts w:ascii="MyriadPro-Bold" w:hAnsi="MyriadPro-Bold" w:cs="MyriadPro-Bold"/>
          <w:bCs/>
          <w:color w:val="000000" w:themeColor="text1"/>
          <w:position w:val="-20"/>
          <w:szCs w:val="98"/>
        </w:rPr>
        <w:t xml:space="preserve">Alabama Teacher Education Standards </w:t>
      </w:r>
    </w:p>
    <w:p w14:paraId="369905A1" w14:textId="77777777" w:rsidR="00645CBC" w:rsidRPr="00645CBC" w:rsidRDefault="00645CBC" w:rsidP="00645CBC">
      <w:pPr>
        <w:pStyle w:val="ListParagraph"/>
        <w:numPr>
          <w:ilvl w:val="0"/>
          <w:numId w:val="10"/>
        </w:numPr>
        <w:rPr>
          <w:rFonts w:ascii="MyriadPro-Bold" w:hAnsi="MyriadPro-Bold" w:cs="MyriadPro-Bold"/>
          <w:bCs/>
          <w:color w:val="000000" w:themeColor="text1"/>
          <w:position w:val="-20"/>
          <w:szCs w:val="98"/>
        </w:rPr>
      </w:pPr>
      <w:r w:rsidRPr="00645CBC">
        <w:rPr>
          <w:rFonts w:ascii="MyriadPro-Bold" w:hAnsi="MyriadPro-Bold" w:cs="MyriadPro-Bold"/>
          <w:bCs/>
          <w:color w:val="000000" w:themeColor="text1"/>
          <w:position w:val="-20"/>
          <w:szCs w:val="98"/>
        </w:rPr>
        <w:t>Standards for Initial TESOL Programs in K-12 ESL Teacher Education (2010)</w:t>
      </w:r>
    </w:p>
    <w:p w14:paraId="2779C3B0" w14:textId="77777777" w:rsidR="00645CBC" w:rsidRPr="00645CBC" w:rsidRDefault="00645CBC" w:rsidP="00645CBC">
      <w:pPr>
        <w:pStyle w:val="ListParagraph"/>
        <w:rPr>
          <w:rFonts w:ascii="MyriadPro-Bold" w:hAnsi="MyriadPro-Bold" w:cs="MyriadPro-Bold"/>
          <w:bCs/>
          <w:color w:val="000000" w:themeColor="text1"/>
          <w:position w:val="-20"/>
          <w:szCs w:val="98"/>
        </w:rPr>
      </w:pPr>
    </w:p>
    <w:p w14:paraId="0554F462" w14:textId="75547948" w:rsidR="00645CBC" w:rsidRPr="00645CBC" w:rsidRDefault="00645CBC" w:rsidP="00645CBC">
      <w:pPr>
        <w:pStyle w:val="ListParagraph"/>
        <w:rPr>
          <w:rFonts w:ascii="MyriadPro-Bold" w:hAnsi="MyriadPro-Bold" w:cs="MyriadPro-Bold"/>
          <w:bCs/>
          <w:color w:val="000000" w:themeColor="text1"/>
          <w:position w:val="-20"/>
          <w:szCs w:val="98"/>
        </w:rPr>
      </w:pPr>
      <w:r w:rsidRPr="00645CBC">
        <w:rPr>
          <w:rFonts w:ascii="MyriadPro-Bold" w:hAnsi="MyriadPro-Bold" w:cs="MyriadPro-Bold"/>
          <w:bCs/>
          <w:color w:val="000000" w:themeColor="text1"/>
          <w:position w:val="-20"/>
          <w:szCs w:val="98"/>
        </w:rPr>
        <w:t xml:space="preserve">These learning outcomes reflect not only the scope of the program, but also the significant and important foundational tenets of the profession of English language teaching. </w:t>
      </w:r>
    </w:p>
    <w:p w14:paraId="48D3495F" w14:textId="77777777" w:rsidR="00913BA3" w:rsidRPr="00913BA3" w:rsidRDefault="00913BA3" w:rsidP="00913BA3">
      <w:pPr>
        <w:rPr>
          <w:rFonts w:ascii="MyriadPro-Bold" w:hAnsi="MyriadPro-Bold" w:cs="MyriadPro-Bold"/>
          <w:b/>
          <w:bCs/>
          <w:color w:val="000000" w:themeColor="text1"/>
          <w:position w:val="-20"/>
          <w:szCs w:val="98"/>
        </w:rPr>
      </w:pPr>
    </w:p>
    <w:p w14:paraId="784A3EB9" w14:textId="3302D0F0" w:rsidR="000054E1" w:rsidRPr="000054E1" w:rsidRDefault="000054E1" w:rsidP="006C368A">
      <w:pPr>
        <w:pStyle w:val="Heading3"/>
      </w:pPr>
      <w:r>
        <w:t>Communicating</w:t>
      </w:r>
      <w:r w:rsidR="002933D3">
        <w:t xml:space="preserve"> Student Learning</w:t>
      </w:r>
      <w:r>
        <w:t xml:space="preserve"> Outcomes</w:t>
      </w:r>
    </w:p>
    <w:p w14:paraId="07601ECB" w14:textId="0D8A164F" w:rsidR="00645CBC" w:rsidRDefault="00645CBC" w:rsidP="000054E1">
      <w:pPr>
        <w:pStyle w:val="ListParagraph"/>
        <w:rPr>
          <w:rFonts w:ascii="MyriadPro-Bold" w:hAnsi="MyriadPro-Bold" w:cs="MyriadPro-Bold"/>
          <w:bCs/>
          <w:color w:val="000000" w:themeColor="text1"/>
          <w:position w:val="-20"/>
          <w:szCs w:val="98"/>
        </w:rPr>
      </w:pPr>
    </w:p>
    <w:p w14:paraId="2555348D" w14:textId="77777777" w:rsidR="00645CBC" w:rsidRPr="00645CBC" w:rsidRDefault="00645CBC" w:rsidP="00645CBC">
      <w:pPr>
        <w:pStyle w:val="ListParagraph"/>
        <w:rPr>
          <w:rFonts w:ascii="MyriadPro-Bold" w:hAnsi="MyriadPro-Bold" w:cs="MyriadPro-Bold"/>
          <w:bCs/>
          <w:color w:val="000000" w:themeColor="text1"/>
          <w:position w:val="-20"/>
          <w:szCs w:val="98"/>
        </w:rPr>
      </w:pPr>
      <w:r w:rsidRPr="00645CBC">
        <w:rPr>
          <w:rFonts w:ascii="MyriadPro-Bold" w:hAnsi="MyriadPro-Bold" w:cs="MyriadPro-Bold"/>
          <w:bCs/>
          <w:color w:val="000000" w:themeColor="text1"/>
          <w:position w:val="-20"/>
          <w:szCs w:val="98"/>
        </w:rPr>
        <w:t>The student learning outcomes are communicated in the following ways:</w:t>
      </w:r>
    </w:p>
    <w:p w14:paraId="50CDCF2D" w14:textId="77777777" w:rsidR="00645CBC" w:rsidRPr="00645CBC" w:rsidRDefault="00645CBC" w:rsidP="00645CBC">
      <w:pPr>
        <w:pStyle w:val="ListParagraph"/>
        <w:numPr>
          <w:ilvl w:val="0"/>
          <w:numId w:val="11"/>
        </w:numPr>
        <w:rPr>
          <w:rFonts w:ascii="MyriadPro-Bold" w:hAnsi="MyriadPro-Bold" w:cs="MyriadPro-Bold"/>
          <w:bCs/>
          <w:color w:val="000000" w:themeColor="text1"/>
          <w:position w:val="-20"/>
          <w:szCs w:val="98"/>
        </w:rPr>
      </w:pPr>
      <w:r w:rsidRPr="00645CBC">
        <w:rPr>
          <w:rFonts w:ascii="MyriadPro-Bold" w:hAnsi="MyriadPro-Bold" w:cs="MyriadPro-Bold"/>
          <w:bCs/>
          <w:color w:val="000000" w:themeColor="text1"/>
          <w:position w:val="-20"/>
          <w:szCs w:val="98"/>
        </w:rPr>
        <w:t xml:space="preserve">They are collaboratively developed by all program faculty members.  </w:t>
      </w:r>
    </w:p>
    <w:p w14:paraId="0291D5E8" w14:textId="44BDBA30" w:rsidR="00645CBC" w:rsidRPr="00645CBC" w:rsidRDefault="00645CBC" w:rsidP="00645CBC">
      <w:pPr>
        <w:pStyle w:val="ListParagraph"/>
        <w:numPr>
          <w:ilvl w:val="0"/>
          <w:numId w:val="11"/>
        </w:numPr>
        <w:rPr>
          <w:rFonts w:ascii="MyriadPro-Bold" w:hAnsi="MyriadPro-Bold" w:cs="MyriadPro-Bold"/>
          <w:bCs/>
          <w:color w:val="000000" w:themeColor="text1"/>
          <w:position w:val="-20"/>
          <w:szCs w:val="98"/>
        </w:rPr>
      </w:pPr>
      <w:r w:rsidRPr="00645CBC">
        <w:rPr>
          <w:rFonts w:ascii="MyriadPro-Bold" w:hAnsi="MyriadPro-Bold" w:cs="MyriadPro-Bold"/>
          <w:bCs/>
          <w:color w:val="000000" w:themeColor="text1"/>
          <w:position w:val="-20"/>
          <w:szCs w:val="98"/>
        </w:rPr>
        <w:t xml:space="preserve">They are published on the College of Education website for assessment. </w:t>
      </w:r>
    </w:p>
    <w:p w14:paraId="68D24B69" w14:textId="77777777" w:rsidR="00465D97" w:rsidRPr="005F32C9" w:rsidRDefault="00465D97" w:rsidP="000054E1">
      <w:pPr>
        <w:pStyle w:val="ListParagraph"/>
        <w:rPr>
          <w:rFonts w:ascii="MyriadPro-Bold" w:hAnsi="MyriadPro-Bold" w:cs="MyriadPro-Bold"/>
          <w:bCs/>
          <w:color w:val="000000" w:themeColor="text1"/>
          <w:position w:val="-20"/>
          <w:szCs w:val="98"/>
        </w:rPr>
      </w:pPr>
    </w:p>
    <w:p w14:paraId="0144B7E5" w14:textId="77777777" w:rsidR="006B1310" w:rsidRDefault="006B1310" w:rsidP="006C368A">
      <w:pPr>
        <w:pStyle w:val="Heading2"/>
      </w:pPr>
      <w:r>
        <w:lastRenderedPageBreak/>
        <w:t xml:space="preserve">Curriculum Map </w:t>
      </w:r>
    </w:p>
    <w:p w14:paraId="3479A0F1" w14:textId="6F9A6FC0" w:rsidR="00F86346" w:rsidRPr="00F86346" w:rsidRDefault="00F86346" w:rsidP="00F86346">
      <w:pPr>
        <w:pStyle w:val="Heading3"/>
      </w:pPr>
      <w:r>
        <w:t>Curriculum Map</w:t>
      </w:r>
    </w:p>
    <w:p w14:paraId="66326445" w14:textId="363D86A1" w:rsidR="00645CBC" w:rsidRDefault="00645CBC" w:rsidP="00F86346">
      <w:pPr>
        <w:ind w:left="720"/>
      </w:pPr>
    </w:p>
    <w:p w14:paraId="00D9BEC4" w14:textId="77777777" w:rsidR="00645CBC" w:rsidRDefault="00645CBC" w:rsidP="00F86346">
      <w:pPr>
        <w:ind w:left="720"/>
        <w:rPr>
          <w:rFonts w:ascii="Times New Roman" w:hAnsi="Times New Roman" w:cs="Times New Roman"/>
          <w:color w:val="052430"/>
        </w:rPr>
      </w:pPr>
      <w:r w:rsidRPr="00645CBC">
        <w:rPr>
          <w:rFonts w:ascii="Times New Roman" w:hAnsi="Times New Roman" w:cs="Times New Roman"/>
          <w:color w:val="052430"/>
        </w:rPr>
        <w:t xml:space="preserve">The following curriculum map illustrates the relationship between the student learning outcomes, the direct measure for each outcome, and the required courses that students must complete for the program.  It does not reflect 6 hrs. of elective courses that the students must take, as those courses are unique to each student’s plan of study.  While the elective courses contribute to the professional knowledge students acquire, the specific content of elective courses is not directly measured for ESOL certification. </w:t>
      </w:r>
    </w:p>
    <w:p w14:paraId="65DEE250" w14:textId="77777777" w:rsidR="00645CBC" w:rsidRDefault="00645CBC" w:rsidP="00F86346">
      <w:pPr>
        <w:ind w:left="720"/>
        <w:rPr>
          <w:rFonts w:ascii="Times New Roman" w:hAnsi="Times New Roman" w:cs="Times New Roman"/>
          <w:color w:val="052430"/>
        </w:rPr>
      </w:pPr>
    </w:p>
    <w:tbl>
      <w:tblPr>
        <w:tblStyle w:val="TableGrid"/>
        <w:tblW w:w="0" w:type="auto"/>
        <w:tblInd w:w="720" w:type="dxa"/>
        <w:tblLook w:val="04A0" w:firstRow="1" w:lastRow="0" w:firstColumn="1" w:lastColumn="0" w:noHBand="0" w:noVBand="1"/>
        <w:tblCaption w:val="curriculum matrix for English ESL Masters degree"/>
      </w:tblPr>
      <w:tblGrid>
        <w:gridCol w:w="3152"/>
        <w:gridCol w:w="1233"/>
        <w:gridCol w:w="1137"/>
        <w:gridCol w:w="1137"/>
        <w:gridCol w:w="1137"/>
        <w:gridCol w:w="1137"/>
        <w:gridCol w:w="1137"/>
      </w:tblGrid>
      <w:tr w:rsidR="00645CBC" w14:paraId="44C914D3" w14:textId="77777777" w:rsidTr="00645CBC">
        <w:trPr>
          <w:tblHeader/>
        </w:trPr>
        <w:tc>
          <w:tcPr>
            <w:tcW w:w="2335" w:type="dxa"/>
            <w:vAlign w:val="bottom"/>
          </w:tcPr>
          <w:p w14:paraId="6881457C" w14:textId="199E06D1" w:rsidR="00645CBC" w:rsidRDefault="00645CBC" w:rsidP="00645CBC">
            <w:pPr>
              <w:rPr>
                <w:rFonts w:ascii="Times New Roman" w:hAnsi="Times New Roman" w:cs="Times New Roman"/>
                <w:color w:val="052430"/>
              </w:rPr>
            </w:pPr>
            <w:bookmarkStart w:id="0" w:name="map1"/>
            <w:bookmarkEnd w:id="0"/>
            <w:r w:rsidRPr="00A53EB2">
              <w:rPr>
                <w:rFonts w:ascii="Arial" w:hAnsi="Arial" w:cs="Arial"/>
                <w:b/>
              </w:rPr>
              <w:lastRenderedPageBreak/>
              <w:t>Student Learning Outcomes:</w:t>
            </w:r>
            <w:r w:rsidRPr="00A53EB2">
              <w:rPr>
                <w:rFonts w:ascii="Arial" w:hAnsi="Arial" w:cs="Arial"/>
                <w:b/>
              </w:rPr>
              <w:br/>
            </w:r>
            <w:r w:rsidRPr="00A53EB2">
              <w:rPr>
                <w:rFonts w:ascii="Arial" w:hAnsi="Arial" w:cs="Arial"/>
              </w:rPr>
              <w:t>Prior to graduation from the program, students in the ESOL Education program will be able to…</w:t>
            </w:r>
          </w:p>
        </w:tc>
        <w:tc>
          <w:tcPr>
            <w:tcW w:w="1253" w:type="dxa"/>
            <w:vAlign w:val="bottom"/>
          </w:tcPr>
          <w:p w14:paraId="425389B4" w14:textId="5E7849BB" w:rsidR="00645CBC" w:rsidRDefault="00645CBC" w:rsidP="00645CBC">
            <w:pPr>
              <w:rPr>
                <w:rFonts w:ascii="Times New Roman" w:hAnsi="Times New Roman" w:cs="Times New Roman"/>
                <w:color w:val="052430"/>
              </w:rPr>
            </w:pPr>
            <w:r w:rsidRPr="00A53EB2">
              <w:rPr>
                <w:rFonts w:ascii="Arial" w:hAnsi="Arial" w:cs="Arial"/>
                <w:b/>
              </w:rPr>
              <w:t xml:space="preserve">Direct </w:t>
            </w:r>
            <w:r w:rsidRPr="00A53EB2">
              <w:rPr>
                <w:rFonts w:ascii="Arial" w:hAnsi="Arial" w:cs="Arial"/>
                <w:b/>
              </w:rPr>
              <w:br/>
              <w:t>Measure</w:t>
            </w:r>
          </w:p>
        </w:tc>
        <w:tc>
          <w:tcPr>
            <w:tcW w:w="1234" w:type="dxa"/>
            <w:vAlign w:val="bottom"/>
          </w:tcPr>
          <w:p w14:paraId="47B1618D" w14:textId="77777777" w:rsidR="00645CBC" w:rsidRPr="00A53EB2" w:rsidRDefault="00645CBC" w:rsidP="00645CBC">
            <w:pPr>
              <w:jc w:val="right"/>
              <w:rPr>
                <w:rFonts w:ascii="Arial" w:hAnsi="Arial" w:cs="Arial"/>
                <w:b/>
              </w:rPr>
            </w:pPr>
            <w:r w:rsidRPr="00A53EB2">
              <w:rPr>
                <w:rFonts w:ascii="Arial" w:hAnsi="Arial" w:cs="Arial"/>
                <w:b/>
              </w:rPr>
              <w:t>CTES</w:t>
            </w:r>
          </w:p>
          <w:p w14:paraId="19D68833" w14:textId="7AF83729" w:rsidR="00645CBC" w:rsidRDefault="00645CBC" w:rsidP="00645CBC">
            <w:pPr>
              <w:rPr>
                <w:rFonts w:ascii="Times New Roman" w:hAnsi="Times New Roman" w:cs="Times New Roman"/>
                <w:color w:val="052430"/>
              </w:rPr>
            </w:pPr>
            <w:r w:rsidRPr="00A53EB2">
              <w:rPr>
                <w:rFonts w:ascii="Arial" w:hAnsi="Arial" w:cs="Arial"/>
                <w:b/>
              </w:rPr>
              <w:t>7420/6</w:t>
            </w:r>
          </w:p>
        </w:tc>
        <w:tc>
          <w:tcPr>
            <w:tcW w:w="1234" w:type="dxa"/>
            <w:vAlign w:val="bottom"/>
          </w:tcPr>
          <w:p w14:paraId="5633BCC8" w14:textId="1F69110A" w:rsidR="00645CBC" w:rsidRDefault="00645CBC" w:rsidP="00645CBC">
            <w:pPr>
              <w:rPr>
                <w:rFonts w:ascii="Times New Roman" w:hAnsi="Times New Roman" w:cs="Times New Roman"/>
                <w:color w:val="052430"/>
              </w:rPr>
            </w:pPr>
            <w:r w:rsidRPr="00A53EB2">
              <w:rPr>
                <w:rFonts w:ascii="Arial" w:hAnsi="Arial" w:cs="Arial"/>
                <w:b/>
              </w:rPr>
              <w:t>CTES 7460/6</w:t>
            </w:r>
          </w:p>
        </w:tc>
        <w:tc>
          <w:tcPr>
            <w:tcW w:w="1234" w:type="dxa"/>
            <w:vAlign w:val="bottom"/>
          </w:tcPr>
          <w:p w14:paraId="19DE1D99" w14:textId="1CBF6AE7" w:rsidR="00645CBC" w:rsidRDefault="00645CBC" w:rsidP="00645CBC">
            <w:pPr>
              <w:rPr>
                <w:rFonts w:ascii="Times New Roman" w:hAnsi="Times New Roman" w:cs="Times New Roman"/>
                <w:color w:val="052430"/>
              </w:rPr>
            </w:pPr>
            <w:r w:rsidRPr="00A53EB2">
              <w:rPr>
                <w:rFonts w:ascii="Arial" w:hAnsi="Arial" w:cs="Arial"/>
                <w:b/>
              </w:rPr>
              <w:t>CTSE 6010/6</w:t>
            </w:r>
          </w:p>
        </w:tc>
        <w:tc>
          <w:tcPr>
            <w:tcW w:w="1234" w:type="dxa"/>
            <w:vAlign w:val="bottom"/>
          </w:tcPr>
          <w:p w14:paraId="7922415B" w14:textId="7674D138" w:rsidR="00645CBC" w:rsidRDefault="00645CBC" w:rsidP="00645CBC">
            <w:pPr>
              <w:rPr>
                <w:rFonts w:ascii="Times New Roman" w:hAnsi="Times New Roman" w:cs="Times New Roman"/>
                <w:color w:val="052430"/>
              </w:rPr>
            </w:pPr>
            <w:r w:rsidRPr="00A53EB2">
              <w:rPr>
                <w:rFonts w:ascii="Arial" w:hAnsi="Arial" w:cs="Arial"/>
                <w:b/>
              </w:rPr>
              <w:t>CTES 7470/6</w:t>
            </w:r>
          </w:p>
        </w:tc>
        <w:tc>
          <w:tcPr>
            <w:tcW w:w="1234" w:type="dxa"/>
            <w:vAlign w:val="bottom"/>
          </w:tcPr>
          <w:p w14:paraId="32324AE7" w14:textId="7A8B3F1C" w:rsidR="00645CBC" w:rsidRDefault="00645CBC" w:rsidP="00645CBC">
            <w:pPr>
              <w:rPr>
                <w:rFonts w:ascii="Times New Roman" w:hAnsi="Times New Roman" w:cs="Times New Roman"/>
                <w:color w:val="052430"/>
              </w:rPr>
            </w:pPr>
            <w:r w:rsidRPr="00A53EB2">
              <w:rPr>
                <w:rFonts w:ascii="Arial" w:hAnsi="Arial" w:cs="Arial"/>
                <w:b/>
              </w:rPr>
              <w:t>CTES 7480/6</w:t>
            </w:r>
          </w:p>
        </w:tc>
      </w:tr>
      <w:tr w:rsidR="00645CBC" w14:paraId="20BE9D63" w14:textId="77777777" w:rsidTr="00645CBC">
        <w:trPr>
          <w:tblHeader/>
        </w:trPr>
        <w:tc>
          <w:tcPr>
            <w:tcW w:w="2335" w:type="dxa"/>
          </w:tcPr>
          <w:p w14:paraId="7130BB97" w14:textId="6862C1C0" w:rsidR="00645CBC" w:rsidRPr="00645CBC" w:rsidRDefault="00645CBC" w:rsidP="00645CBC">
            <w:pPr>
              <w:pStyle w:val="ListParagraph"/>
              <w:numPr>
                <w:ilvl w:val="0"/>
                <w:numId w:val="12"/>
              </w:numPr>
              <w:rPr>
                <w:rFonts w:ascii="Times New Roman" w:hAnsi="Times New Roman" w:cs="Times New Roman"/>
                <w:color w:val="052430"/>
              </w:rPr>
            </w:pPr>
            <w:r w:rsidRPr="00645CBC">
              <w:rPr>
                <w:rFonts w:ascii="Arial" w:hAnsi="Arial" w:cs="Arial"/>
                <w:color w:val="000000"/>
                <w:shd w:val="clear" w:color="auto" w:fill="FFFFFF"/>
              </w:rPr>
              <w:t>To prepare students to develop proficiency in English.</w:t>
            </w:r>
          </w:p>
        </w:tc>
        <w:tc>
          <w:tcPr>
            <w:tcW w:w="1253" w:type="dxa"/>
            <w:vAlign w:val="center"/>
          </w:tcPr>
          <w:p w14:paraId="759980FF" w14:textId="2FAFD9AA" w:rsidR="00645CBC" w:rsidRDefault="00645CBC" w:rsidP="00645CBC">
            <w:pPr>
              <w:rPr>
                <w:rFonts w:ascii="Times New Roman" w:hAnsi="Times New Roman" w:cs="Times New Roman"/>
                <w:color w:val="052430"/>
              </w:rPr>
            </w:pPr>
            <w:r w:rsidRPr="00A53EB2">
              <w:rPr>
                <w:rFonts w:ascii="Arial" w:hAnsi="Arial" w:cs="Arial"/>
              </w:rPr>
              <w:t>Praxis</w:t>
            </w:r>
            <w:r w:rsidRPr="00A53EB2">
              <w:rPr>
                <w:rFonts w:ascii="Arial" w:hAnsi="Arial" w:cs="Arial"/>
                <w:vertAlign w:val="superscript"/>
              </w:rPr>
              <w:t>5</w:t>
            </w:r>
          </w:p>
        </w:tc>
        <w:tc>
          <w:tcPr>
            <w:tcW w:w="1234" w:type="dxa"/>
            <w:vAlign w:val="center"/>
          </w:tcPr>
          <w:p w14:paraId="1CF69B45" w14:textId="083E0C5A" w:rsidR="00645CBC" w:rsidRDefault="00645CBC" w:rsidP="00645CBC">
            <w:pPr>
              <w:rPr>
                <w:rFonts w:ascii="Times New Roman" w:hAnsi="Times New Roman" w:cs="Times New Roman"/>
                <w:color w:val="052430"/>
              </w:rPr>
            </w:pPr>
            <w:r w:rsidRPr="00A53EB2">
              <w:rPr>
                <w:rFonts w:ascii="Arial" w:hAnsi="Arial" w:cs="Arial"/>
              </w:rPr>
              <w:t>1</w:t>
            </w:r>
          </w:p>
        </w:tc>
        <w:tc>
          <w:tcPr>
            <w:tcW w:w="1234" w:type="dxa"/>
            <w:vAlign w:val="center"/>
          </w:tcPr>
          <w:p w14:paraId="3BAF5772" w14:textId="4F6C9802" w:rsidR="00645CBC" w:rsidRDefault="00645CBC" w:rsidP="00645CBC">
            <w:pPr>
              <w:rPr>
                <w:rFonts w:ascii="Times New Roman" w:hAnsi="Times New Roman" w:cs="Times New Roman"/>
                <w:color w:val="052430"/>
              </w:rPr>
            </w:pPr>
            <w:r w:rsidRPr="00A53EB2">
              <w:rPr>
                <w:rFonts w:ascii="Arial" w:hAnsi="Arial" w:cs="Arial"/>
              </w:rPr>
              <w:t>1</w:t>
            </w:r>
          </w:p>
        </w:tc>
        <w:tc>
          <w:tcPr>
            <w:tcW w:w="1234" w:type="dxa"/>
            <w:vAlign w:val="center"/>
          </w:tcPr>
          <w:p w14:paraId="50BA7ECA" w14:textId="1410713A" w:rsidR="00645CBC" w:rsidRDefault="00645CBC" w:rsidP="00645CBC">
            <w:pPr>
              <w:rPr>
                <w:rFonts w:ascii="Times New Roman" w:hAnsi="Times New Roman" w:cs="Times New Roman"/>
                <w:color w:val="052430"/>
              </w:rPr>
            </w:pPr>
            <w:r w:rsidRPr="00A53EB2">
              <w:rPr>
                <w:rFonts w:ascii="Arial" w:hAnsi="Arial" w:cs="Arial"/>
              </w:rPr>
              <w:t>2</w:t>
            </w:r>
          </w:p>
        </w:tc>
        <w:tc>
          <w:tcPr>
            <w:tcW w:w="1234" w:type="dxa"/>
            <w:vAlign w:val="center"/>
          </w:tcPr>
          <w:p w14:paraId="1D9EE513" w14:textId="77777777" w:rsidR="00645CBC" w:rsidRDefault="00645CBC" w:rsidP="00645CBC">
            <w:pPr>
              <w:rPr>
                <w:rFonts w:ascii="Times New Roman" w:hAnsi="Times New Roman" w:cs="Times New Roman"/>
                <w:color w:val="052430"/>
              </w:rPr>
            </w:pPr>
          </w:p>
        </w:tc>
        <w:tc>
          <w:tcPr>
            <w:tcW w:w="1234" w:type="dxa"/>
            <w:vAlign w:val="center"/>
          </w:tcPr>
          <w:p w14:paraId="73C6CDA2" w14:textId="55D47225" w:rsidR="00645CBC" w:rsidRDefault="00645CBC" w:rsidP="00645CBC">
            <w:pPr>
              <w:rPr>
                <w:rFonts w:ascii="Times New Roman" w:hAnsi="Times New Roman" w:cs="Times New Roman"/>
                <w:color w:val="052430"/>
              </w:rPr>
            </w:pPr>
            <w:r w:rsidRPr="00A53EB2">
              <w:rPr>
                <w:rFonts w:ascii="Arial" w:hAnsi="Arial" w:cs="Arial"/>
              </w:rPr>
              <w:t>2</w:t>
            </w:r>
          </w:p>
        </w:tc>
      </w:tr>
      <w:tr w:rsidR="00645CBC" w14:paraId="4522F019" w14:textId="77777777" w:rsidTr="00645CBC">
        <w:trPr>
          <w:tblHeader/>
        </w:trPr>
        <w:tc>
          <w:tcPr>
            <w:tcW w:w="2335" w:type="dxa"/>
          </w:tcPr>
          <w:p w14:paraId="4BA8925E" w14:textId="522BD87F" w:rsidR="00645CBC" w:rsidRPr="00645CBC" w:rsidRDefault="00645CBC" w:rsidP="00645CBC">
            <w:pPr>
              <w:pStyle w:val="ListParagraph"/>
              <w:numPr>
                <w:ilvl w:val="0"/>
                <w:numId w:val="12"/>
              </w:numPr>
              <w:rPr>
                <w:rFonts w:ascii="Times New Roman" w:hAnsi="Times New Roman" w:cs="Times New Roman"/>
                <w:color w:val="052430"/>
              </w:rPr>
            </w:pPr>
            <w:r w:rsidRPr="00645CBC">
              <w:rPr>
                <w:rFonts w:ascii="Arial" w:hAnsi="Arial" w:cs="Arial"/>
                <w:color w:val="000000"/>
                <w:shd w:val="clear" w:color="auto" w:fill="FFFFFF"/>
              </w:rPr>
              <w:t>To apply second language acquisition theories and principles to understanding and meeting the needs of</w:t>
            </w:r>
            <w:r w:rsidRPr="00645CBC">
              <w:rPr>
                <w:rStyle w:val="apple-converted-space"/>
                <w:rFonts w:ascii="Arial" w:hAnsi="Arial" w:cs="Arial"/>
                <w:color w:val="000000"/>
                <w:shd w:val="clear" w:color="auto" w:fill="FFFFFF"/>
              </w:rPr>
              <w:t> </w:t>
            </w:r>
            <w:r w:rsidRPr="00645CBC">
              <w:rPr>
                <w:rFonts w:ascii="Arial" w:hAnsi="Arial" w:cs="Arial"/>
                <w:color w:val="000000"/>
                <w:shd w:val="clear" w:color="auto" w:fill="FFFFFF"/>
              </w:rPr>
              <w:t>second language learners. </w:t>
            </w:r>
          </w:p>
        </w:tc>
        <w:tc>
          <w:tcPr>
            <w:tcW w:w="1253" w:type="dxa"/>
            <w:vAlign w:val="center"/>
          </w:tcPr>
          <w:p w14:paraId="1D03EADB" w14:textId="771D5EEB" w:rsidR="00645CBC" w:rsidRDefault="00645CBC" w:rsidP="00645CBC">
            <w:pPr>
              <w:rPr>
                <w:rFonts w:ascii="Times New Roman" w:hAnsi="Times New Roman" w:cs="Times New Roman"/>
                <w:color w:val="052430"/>
              </w:rPr>
            </w:pPr>
            <w:r w:rsidRPr="00A53EB2">
              <w:rPr>
                <w:rFonts w:ascii="Arial" w:hAnsi="Arial" w:cs="Arial"/>
              </w:rPr>
              <w:t>Comps Q1</w:t>
            </w:r>
            <w:r w:rsidRPr="00A53EB2">
              <w:rPr>
                <w:rFonts w:ascii="Arial" w:hAnsi="Arial" w:cs="Arial"/>
                <w:vertAlign w:val="superscript"/>
              </w:rPr>
              <w:t>2</w:t>
            </w:r>
          </w:p>
        </w:tc>
        <w:tc>
          <w:tcPr>
            <w:tcW w:w="1234" w:type="dxa"/>
            <w:vAlign w:val="center"/>
          </w:tcPr>
          <w:p w14:paraId="3A558AB5" w14:textId="77777777" w:rsidR="00645CBC" w:rsidRDefault="00645CBC" w:rsidP="00645CBC">
            <w:pPr>
              <w:rPr>
                <w:rFonts w:ascii="Times New Roman" w:hAnsi="Times New Roman" w:cs="Times New Roman"/>
                <w:color w:val="052430"/>
              </w:rPr>
            </w:pPr>
          </w:p>
        </w:tc>
        <w:tc>
          <w:tcPr>
            <w:tcW w:w="1234" w:type="dxa"/>
            <w:vAlign w:val="center"/>
          </w:tcPr>
          <w:p w14:paraId="7EB70F9A" w14:textId="3CCF54F5" w:rsidR="00645CBC" w:rsidRDefault="00645CBC" w:rsidP="00645CBC">
            <w:pPr>
              <w:rPr>
                <w:rFonts w:ascii="Times New Roman" w:hAnsi="Times New Roman" w:cs="Times New Roman"/>
                <w:color w:val="052430"/>
              </w:rPr>
            </w:pPr>
            <w:r w:rsidRPr="00A53EB2">
              <w:rPr>
                <w:rFonts w:ascii="Arial" w:hAnsi="Arial" w:cs="Arial"/>
              </w:rPr>
              <w:t>2</w:t>
            </w:r>
          </w:p>
        </w:tc>
        <w:tc>
          <w:tcPr>
            <w:tcW w:w="1234" w:type="dxa"/>
            <w:vAlign w:val="center"/>
          </w:tcPr>
          <w:p w14:paraId="4FDE7C95" w14:textId="78FB10F2" w:rsidR="00645CBC" w:rsidRDefault="00645CBC" w:rsidP="00645CBC">
            <w:pPr>
              <w:rPr>
                <w:rFonts w:ascii="Times New Roman" w:hAnsi="Times New Roman" w:cs="Times New Roman"/>
                <w:color w:val="052430"/>
              </w:rPr>
            </w:pPr>
            <w:r w:rsidRPr="00A53EB2">
              <w:rPr>
                <w:rFonts w:ascii="Arial" w:hAnsi="Arial" w:cs="Arial"/>
              </w:rPr>
              <w:t>1</w:t>
            </w:r>
          </w:p>
        </w:tc>
        <w:tc>
          <w:tcPr>
            <w:tcW w:w="1234" w:type="dxa"/>
            <w:vAlign w:val="center"/>
          </w:tcPr>
          <w:p w14:paraId="255E40DD" w14:textId="77777777" w:rsidR="00645CBC" w:rsidRDefault="00645CBC" w:rsidP="00645CBC">
            <w:pPr>
              <w:rPr>
                <w:rFonts w:ascii="Times New Roman" w:hAnsi="Times New Roman" w:cs="Times New Roman"/>
                <w:color w:val="052430"/>
              </w:rPr>
            </w:pPr>
          </w:p>
        </w:tc>
        <w:tc>
          <w:tcPr>
            <w:tcW w:w="1234" w:type="dxa"/>
            <w:vAlign w:val="center"/>
          </w:tcPr>
          <w:p w14:paraId="2BEB24DF" w14:textId="52C5FADD" w:rsidR="00645CBC" w:rsidRDefault="00645CBC" w:rsidP="00645CBC">
            <w:pPr>
              <w:rPr>
                <w:rFonts w:ascii="Times New Roman" w:hAnsi="Times New Roman" w:cs="Times New Roman"/>
                <w:color w:val="052430"/>
              </w:rPr>
            </w:pPr>
            <w:r w:rsidRPr="00A53EB2">
              <w:rPr>
                <w:rFonts w:ascii="Arial" w:hAnsi="Arial" w:cs="Arial"/>
              </w:rPr>
              <w:t>2</w:t>
            </w:r>
          </w:p>
        </w:tc>
      </w:tr>
      <w:tr w:rsidR="00645CBC" w14:paraId="25F64D63" w14:textId="77777777" w:rsidTr="00645CBC">
        <w:trPr>
          <w:tblHeader/>
        </w:trPr>
        <w:tc>
          <w:tcPr>
            <w:tcW w:w="2335" w:type="dxa"/>
          </w:tcPr>
          <w:p w14:paraId="6861D01D" w14:textId="1035E04E" w:rsidR="00645CBC" w:rsidRPr="00645CBC" w:rsidRDefault="00645CBC" w:rsidP="00645CBC">
            <w:pPr>
              <w:pStyle w:val="ListParagraph"/>
              <w:numPr>
                <w:ilvl w:val="0"/>
                <w:numId w:val="12"/>
              </w:numPr>
              <w:rPr>
                <w:rFonts w:ascii="Times New Roman" w:hAnsi="Times New Roman" w:cs="Times New Roman"/>
                <w:color w:val="052430"/>
              </w:rPr>
            </w:pPr>
            <w:r w:rsidRPr="00645CBC">
              <w:rPr>
                <w:rFonts w:ascii="Arial" w:hAnsi="Arial" w:cs="Arial"/>
                <w:color w:val="000000"/>
                <w:shd w:val="clear" w:color="auto" w:fill="FFFFFF"/>
              </w:rPr>
              <w:t>To use evidence based practices and strategies relating to planning, implementing, and managing instruction for ELs.</w:t>
            </w:r>
          </w:p>
        </w:tc>
        <w:tc>
          <w:tcPr>
            <w:tcW w:w="1253" w:type="dxa"/>
            <w:vAlign w:val="center"/>
          </w:tcPr>
          <w:p w14:paraId="0B79CAFF" w14:textId="7DEAD903" w:rsidR="00645CBC" w:rsidRDefault="00645CBC" w:rsidP="00645CBC">
            <w:pPr>
              <w:rPr>
                <w:rFonts w:ascii="Times New Roman" w:hAnsi="Times New Roman" w:cs="Times New Roman"/>
                <w:color w:val="052430"/>
              </w:rPr>
            </w:pPr>
            <w:r w:rsidRPr="00A53EB2">
              <w:rPr>
                <w:rFonts w:ascii="Arial" w:hAnsi="Arial" w:cs="Arial"/>
              </w:rPr>
              <w:t>Comps Q2</w:t>
            </w:r>
            <w:r w:rsidRPr="00A53EB2">
              <w:rPr>
                <w:rFonts w:ascii="Arial" w:hAnsi="Arial" w:cs="Arial"/>
                <w:vertAlign w:val="superscript"/>
              </w:rPr>
              <w:t>2</w:t>
            </w:r>
          </w:p>
        </w:tc>
        <w:tc>
          <w:tcPr>
            <w:tcW w:w="1234" w:type="dxa"/>
            <w:vAlign w:val="center"/>
          </w:tcPr>
          <w:p w14:paraId="5A6D3FAC" w14:textId="77777777" w:rsidR="00645CBC" w:rsidRDefault="00645CBC" w:rsidP="00645CBC">
            <w:pPr>
              <w:rPr>
                <w:rFonts w:ascii="Times New Roman" w:hAnsi="Times New Roman" w:cs="Times New Roman"/>
                <w:color w:val="052430"/>
              </w:rPr>
            </w:pPr>
          </w:p>
        </w:tc>
        <w:tc>
          <w:tcPr>
            <w:tcW w:w="1234" w:type="dxa"/>
            <w:vAlign w:val="center"/>
          </w:tcPr>
          <w:p w14:paraId="2C309BAD" w14:textId="77777777" w:rsidR="00645CBC" w:rsidRDefault="00645CBC" w:rsidP="00645CBC">
            <w:pPr>
              <w:rPr>
                <w:rFonts w:ascii="Times New Roman" w:hAnsi="Times New Roman" w:cs="Times New Roman"/>
                <w:color w:val="052430"/>
              </w:rPr>
            </w:pPr>
          </w:p>
        </w:tc>
        <w:tc>
          <w:tcPr>
            <w:tcW w:w="1234" w:type="dxa"/>
            <w:vAlign w:val="center"/>
          </w:tcPr>
          <w:p w14:paraId="5FD10ECB" w14:textId="77777777" w:rsidR="00645CBC" w:rsidRDefault="00645CBC" w:rsidP="00645CBC">
            <w:pPr>
              <w:rPr>
                <w:rFonts w:ascii="Times New Roman" w:hAnsi="Times New Roman" w:cs="Times New Roman"/>
                <w:color w:val="052430"/>
              </w:rPr>
            </w:pPr>
          </w:p>
        </w:tc>
        <w:tc>
          <w:tcPr>
            <w:tcW w:w="1234" w:type="dxa"/>
            <w:vAlign w:val="center"/>
          </w:tcPr>
          <w:p w14:paraId="72315E81" w14:textId="35944FA3" w:rsidR="00645CBC" w:rsidRDefault="00645CBC" w:rsidP="00645CBC">
            <w:pPr>
              <w:rPr>
                <w:rFonts w:ascii="Times New Roman" w:hAnsi="Times New Roman" w:cs="Times New Roman"/>
                <w:color w:val="052430"/>
              </w:rPr>
            </w:pPr>
            <w:r w:rsidRPr="00A53EB2">
              <w:rPr>
                <w:rFonts w:ascii="Arial" w:hAnsi="Arial" w:cs="Arial"/>
              </w:rPr>
              <w:t>1</w:t>
            </w:r>
          </w:p>
        </w:tc>
        <w:tc>
          <w:tcPr>
            <w:tcW w:w="1234" w:type="dxa"/>
            <w:vAlign w:val="center"/>
          </w:tcPr>
          <w:p w14:paraId="6B03761E" w14:textId="15BFEA52" w:rsidR="00645CBC" w:rsidRDefault="00645CBC" w:rsidP="00645CBC">
            <w:pPr>
              <w:rPr>
                <w:rFonts w:ascii="Times New Roman" w:hAnsi="Times New Roman" w:cs="Times New Roman"/>
                <w:color w:val="052430"/>
              </w:rPr>
            </w:pPr>
            <w:r w:rsidRPr="00A53EB2">
              <w:rPr>
                <w:rFonts w:ascii="Arial" w:hAnsi="Arial" w:cs="Arial"/>
              </w:rPr>
              <w:t>2</w:t>
            </w:r>
          </w:p>
        </w:tc>
      </w:tr>
      <w:tr w:rsidR="00645CBC" w14:paraId="4B8B644C" w14:textId="77777777" w:rsidTr="00645CBC">
        <w:trPr>
          <w:tblHeader/>
        </w:trPr>
        <w:tc>
          <w:tcPr>
            <w:tcW w:w="2335" w:type="dxa"/>
          </w:tcPr>
          <w:p w14:paraId="75038762" w14:textId="7E8D17EA" w:rsidR="00645CBC" w:rsidRPr="00645CBC" w:rsidRDefault="00645CBC" w:rsidP="00645CBC">
            <w:pPr>
              <w:pStyle w:val="ListParagraph"/>
              <w:numPr>
                <w:ilvl w:val="0"/>
                <w:numId w:val="12"/>
              </w:numPr>
              <w:rPr>
                <w:rFonts w:ascii="Times New Roman" w:hAnsi="Times New Roman" w:cs="Times New Roman"/>
                <w:color w:val="052430"/>
              </w:rPr>
            </w:pPr>
            <w:r w:rsidRPr="00645CBC">
              <w:rPr>
                <w:rFonts w:ascii="Arial" w:hAnsi="Arial" w:cs="Arial"/>
                <w:color w:val="000000"/>
                <w:shd w:val="clear" w:color="auto" w:fill="FFFFFF"/>
              </w:rPr>
              <w:t>To assess the language proficiency and content mastery of ELs. </w:t>
            </w:r>
          </w:p>
        </w:tc>
        <w:tc>
          <w:tcPr>
            <w:tcW w:w="1253" w:type="dxa"/>
            <w:vAlign w:val="center"/>
          </w:tcPr>
          <w:p w14:paraId="236DB230" w14:textId="05DB5AD5" w:rsidR="00645CBC" w:rsidRDefault="00645CBC" w:rsidP="00645CBC">
            <w:pPr>
              <w:rPr>
                <w:rFonts w:ascii="Times New Roman" w:hAnsi="Times New Roman" w:cs="Times New Roman"/>
                <w:color w:val="052430"/>
              </w:rPr>
            </w:pPr>
            <w:r w:rsidRPr="00A53EB2">
              <w:rPr>
                <w:rFonts w:ascii="Arial" w:hAnsi="Arial" w:cs="Arial"/>
              </w:rPr>
              <w:t>Comps Q3</w:t>
            </w:r>
            <w:r w:rsidRPr="00A53EB2">
              <w:rPr>
                <w:rFonts w:ascii="Arial" w:hAnsi="Arial" w:cs="Arial"/>
                <w:vertAlign w:val="superscript"/>
              </w:rPr>
              <w:t>2</w:t>
            </w:r>
          </w:p>
        </w:tc>
        <w:tc>
          <w:tcPr>
            <w:tcW w:w="1234" w:type="dxa"/>
            <w:vAlign w:val="center"/>
          </w:tcPr>
          <w:p w14:paraId="4259B161" w14:textId="77777777" w:rsidR="00645CBC" w:rsidRDefault="00645CBC" w:rsidP="00645CBC">
            <w:pPr>
              <w:rPr>
                <w:rFonts w:ascii="Times New Roman" w:hAnsi="Times New Roman" w:cs="Times New Roman"/>
                <w:color w:val="052430"/>
              </w:rPr>
            </w:pPr>
          </w:p>
        </w:tc>
        <w:tc>
          <w:tcPr>
            <w:tcW w:w="1234" w:type="dxa"/>
            <w:vAlign w:val="center"/>
          </w:tcPr>
          <w:p w14:paraId="05F6BD32" w14:textId="77777777" w:rsidR="00645CBC" w:rsidRDefault="00645CBC" w:rsidP="00645CBC">
            <w:pPr>
              <w:rPr>
                <w:rFonts w:ascii="Times New Roman" w:hAnsi="Times New Roman" w:cs="Times New Roman"/>
                <w:color w:val="052430"/>
              </w:rPr>
            </w:pPr>
          </w:p>
        </w:tc>
        <w:tc>
          <w:tcPr>
            <w:tcW w:w="1234" w:type="dxa"/>
            <w:vAlign w:val="center"/>
          </w:tcPr>
          <w:p w14:paraId="65C4CA4E" w14:textId="4B38435E" w:rsidR="00645CBC" w:rsidRDefault="00645CBC" w:rsidP="00645CBC">
            <w:pPr>
              <w:rPr>
                <w:rFonts w:ascii="Times New Roman" w:hAnsi="Times New Roman" w:cs="Times New Roman"/>
                <w:color w:val="052430"/>
              </w:rPr>
            </w:pPr>
            <w:r w:rsidRPr="00A53EB2">
              <w:rPr>
                <w:rFonts w:ascii="Arial" w:hAnsi="Arial" w:cs="Arial"/>
              </w:rPr>
              <w:t>1</w:t>
            </w:r>
          </w:p>
        </w:tc>
        <w:tc>
          <w:tcPr>
            <w:tcW w:w="1234" w:type="dxa"/>
            <w:vAlign w:val="center"/>
          </w:tcPr>
          <w:p w14:paraId="4991F371" w14:textId="77777777" w:rsidR="00645CBC" w:rsidRDefault="00645CBC" w:rsidP="00645CBC">
            <w:pPr>
              <w:rPr>
                <w:rFonts w:ascii="Times New Roman" w:hAnsi="Times New Roman" w:cs="Times New Roman"/>
                <w:color w:val="052430"/>
              </w:rPr>
            </w:pPr>
          </w:p>
        </w:tc>
        <w:tc>
          <w:tcPr>
            <w:tcW w:w="1234" w:type="dxa"/>
            <w:vAlign w:val="center"/>
          </w:tcPr>
          <w:p w14:paraId="7F351F79" w14:textId="487D4A82" w:rsidR="00645CBC" w:rsidRDefault="00645CBC" w:rsidP="00645CBC">
            <w:pPr>
              <w:rPr>
                <w:rFonts w:ascii="Times New Roman" w:hAnsi="Times New Roman" w:cs="Times New Roman"/>
                <w:color w:val="052430"/>
              </w:rPr>
            </w:pPr>
            <w:r w:rsidRPr="00A53EB2">
              <w:rPr>
                <w:rFonts w:ascii="Arial" w:hAnsi="Arial" w:cs="Arial"/>
              </w:rPr>
              <w:t>2</w:t>
            </w:r>
          </w:p>
        </w:tc>
      </w:tr>
      <w:tr w:rsidR="00645CBC" w14:paraId="219B7640" w14:textId="77777777" w:rsidTr="00645CBC">
        <w:trPr>
          <w:tblHeader/>
        </w:trPr>
        <w:tc>
          <w:tcPr>
            <w:tcW w:w="2335" w:type="dxa"/>
          </w:tcPr>
          <w:p w14:paraId="3D9394F8" w14:textId="09A04382" w:rsidR="00645CBC" w:rsidRPr="00645CBC" w:rsidRDefault="00645CBC" w:rsidP="00645CBC">
            <w:pPr>
              <w:pStyle w:val="ListParagraph"/>
              <w:numPr>
                <w:ilvl w:val="0"/>
                <w:numId w:val="12"/>
              </w:numPr>
              <w:rPr>
                <w:rFonts w:ascii="Times New Roman" w:hAnsi="Times New Roman" w:cs="Times New Roman"/>
                <w:color w:val="052430"/>
              </w:rPr>
            </w:pPr>
            <w:r w:rsidRPr="00645CBC">
              <w:rPr>
                <w:rFonts w:ascii="Arial" w:hAnsi="Arial" w:cs="Arial"/>
                <w:color w:val="000000"/>
                <w:shd w:val="clear" w:color="auto" w:fill="FFFFFF"/>
              </w:rPr>
              <w:t>To use cultural principles and practices to plan and implement culturally responsive instruction for English learners</w:t>
            </w:r>
          </w:p>
        </w:tc>
        <w:tc>
          <w:tcPr>
            <w:tcW w:w="1253" w:type="dxa"/>
            <w:vAlign w:val="center"/>
          </w:tcPr>
          <w:p w14:paraId="61C6D45E" w14:textId="644A8361" w:rsidR="00645CBC" w:rsidRDefault="00645CBC" w:rsidP="00645CBC">
            <w:pPr>
              <w:rPr>
                <w:rFonts w:ascii="Times New Roman" w:hAnsi="Times New Roman" w:cs="Times New Roman"/>
                <w:color w:val="052430"/>
              </w:rPr>
            </w:pPr>
            <w:r w:rsidRPr="00A53EB2">
              <w:rPr>
                <w:rFonts w:ascii="Arial" w:hAnsi="Arial" w:cs="Arial"/>
              </w:rPr>
              <w:t>Comps Q4</w:t>
            </w:r>
            <w:r w:rsidRPr="00A53EB2">
              <w:rPr>
                <w:rFonts w:ascii="Arial" w:hAnsi="Arial" w:cs="Arial"/>
                <w:vertAlign w:val="superscript"/>
              </w:rPr>
              <w:t>2</w:t>
            </w:r>
          </w:p>
        </w:tc>
        <w:tc>
          <w:tcPr>
            <w:tcW w:w="1234" w:type="dxa"/>
            <w:vAlign w:val="center"/>
          </w:tcPr>
          <w:p w14:paraId="23CE1808" w14:textId="77777777" w:rsidR="00645CBC" w:rsidRDefault="00645CBC" w:rsidP="00645CBC">
            <w:pPr>
              <w:rPr>
                <w:rFonts w:ascii="Times New Roman" w:hAnsi="Times New Roman" w:cs="Times New Roman"/>
                <w:color w:val="052430"/>
              </w:rPr>
            </w:pPr>
          </w:p>
        </w:tc>
        <w:tc>
          <w:tcPr>
            <w:tcW w:w="1234" w:type="dxa"/>
            <w:vAlign w:val="center"/>
          </w:tcPr>
          <w:p w14:paraId="347CA461" w14:textId="199F0013" w:rsidR="00645CBC" w:rsidRDefault="00645CBC" w:rsidP="00645CBC">
            <w:pPr>
              <w:rPr>
                <w:rFonts w:ascii="Times New Roman" w:hAnsi="Times New Roman" w:cs="Times New Roman"/>
                <w:color w:val="052430"/>
              </w:rPr>
            </w:pPr>
            <w:r w:rsidRPr="00A53EB2">
              <w:rPr>
                <w:rFonts w:ascii="Arial" w:hAnsi="Arial" w:cs="Arial"/>
              </w:rPr>
              <w:t>2</w:t>
            </w:r>
          </w:p>
        </w:tc>
        <w:tc>
          <w:tcPr>
            <w:tcW w:w="1234" w:type="dxa"/>
            <w:vAlign w:val="center"/>
          </w:tcPr>
          <w:p w14:paraId="2CBADCEE" w14:textId="77777777" w:rsidR="00645CBC" w:rsidRDefault="00645CBC" w:rsidP="00645CBC">
            <w:pPr>
              <w:rPr>
                <w:rFonts w:ascii="Times New Roman" w:hAnsi="Times New Roman" w:cs="Times New Roman"/>
                <w:color w:val="052430"/>
              </w:rPr>
            </w:pPr>
          </w:p>
        </w:tc>
        <w:tc>
          <w:tcPr>
            <w:tcW w:w="1234" w:type="dxa"/>
            <w:vAlign w:val="center"/>
          </w:tcPr>
          <w:p w14:paraId="17BA5913" w14:textId="03D29898" w:rsidR="00645CBC" w:rsidRDefault="00645CBC" w:rsidP="00645CBC">
            <w:pPr>
              <w:rPr>
                <w:rFonts w:ascii="Times New Roman" w:hAnsi="Times New Roman" w:cs="Times New Roman"/>
                <w:color w:val="052430"/>
              </w:rPr>
            </w:pPr>
            <w:r w:rsidRPr="00A53EB2">
              <w:rPr>
                <w:rFonts w:ascii="Arial" w:hAnsi="Arial" w:cs="Arial"/>
              </w:rPr>
              <w:t>1</w:t>
            </w:r>
          </w:p>
        </w:tc>
        <w:tc>
          <w:tcPr>
            <w:tcW w:w="1234" w:type="dxa"/>
            <w:vAlign w:val="center"/>
          </w:tcPr>
          <w:p w14:paraId="62F7F3BC" w14:textId="77777777" w:rsidR="00645CBC" w:rsidRDefault="00645CBC" w:rsidP="00645CBC">
            <w:pPr>
              <w:rPr>
                <w:rFonts w:ascii="Times New Roman" w:hAnsi="Times New Roman" w:cs="Times New Roman"/>
                <w:color w:val="052430"/>
              </w:rPr>
            </w:pPr>
          </w:p>
        </w:tc>
      </w:tr>
      <w:tr w:rsidR="00645CBC" w14:paraId="3F6F7F6A" w14:textId="77777777" w:rsidTr="00645CBC">
        <w:trPr>
          <w:tblHeader/>
        </w:trPr>
        <w:tc>
          <w:tcPr>
            <w:tcW w:w="2335" w:type="dxa"/>
          </w:tcPr>
          <w:p w14:paraId="64142C2C" w14:textId="4134C1D5" w:rsidR="00645CBC" w:rsidRPr="00645CBC" w:rsidRDefault="00645CBC" w:rsidP="00645CBC">
            <w:pPr>
              <w:pStyle w:val="ListParagraph"/>
              <w:numPr>
                <w:ilvl w:val="0"/>
                <w:numId w:val="12"/>
              </w:numPr>
              <w:rPr>
                <w:rFonts w:ascii="Times New Roman" w:hAnsi="Times New Roman" w:cs="Times New Roman"/>
                <w:color w:val="052430"/>
              </w:rPr>
            </w:pPr>
            <w:r w:rsidRPr="00645CBC">
              <w:rPr>
                <w:rFonts w:ascii="Arial" w:hAnsi="Arial" w:cs="Arial"/>
              </w:rPr>
              <w:t xml:space="preserve">To apply grammatical theory and practice to the instruction of English learners </w:t>
            </w:r>
          </w:p>
        </w:tc>
        <w:tc>
          <w:tcPr>
            <w:tcW w:w="1253" w:type="dxa"/>
            <w:vAlign w:val="center"/>
          </w:tcPr>
          <w:p w14:paraId="74EF734A" w14:textId="1FFCCE37" w:rsidR="00645CBC" w:rsidRDefault="00645CBC" w:rsidP="00645CBC">
            <w:pPr>
              <w:rPr>
                <w:rFonts w:ascii="Times New Roman" w:hAnsi="Times New Roman" w:cs="Times New Roman"/>
                <w:color w:val="052430"/>
              </w:rPr>
            </w:pPr>
            <w:r w:rsidRPr="00A53EB2">
              <w:rPr>
                <w:rFonts w:ascii="Arial" w:hAnsi="Arial" w:cs="Arial"/>
              </w:rPr>
              <w:t>Comps Q5</w:t>
            </w:r>
            <w:r w:rsidRPr="00A53EB2">
              <w:rPr>
                <w:rFonts w:ascii="Arial" w:hAnsi="Arial" w:cs="Arial"/>
                <w:vertAlign w:val="superscript"/>
              </w:rPr>
              <w:t>2</w:t>
            </w:r>
          </w:p>
        </w:tc>
        <w:tc>
          <w:tcPr>
            <w:tcW w:w="1234" w:type="dxa"/>
            <w:vAlign w:val="center"/>
          </w:tcPr>
          <w:p w14:paraId="2126DFE3" w14:textId="77777777" w:rsidR="00645CBC" w:rsidRDefault="00645CBC" w:rsidP="00645CBC">
            <w:pPr>
              <w:rPr>
                <w:rFonts w:ascii="Times New Roman" w:hAnsi="Times New Roman" w:cs="Times New Roman"/>
                <w:color w:val="052430"/>
              </w:rPr>
            </w:pPr>
          </w:p>
        </w:tc>
        <w:tc>
          <w:tcPr>
            <w:tcW w:w="1234" w:type="dxa"/>
            <w:vAlign w:val="center"/>
          </w:tcPr>
          <w:p w14:paraId="6B67C0A2" w14:textId="77777777" w:rsidR="00645CBC" w:rsidRDefault="00645CBC" w:rsidP="00645CBC">
            <w:pPr>
              <w:rPr>
                <w:rFonts w:ascii="Times New Roman" w:hAnsi="Times New Roman" w:cs="Times New Roman"/>
                <w:color w:val="052430"/>
              </w:rPr>
            </w:pPr>
          </w:p>
        </w:tc>
        <w:tc>
          <w:tcPr>
            <w:tcW w:w="1234" w:type="dxa"/>
            <w:vAlign w:val="center"/>
          </w:tcPr>
          <w:p w14:paraId="0655F766" w14:textId="407FD28C" w:rsidR="00645CBC" w:rsidRDefault="00645CBC" w:rsidP="00645CBC">
            <w:pPr>
              <w:rPr>
                <w:rFonts w:ascii="Times New Roman" w:hAnsi="Times New Roman" w:cs="Times New Roman"/>
                <w:color w:val="052430"/>
              </w:rPr>
            </w:pPr>
            <w:r w:rsidRPr="00A53EB2">
              <w:rPr>
                <w:rFonts w:ascii="Arial" w:hAnsi="Arial" w:cs="Arial"/>
              </w:rPr>
              <w:t>2</w:t>
            </w:r>
          </w:p>
        </w:tc>
        <w:tc>
          <w:tcPr>
            <w:tcW w:w="1234" w:type="dxa"/>
            <w:vAlign w:val="center"/>
          </w:tcPr>
          <w:p w14:paraId="2B00B0F0" w14:textId="02BD120A" w:rsidR="00645CBC" w:rsidRDefault="00645CBC" w:rsidP="00645CBC">
            <w:pPr>
              <w:rPr>
                <w:rFonts w:ascii="Times New Roman" w:hAnsi="Times New Roman" w:cs="Times New Roman"/>
                <w:color w:val="052430"/>
              </w:rPr>
            </w:pPr>
            <w:r w:rsidRPr="00A53EB2">
              <w:rPr>
                <w:rFonts w:ascii="Arial" w:hAnsi="Arial" w:cs="Arial"/>
              </w:rPr>
              <w:t>1</w:t>
            </w:r>
          </w:p>
        </w:tc>
        <w:tc>
          <w:tcPr>
            <w:tcW w:w="1234" w:type="dxa"/>
            <w:vAlign w:val="center"/>
          </w:tcPr>
          <w:p w14:paraId="5490B975" w14:textId="77777777" w:rsidR="00645CBC" w:rsidRDefault="00645CBC" w:rsidP="00645CBC">
            <w:pPr>
              <w:rPr>
                <w:rFonts w:ascii="Times New Roman" w:hAnsi="Times New Roman" w:cs="Times New Roman"/>
                <w:color w:val="052430"/>
              </w:rPr>
            </w:pPr>
          </w:p>
        </w:tc>
      </w:tr>
      <w:tr w:rsidR="00645CBC" w14:paraId="0C205EBC" w14:textId="77777777" w:rsidTr="00645CBC">
        <w:trPr>
          <w:tblHeader/>
        </w:trPr>
        <w:tc>
          <w:tcPr>
            <w:tcW w:w="2335" w:type="dxa"/>
          </w:tcPr>
          <w:p w14:paraId="2A69C08F" w14:textId="2CD63363" w:rsidR="00645CBC" w:rsidRPr="00A53EB2" w:rsidRDefault="00645CBC" w:rsidP="00645CBC">
            <w:pPr>
              <w:pStyle w:val="NormalWeb"/>
              <w:numPr>
                <w:ilvl w:val="0"/>
                <w:numId w:val="12"/>
              </w:numPr>
              <w:spacing w:before="0" w:beforeAutospacing="0" w:after="0" w:afterAutospacing="0"/>
              <w:rPr>
                <w:rFonts w:ascii="Arial" w:hAnsi="Arial" w:cs="Arial"/>
                <w:color w:val="000000"/>
              </w:rPr>
            </w:pPr>
          </w:p>
          <w:p w14:paraId="360CE6E6" w14:textId="77777777" w:rsidR="00645CBC" w:rsidRPr="00A53EB2" w:rsidRDefault="00645CBC" w:rsidP="00645CBC">
            <w:pPr>
              <w:pStyle w:val="NormalWeb"/>
              <w:spacing w:before="0" w:beforeAutospacing="0" w:after="0" w:afterAutospacing="0"/>
              <w:rPr>
                <w:rFonts w:ascii="Arial" w:hAnsi="Arial" w:cs="Arial"/>
                <w:color w:val="000000"/>
              </w:rPr>
            </w:pPr>
          </w:p>
          <w:p w14:paraId="00CA5BCF" w14:textId="77777777" w:rsidR="00645CBC" w:rsidRDefault="00645CBC" w:rsidP="00645CBC">
            <w:pPr>
              <w:rPr>
                <w:rFonts w:ascii="Times New Roman" w:hAnsi="Times New Roman" w:cs="Times New Roman"/>
                <w:color w:val="052430"/>
              </w:rPr>
            </w:pPr>
          </w:p>
        </w:tc>
        <w:tc>
          <w:tcPr>
            <w:tcW w:w="1253" w:type="dxa"/>
            <w:vAlign w:val="center"/>
          </w:tcPr>
          <w:p w14:paraId="6E30CC05" w14:textId="2802D1D5" w:rsidR="00645CBC" w:rsidRDefault="00645CBC" w:rsidP="00645CBC">
            <w:pPr>
              <w:rPr>
                <w:rFonts w:ascii="Times New Roman" w:hAnsi="Times New Roman" w:cs="Times New Roman"/>
                <w:color w:val="052430"/>
              </w:rPr>
            </w:pPr>
            <w:r w:rsidRPr="00A53EB2">
              <w:rPr>
                <w:rFonts w:ascii="Arial" w:hAnsi="Arial" w:cs="Arial"/>
              </w:rPr>
              <w:t>PWS</w:t>
            </w:r>
            <w:r w:rsidRPr="00A53EB2">
              <w:rPr>
                <w:rFonts w:ascii="Arial" w:hAnsi="Arial" w:cs="Arial"/>
                <w:vertAlign w:val="superscript"/>
              </w:rPr>
              <w:t>1</w:t>
            </w:r>
          </w:p>
        </w:tc>
        <w:tc>
          <w:tcPr>
            <w:tcW w:w="1234" w:type="dxa"/>
            <w:vAlign w:val="center"/>
          </w:tcPr>
          <w:p w14:paraId="610FC205" w14:textId="0F38AEC6" w:rsidR="00645CBC" w:rsidRDefault="00645CBC" w:rsidP="00645CBC">
            <w:pPr>
              <w:rPr>
                <w:rFonts w:ascii="Times New Roman" w:hAnsi="Times New Roman" w:cs="Times New Roman"/>
                <w:color w:val="052430"/>
              </w:rPr>
            </w:pPr>
            <w:r w:rsidRPr="00A53EB2">
              <w:rPr>
                <w:rFonts w:ascii="Arial" w:hAnsi="Arial" w:cs="Arial"/>
              </w:rPr>
              <w:t>1</w:t>
            </w:r>
          </w:p>
        </w:tc>
        <w:tc>
          <w:tcPr>
            <w:tcW w:w="1234" w:type="dxa"/>
            <w:vAlign w:val="center"/>
          </w:tcPr>
          <w:p w14:paraId="349315E8" w14:textId="0C95A5F8" w:rsidR="00645CBC" w:rsidRDefault="00645CBC" w:rsidP="00645CBC">
            <w:pPr>
              <w:rPr>
                <w:rFonts w:ascii="Times New Roman" w:hAnsi="Times New Roman" w:cs="Times New Roman"/>
                <w:color w:val="052430"/>
              </w:rPr>
            </w:pPr>
            <w:r w:rsidRPr="00A53EB2">
              <w:rPr>
                <w:rFonts w:ascii="Arial" w:hAnsi="Arial" w:cs="Arial"/>
              </w:rPr>
              <w:t>2</w:t>
            </w:r>
          </w:p>
        </w:tc>
        <w:tc>
          <w:tcPr>
            <w:tcW w:w="1234" w:type="dxa"/>
            <w:vAlign w:val="center"/>
          </w:tcPr>
          <w:p w14:paraId="09BC21D4" w14:textId="640CCBDF" w:rsidR="00645CBC" w:rsidRDefault="00645CBC" w:rsidP="00645CBC">
            <w:pPr>
              <w:rPr>
                <w:rFonts w:ascii="Times New Roman" w:hAnsi="Times New Roman" w:cs="Times New Roman"/>
                <w:color w:val="052430"/>
              </w:rPr>
            </w:pPr>
            <w:r w:rsidRPr="00A53EB2">
              <w:rPr>
                <w:rFonts w:ascii="Arial" w:hAnsi="Arial" w:cs="Arial"/>
              </w:rPr>
              <w:t>2</w:t>
            </w:r>
          </w:p>
        </w:tc>
        <w:tc>
          <w:tcPr>
            <w:tcW w:w="1234" w:type="dxa"/>
            <w:vAlign w:val="center"/>
          </w:tcPr>
          <w:p w14:paraId="116A6C81" w14:textId="77777777" w:rsidR="00645CBC" w:rsidRDefault="00645CBC" w:rsidP="00645CBC">
            <w:pPr>
              <w:rPr>
                <w:rFonts w:ascii="Times New Roman" w:hAnsi="Times New Roman" w:cs="Times New Roman"/>
                <w:color w:val="052430"/>
              </w:rPr>
            </w:pPr>
          </w:p>
        </w:tc>
        <w:tc>
          <w:tcPr>
            <w:tcW w:w="1234" w:type="dxa"/>
            <w:vAlign w:val="center"/>
          </w:tcPr>
          <w:p w14:paraId="3AD143F7" w14:textId="59F60D5E" w:rsidR="00645CBC" w:rsidRDefault="00645CBC" w:rsidP="00645CBC">
            <w:pPr>
              <w:rPr>
                <w:rFonts w:ascii="Times New Roman" w:hAnsi="Times New Roman" w:cs="Times New Roman"/>
                <w:color w:val="052430"/>
              </w:rPr>
            </w:pPr>
            <w:r w:rsidRPr="00A53EB2">
              <w:rPr>
                <w:rFonts w:ascii="Arial" w:hAnsi="Arial" w:cs="Arial"/>
              </w:rPr>
              <w:t>2</w:t>
            </w:r>
          </w:p>
        </w:tc>
      </w:tr>
    </w:tbl>
    <w:p w14:paraId="0F7CD9FA" w14:textId="6DC180EA" w:rsidR="00645CBC" w:rsidRPr="00645CBC" w:rsidRDefault="00645CBC" w:rsidP="00645CBC">
      <w:pPr>
        <w:ind w:left="720"/>
        <w:rPr>
          <w:rFonts w:ascii="Times New Roman" w:hAnsi="Times New Roman" w:cs="Times New Roman"/>
          <w:color w:val="052430"/>
        </w:rPr>
      </w:pPr>
      <w:r w:rsidRPr="00645CBC">
        <w:rPr>
          <w:rFonts w:ascii="Times New Roman" w:hAnsi="Times New Roman" w:cs="Times New Roman"/>
          <w:b/>
          <w:color w:val="052430"/>
        </w:rPr>
        <w:t>Key:</w:t>
      </w:r>
      <w:r w:rsidRPr="00645CBC">
        <w:rPr>
          <w:rFonts w:ascii="Times New Roman" w:hAnsi="Times New Roman" w:cs="Times New Roman"/>
          <w:color w:val="052430"/>
        </w:rPr>
        <w:t xml:space="preserve"> 1 = Introduced; 2 = Reinforced; 3 = Emphasized</w:t>
      </w:r>
    </w:p>
    <w:p w14:paraId="43C2FC73" w14:textId="77777777" w:rsidR="00645CBC" w:rsidRPr="00645CBC" w:rsidRDefault="00645CBC" w:rsidP="00645CBC">
      <w:pPr>
        <w:ind w:left="720"/>
        <w:rPr>
          <w:rFonts w:ascii="Times New Roman" w:hAnsi="Times New Roman" w:cs="Times New Roman"/>
          <w:b/>
          <w:color w:val="052430"/>
        </w:rPr>
      </w:pPr>
      <w:r w:rsidRPr="00645CBC">
        <w:rPr>
          <w:rFonts w:ascii="Times New Roman" w:hAnsi="Times New Roman" w:cs="Times New Roman"/>
          <w:b/>
          <w:color w:val="052430"/>
        </w:rPr>
        <w:t>Notes:</w:t>
      </w:r>
    </w:p>
    <w:p w14:paraId="2A5B9D32" w14:textId="77777777" w:rsidR="00645CBC" w:rsidRPr="00645CBC" w:rsidRDefault="00645CBC" w:rsidP="00645CBC">
      <w:pPr>
        <w:ind w:left="720"/>
        <w:rPr>
          <w:rFonts w:ascii="Times New Roman" w:hAnsi="Times New Roman" w:cs="Times New Roman"/>
          <w:color w:val="052430"/>
        </w:rPr>
      </w:pPr>
      <w:r w:rsidRPr="00645CBC">
        <w:rPr>
          <w:rFonts w:ascii="Times New Roman" w:hAnsi="Times New Roman" w:cs="Times New Roman"/>
          <w:b/>
          <w:color w:val="052430"/>
          <w:vertAlign w:val="superscript"/>
        </w:rPr>
        <w:t>1</w:t>
      </w:r>
      <w:r w:rsidRPr="00645CBC">
        <w:rPr>
          <w:rFonts w:ascii="Times New Roman" w:hAnsi="Times New Roman" w:cs="Times New Roman"/>
          <w:color w:val="052430"/>
        </w:rPr>
        <w:t xml:space="preserve">PWS = Professional Work Sample – A required activity completed during the final course (CTSE 7920/6 Clinical Residency).  The PWS consists of focused instructional planning, implementation, assessment of student learning, and reflection of the process for teaching for learning information literacy skills.  </w:t>
      </w:r>
    </w:p>
    <w:p w14:paraId="17AA63B4" w14:textId="77777777" w:rsidR="00645CBC" w:rsidRPr="00645CBC" w:rsidRDefault="00645CBC" w:rsidP="00645CBC">
      <w:pPr>
        <w:ind w:left="720"/>
        <w:rPr>
          <w:rFonts w:ascii="Times New Roman" w:hAnsi="Times New Roman" w:cs="Times New Roman"/>
          <w:bCs/>
          <w:color w:val="052430"/>
        </w:rPr>
      </w:pPr>
      <w:r w:rsidRPr="00645CBC">
        <w:rPr>
          <w:rFonts w:ascii="Times New Roman" w:hAnsi="Times New Roman" w:cs="Times New Roman"/>
          <w:b/>
          <w:color w:val="052430"/>
          <w:vertAlign w:val="superscript"/>
        </w:rPr>
        <w:t>2</w:t>
      </w:r>
      <w:r w:rsidRPr="00645CBC">
        <w:rPr>
          <w:rFonts w:ascii="Times New Roman" w:hAnsi="Times New Roman" w:cs="Times New Roman"/>
          <w:color w:val="052430"/>
        </w:rPr>
        <w:t>Comprehensive examinations have standard questions that all students complete.</w:t>
      </w:r>
    </w:p>
    <w:p w14:paraId="7EBFB060" w14:textId="77777777" w:rsidR="00645CBC" w:rsidRPr="00645CBC" w:rsidRDefault="00645CBC" w:rsidP="00645CBC">
      <w:pPr>
        <w:ind w:left="720"/>
        <w:rPr>
          <w:rFonts w:ascii="Times New Roman" w:hAnsi="Times New Roman" w:cs="Times New Roman"/>
          <w:color w:val="052430"/>
        </w:rPr>
      </w:pPr>
      <w:r w:rsidRPr="00645CBC">
        <w:rPr>
          <w:rFonts w:ascii="Times New Roman" w:hAnsi="Times New Roman" w:cs="Times New Roman"/>
          <w:color w:val="052430"/>
          <w:vertAlign w:val="superscript"/>
        </w:rPr>
        <w:lastRenderedPageBreak/>
        <w:t>3</w:t>
      </w:r>
      <w:r w:rsidRPr="00645CBC">
        <w:rPr>
          <w:rFonts w:ascii="Times New Roman" w:hAnsi="Times New Roman" w:cs="Times New Roman"/>
          <w:color w:val="052430"/>
        </w:rPr>
        <w:t>CTSE 7920/6, Clinical Residency, is the culminating course for the M.Ed. program, and to meet the requirement for ESOL education certification, students complete 300 clock hours of practical work in a variety of school library media centers.</w:t>
      </w:r>
    </w:p>
    <w:p w14:paraId="1ADE57BA" w14:textId="77777777" w:rsidR="00645CBC" w:rsidRPr="00645CBC" w:rsidRDefault="00645CBC" w:rsidP="00645CBC">
      <w:pPr>
        <w:ind w:left="720"/>
        <w:rPr>
          <w:rFonts w:ascii="Times New Roman" w:hAnsi="Times New Roman" w:cs="Times New Roman"/>
          <w:color w:val="052430"/>
        </w:rPr>
      </w:pPr>
      <w:r w:rsidRPr="00645CBC">
        <w:rPr>
          <w:rFonts w:ascii="Times New Roman" w:hAnsi="Times New Roman" w:cs="Times New Roman"/>
          <w:b/>
          <w:color w:val="052430"/>
          <w:vertAlign w:val="superscript"/>
        </w:rPr>
        <w:t>4</w:t>
      </w:r>
      <w:r w:rsidRPr="00645CBC">
        <w:rPr>
          <w:rFonts w:ascii="Times New Roman" w:hAnsi="Times New Roman" w:cs="Times New Roman"/>
          <w:color w:val="052430"/>
        </w:rPr>
        <w:t xml:space="preserve">The ESOL Education </w:t>
      </w:r>
      <w:r w:rsidRPr="00645CBC">
        <w:rPr>
          <w:rFonts w:ascii="Times New Roman" w:hAnsi="Times New Roman" w:cs="Times New Roman"/>
          <w:i/>
          <w:color w:val="052430"/>
        </w:rPr>
        <w:t>Praxis (5361)</w:t>
      </w:r>
      <w:r w:rsidRPr="00645CBC">
        <w:rPr>
          <w:rFonts w:ascii="Times New Roman" w:hAnsi="Times New Roman" w:cs="Times New Roman"/>
          <w:color w:val="052430"/>
        </w:rPr>
        <w:t xml:space="preserve">, administered by the Educational Testing Service, measures knowledge and abilities of students who have had preparation in a library media program. Test content covers five areas: foundations of linguistics, foundations of language learning, planning and implementing instruction, assessment and evaluation, culture, professionalism and advocacy. A passing score on the ESOL Education </w:t>
      </w:r>
      <w:r w:rsidRPr="00645CBC">
        <w:rPr>
          <w:rFonts w:ascii="Times New Roman" w:hAnsi="Times New Roman" w:cs="Times New Roman"/>
          <w:i/>
          <w:color w:val="052430"/>
        </w:rPr>
        <w:t>Praxis</w:t>
      </w:r>
      <w:r w:rsidRPr="00645CBC">
        <w:rPr>
          <w:rFonts w:ascii="Times New Roman" w:hAnsi="Times New Roman" w:cs="Times New Roman"/>
          <w:color w:val="052430"/>
        </w:rPr>
        <w:t xml:space="preserve"> is required for ESOL education certification </w:t>
      </w:r>
    </w:p>
    <w:p w14:paraId="6971497B" w14:textId="77777777" w:rsidR="00645CBC" w:rsidRPr="005F32C9" w:rsidRDefault="00645CBC" w:rsidP="002657F4">
      <w:pPr>
        <w:rPr>
          <w:rFonts w:ascii="MyriadPro-Bold" w:hAnsi="MyriadPro-Bold" w:cs="MyriadPro-Bold"/>
          <w:szCs w:val="98"/>
        </w:rPr>
      </w:pPr>
    </w:p>
    <w:p w14:paraId="12A2C49A" w14:textId="77777777" w:rsidR="000C0116" w:rsidRDefault="002657F4" w:rsidP="006C368A">
      <w:pPr>
        <w:pStyle w:val="Heading2"/>
      </w:pPr>
      <w:r>
        <w:t xml:space="preserve">Measurement </w:t>
      </w:r>
    </w:p>
    <w:p w14:paraId="77A72843" w14:textId="3248633C" w:rsidR="0056395E" w:rsidRPr="00C3280D" w:rsidRDefault="0056395E" w:rsidP="006C368A">
      <w:pPr>
        <w:pStyle w:val="Heading3"/>
        <w:rPr>
          <w:color w:val="052430"/>
          <w:sz w:val="36"/>
        </w:rPr>
      </w:pPr>
      <w:r w:rsidRPr="00C3280D">
        <w:t>Outcome-Measure Alig</w:t>
      </w:r>
      <w:r w:rsidR="00C3280D" w:rsidRPr="00C3280D">
        <w:t>n</w:t>
      </w:r>
      <w:r w:rsidRPr="00C3280D">
        <w:t xml:space="preserve">ment </w:t>
      </w:r>
      <w:r w:rsidR="000C0116" w:rsidRPr="00C3280D">
        <w:t xml:space="preserve"> </w:t>
      </w:r>
    </w:p>
    <w:p w14:paraId="7F375FB4" w14:textId="0A5F836A" w:rsidR="00645CBC" w:rsidRDefault="00645CBC" w:rsidP="00C3280D">
      <w:pPr>
        <w:pStyle w:val="ListParagraph"/>
        <w:rPr>
          <w:rFonts w:ascii="MyriadPro-Bold" w:hAnsi="MyriadPro-Bold" w:cs="MyriadPro-Bold"/>
          <w:bCs/>
          <w:color w:val="000000" w:themeColor="text1"/>
          <w:position w:val="-20"/>
          <w:szCs w:val="98"/>
        </w:rPr>
      </w:pPr>
    </w:p>
    <w:p w14:paraId="467A0A05" w14:textId="77777777" w:rsidR="00645CBC" w:rsidRPr="00645CBC" w:rsidRDefault="00645CBC" w:rsidP="00645CBC">
      <w:pPr>
        <w:pStyle w:val="ListParagraph"/>
        <w:numPr>
          <w:ilvl w:val="1"/>
          <w:numId w:val="2"/>
        </w:numPr>
        <w:rPr>
          <w:rFonts w:ascii="MyriadPro-Bold" w:hAnsi="MyriadPro-Bold" w:cs="MyriadPro-Bold"/>
          <w:bCs/>
          <w:color w:val="000000" w:themeColor="text1"/>
          <w:position w:val="-20"/>
          <w:szCs w:val="98"/>
        </w:rPr>
      </w:pPr>
      <w:r w:rsidRPr="00645CBC">
        <w:rPr>
          <w:rFonts w:ascii="MyriadPro-Bold" w:hAnsi="MyriadPro-Bold" w:cs="MyriadPro-Bold"/>
          <w:bCs/>
          <w:color w:val="000000" w:themeColor="text1"/>
          <w:position w:val="-20"/>
          <w:szCs w:val="98"/>
        </w:rPr>
        <w:t>prepare students to” – Since the first student learning outcome functions as the broad, foundational base of knowledge and skills addressed in all required courses, we selected the Praxis examination as the measure.  The Praxis examination is a nationally-administered standardized test that ESOL teachers in the State must pass in order to receive licensure.  It is intended to measure basic skills and knowledge gained within the coursework of a licensure program.</w:t>
      </w:r>
    </w:p>
    <w:p w14:paraId="52DF3270" w14:textId="77777777" w:rsidR="00645CBC" w:rsidRPr="00645CBC" w:rsidRDefault="00645CBC" w:rsidP="00645CBC">
      <w:pPr>
        <w:pStyle w:val="ListParagraph"/>
        <w:rPr>
          <w:rFonts w:ascii="MyriadPro-Bold" w:hAnsi="MyriadPro-Bold" w:cs="MyriadPro-Bold"/>
          <w:bCs/>
          <w:color w:val="000000" w:themeColor="text1"/>
          <w:position w:val="-20"/>
          <w:szCs w:val="98"/>
        </w:rPr>
      </w:pPr>
    </w:p>
    <w:p w14:paraId="6D702BC6" w14:textId="72E72714" w:rsidR="00645CBC" w:rsidRPr="00645CBC" w:rsidRDefault="00645CBC" w:rsidP="00645CBC">
      <w:pPr>
        <w:pStyle w:val="ListParagraph"/>
        <w:rPr>
          <w:rFonts w:ascii="MyriadPro-Bold" w:hAnsi="MyriadPro-Bold" w:cs="MyriadPro-Bold"/>
          <w:bCs/>
          <w:color w:val="000000" w:themeColor="text1"/>
          <w:position w:val="-20"/>
          <w:szCs w:val="98"/>
        </w:rPr>
      </w:pPr>
      <w:r w:rsidRPr="00645CBC">
        <w:rPr>
          <w:rFonts w:ascii="MyriadPro-Bold" w:hAnsi="MyriadPro-Bold" w:cs="MyriadPro-Bold"/>
          <w:bCs/>
          <w:color w:val="000000" w:themeColor="text1"/>
          <w:position w:val="-20"/>
          <w:szCs w:val="98"/>
        </w:rPr>
        <w:t>Since student Learning Outcomes 2 – 6 represent the important building blocks of the English to Speakers of Other Languages profession we selected measures that examine the</w:t>
      </w:r>
      <w:r>
        <w:rPr>
          <w:rFonts w:ascii="MyriadPro-Bold" w:hAnsi="MyriadPro-Bold" w:cs="MyriadPro-Bold"/>
          <w:bCs/>
          <w:color w:val="000000" w:themeColor="text1"/>
          <w:position w:val="-20"/>
          <w:szCs w:val="98"/>
        </w:rPr>
        <w:t xml:space="preserve"> </w:t>
      </w:r>
      <w:r w:rsidRPr="00645CBC">
        <w:rPr>
          <w:rFonts w:ascii="MyriadPro-Bold" w:hAnsi="MyriadPro-Bold" w:cs="MyriadPro-Bold"/>
          <w:bCs/>
          <w:color w:val="000000" w:themeColor="text1"/>
          <w:position w:val="-20"/>
          <w:szCs w:val="98"/>
        </w:rPr>
        <w:t xml:space="preserve">fundamental concepts of the profession.  Each measure targets a specific fundamental concept (the five components of the ESOL education standards: language, culture, instruction, assessment, and professional development.  </w:t>
      </w:r>
    </w:p>
    <w:p w14:paraId="034C3110" w14:textId="77777777" w:rsidR="00645CBC" w:rsidRPr="00645CBC" w:rsidRDefault="00645CBC" w:rsidP="00645CBC">
      <w:pPr>
        <w:pStyle w:val="ListParagraph"/>
        <w:numPr>
          <w:ilvl w:val="0"/>
          <w:numId w:val="13"/>
        </w:numPr>
        <w:rPr>
          <w:rFonts w:ascii="MyriadPro-Bold" w:hAnsi="MyriadPro-Bold" w:cs="MyriadPro-Bold"/>
          <w:bCs/>
          <w:color w:val="000000" w:themeColor="text1"/>
          <w:position w:val="-20"/>
          <w:szCs w:val="98"/>
        </w:rPr>
      </w:pPr>
      <w:r w:rsidRPr="00645CBC">
        <w:rPr>
          <w:rFonts w:ascii="MyriadPro-Bold" w:hAnsi="MyriadPro-Bold" w:cs="MyriadPro-Bold"/>
          <w:bCs/>
          <w:color w:val="000000" w:themeColor="text1"/>
          <w:position w:val="-20"/>
          <w:szCs w:val="98"/>
        </w:rPr>
        <w:t xml:space="preserve">“to apply second language acquisition…” – The comprehensive examination question for this outcome asks students to apply second language acquisition theories to the best practices of ESOL instruction.  </w:t>
      </w:r>
    </w:p>
    <w:p w14:paraId="1D02D61B" w14:textId="7D96653C" w:rsidR="00645CBC" w:rsidRPr="00645CBC" w:rsidRDefault="00645CBC" w:rsidP="00645CBC">
      <w:pPr>
        <w:pStyle w:val="ListParagraph"/>
        <w:numPr>
          <w:ilvl w:val="0"/>
          <w:numId w:val="13"/>
        </w:numPr>
        <w:rPr>
          <w:rFonts w:ascii="MyriadPro-Bold" w:hAnsi="MyriadPro-Bold" w:cs="MyriadPro-Bold"/>
          <w:bCs/>
          <w:color w:val="000000" w:themeColor="text1"/>
          <w:position w:val="-20"/>
          <w:szCs w:val="98"/>
        </w:rPr>
      </w:pPr>
      <w:r w:rsidRPr="00645CBC">
        <w:rPr>
          <w:rFonts w:ascii="MyriadPro-Bold" w:hAnsi="MyriadPro-Bold" w:cs="MyriadPro-Bold"/>
          <w:bCs/>
          <w:color w:val="000000" w:themeColor="text1"/>
          <w:position w:val="-20"/>
          <w:szCs w:val="98"/>
        </w:rPr>
        <w:t xml:space="preserve">“to use evidence based practices ……” – The comprehensive examination question for this outcome asks students to develop a school-based improvement plan that would include an ESOL program model, a professional development plan for teachers, parent involvement considerations, and pedagogical tools and practices that support ELs in the content area classroom. </w:t>
      </w:r>
    </w:p>
    <w:p w14:paraId="10DC927F" w14:textId="77777777" w:rsidR="00645CBC" w:rsidRPr="00645CBC" w:rsidRDefault="00645CBC" w:rsidP="00645CBC">
      <w:pPr>
        <w:pStyle w:val="ListParagraph"/>
        <w:numPr>
          <w:ilvl w:val="0"/>
          <w:numId w:val="13"/>
        </w:numPr>
        <w:rPr>
          <w:rFonts w:ascii="MyriadPro-Bold" w:hAnsi="MyriadPro-Bold" w:cs="MyriadPro-Bold"/>
          <w:bCs/>
          <w:color w:val="000000" w:themeColor="text1"/>
          <w:position w:val="-20"/>
          <w:szCs w:val="98"/>
        </w:rPr>
      </w:pPr>
      <w:r w:rsidRPr="00645CBC">
        <w:rPr>
          <w:rFonts w:ascii="MyriadPro-Bold" w:hAnsi="MyriadPro-Bold" w:cs="MyriadPro-Bold"/>
          <w:bCs/>
          <w:color w:val="000000" w:themeColor="text1"/>
          <w:position w:val="-20"/>
          <w:szCs w:val="98"/>
        </w:rPr>
        <w:t xml:space="preserve">“…to assess the language proficiency and content mastery of ELs” – The comprehensive examination question for this outcome asks students to develop a linguistic profile of an EL student and then develop a comprehensive plan for instruction and assessment for this student. They must include strategies for English language instruction and content area instruction.  The essay must include options for both summative and formative assessment. </w:t>
      </w:r>
    </w:p>
    <w:p w14:paraId="78ECBD98" w14:textId="0DB6ACD4" w:rsidR="00645CBC" w:rsidRPr="00645CBC" w:rsidRDefault="00645CBC" w:rsidP="00645CBC">
      <w:pPr>
        <w:pStyle w:val="ListParagraph"/>
        <w:numPr>
          <w:ilvl w:val="0"/>
          <w:numId w:val="13"/>
        </w:numPr>
        <w:rPr>
          <w:rFonts w:ascii="MyriadPro-Bold" w:hAnsi="MyriadPro-Bold" w:cs="MyriadPro-Bold"/>
          <w:bCs/>
          <w:color w:val="000000" w:themeColor="text1"/>
          <w:position w:val="-20"/>
          <w:szCs w:val="98"/>
        </w:rPr>
      </w:pPr>
      <w:r w:rsidRPr="00645CBC">
        <w:rPr>
          <w:rFonts w:ascii="MyriadPro-Bold" w:hAnsi="MyriadPro-Bold" w:cs="MyriadPro-Bold"/>
          <w:bCs/>
          <w:color w:val="000000" w:themeColor="text1"/>
          <w:position w:val="-20"/>
          <w:szCs w:val="98"/>
        </w:rPr>
        <w:t xml:space="preserve">“to apply grammatical theory and practice to the instruction of English learners ” – The comprehensive examination question for this outcome asks students to compare and contrast viewpoints of teaching grammar to ELs and then to provide their own personal perspectives and instructional plan on teaching grammar. </w:t>
      </w:r>
    </w:p>
    <w:p w14:paraId="10D005D6" w14:textId="77777777" w:rsidR="004239FC" w:rsidRPr="005F32C9" w:rsidRDefault="004239FC" w:rsidP="00E67B03">
      <w:pPr>
        <w:pStyle w:val="ListParagraph"/>
        <w:rPr>
          <w:rFonts w:ascii="MyriadPro-Bold" w:hAnsi="MyriadPro-Bold" w:cs="MyriadPro-Bold"/>
          <w:b/>
          <w:bCs/>
          <w:color w:val="052430"/>
          <w:position w:val="-20"/>
          <w:szCs w:val="98"/>
        </w:rPr>
      </w:pPr>
    </w:p>
    <w:p w14:paraId="45AC65E4" w14:textId="77777777" w:rsidR="004878AF" w:rsidRPr="004878AF" w:rsidRDefault="004878AF" w:rsidP="005F32C9">
      <w:pPr>
        <w:pStyle w:val="Heading3"/>
        <w:rPr>
          <w:color w:val="052430"/>
          <w:sz w:val="36"/>
        </w:rPr>
      </w:pPr>
      <w:r w:rsidRPr="004878AF">
        <w:t>Direct Measures</w:t>
      </w:r>
    </w:p>
    <w:p w14:paraId="19373801" w14:textId="766C3FC6" w:rsidR="00645CBC" w:rsidRDefault="00645CBC" w:rsidP="005F32C9">
      <w:pPr>
        <w:pStyle w:val="ListParagraph"/>
        <w:rPr>
          <w:rFonts w:ascii="MyriadPro-Bold" w:hAnsi="MyriadPro-Bold" w:cs="MyriadPro-Bold"/>
          <w:bCs/>
          <w:color w:val="000000" w:themeColor="text1"/>
          <w:position w:val="-20"/>
          <w:szCs w:val="98"/>
        </w:rPr>
      </w:pPr>
    </w:p>
    <w:p w14:paraId="42617B09" w14:textId="77777777" w:rsidR="00645CBC" w:rsidRPr="00645CBC" w:rsidRDefault="00645CBC" w:rsidP="00645CBC">
      <w:pPr>
        <w:pStyle w:val="ListParagraph"/>
        <w:rPr>
          <w:rFonts w:ascii="MyriadPro-Bold" w:hAnsi="MyriadPro-Bold" w:cs="MyriadPro-Bold"/>
          <w:bCs/>
          <w:color w:val="000000" w:themeColor="text1"/>
          <w:position w:val="-20"/>
          <w:szCs w:val="98"/>
        </w:rPr>
      </w:pPr>
      <w:r w:rsidRPr="00645CBC">
        <w:rPr>
          <w:rFonts w:ascii="MyriadPro-Bold" w:hAnsi="MyriadPro-Bold" w:cs="MyriadPro-Bold"/>
          <w:bCs/>
          <w:color w:val="000000" w:themeColor="text1"/>
          <w:position w:val="-20"/>
          <w:szCs w:val="98"/>
        </w:rPr>
        <w:t>All three measures are direct measures of student learning.</w:t>
      </w:r>
    </w:p>
    <w:p w14:paraId="30B9E315" w14:textId="77777777" w:rsidR="00645CBC" w:rsidRPr="00645CBC" w:rsidRDefault="00645CBC" w:rsidP="00645CBC">
      <w:pPr>
        <w:pStyle w:val="ListParagraph"/>
        <w:numPr>
          <w:ilvl w:val="0"/>
          <w:numId w:val="14"/>
        </w:numPr>
        <w:rPr>
          <w:rFonts w:ascii="MyriadPro-Bold" w:hAnsi="MyriadPro-Bold" w:cs="MyriadPro-Bold"/>
          <w:bCs/>
          <w:color w:val="000000" w:themeColor="text1"/>
          <w:position w:val="-20"/>
          <w:szCs w:val="98"/>
        </w:rPr>
      </w:pPr>
      <w:r w:rsidRPr="00645CBC">
        <w:rPr>
          <w:rFonts w:ascii="MyriadPro-Bold" w:hAnsi="MyriadPro-Bold" w:cs="MyriadPro-Bold"/>
          <w:bCs/>
          <w:color w:val="000000" w:themeColor="text1"/>
          <w:position w:val="-20"/>
          <w:szCs w:val="98"/>
        </w:rPr>
        <w:t>Praxis examination – yields a numerical score on a test intended to measure knowledge and skills acquired within a program (Student Learning Outcome 1).</w:t>
      </w:r>
    </w:p>
    <w:p w14:paraId="66497C29" w14:textId="77777777" w:rsidR="00645CBC" w:rsidRPr="00645CBC" w:rsidRDefault="00645CBC" w:rsidP="00645CBC">
      <w:pPr>
        <w:pStyle w:val="ListParagraph"/>
        <w:numPr>
          <w:ilvl w:val="0"/>
          <w:numId w:val="14"/>
        </w:numPr>
        <w:rPr>
          <w:rFonts w:ascii="MyriadPro-Bold" w:hAnsi="MyriadPro-Bold" w:cs="MyriadPro-Bold"/>
          <w:bCs/>
          <w:color w:val="000000" w:themeColor="text1"/>
          <w:position w:val="-20"/>
          <w:szCs w:val="98"/>
        </w:rPr>
      </w:pPr>
      <w:r w:rsidRPr="00645CBC">
        <w:rPr>
          <w:rFonts w:ascii="MyriadPro-Bold" w:hAnsi="MyriadPro-Bold" w:cs="MyriadPro-Bold"/>
          <w:bCs/>
          <w:color w:val="000000" w:themeColor="text1"/>
          <w:position w:val="-20"/>
          <w:szCs w:val="98"/>
        </w:rPr>
        <w:t>Comprehensive examination questions – will be scored using rubrics (Student Learning Outcomes 2-5)</w:t>
      </w:r>
    </w:p>
    <w:p w14:paraId="2C2D2170" w14:textId="77777777" w:rsidR="00645CBC" w:rsidRPr="00645CBC" w:rsidRDefault="00645CBC" w:rsidP="00645CBC">
      <w:pPr>
        <w:pStyle w:val="ListParagraph"/>
        <w:numPr>
          <w:ilvl w:val="0"/>
          <w:numId w:val="14"/>
        </w:numPr>
        <w:rPr>
          <w:rFonts w:ascii="MyriadPro-Bold" w:hAnsi="MyriadPro-Bold" w:cs="MyriadPro-Bold"/>
          <w:bCs/>
          <w:color w:val="000000" w:themeColor="text1"/>
          <w:position w:val="-20"/>
          <w:szCs w:val="98"/>
        </w:rPr>
      </w:pPr>
      <w:r w:rsidRPr="00645CBC">
        <w:rPr>
          <w:rFonts w:ascii="MyriadPro-Bold" w:hAnsi="MyriadPro-Bold" w:cs="MyriadPro-Bold"/>
          <w:bCs/>
          <w:color w:val="000000" w:themeColor="text1"/>
          <w:position w:val="-20"/>
          <w:szCs w:val="98"/>
        </w:rPr>
        <w:lastRenderedPageBreak/>
        <w:t>Professional Work Sample –is scored using a rubric (Student Learning Outcome 6)</w:t>
      </w:r>
    </w:p>
    <w:p w14:paraId="3753CC07" w14:textId="77777777" w:rsidR="00465D97" w:rsidRPr="00465D97" w:rsidRDefault="00465D97" w:rsidP="00465D97">
      <w:pPr>
        <w:rPr>
          <w:rFonts w:ascii="MyriadPro-Bold" w:hAnsi="MyriadPro-Bold" w:cs="MyriadPro-Bold"/>
          <w:b/>
          <w:bCs/>
          <w:color w:val="052430"/>
          <w:position w:val="-20"/>
          <w:sz w:val="36"/>
          <w:szCs w:val="98"/>
        </w:rPr>
      </w:pPr>
    </w:p>
    <w:p w14:paraId="53476A2D" w14:textId="48B76354" w:rsidR="006B1310" w:rsidRPr="006B1310" w:rsidRDefault="006B1310" w:rsidP="005F32C9">
      <w:pPr>
        <w:pStyle w:val="Heading3"/>
        <w:rPr>
          <w:color w:val="052430"/>
          <w:sz w:val="36"/>
        </w:rPr>
      </w:pPr>
      <w:r w:rsidRPr="006B1310">
        <w:t>Data Collection</w:t>
      </w:r>
    </w:p>
    <w:p w14:paraId="2315587F" w14:textId="04F0B2DE" w:rsidR="00645CBC" w:rsidRDefault="00645CBC" w:rsidP="00465D97">
      <w:pPr>
        <w:pStyle w:val="ListParagraph"/>
        <w:rPr>
          <w:rFonts w:ascii="MyriadPro-Bold" w:hAnsi="MyriadPro-Bold" w:cs="MyriadPro-Bold"/>
          <w:bCs/>
          <w:color w:val="000000" w:themeColor="text1"/>
          <w:position w:val="-20"/>
          <w:szCs w:val="98"/>
        </w:rPr>
      </w:pPr>
    </w:p>
    <w:p w14:paraId="51D0EC4A" w14:textId="77777777" w:rsidR="00645CBC" w:rsidRPr="00645CBC" w:rsidRDefault="00645CBC" w:rsidP="00645CBC">
      <w:pPr>
        <w:pStyle w:val="ListParagraph"/>
        <w:rPr>
          <w:rFonts w:ascii="MyriadPro-Bold" w:hAnsi="MyriadPro-Bold" w:cs="MyriadPro-Bold"/>
          <w:b/>
          <w:bCs/>
          <w:color w:val="000000" w:themeColor="text1"/>
          <w:position w:val="-20"/>
          <w:szCs w:val="98"/>
        </w:rPr>
      </w:pPr>
      <w:r w:rsidRPr="00645CBC">
        <w:rPr>
          <w:rFonts w:ascii="MyriadPro-Bold" w:hAnsi="MyriadPro-Bold" w:cs="MyriadPro-Bold"/>
          <w:bCs/>
          <w:color w:val="000000" w:themeColor="text1"/>
          <w:position w:val="-20"/>
          <w:szCs w:val="98"/>
        </w:rPr>
        <w:t xml:space="preserve">All direct measures are rated as satisfactory/unsatisfactory or, in the case of the Praxis examination as pass/fail.  The passing score for the Praxis examination is set by the Alabama State Department of Education, not by the program. </w:t>
      </w:r>
    </w:p>
    <w:p w14:paraId="24C70395" w14:textId="77777777" w:rsidR="00465D97" w:rsidRPr="00120988" w:rsidRDefault="00465D97" w:rsidP="00120988">
      <w:pPr>
        <w:rPr>
          <w:rFonts w:ascii="MyriadPro-Bold" w:hAnsi="MyriadPro-Bold" w:cs="MyriadPro-Bold"/>
          <w:b/>
          <w:bCs/>
          <w:color w:val="052430"/>
          <w:position w:val="-20"/>
          <w:sz w:val="36"/>
          <w:szCs w:val="98"/>
        </w:rPr>
      </w:pPr>
    </w:p>
    <w:p w14:paraId="4262A52C" w14:textId="0797C64C" w:rsidR="00120988" w:rsidRDefault="00120988" w:rsidP="005F32C9">
      <w:pPr>
        <w:pStyle w:val="Heading2"/>
      </w:pPr>
      <w:r>
        <w:t xml:space="preserve">Results </w:t>
      </w:r>
    </w:p>
    <w:p w14:paraId="36F7947E" w14:textId="77777777" w:rsidR="006B1310" w:rsidRPr="006B1310" w:rsidRDefault="006B1310" w:rsidP="005F32C9">
      <w:pPr>
        <w:pStyle w:val="Heading3"/>
        <w:rPr>
          <w:color w:val="052430"/>
          <w:sz w:val="36"/>
        </w:rPr>
      </w:pPr>
      <w:r w:rsidRPr="006B1310">
        <w:t>Reporting Results</w:t>
      </w:r>
    </w:p>
    <w:p w14:paraId="6BED7977" w14:textId="1059C497" w:rsidR="00645CBC" w:rsidRDefault="00645CBC" w:rsidP="00465D97">
      <w:pPr>
        <w:pStyle w:val="ListParagraph"/>
        <w:rPr>
          <w:rFonts w:ascii="MyriadPro-Bold" w:hAnsi="MyriadPro-Bold" w:cs="MyriadPro-Bold"/>
          <w:bCs/>
          <w:color w:val="000000" w:themeColor="text1"/>
          <w:position w:val="-20"/>
          <w:szCs w:val="98"/>
        </w:rPr>
      </w:pPr>
    </w:p>
    <w:p w14:paraId="03AC1276" w14:textId="77777777" w:rsidR="003C127E" w:rsidRDefault="00645CBC" w:rsidP="00645CBC">
      <w:pPr>
        <w:pStyle w:val="ListParagraph"/>
        <w:rPr>
          <w:rFonts w:ascii="MyriadPro-Bold" w:hAnsi="MyriadPro-Bold" w:cs="MyriadPro-Bold"/>
          <w:bCs/>
          <w:color w:val="000000" w:themeColor="text1"/>
          <w:position w:val="-20"/>
          <w:szCs w:val="98"/>
        </w:rPr>
      </w:pPr>
      <w:r w:rsidRPr="00645CBC">
        <w:rPr>
          <w:rFonts w:ascii="MyriadPro-Bold" w:hAnsi="MyriadPro-Bold" w:cs="MyriadPro-Bold"/>
          <w:bCs/>
          <w:i/>
          <w:color w:val="000000" w:themeColor="text1"/>
          <w:position w:val="-20"/>
          <w:szCs w:val="98"/>
        </w:rPr>
        <w:t>Student Learning Outcome 1.</w:t>
      </w:r>
      <w:r w:rsidRPr="00645CBC">
        <w:rPr>
          <w:rFonts w:ascii="MyriadPro-Bold" w:hAnsi="MyriadPro-Bold" w:cs="MyriadPro-Bold"/>
          <w:bCs/>
          <w:color w:val="000000" w:themeColor="text1"/>
          <w:position w:val="-20"/>
          <w:szCs w:val="98"/>
        </w:rPr>
        <w:t xml:space="preserve">  Of the five students who completed the ESOL Education Master’s Degree program with certification for Academic Year 2016, </w:t>
      </w:r>
      <w:r w:rsidRPr="00645CBC">
        <w:rPr>
          <w:rFonts w:ascii="MyriadPro-Bold" w:hAnsi="MyriadPro-Bold" w:cs="MyriadPro-Bold"/>
          <w:b/>
          <w:bCs/>
          <w:color w:val="000000" w:themeColor="text1"/>
          <w:position w:val="-20"/>
          <w:szCs w:val="98"/>
        </w:rPr>
        <w:t>100% passed the Praxis examination</w:t>
      </w:r>
      <w:r w:rsidRPr="00645CBC">
        <w:rPr>
          <w:rFonts w:ascii="MyriadPro-Bold" w:hAnsi="MyriadPro-Bold" w:cs="MyriadPro-Bold"/>
          <w:bCs/>
          <w:color w:val="000000" w:themeColor="text1"/>
          <w:position w:val="-20"/>
          <w:szCs w:val="98"/>
        </w:rPr>
        <w:t>. The pass score for Alabama (set by the State Department of Education) is 149.</w:t>
      </w:r>
    </w:p>
    <w:p w14:paraId="5EC617CF" w14:textId="79426866" w:rsidR="00645CBC" w:rsidRPr="00645CBC" w:rsidRDefault="003C127E" w:rsidP="00645CBC">
      <w:pPr>
        <w:pStyle w:val="ListParagraph"/>
        <w:rPr>
          <w:rFonts w:ascii="MyriadPro-Bold" w:hAnsi="MyriadPro-Bold" w:cs="MyriadPro-Bold"/>
          <w:bCs/>
          <w:color w:val="000000" w:themeColor="text1"/>
          <w:position w:val="-20"/>
          <w:szCs w:val="98"/>
        </w:rPr>
      </w:pPr>
      <w:r w:rsidRPr="00645CBC">
        <w:rPr>
          <w:rFonts w:ascii="MyriadPro-Bold" w:hAnsi="MyriadPro-Bold" w:cs="MyriadPro-Bold"/>
          <w:bCs/>
          <w:color w:val="000000" w:themeColor="text1"/>
          <w:position w:val="-20"/>
          <w:szCs w:val="98"/>
        </w:rPr>
        <w:t xml:space="preserve"> </w:t>
      </w:r>
    </w:p>
    <w:p w14:paraId="708C3A69" w14:textId="77777777" w:rsidR="00645CBC" w:rsidRPr="00645CBC" w:rsidRDefault="00645CBC" w:rsidP="00645CBC">
      <w:pPr>
        <w:pStyle w:val="ListParagraph"/>
        <w:rPr>
          <w:rFonts w:ascii="MyriadPro-Bold" w:hAnsi="MyriadPro-Bold" w:cs="MyriadPro-Bold"/>
          <w:bCs/>
          <w:color w:val="000000" w:themeColor="text1"/>
          <w:position w:val="-20"/>
          <w:szCs w:val="98"/>
        </w:rPr>
      </w:pPr>
      <w:r w:rsidRPr="00645CBC">
        <w:rPr>
          <w:rFonts w:ascii="MyriadPro-Bold" w:hAnsi="MyriadPro-Bold" w:cs="MyriadPro-Bold"/>
          <w:bCs/>
          <w:color w:val="000000" w:themeColor="text1"/>
          <w:position w:val="-20"/>
          <w:szCs w:val="98"/>
        </w:rPr>
        <w:t>The Praxis II examination is “designed to measure basic linguistic and pedagogical knowledge for those interested in working in the context of teaching ESOL in elementary or schools. The 120 selected-response questions cover foundations of linguistics, foundations of language learning, planning and implementing instruction, assessment and evaluation, culture, professionalism and advocacy. (ETS, 2016, p. 5).”</w:t>
      </w:r>
    </w:p>
    <w:p w14:paraId="4EA9C2A8" w14:textId="77777777" w:rsidR="00645CBC" w:rsidRPr="00645CBC" w:rsidRDefault="00645CBC" w:rsidP="00645CBC">
      <w:pPr>
        <w:pStyle w:val="ListParagraph"/>
        <w:rPr>
          <w:rFonts w:ascii="MyriadPro-Bold" w:hAnsi="MyriadPro-Bold" w:cs="MyriadPro-Bold"/>
          <w:bCs/>
          <w:color w:val="000000" w:themeColor="text1"/>
          <w:position w:val="-20"/>
          <w:szCs w:val="98"/>
        </w:rPr>
      </w:pPr>
    </w:p>
    <w:p w14:paraId="619D9240" w14:textId="77777777" w:rsidR="00645CBC" w:rsidRPr="00645CBC" w:rsidRDefault="00645CBC" w:rsidP="00645CBC">
      <w:pPr>
        <w:pStyle w:val="ListParagraph"/>
        <w:rPr>
          <w:rFonts w:ascii="MyriadPro-Bold" w:hAnsi="MyriadPro-Bold" w:cs="MyriadPro-Bold"/>
          <w:bCs/>
          <w:color w:val="000000" w:themeColor="text1"/>
          <w:position w:val="-20"/>
          <w:szCs w:val="98"/>
        </w:rPr>
      </w:pPr>
      <w:r w:rsidRPr="00645CBC">
        <w:rPr>
          <w:rFonts w:ascii="MyriadPro-Bold" w:hAnsi="MyriadPro-Bold" w:cs="MyriadPro-Bold"/>
          <w:bCs/>
          <w:color w:val="000000" w:themeColor="text1"/>
          <w:position w:val="-20"/>
          <w:szCs w:val="98"/>
        </w:rPr>
        <w:t>The test is broken down as follows:</w:t>
      </w:r>
    </w:p>
    <w:p w14:paraId="5ED7A028" w14:textId="62DF420F" w:rsidR="00645CBC" w:rsidRDefault="00645CBC" w:rsidP="00465D97">
      <w:pPr>
        <w:pStyle w:val="ListParagraph"/>
        <w:rPr>
          <w:rFonts w:ascii="MyriadPro-Bold" w:hAnsi="MyriadPro-Bold" w:cs="MyriadPro-Bold"/>
          <w:b/>
          <w:bCs/>
          <w:color w:val="052430"/>
          <w:position w:val="-20"/>
          <w:sz w:val="36"/>
          <w:szCs w:val="98"/>
        </w:rPr>
      </w:pPr>
    </w:p>
    <w:tbl>
      <w:tblPr>
        <w:tblStyle w:val="TableGrid"/>
        <w:tblW w:w="0" w:type="auto"/>
        <w:tblInd w:w="720" w:type="dxa"/>
        <w:tblLook w:val="04A0" w:firstRow="1" w:lastRow="0" w:firstColumn="1" w:lastColumn="0" w:noHBand="0" w:noVBand="1"/>
        <w:tblCaption w:val="content categories and number of questions for each for the Praxis 2 exam"/>
      </w:tblPr>
      <w:tblGrid>
        <w:gridCol w:w="3356"/>
        <w:gridCol w:w="3357"/>
        <w:gridCol w:w="3357"/>
      </w:tblGrid>
      <w:tr w:rsidR="00645CBC" w14:paraId="1288B50A" w14:textId="77777777" w:rsidTr="00645CBC">
        <w:trPr>
          <w:tblHeader/>
        </w:trPr>
        <w:tc>
          <w:tcPr>
            <w:tcW w:w="3356" w:type="dxa"/>
          </w:tcPr>
          <w:p w14:paraId="6B4EBA26" w14:textId="21F7DB18" w:rsidR="00645CBC" w:rsidRDefault="00645CBC" w:rsidP="00645CBC">
            <w:pPr>
              <w:pStyle w:val="ListParagraph"/>
              <w:ind w:left="0"/>
              <w:rPr>
                <w:rFonts w:ascii="MyriadPro-Bold" w:hAnsi="MyriadPro-Bold" w:cs="MyriadPro-Bold"/>
                <w:b/>
                <w:bCs/>
                <w:color w:val="052430"/>
                <w:position w:val="-20"/>
                <w:sz w:val="36"/>
                <w:szCs w:val="98"/>
              </w:rPr>
            </w:pPr>
            <w:r>
              <w:rPr>
                <w:rFonts w:ascii="Arial" w:hAnsi="Arial" w:cs="Arial"/>
                <w:bCs/>
                <w:position w:val="-20"/>
              </w:rPr>
              <w:t xml:space="preserve">Content Categories </w:t>
            </w:r>
          </w:p>
        </w:tc>
        <w:tc>
          <w:tcPr>
            <w:tcW w:w="3357" w:type="dxa"/>
          </w:tcPr>
          <w:p w14:paraId="46484641" w14:textId="3C9CF33F" w:rsidR="00645CBC" w:rsidRDefault="00645CBC" w:rsidP="00645CBC">
            <w:pPr>
              <w:pStyle w:val="ListParagraph"/>
              <w:ind w:left="0"/>
              <w:rPr>
                <w:rFonts w:ascii="MyriadPro-Bold" w:hAnsi="MyriadPro-Bold" w:cs="MyriadPro-Bold"/>
                <w:b/>
                <w:bCs/>
                <w:color w:val="052430"/>
                <w:position w:val="-20"/>
                <w:sz w:val="36"/>
                <w:szCs w:val="98"/>
              </w:rPr>
            </w:pPr>
            <w:r>
              <w:rPr>
                <w:rFonts w:ascii="Arial" w:hAnsi="Arial" w:cs="Arial"/>
                <w:bCs/>
                <w:position w:val="-20"/>
              </w:rPr>
              <w:t>Approximate # of Questions</w:t>
            </w:r>
          </w:p>
        </w:tc>
        <w:tc>
          <w:tcPr>
            <w:tcW w:w="3357" w:type="dxa"/>
          </w:tcPr>
          <w:p w14:paraId="5DBC0E98" w14:textId="6C2C9552" w:rsidR="00645CBC" w:rsidRDefault="00645CBC" w:rsidP="00645CBC">
            <w:pPr>
              <w:pStyle w:val="ListParagraph"/>
              <w:ind w:left="0"/>
              <w:rPr>
                <w:rFonts w:ascii="MyriadPro-Bold" w:hAnsi="MyriadPro-Bold" w:cs="MyriadPro-Bold"/>
                <w:b/>
                <w:bCs/>
                <w:color w:val="052430"/>
                <w:position w:val="-20"/>
                <w:sz w:val="36"/>
                <w:szCs w:val="98"/>
              </w:rPr>
            </w:pPr>
            <w:r>
              <w:rPr>
                <w:rFonts w:ascii="Arial" w:hAnsi="Arial" w:cs="Arial"/>
                <w:bCs/>
                <w:position w:val="-20"/>
              </w:rPr>
              <w:t xml:space="preserve">Approximate Percentage of Test </w:t>
            </w:r>
          </w:p>
        </w:tc>
      </w:tr>
      <w:tr w:rsidR="00645CBC" w14:paraId="620213FB" w14:textId="77777777" w:rsidTr="00645CBC">
        <w:trPr>
          <w:tblHeader/>
        </w:trPr>
        <w:tc>
          <w:tcPr>
            <w:tcW w:w="3356" w:type="dxa"/>
          </w:tcPr>
          <w:p w14:paraId="2195EF9D" w14:textId="241AE5C3" w:rsidR="00645CBC" w:rsidRDefault="00645CBC" w:rsidP="00645CBC">
            <w:pPr>
              <w:pStyle w:val="ListParagraph"/>
              <w:ind w:left="0"/>
              <w:rPr>
                <w:rFonts w:ascii="MyriadPro-Bold" w:hAnsi="MyriadPro-Bold" w:cs="MyriadPro-Bold"/>
                <w:b/>
                <w:bCs/>
                <w:color w:val="052430"/>
                <w:position w:val="-20"/>
                <w:sz w:val="36"/>
                <w:szCs w:val="98"/>
              </w:rPr>
            </w:pPr>
            <w:r>
              <w:rPr>
                <w:rFonts w:ascii="Arial" w:hAnsi="Arial" w:cs="Arial"/>
                <w:bCs/>
                <w:position w:val="-20"/>
              </w:rPr>
              <w:t xml:space="preserve">Foundations of Linguistics and Language Learning </w:t>
            </w:r>
          </w:p>
        </w:tc>
        <w:tc>
          <w:tcPr>
            <w:tcW w:w="3357" w:type="dxa"/>
          </w:tcPr>
          <w:p w14:paraId="10162F9B" w14:textId="36ED1E5E" w:rsidR="00645CBC" w:rsidRDefault="00645CBC" w:rsidP="00645CBC">
            <w:pPr>
              <w:pStyle w:val="ListParagraph"/>
              <w:ind w:left="0"/>
              <w:rPr>
                <w:rFonts w:ascii="MyriadPro-Bold" w:hAnsi="MyriadPro-Bold" w:cs="MyriadPro-Bold"/>
                <w:b/>
                <w:bCs/>
                <w:color w:val="052430"/>
                <w:position w:val="-20"/>
                <w:sz w:val="36"/>
                <w:szCs w:val="98"/>
              </w:rPr>
            </w:pPr>
            <w:r>
              <w:rPr>
                <w:rFonts w:ascii="Arial" w:hAnsi="Arial" w:cs="Arial"/>
                <w:bCs/>
                <w:position w:val="-20"/>
              </w:rPr>
              <w:t>48</w:t>
            </w:r>
          </w:p>
        </w:tc>
        <w:tc>
          <w:tcPr>
            <w:tcW w:w="3357" w:type="dxa"/>
          </w:tcPr>
          <w:p w14:paraId="3E2D116B" w14:textId="41B2BC4A" w:rsidR="00645CBC" w:rsidRDefault="00645CBC" w:rsidP="00645CBC">
            <w:pPr>
              <w:pStyle w:val="ListParagraph"/>
              <w:ind w:left="0"/>
              <w:rPr>
                <w:rFonts w:ascii="MyriadPro-Bold" w:hAnsi="MyriadPro-Bold" w:cs="MyriadPro-Bold"/>
                <w:b/>
                <w:bCs/>
                <w:color w:val="052430"/>
                <w:position w:val="-20"/>
                <w:sz w:val="36"/>
                <w:szCs w:val="98"/>
              </w:rPr>
            </w:pPr>
            <w:r>
              <w:rPr>
                <w:rFonts w:ascii="Arial" w:hAnsi="Arial" w:cs="Arial"/>
                <w:bCs/>
                <w:position w:val="-20"/>
              </w:rPr>
              <w:t>40%</w:t>
            </w:r>
          </w:p>
        </w:tc>
      </w:tr>
      <w:tr w:rsidR="00645CBC" w14:paraId="53E55051" w14:textId="77777777" w:rsidTr="00645CBC">
        <w:trPr>
          <w:tblHeader/>
        </w:trPr>
        <w:tc>
          <w:tcPr>
            <w:tcW w:w="3356" w:type="dxa"/>
          </w:tcPr>
          <w:p w14:paraId="04C5636C" w14:textId="00EE28F2" w:rsidR="00645CBC" w:rsidRDefault="00645CBC" w:rsidP="00645CBC">
            <w:pPr>
              <w:pStyle w:val="ListParagraph"/>
              <w:ind w:left="0"/>
              <w:rPr>
                <w:rFonts w:ascii="MyriadPro-Bold" w:hAnsi="MyriadPro-Bold" w:cs="MyriadPro-Bold"/>
                <w:b/>
                <w:bCs/>
                <w:color w:val="052430"/>
                <w:position w:val="-20"/>
                <w:sz w:val="36"/>
                <w:szCs w:val="98"/>
              </w:rPr>
            </w:pPr>
            <w:r>
              <w:rPr>
                <w:rFonts w:ascii="Arial" w:hAnsi="Arial" w:cs="Arial"/>
                <w:bCs/>
                <w:position w:val="-20"/>
              </w:rPr>
              <w:t xml:space="preserve">Planning, Implementing, and Managing Instruction </w:t>
            </w:r>
          </w:p>
        </w:tc>
        <w:tc>
          <w:tcPr>
            <w:tcW w:w="3357" w:type="dxa"/>
          </w:tcPr>
          <w:p w14:paraId="2383D48B" w14:textId="4BA57905" w:rsidR="00645CBC" w:rsidRDefault="00645CBC" w:rsidP="00645CBC">
            <w:pPr>
              <w:pStyle w:val="ListParagraph"/>
              <w:ind w:left="0"/>
              <w:rPr>
                <w:rFonts w:ascii="MyriadPro-Bold" w:hAnsi="MyriadPro-Bold" w:cs="MyriadPro-Bold"/>
                <w:b/>
                <w:bCs/>
                <w:color w:val="052430"/>
                <w:position w:val="-20"/>
                <w:sz w:val="36"/>
                <w:szCs w:val="98"/>
              </w:rPr>
            </w:pPr>
            <w:r>
              <w:rPr>
                <w:rFonts w:ascii="Arial" w:hAnsi="Arial" w:cs="Arial"/>
                <w:bCs/>
                <w:position w:val="-20"/>
              </w:rPr>
              <w:t>36</w:t>
            </w:r>
          </w:p>
        </w:tc>
        <w:tc>
          <w:tcPr>
            <w:tcW w:w="3357" w:type="dxa"/>
          </w:tcPr>
          <w:p w14:paraId="137D95B7" w14:textId="26209BFF" w:rsidR="00645CBC" w:rsidRDefault="00645CBC" w:rsidP="00645CBC">
            <w:pPr>
              <w:pStyle w:val="ListParagraph"/>
              <w:ind w:left="0"/>
              <w:rPr>
                <w:rFonts w:ascii="MyriadPro-Bold" w:hAnsi="MyriadPro-Bold" w:cs="MyriadPro-Bold"/>
                <w:b/>
                <w:bCs/>
                <w:color w:val="052430"/>
                <w:position w:val="-20"/>
                <w:sz w:val="36"/>
                <w:szCs w:val="98"/>
              </w:rPr>
            </w:pPr>
            <w:r>
              <w:rPr>
                <w:rFonts w:ascii="Arial" w:hAnsi="Arial" w:cs="Arial"/>
                <w:bCs/>
                <w:position w:val="-20"/>
              </w:rPr>
              <w:t>30%</w:t>
            </w:r>
          </w:p>
        </w:tc>
      </w:tr>
      <w:tr w:rsidR="00645CBC" w14:paraId="3B8D605D" w14:textId="77777777" w:rsidTr="00645CBC">
        <w:trPr>
          <w:tblHeader/>
        </w:trPr>
        <w:tc>
          <w:tcPr>
            <w:tcW w:w="3356" w:type="dxa"/>
          </w:tcPr>
          <w:p w14:paraId="1F470E2B" w14:textId="4C0D4926" w:rsidR="00645CBC" w:rsidRDefault="00645CBC" w:rsidP="00645CBC">
            <w:pPr>
              <w:pStyle w:val="ListParagraph"/>
              <w:ind w:left="0"/>
              <w:rPr>
                <w:rFonts w:ascii="MyriadPro-Bold" w:hAnsi="MyriadPro-Bold" w:cs="MyriadPro-Bold"/>
                <w:b/>
                <w:bCs/>
                <w:color w:val="052430"/>
                <w:position w:val="-20"/>
                <w:sz w:val="36"/>
                <w:szCs w:val="98"/>
              </w:rPr>
            </w:pPr>
            <w:r>
              <w:rPr>
                <w:rFonts w:ascii="Arial" w:hAnsi="Arial" w:cs="Arial"/>
                <w:bCs/>
                <w:position w:val="-20"/>
              </w:rPr>
              <w:t xml:space="preserve">Assessment </w:t>
            </w:r>
          </w:p>
        </w:tc>
        <w:tc>
          <w:tcPr>
            <w:tcW w:w="3357" w:type="dxa"/>
          </w:tcPr>
          <w:p w14:paraId="03F739D4" w14:textId="34BC0388" w:rsidR="00645CBC" w:rsidRDefault="00645CBC" w:rsidP="00645CBC">
            <w:pPr>
              <w:pStyle w:val="ListParagraph"/>
              <w:ind w:left="0"/>
              <w:rPr>
                <w:rFonts w:ascii="MyriadPro-Bold" w:hAnsi="MyriadPro-Bold" w:cs="MyriadPro-Bold"/>
                <w:b/>
                <w:bCs/>
                <w:color w:val="052430"/>
                <w:position w:val="-20"/>
                <w:sz w:val="36"/>
                <w:szCs w:val="98"/>
              </w:rPr>
            </w:pPr>
            <w:r>
              <w:rPr>
                <w:rFonts w:ascii="Arial" w:hAnsi="Arial" w:cs="Arial"/>
                <w:bCs/>
                <w:position w:val="-20"/>
              </w:rPr>
              <w:t>18</w:t>
            </w:r>
          </w:p>
        </w:tc>
        <w:tc>
          <w:tcPr>
            <w:tcW w:w="3357" w:type="dxa"/>
          </w:tcPr>
          <w:p w14:paraId="3E7221F4" w14:textId="2BE0523F" w:rsidR="00645CBC" w:rsidRDefault="00645CBC" w:rsidP="00645CBC">
            <w:pPr>
              <w:pStyle w:val="ListParagraph"/>
              <w:ind w:left="0"/>
              <w:rPr>
                <w:rFonts w:ascii="MyriadPro-Bold" w:hAnsi="MyriadPro-Bold" w:cs="MyriadPro-Bold"/>
                <w:b/>
                <w:bCs/>
                <w:color w:val="052430"/>
                <w:position w:val="-20"/>
                <w:sz w:val="36"/>
                <w:szCs w:val="98"/>
              </w:rPr>
            </w:pPr>
            <w:r>
              <w:rPr>
                <w:rFonts w:ascii="Arial" w:hAnsi="Arial" w:cs="Arial"/>
                <w:bCs/>
                <w:position w:val="-20"/>
              </w:rPr>
              <w:t>15%</w:t>
            </w:r>
          </w:p>
        </w:tc>
      </w:tr>
      <w:tr w:rsidR="00645CBC" w14:paraId="62985B0F" w14:textId="77777777" w:rsidTr="00645CBC">
        <w:trPr>
          <w:tblHeader/>
        </w:trPr>
        <w:tc>
          <w:tcPr>
            <w:tcW w:w="3356" w:type="dxa"/>
          </w:tcPr>
          <w:p w14:paraId="39B697A4" w14:textId="57C00C8F" w:rsidR="00645CBC" w:rsidRDefault="00645CBC" w:rsidP="00645CBC">
            <w:pPr>
              <w:pStyle w:val="ListParagraph"/>
              <w:ind w:left="0"/>
              <w:rPr>
                <w:rFonts w:ascii="MyriadPro-Bold" w:hAnsi="MyriadPro-Bold" w:cs="MyriadPro-Bold"/>
                <w:b/>
                <w:bCs/>
                <w:color w:val="052430"/>
                <w:position w:val="-20"/>
                <w:sz w:val="36"/>
                <w:szCs w:val="98"/>
              </w:rPr>
            </w:pPr>
            <w:r>
              <w:rPr>
                <w:rFonts w:ascii="Arial" w:hAnsi="Arial" w:cs="Arial"/>
                <w:bCs/>
                <w:position w:val="-20"/>
              </w:rPr>
              <w:t xml:space="preserve">Culture and Professional Aspects of the Job </w:t>
            </w:r>
          </w:p>
        </w:tc>
        <w:tc>
          <w:tcPr>
            <w:tcW w:w="3357" w:type="dxa"/>
          </w:tcPr>
          <w:p w14:paraId="2CE44FD6" w14:textId="7DAEA356" w:rsidR="00645CBC" w:rsidRDefault="00645CBC" w:rsidP="00645CBC">
            <w:pPr>
              <w:pStyle w:val="ListParagraph"/>
              <w:ind w:left="0"/>
              <w:rPr>
                <w:rFonts w:ascii="MyriadPro-Bold" w:hAnsi="MyriadPro-Bold" w:cs="MyriadPro-Bold"/>
                <w:b/>
                <w:bCs/>
                <w:color w:val="052430"/>
                <w:position w:val="-20"/>
                <w:sz w:val="36"/>
                <w:szCs w:val="98"/>
              </w:rPr>
            </w:pPr>
            <w:r>
              <w:rPr>
                <w:rFonts w:ascii="Arial" w:hAnsi="Arial" w:cs="Arial"/>
                <w:bCs/>
                <w:position w:val="-20"/>
              </w:rPr>
              <w:t>18</w:t>
            </w:r>
          </w:p>
        </w:tc>
        <w:tc>
          <w:tcPr>
            <w:tcW w:w="3357" w:type="dxa"/>
          </w:tcPr>
          <w:p w14:paraId="4DD795BD" w14:textId="2FBD0ED5" w:rsidR="00645CBC" w:rsidRDefault="00645CBC" w:rsidP="00645CBC">
            <w:pPr>
              <w:pStyle w:val="ListParagraph"/>
              <w:ind w:left="0"/>
              <w:rPr>
                <w:rFonts w:ascii="MyriadPro-Bold" w:hAnsi="MyriadPro-Bold" w:cs="MyriadPro-Bold"/>
                <w:b/>
                <w:bCs/>
                <w:color w:val="052430"/>
                <w:position w:val="-20"/>
                <w:sz w:val="36"/>
                <w:szCs w:val="98"/>
              </w:rPr>
            </w:pPr>
            <w:r>
              <w:rPr>
                <w:rFonts w:ascii="Arial" w:hAnsi="Arial" w:cs="Arial"/>
                <w:bCs/>
                <w:position w:val="-20"/>
              </w:rPr>
              <w:t>15%</w:t>
            </w:r>
          </w:p>
        </w:tc>
      </w:tr>
    </w:tbl>
    <w:p w14:paraId="624AFA5F" w14:textId="77777777" w:rsidR="00A8055D" w:rsidRDefault="00A8055D" w:rsidP="00A8055D">
      <w:pPr>
        <w:pStyle w:val="ListParagraph"/>
        <w:rPr>
          <w:rFonts w:ascii="MyriadPro-Bold" w:hAnsi="MyriadPro-Bold" w:cs="MyriadPro-Bold"/>
          <w:bCs/>
          <w:color w:val="052430"/>
          <w:position w:val="-20"/>
        </w:rPr>
      </w:pPr>
    </w:p>
    <w:p w14:paraId="252D7683" w14:textId="2155592E" w:rsidR="00A8055D" w:rsidRPr="00A8055D" w:rsidRDefault="00A8055D" w:rsidP="00A8055D">
      <w:pPr>
        <w:pStyle w:val="ListParagraph"/>
        <w:rPr>
          <w:rFonts w:ascii="MyriadPro-Bold" w:hAnsi="MyriadPro-Bold" w:cs="MyriadPro-Bold"/>
          <w:bCs/>
          <w:color w:val="052430"/>
          <w:position w:val="-20"/>
        </w:rPr>
      </w:pPr>
      <w:r w:rsidRPr="00A8055D">
        <w:rPr>
          <w:rFonts w:ascii="MyriadPro-Bold" w:hAnsi="MyriadPro-Bold" w:cs="MyriadPro-Bold"/>
          <w:bCs/>
          <w:color w:val="052430"/>
          <w:position w:val="-20"/>
        </w:rPr>
        <w:t>The full scope of knowledge and skills that program completers demonstrate when they pass the Praxis examination is as follows (reproduced from ETS, 2016, p. 6):</w:t>
      </w:r>
    </w:p>
    <w:p w14:paraId="5C283DA1" w14:textId="77777777" w:rsidR="00A8055D" w:rsidRPr="00A8055D" w:rsidRDefault="00A8055D" w:rsidP="00A8055D">
      <w:pPr>
        <w:pStyle w:val="ListParagraph"/>
        <w:numPr>
          <w:ilvl w:val="0"/>
          <w:numId w:val="15"/>
        </w:numPr>
        <w:rPr>
          <w:rFonts w:ascii="MyriadPro-Bold" w:hAnsi="MyriadPro-Bold" w:cs="MyriadPro-Bold"/>
          <w:bCs/>
          <w:color w:val="052430"/>
          <w:position w:val="-20"/>
        </w:rPr>
      </w:pPr>
      <w:r w:rsidRPr="00A8055D">
        <w:rPr>
          <w:rFonts w:ascii="MyriadPro-Bold" w:hAnsi="MyriadPro-Bold" w:cs="MyriadPro-Bold"/>
          <w:bCs/>
          <w:color w:val="052430"/>
          <w:position w:val="-20"/>
        </w:rPr>
        <w:t>Foundations of Linguistics and Language Learning</w:t>
      </w:r>
    </w:p>
    <w:p w14:paraId="0ED1329E" w14:textId="77777777" w:rsidR="00A8055D" w:rsidRPr="00A8055D" w:rsidRDefault="00A8055D" w:rsidP="00A8055D">
      <w:pPr>
        <w:pStyle w:val="ListParagraph"/>
        <w:numPr>
          <w:ilvl w:val="0"/>
          <w:numId w:val="16"/>
        </w:numPr>
        <w:rPr>
          <w:rFonts w:ascii="MyriadPro-Bold" w:hAnsi="MyriadPro-Bold" w:cs="MyriadPro-Bold"/>
          <w:bCs/>
          <w:color w:val="052430"/>
          <w:position w:val="-20"/>
        </w:rPr>
      </w:pPr>
      <w:r w:rsidRPr="00A8055D">
        <w:rPr>
          <w:rFonts w:ascii="MyriadPro-Bold" w:hAnsi="MyriadPro-Bold" w:cs="MyriadPro-Bold"/>
          <w:bCs/>
          <w:color w:val="052430"/>
          <w:position w:val="-20"/>
        </w:rPr>
        <w:t>Linguistic Theory</w:t>
      </w:r>
    </w:p>
    <w:p w14:paraId="0A8F84CF" w14:textId="77777777" w:rsidR="00A8055D" w:rsidRPr="00A8055D" w:rsidRDefault="00A8055D" w:rsidP="00A8055D">
      <w:pPr>
        <w:pStyle w:val="ListParagraph"/>
        <w:numPr>
          <w:ilvl w:val="0"/>
          <w:numId w:val="17"/>
        </w:numPr>
        <w:rPr>
          <w:rFonts w:ascii="MyriadPro-Bold" w:hAnsi="MyriadPro-Bold" w:cs="MyriadPro-Bold"/>
          <w:bCs/>
          <w:color w:val="052430"/>
          <w:position w:val="-20"/>
        </w:rPr>
      </w:pPr>
      <w:r w:rsidRPr="00A8055D">
        <w:rPr>
          <w:rFonts w:ascii="MyriadPro-Bold" w:hAnsi="MyriadPro-Bold" w:cs="MyriadPro-Bold"/>
          <w:bCs/>
          <w:color w:val="052430"/>
          <w:position w:val="-20"/>
        </w:rPr>
        <w:t xml:space="preserve">Phonetic transcription and terminology, stress and intonation patterns, and the effects of the phonetic environment on pronunciation. </w:t>
      </w:r>
    </w:p>
    <w:p w14:paraId="3EE6AF86" w14:textId="77777777" w:rsidR="00A8055D" w:rsidRPr="00A8055D" w:rsidRDefault="00A8055D" w:rsidP="00A8055D">
      <w:pPr>
        <w:pStyle w:val="ListParagraph"/>
        <w:numPr>
          <w:ilvl w:val="0"/>
          <w:numId w:val="17"/>
        </w:numPr>
        <w:rPr>
          <w:rFonts w:ascii="MyriadPro-Bold" w:hAnsi="MyriadPro-Bold" w:cs="MyriadPro-Bold"/>
          <w:bCs/>
          <w:color w:val="052430"/>
          <w:position w:val="-20"/>
        </w:rPr>
      </w:pPr>
      <w:r w:rsidRPr="00A8055D">
        <w:rPr>
          <w:rFonts w:ascii="MyriadPro-Bold" w:hAnsi="MyriadPro-Bold" w:cs="MyriadPro-Bold"/>
          <w:bCs/>
          <w:color w:val="052430"/>
          <w:position w:val="-20"/>
        </w:rPr>
        <w:t xml:space="preserve">Types of morphemes (e.g. stem/root and affix, bound and free, derivational and inflectional) and how words are morphologically related to each other. </w:t>
      </w:r>
    </w:p>
    <w:p w14:paraId="32E8759B" w14:textId="77777777" w:rsidR="00A8055D" w:rsidRPr="00A8055D" w:rsidRDefault="00A8055D" w:rsidP="00A8055D">
      <w:pPr>
        <w:pStyle w:val="ListParagraph"/>
        <w:numPr>
          <w:ilvl w:val="0"/>
          <w:numId w:val="17"/>
        </w:numPr>
        <w:rPr>
          <w:rFonts w:ascii="MyriadPro-Bold" w:hAnsi="MyriadPro-Bold" w:cs="MyriadPro-Bold"/>
          <w:bCs/>
          <w:color w:val="052430"/>
          <w:position w:val="-20"/>
        </w:rPr>
      </w:pPr>
      <w:r w:rsidRPr="00A8055D">
        <w:rPr>
          <w:rFonts w:ascii="MyriadPro-Bold" w:hAnsi="MyriadPro-Bold" w:cs="MyriadPro-Bold"/>
          <w:bCs/>
          <w:color w:val="052430"/>
          <w:position w:val="-20"/>
        </w:rPr>
        <w:t>English syntax (e.g. how words are combined into phrases and sentences, and transformations such as question formation)</w:t>
      </w:r>
    </w:p>
    <w:p w14:paraId="1AF4918E" w14:textId="77777777" w:rsidR="00A8055D" w:rsidRPr="00A8055D" w:rsidRDefault="00A8055D" w:rsidP="00A8055D">
      <w:pPr>
        <w:pStyle w:val="ListParagraph"/>
        <w:numPr>
          <w:ilvl w:val="0"/>
          <w:numId w:val="17"/>
        </w:numPr>
        <w:rPr>
          <w:rFonts w:ascii="MyriadPro-Bold" w:hAnsi="MyriadPro-Bold" w:cs="MyriadPro-Bold"/>
          <w:bCs/>
          <w:color w:val="052430"/>
          <w:position w:val="-20"/>
        </w:rPr>
      </w:pPr>
      <w:r w:rsidRPr="00A8055D">
        <w:rPr>
          <w:rFonts w:ascii="MyriadPro-Bold" w:hAnsi="MyriadPro-Bold" w:cs="MyriadPro-Bold"/>
          <w:bCs/>
          <w:color w:val="052430"/>
          <w:position w:val="-20"/>
        </w:rPr>
        <w:t>The parts of speech and the tenses of English verbs</w:t>
      </w:r>
    </w:p>
    <w:p w14:paraId="3380AAAF" w14:textId="77777777" w:rsidR="00A8055D" w:rsidRPr="00A8055D" w:rsidRDefault="00A8055D" w:rsidP="00A8055D">
      <w:pPr>
        <w:pStyle w:val="ListParagraph"/>
        <w:numPr>
          <w:ilvl w:val="0"/>
          <w:numId w:val="17"/>
        </w:numPr>
        <w:rPr>
          <w:rFonts w:ascii="MyriadPro-Bold" w:hAnsi="MyriadPro-Bold" w:cs="MyriadPro-Bold"/>
          <w:bCs/>
          <w:color w:val="052430"/>
          <w:position w:val="-20"/>
        </w:rPr>
      </w:pPr>
      <w:r w:rsidRPr="00A8055D">
        <w:rPr>
          <w:rFonts w:ascii="MyriadPro-Bold" w:hAnsi="MyriadPro-Bold" w:cs="MyriadPro-Bold"/>
          <w:bCs/>
          <w:color w:val="052430"/>
          <w:position w:val="-20"/>
        </w:rPr>
        <w:t>Basic features of semantics and how combinations of words convey meaning (e.g., phrases, sentences, and idioms)</w:t>
      </w:r>
    </w:p>
    <w:p w14:paraId="6A20DAF5" w14:textId="77777777" w:rsidR="00A8055D" w:rsidRPr="00A8055D" w:rsidRDefault="00A8055D" w:rsidP="00A8055D">
      <w:pPr>
        <w:pStyle w:val="ListParagraph"/>
        <w:numPr>
          <w:ilvl w:val="0"/>
          <w:numId w:val="17"/>
        </w:numPr>
        <w:rPr>
          <w:rFonts w:ascii="MyriadPro-Bold" w:hAnsi="MyriadPro-Bold" w:cs="MyriadPro-Bold"/>
          <w:bCs/>
          <w:color w:val="052430"/>
          <w:position w:val="-20"/>
        </w:rPr>
      </w:pPr>
      <w:r w:rsidRPr="00A8055D">
        <w:rPr>
          <w:rFonts w:ascii="MyriadPro-Bold" w:hAnsi="MyriadPro-Bold" w:cs="MyriadPro-Bold"/>
          <w:bCs/>
          <w:color w:val="052430"/>
          <w:position w:val="-20"/>
        </w:rPr>
        <w:lastRenderedPageBreak/>
        <w:t>Familiarity with differences among languages in terms of their phonology, morphology, syntax, and semantics</w:t>
      </w:r>
    </w:p>
    <w:p w14:paraId="097CCB9D" w14:textId="77777777" w:rsidR="00A8055D" w:rsidRPr="00A8055D" w:rsidRDefault="00A8055D" w:rsidP="00A8055D">
      <w:pPr>
        <w:pStyle w:val="ListParagraph"/>
        <w:numPr>
          <w:ilvl w:val="0"/>
          <w:numId w:val="16"/>
        </w:numPr>
        <w:rPr>
          <w:rFonts w:ascii="MyriadPro-Bold" w:hAnsi="MyriadPro-Bold" w:cs="MyriadPro-Bold"/>
          <w:bCs/>
          <w:color w:val="052430"/>
          <w:position w:val="-20"/>
        </w:rPr>
      </w:pPr>
      <w:r w:rsidRPr="00A8055D">
        <w:rPr>
          <w:rFonts w:ascii="MyriadPro-Bold" w:hAnsi="MyriadPro-Bold" w:cs="MyriadPro-Bold"/>
          <w:bCs/>
          <w:color w:val="052430"/>
          <w:position w:val="-20"/>
        </w:rPr>
        <w:t xml:space="preserve">Language and Culture </w:t>
      </w:r>
    </w:p>
    <w:p w14:paraId="139BFB03" w14:textId="77777777" w:rsidR="00A8055D" w:rsidRPr="00A8055D" w:rsidRDefault="00A8055D" w:rsidP="00A8055D">
      <w:pPr>
        <w:pStyle w:val="ListParagraph"/>
        <w:numPr>
          <w:ilvl w:val="0"/>
          <w:numId w:val="18"/>
        </w:numPr>
        <w:rPr>
          <w:rFonts w:ascii="MyriadPro-Bold" w:hAnsi="MyriadPro-Bold" w:cs="MyriadPro-Bold"/>
          <w:bCs/>
          <w:color w:val="052430"/>
          <w:position w:val="-20"/>
        </w:rPr>
      </w:pPr>
      <w:r w:rsidRPr="00A8055D">
        <w:rPr>
          <w:rFonts w:ascii="MyriadPro-Bold" w:hAnsi="MyriadPro-Bold" w:cs="MyriadPro-Bold"/>
          <w:bCs/>
          <w:color w:val="052430"/>
          <w:position w:val="-20"/>
        </w:rPr>
        <w:t>Basic concepts of pragmatics and sociolinguistics (i.e., that language varies according to a speaker’s identity, purpose, and context</w:t>
      </w:r>
    </w:p>
    <w:p w14:paraId="61F965AC" w14:textId="77777777" w:rsidR="00A8055D" w:rsidRPr="00A8055D" w:rsidRDefault="00A8055D" w:rsidP="00A8055D">
      <w:pPr>
        <w:pStyle w:val="ListParagraph"/>
        <w:numPr>
          <w:ilvl w:val="0"/>
          <w:numId w:val="18"/>
        </w:numPr>
        <w:rPr>
          <w:rFonts w:ascii="MyriadPro-Bold" w:hAnsi="MyriadPro-Bold" w:cs="MyriadPro-Bold"/>
          <w:bCs/>
          <w:color w:val="052430"/>
          <w:position w:val="-20"/>
        </w:rPr>
      </w:pPr>
      <w:r w:rsidRPr="00A8055D">
        <w:rPr>
          <w:rFonts w:ascii="MyriadPro-Bold" w:hAnsi="MyriadPro-Bold" w:cs="MyriadPro-Bold"/>
          <w:bCs/>
          <w:color w:val="052430"/>
          <w:position w:val="-20"/>
        </w:rPr>
        <w:t xml:space="preserve">Understands the nature and value of World </w:t>
      </w:r>
      <w:proofErr w:type="spellStart"/>
      <w:r w:rsidRPr="00A8055D">
        <w:rPr>
          <w:rFonts w:ascii="MyriadPro-Bold" w:hAnsi="MyriadPro-Bold" w:cs="MyriadPro-Bold"/>
          <w:bCs/>
          <w:color w:val="052430"/>
          <w:position w:val="-20"/>
        </w:rPr>
        <w:t>Englishes</w:t>
      </w:r>
      <w:proofErr w:type="spellEnd"/>
      <w:r w:rsidRPr="00A8055D">
        <w:rPr>
          <w:rFonts w:ascii="MyriadPro-Bold" w:hAnsi="MyriadPro-Bold" w:cs="MyriadPro-Bold"/>
          <w:bCs/>
          <w:color w:val="052430"/>
          <w:position w:val="-20"/>
        </w:rPr>
        <w:t xml:space="preserve"> and dialect variation</w:t>
      </w:r>
    </w:p>
    <w:p w14:paraId="37BE718B" w14:textId="77777777" w:rsidR="00A8055D" w:rsidRPr="00A8055D" w:rsidRDefault="00A8055D" w:rsidP="00A8055D">
      <w:pPr>
        <w:pStyle w:val="ListParagraph"/>
        <w:numPr>
          <w:ilvl w:val="0"/>
          <w:numId w:val="18"/>
        </w:numPr>
        <w:rPr>
          <w:rFonts w:ascii="MyriadPro-Bold" w:hAnsi="MyriadPro-Bold" w:cs="MyriadPro-Bold"/>
          <w:bCs/>
          <w:color w:val="052430"/>
          <w:position w:val="-20"/>
        </w:rPr>
      </w:pPr>
      <w:r w:rsidRPr="00A8055D">
        <w:rPr>
          <w:rFonts w:ascii="MyriadPro-Bold" w:hAnsi="MyriadPro-Bold" w:cs="MyriadPro-Bold"/>
          <w:bCs/>
          <w:color w:val="052430"/>
          <w:position w:val="-20"/>
        </w:rPr>
        <w:t>The concept of communicative competence</w:t>
      </w:r>
    </w:p>
    <w:p w14:paraId="2016B737" w14:textId="77777777" w:rsidR="00A8055D" w:rsidRPr="00A8055D" w:rsidRDefault="00A8055D" w:rsidP="00A8055D">
      <w:pPr>
        <w:pStyle w:val="ListParagraph"/>
        <w:numPr>
          <w:ilvl w:val="0"/>
          <w:numId w:val="18"/>
        </w:numPr>
        <w:rPr>
          <w:rFonts w:ascii="MyriadPro-Bold" w:hAnsi="MyriadPro-Bold" w:cs="MyriadPro-Bold"/>
          <w:bCs/>
          <w:color w:val="052430"/>
          <w:position w:val="-20"/>
        </w:rPr>
      </w:pPr>
      <w:r w:rsidRPr="00A8055D">
        <w:rPr>
          <w:rFonts w:ascii="MyriadPro-Bold" w:hAnsi="MyriadPro-Bold" w:cs="MyriadPro-Bold"/>
          <w:bCs/>
          <w:color w:val="052430"/>
          <w:position w:val="-20"/>
        </w:rPr>
        <w:t>Range of social and academic language functions required for English language proficiency</w:t>
      </w:r>
    </w:p>
    <w:p w14:paraId="227F8B07" w14:textId="77777777" w:rsidR="00A8055D" w:rsidRPr="00A8055D" w:rsidRDefault="00A8055D" w:rsidP="00A8055D">
      <w:pPr>
        <w:pStyle w:val="ListParagraph"/>
        <w:numPr>
          <w:ilvl w:val="0"/>
          <w:numId w:val="16"/>
        </w:numPr>
        <w:rPr>
          <w:rFonts w:ascii="MyriadPro-Bold" w:hAnsi="MyriadPro-Bold" w:cs="MyriadPro-Bold"/>
          <w:bCs/>
          <w:color w:val="052430"/>
          <w:position w:val="-20"/>
        </w:rPr>
      </w:pPr>
      <w:r w:rsidRPr="00A8055D">
        <w:rPr>
          <w:rFonts w:ascii="MyriadPro-Bold" w:hAnsi="MyriadPro-Bold" w:cs="MyriadPro-Bold"/>
          <w:bCs/>
          <w:color w:val="052430"/>
          <w:position w:val="-20"/>
        </w:rPr>
        <w:t>Second Language Learning</w:t>
      </w:r>
    </w:p>
    <w:p w14:paraId="1205616A" w14:textId="77777777" w:rsidR="00A8055D" w:rsidRPr="00A8055D" w:rsidRDefault="00A8055D" w:rsidP="00A8055D">
      <w:pPr>
        <w:pStyle w:val="ListParagraph"/>
        <w:numPr>
          <w:ilvl w:val="0"/>
          <w:numId w:val="19"/>
        </w:numPr>
        <w:rPr>
          <w:rFonts w:ascii="MyriadPro-Bold" w:hAnsi="MyriadPro-Bold" w:cs="MyriadPro-Bold"/>
          <w:bCs/>
          <w:color w:val="052430"/>
          <w:position w:val="-20"/>
        </w:rPr>
      </w:pPr>
      <w:r w:rsidRPr="00A8055D">
        <w:rPr>
          <w:rFonts w:ascii="MyriadPro-Bold" w:hAnsi="MyriadPro-Bold" w:cs="MyriadPro-Bold"/>
          <w:bCs/>
          <w:color w:val="052430"/>
          <w:position w:val="-20"/>
        </w:rPr>
        <w:t>Familiarity with research-based models for second language learning and acquisition (e.g., cognitive, behaviorist, constructionist)</w:t>
      </w:r>
    </w:p>
    <w:p w14:paraId="7376D920" w14:textId="77777777" w:rsidR="00A8055D" w:rsidRPr="00A8055D" w:rsidRDefault="00A8055D" w:rsidP="00A8055D">
      <w:pPr>
        <w:pStyle w:val="ListParagraph"/>
        <w:numPr>
          <w:ilvl w:val="0"/>
          <w:numId w:val="19"/>
        </w:numPr>
        <w:rPr>
          <w:rFonts w:ascii="MyriadPro-Bold" w:hAnsi="MyriadPro-Bold" w:cs="MyriadPro-Bold"/>
          <w:bCs/>
          <w:color w:val="052430"/>
          <w:position w:val="-20"/>
        </w:rPr>
      </w:pPr>
      <w:r w:rsidRPr="00A8055D">
        <w:rPr>
          <w:rFonts w:ascii="MyriadPro-Bold" w:hAnsi="MyriadPro-Bold" w:cs="MyriadPro-Bold"/>
          <w:bCs/>
          <w:color w:val="052430"/>
          <w:position w:val="-20"/>
        </w:rPr>
        <w:t>Second language acquisition, first-language acquisition, and how learners’ first language can affect their second language production (e.g., L1 interference, accent, code switching)</w:t>
      </w:r>
    </w:p>
    <w:p w14:paraId="4C19F77A" w14:textId="77777777" w:rsidR="00A8055D" w:rsidRPr="00A8055D" w:rsidRDefault="00A8055D" w:rsidP="00A8055D">
      <w:pPr>
        <w:pStyle w:val="ListParagraph"/>
        <w:numPr>
          <w:ilvl w:val="0"/>
          <w:numId w:val="19"/>
        </w:numPr>
        <w:rPr>
          <w:rFonts w:ascii="MyriadPro-Bold" w:hAnsi="MyriadPro-Bold" w:cs="MyriadPro-Bold"/>
          <w:bCs/>
          <w:color w:val="052430"/>
          <w:position w:val="-20"/>
        </w:rPr>
      </w:pPr>
      <w:r w:rsidRPr="00A8055D">
        <w:rPr>
          <w:rFonts w:ascii="MyriadPro-Bold" w:hAnsi="MyriadPro-Bold" w:cs="MyriadPro-Bold"/>
          <w:bCs/>
          <w:color w:val="052430"/>
          <w:position w:val="-20"/>
        </w:rPr>
        <w:t>Stages of second language acquisition (e.g., silent period, interlanguage, morpheme acquisition order)</w:t>
      </w:r>
    </w:p>
    <w:p w14:paraId="1B37CE7A" w14:textId="77777777" w:rsidR="00A8055D" w:rsidRPr="00A8055D" w:rsidRDefault="00A8055D" w:rsidP="00A8055D">
      <w:pPr>
        <w:pStyle w:val="ListParagraph"/>
        <w:numPr>
          <w:ilvl w:val="0"/>
          <w:numId w:val="19"/>
        </w:numPr>
        <w:rPr>
          <w:rFonts w:ascii="MyriadPro-Bold" w:hAnsi="MyriadPro-Bold" w:cs="MyriadPro-Bold"/>
          <w:bCs/>
          <w:color w:val="052430"/>
          <w:position w:val="-20"/>
        </w:rPr>
      </w:pPr>
      <w:r w:rsidRPr="00A8055D">
        <w:rPr>
          <w:rFonts w:ascii="MyriadPro-Bold" w:hAnsi="MyriadPro-Bold" w:cs="MyriadPro-Bold"/>
          <w:bCs/>
          <w:color w:val="052430"/>
          <w:position w:val="-20"/>
        </w:rPr>
        <w:t xml:space="preserve">Types of student motivation (intrinsic and extrinsic) and their implications for the second learning process </w:t>
      </w:r>
    </w:p>
    <w:p w14:paraId="46F8D8EA" w14:textId="77777777" w:rsidR="00A8055D" w:rsidRPr="00A8055D" w:rsidRDefault="00A8055D" w:rsidP="00A8055D">
      <w:pPr>
        <w:pStyle w:val="ListParagraph"/>
        <w:numPr>
          <w:ilvl w:val="0"/>
          <w:numId w:val="19"/>
        </w:numPr>
        <w:rPr>
          <w:rFonts w:ascii="MyriadPro-Bold" w:hAnsi="MyriadPro-Bold" w:cs="MyriadPro-Bold"/>
          <w:bCs/>
          <w:color w:val="052430"/>
          <w:position w:val="-20"/>
        </w:rPr>
      </w:pPr>
      <w:r w:rsidRPr="00A8055D">
        <w:rPr>
          <w:rFonts w:ascii="MyriadPro-Bold" w:hAnsi="MyriadPro-Bold" w:cs="MyriadPro-Bold"/>
          <w:bCs/>
          <w:color w:val="052430"/>
          <w:position w:val="-20"/>
        </w:rPr>
        <w:t xml:space="preserve"> Language modeling, comprehensible input, and scaffolding in language learning</w:t>
      </w:r>
    </w:p>
    <w:p w14:paraId="53A6647F" w14:textId="77777777" w:rsidR="00A8055D" w:rsidRPr="00A8055D" w:rsidRDefault="00A8055D" w:rsidP="00A8055D">
      <w:pPr>
        <w:pStyle w:val="ListParagraph"/>
        <w:numPr>
          <w:ilvl w:val="0"/>
          <w:numId w:val="16"/>
        </w:numPr>
        <w:rPr>
          <w:rFonts w:ascii="MyriadPro-Bold" w:hAnsi="MyriadPro-Bold" w:cs="MyriadPro-Bold"/>
          <w:bCs/>
          <w:color w:val="052430"/>
          <w:position w:val="-20"/>
        </w:rPr>
      </w:pPr>
      <w:r w:rsidRPr="00A8055D">
        <w:rPr>
          <w:rFonts w:ascii="MyriadPro-Bold" w:hAnsi="MyriadPro-Bold" w:cs="MyriadPro-Bold"/>
          <w:bCs/>
          <w:color w:val="052430"/>
          <w:position w:val="-20"/>
        </w:rPr>
        <w:t>Literacy</w:t>
      </w:r>
    </w:p>
    <w:p w14:paraId="316A2DA9" w14:textId="77777777" w:rsidR="00A8055D" w:rsidRPr="00A8055D" w:rsidRDefault="00A8055D" w:rsidP="00A8055D">
      <w:pPr>
        <w:pStyle w:val="ListParagraph"/>
        <w:numPr>
          <w:ilvl w:val="0"/>
          <w:numId w:val="20"/>
        </w:numPr>
        <w:rPr>
          <w:rFonts w:ascii="MyriadPro-Bold" w:hAnsi="MyriadPro-Bold" w:cs="MyriadPro-Bold"/>
          <w:bCs/>
          <w:color w:val="052430"/>
          <w:position w:val="-20"/>
        </w:rPr>
      </w:pPr>
      <w:r w:rsidRPr="00A8055D">
        <w:rPr>
          <w:rFonts w:ascii="MyriadPro-Bold" w:hAnsi="MyriadPro-Bold" w:cs="MyriadPro-Bold"/>
          <w:bCs/>
          <w:color w:val="052430"/>
          <w:position w:val="-20"/>
        </w:rPr>
        <w:t>Relationships between English phonemes and graphemes as well as the differences between English pronunciation and spelling</w:t>
      </w:r>
    </w:p>
    <w:p w14:paraId="516677D9" w14:textId="77777777" w:rsidR="00A8055D" w:rsidRPr="00A8055D" w:rsidRDefault="00A8055D" w:rsidP="00A8055D">
      <w:pPr>
        <w:pStyle w:val="ListParagraph"/>
        <w:numPr>
          <w:ilvl w:val="0"/>
          <w:numId w:val="20"/>
        </w:numPr>
        <w:rPr>
          <w:rFonts w:ascii="MyriadPro-Bold" w:hAnsi="MyriadPro-Bold" w:cs="MyriadPro-Bold"/>
          <w:bCs/>
          <w:color w:val="052430"/>
          <w:position w:val="-20"/>
        </w:rPr>
      </w:pPr>
      <w:r w:rsidRPr="00A8055D">
        <w:rPr>
          <w:rFonts w:ascii="MyriadPro-Bold" w:hAnsi="MyriadPro-Bold" w:cs="MyriadPro-Bold"/>
          <w:bCs/>
          <w:color w:val="052430"/>
          <w:position w:val="-20"/>
        </w:rPr>
        <w:t>Conventions of standard written English and the range of genres and rhetorical patterns used in English</w:t>
      </w:r>
    </w:p>
    <w:p w14:paraId="6310964C" w14:textId="77777777" w:rsidR="00A8055D" w:rsidRPr="00A8055D" w:rsidRDefault="00A8055D" w:rsidP="00A8055D">
      <w:pPr>
        <w:pStyle w:val="ListParagraph"/>
        <w:numPr>
          <w:ilvl w:val="0"/>
          <w:numId w:val="20"/>
        </w:numPr>
        <w:rPr>
          <w:rFonts w:ascii="MyriadPro-Bold" w:hAnsi="MyriadPro-Bold" w:cs="MyriadPro-Bold"/>
          <w:bCs/>
          <w:color w:val="052430"/>
          <w:position w:val="-20"/>
        </w:rPr>
      </w:pPr>
      <w:r w:rsidRPr="00A8055D">
        <w:rPr>
          <w:rFonts w:ascii="MyriadPro-Bold" w:hAnsi="MyriadPro-Bold" w:cs="MyriadPro-Bold"/>
          <w:bCs/>
          <w:color w:val="052430"/>
          <w:position w:val="-20"/>
        </w:rPr>
        <w:t>Familiarity with current approaches to literacy development</w:t>
      </w:r>
    </w:p>
    <w:p w14:paraId="0E62D2FB" w14:textId="77777777" w:rsidR="00A8055D" w:rsidRPr="00A8055D" w:rsidRDefault="00A8055D" w:rsidP="00A8055D">
      <w:pPr>
        <w:pStyle w:val="ListParagraph"/>
        <w:numPr>
          <w:ilvl w:val="0"/>
          <w:numId w:val="20"/>
        </w:numPr>
        <w:rPr>
          <w:rFonts w:ascii="MyriadPro-Bold" w:hAnsi="MyriadPro-Bold" w:cs="MyriadPro-Bold"/>
          <w:bCs/>
          <w:color w:val="052430"/>
          <w:position w:val="-20"/>
        </w:rPr>
      </w:pPr>
      <w:r w:rsidRPr="00A8055D">
        <w:rPr>
          <w:rFonts w:ascii="MyriadPro-Bold" w:hAnsi="MyriadPro-Bold" w:cs="MyriadPro-Bold"/>
          <w:bCs/>
          <w:color w:val="052430"/>
          <w:position w:val="-20"/>
        </w:rPr>
        <w:t>Stages of English literacy development and the importance of oral language skills to literacy development</w:t>
      </w:r>
    </w:p>
    <w:p w14:paraId="004493D8" w14:textId="77777777" w:rsidR="00A8055D" w:rsidRPr="00A8055D" w:rsidRDefault="00A8055D" w:rsidP="00A8055D">
      <w:pPr>
        <w:pStyle w:val="ListParagraph"/>
        <w:numPr>
          <w:ilvl w:val="0"/>
          <w:numId w:val="20"/>
        </w:numPr>
        <w:rPr>
          <w:rFonts w:ascii="MyriadPro-Bold" w:hAnsi="MyriadPro-Bold" w:cs="MyriadPro-Bold"/>
          <w:bCs/>
          <w:color w:val="052430"/>
          <w:position w:val="-20"/>
        </w:rPr>
      </w:pPr>
      <w:r w:rsidRPr="00A8055D">
        <w:rPr>
          <w:rFonts w:ascii="MyriadPro-Bold" w:hAnsi="MyriadPro-Bold" w:cs="MyriadPro-Bold"/>
          <w:bCs/>
          <w:color w:val="052430"/>
          <w:position w:val="-20"/>
        </w:rPr>
        <w:t>First language literacy influences on the development of English literacy</w:t>
      </w:r>
    </w:p>
    <w:p w14:paraId="61E882D5" w14:textId="77777777" w:rsidR="00A8055D" w:rsidRPr="00A8055D" w:rsidRDefault="00A8055D" w:rsidP="00A8055D">
      <w:pPr>
        <w:pStyle w:val="ListParagraph"/>
        <w:numPr>
          <w:ilvl w:val="0"/>
          <w:numId w:val="15"/>
        </w:numPr>
        <w:rPr>
          <w:rFonts w:ascii="MyriadPro-Bold" w:hAnsi="MyriadPro-Bold" w:cs="MyriadPro-Bold"/>
          <w:bCs/>
          <w:color w:val="052430"/>
          <w:position w:val="-20"/>
        </w:rPr>
      </w:pPr>
      <w:r w:rsidRPr="00A8055D">
        <w:rPr>
          <w:rFonts w:ascii="MyriadPro-Bold" w:hAnsi="MyriadPro-Bold" w:cs="MyriadPro-Bold"/>
          <w:bCs/>
          <w:color w:val="052430"/>
          <w:position w:val="-20"/>
        </w:rPr>
        <w:t>Planning, Implementing, and Managing Instruction</w:t>
      </w:r>
    </w:p>
    <w:p w14:paraId="2FF01C85" w14:textId="77777777" w:rsidR="00A8055D" w:rsidRPr="00A8055D" w:rsidRDefault="00A8055D" w:rsidP="00A8055D">
      <w:pPr>
        <w:pStyle w:val="ListParagraph"/>
        <w:numPr>
          <w:ilvl w:val="0"/>
          <w:numId w:val="23"/>
        </w:numPr>
        <w:rPr>
          <w:rFonts w:ascii="MyriadPro-Bold" w:hAnsi="MyriadPro-Bold" w:cs="MyriadPro-Bold"/>
          <w:bCs/>
          <w:color w:val="052430"/>
          <w:position w:val="-20"/>
        </w:rPr>
      </w:pPr>
      <w:r w:rsidRPr="00A8055D">
        <w:rPr>
          <w:rFonts w:ascii="MyriadPro-Bold" w:hAnsi="MyriadPro-Bold" w:cs="MyriadPro-Bold"/>
          <w:bCs/>
          <w:color w:val="052430"/>
          <w:position w:val="-20"/>
        </w:rPr>
        <w:t>Instructional Theory</w:t>
      </w:r>
    </w:p>
    <w:p w14:paraId="2982D4D6" w14:textId="77777777" w:rsidR="00A8055D" w:rsidRPr="00A8055D" w:rsidRDefault="00A8055D" w:rsidP="00A8055D">
      <w:pPr>
        <w:pStyle w:val="ListParagraph"/>
        <w:numPr>
          <w:ilvl w:val="0"/>
          <w:numId w:val="21"/>
        </w:numPr>
        <w:rPr>
          <w:rFonts w:ascii="MyriadPro-Bold" w:hAnsi="MyriadPro-Bold" w:cs="MyriadPro-Bold"/>
          <w:bCs/>
          <w:color w:val="052430"/>
          <w:position w:val="-20"/>
        </w:rPr>
      </w:pPr>
      <w:r w:rsidRPr="00A8055D">
        <w:rPr>
          <w:rFonts w:ascii="MyriadPro-Bold" w:hAnsi="MyriadPro-Bold" w:cs="MyriadPro-Bold"/>
          <w:bCs/>
          <w:color w:val="052430"/>
          <w:position w:val="-20"/>
        </w:rPr>
        <w:t>Characteristics, theoretical foundations, and appropriate use of methods and approaches in second language learning (e.g., The Direct Method, Total Physical Response, the Natural Approach)</w:t>
      </w:r>
    </w:p>
    <w:p w14:paraId="1B2BEA44" w14:textId="77777777" w:rsidR="00A8055D" w:rsidRPr="00A8055D" w:rsidRDefault="00A8055D" w:rsidP="00A8055D">
      <w:pPr>
        <w:pStyle w:val="ListParagraph"/>
        <w:numPr>
          <w:ilvl w:val="0"/>
          <w:numId w:val="21"/>
        </w:numPr>
        <w:rPr>
          <w:rFonts w:ascii="MyriadPro-Bold" w:hAnsi="MyriadPro-Bold" w:cs="MyriadPro-Bold"/>
          <w:bCs/>
          <w:color w:val="052430"/>
          <w:position w:val="-20"/>
        </w:rPr>
      </w:pPr>
      <w:r w:rsidRPr="00A8055D">
        <w:rPr>
          <w:rFonts w:ascii="MyriadPro-Bold" w:hAnsi="MyriadPro-Bold" w:cs="MyriadPro-Bold"/>
          <w:bCs/>
          <w:color w:val="052430"/>
          <w:position w:val="-20"/>
        </w:rPr>
        <w:t>Various instructional delivery models (e.g., push-in, pull-out, sheltered instruction)</w:t>
      </w:r>
    </w:p>
    <w:p w14:paraId="7EC6E1FB" w14:textId="77777777" w:rsidR="00A8055D" w:rsidRPr="00A8055D" w:rsidRDefault="00A8055D" w:rsidP="00A8055D">
      <w:pPr>
        <w:pStyle w:val="ListParagraph"/>
        <w:numPr>
          <w:ilvl w:val="0"/>
          <w:numId w:val="23"/>
        </w:numPr>
        <w:rPr>
          <w:rFonts w:ascii="MyriadPro-Bold" w:hAnsi="MyriadPro-Bold" w:cs="MyriadPro-Bold"/>
          <w:bCs/>
          <w:color w:val="052430"/>
          <w:position w:val="-20"/>
        </w:rPr>
      </w:pPr>
      <w:r w:rsidRPr="00A8055D">
        <w:rPr>
          <w:rFonts w:ascii="MyriadPro-Bold" w:hAnsi="MyriadPro-Bold" w:cs="MyriadPro-Bold"/>
          <w:bCs/>
          <w:color w:val="052430"/>
          <w:position w:val="-20"/>
        </w:rPr>
        <w:t>Teaching Techniques</w:t>
      </w:r>
    </w:p>
    <w:p w14:paraId="2ED84BA0" w14:textId="77777777" w:rsidR="00A8055D" w:rsidRPr="00A8055D" w:rsidRDefault="00A8055D" w:rsidP="00A8055D">
      <w:pPr>
        <w:pStyle w:val="ListParagraph"/>
        <w:numPr>
          <w:ilvl w:val="0"/>
          <w:numId w:val="22"/>
        </w:numPr>
        <w:rPr>
          <w:rFonts w:ascii="MyriadPro-Bold" w:hAnsi="MyriadPro-Bold" w:cs="MyriadPro-Bold"/>
          <w:bCs/>
          <w:color w:val="052430"/>
          <w:position w:val="-20"/>
        </w:rPr>
      </w:pPr>
      <w:r w:rsidRPr="00A8055D">
        <w:rPr>
          <w:rFonts w:ascii="MyriadPro-Bold" w:hAnsi="MyriadPro-Bold" w:cs="MyriadPro-Bold"/>
          <w:bCs/>
          <w:color w:val="052430"/>
          <w:position w:val="-20"/>
        </w:rPr>
        <w:t>Organizing learning around content and language objectives and aligning learning with standards</w:t>
      </w:r>
    </w:p>
    <w:p w14:paraId="3ADA1344" w14:textId="77777777" w:rsidR="00A8055D" w:rsidRPr="00A8055D" w:rsidRDefault="00A8055D" w:rsidP="00A8055D">
      <w:pPr>
        <w:pStyle w:val="ListParagraph"/>
        <w:numPr>
          <w:ilvl w:val="0"/>
          <w:numId w:val="22"/>
        </w:numPr>
        <w:rPr>
          <w:rFonts w:ascii="MyriadPro-Bold" w:hAnsi="MyriadPro-Bold" w:cs="MyriadPro-Bold"/>
          <w:bCs/>
          <w:color w:val="052430"/>
          <w:position w:val="-20"/>
        </w:rPr>
      </w:pPr>
      <w:r w:rsidRPr="00A8055D">
        <w:rPr>
          <w:rFonts w:ascii="MyriadPro-Bold" w:hAnsi="MyriadPro-Bold" w:cs="MyriadPro-Bold"/>
          <w:bCs/>
          <w:color w:val="052430"/>
          <w:position w:val="-20"/>
        </w:rPr>
        <w:t>Age-appropriateness of language instruction</w:t>
      </w:r>
    </w:p>
    <w:p w14:paraId="5B21DEE2" w14:textId="77777777" w:rsidR="00A8055D" w:rsidRPr="00A8055D" w:rsidRDefault="00A8055D" w:rsidP="00A8055D">
      <w:pPr>
        <w:pStyle w:val="ListParagraph"/>
        <w:numPr>
          <w:ilvl w:val="0"/>
          <w:numId w:val="22"/>
        </w:numPr>
        <w:rPr>
          <w:rFonts w:ascii="MyriadPro-Bold" w:hAnsi="MyriadPro-Bold" w:cs="MyriadPro-Bold"/>
          <w:bCs/>
          <w:color w:val="052430"/>
          <w:position w:val="-20"/>
        </w:rPr>
      </w:pPr>
      <w:r w:rsidRPr="00A8055D">
        <w:rPr>
          <w:rFonts w:ascii="MyriadPro-Bold" w:hAnsi="MyriadPro-Bold" w:cs="MyriadPro-Bold"/>
          <w:bCs/>
          <w:color w:val="052430"/>
          <w:position w:val="-20"/>
        </w:rPr>
        <w:t>Collaboration with general education and content area teachers when designing classroom activities appropriate to the language acquisition levels of English-language learners</w:t>
      </w:r>
    </w:p>
    <w:p w14:paraId="3D70735F" w14:textId="77777777" w:rsidR="00A8055D" w:rsidRPr="00A8055D" w:rsidRDefault="00A8055D" w:rsidP="00A8055D">
      <w:pPr>
        <w:pStyle w:val="ListParagraph"/>
        <w:numPr>
          <w:ilvl w:val="0"/>
          <w:numId w:val="22"/>
        </w:numPr>
        <w:rPr>
          <w:rFonts w:ascii="MyriadPro-Bold" w:hAnsi="MyriadPro-Bold" w:cs="MyriadPro-Bold"/>
          <w:bCs/>
          <w:color w:val="052430"/>
          <w:position w:val="-20"/>
        </w:rPr>
      </w:pPr>
      <w:r w:rsidRPr="00A8055D">
        <w:rPr>
          <w:rFonts w:ascii="MyriadPro-Bold" w:hAnsi="MyriadPro-Bold" w:cs="MyriadPro-Bold"/>
          <w:bCs/>
          <w:color w:val="052430"/>
          <w:position w:val="-20"/>
        </w:rPr>
        <w:t>Various methods for promoting students’ acquisition of productive and receptive language skills in both social and academic settings</w:t>
      </w:r>
    </w:p>
    <w:p w14:paraId="1E06D33D" w14:textId="77777777" w:rsidR="00A8055D" w:rsidRPr="00A8055D" w:rsidRDefault="00A8055D" w:rsidP="00A8055D">
      <w:pPr>
        <w:pStyle w:val="ListParagraph"/>
        <w:numPr>
          <w:ilvl w:val="0"/>
          <w:numId w:val="22"/>
        </w:numPr>
        <w:rPr>
          <w:rFonts w:ascii="MyriadPro-Bold" w:hAnsi="MyriadPro-Bold" w:cs="MyriadPro-Bold"/>
          <w:bCs/>
          <w:color w:val="052430"/>
          <w:position w:val="-20"/>
        </w:rPr>
      </w:pPr>
      <w:r w:rsidRPr="00A8055D">
        <w:rPr>
          <w:rFonts w:ascii="MyriadPro-Bold" w:hAnsi="MyriadPro-Bold" w:cs="MyriadPro-Bold"/>
          <w:bCs/>
          <w:color w:val="052430"/>
          <w:position w:val="-20"/>
        </w:rPr>
        <w:t xml:space="preserve">Strategies for teaching language skills both discretely and </w:t>
      </w:r>
      <w:proofErr w:type="spellStart"/>
      <w:r w:rsidRPr="00A8055D">
        <w:rPr>
          <w:rFonts w:ascii="MyriadPro-Bold" w:hAnsi="MyriadPro-Bold" w:cs="MyriadPro-Bold"/>
          <w:bCs/>
          <w:color w:val="052430"/>
          <w:position w:val="-20"/>
        </w:rPr>
        <w:t>integratively</w:t>
      </w:r>
      <w:proofErr w:type="spellEnd"/>
    </w:p>
    <w:p w14:paraId="06E288D4" w14:textId="77777777" w:rsidR="00A8055D" w:rsidRPr="00A8055D" w:rsidRDefault="00A8055D" w:rsidP="00A8055D">
      <w:pPr>
        <w:pStyle w:val="ListParagraph"/>
        <w:numPr>
          <w:ilvl w:val="0"/>
          <w:numId w:val="22"/>
        </w:numPr>
        <w:rPr>
          <w:rFonts w:ascii="MyriadPro-Bold" w:hAnsi="MyriadPro-Bold" w:cs="MyriadPro-Bold"/>
          <w:bCs/>
          <w:color w:val="052430"/>
          <w:position w:val="-20"/>
        </w:rPr>
      </w:pPr>
      <w:r w:rsidRPr="00A8055D">
        <w:rPr>
          <w:rFonts w:ascii="MyriadPro-Bold" w:hAnsi="MyriadPro-Bold" w:cs="MyriadPro-Bold"/>
          <w:bCs/>
          <w:color w:val="052430"/>
          <w:position w:val="-20"/>
        </w:rPr>
        <w:t xml:space="preserve">Strategies for supporting content-based language learning </w:t>
      </w:r>
    </w:p>
    <w:p w14:paraId="3BA7F34D" w14:textId="77777777" w:rsidR="00A8055D" w:rsidRPr="00A8055D" w:rsidRDefault="00A8055D" w:rsidP="00A8055D">
      <w:pPr>
        <w:pStyle w:val="ListParagraph"/>
        <w:numPr>
          <w:ilvl w:val="0"/>
          <w:numId w:val="22"/>
        </w:numPr>
        <w:rPr>
          <w:rFonts w:ascii="MyriadPro-Bold" w:hAnsi="MyriadPro-Bold" w:cs="MyriadPro-Bold"/>
          <w:bCs/>
          <w:color w:val="052430"/>
          <w:position w:val="-20"/>
        </w:rPr>
      </w:pPr>
      <w:r w:rsidRPr="00A8055D">
        <w:rPr>
          <w:rFonts w:ascii="MyriadPro-Bold" w:hAnsi="MyriadPro-Bold" w:cs="MyriadPro-Bold"/>
          <w:bCs/>
          <w:color w:val="052430"/>
          <w:position w:val="-20"/>
        </w:rPr>
        <w:t>Lessons and activities that help students become more effective language learners by developing their cognitive and metacognitive strategies</w:t>
      </w:r>
    </w:p>
    <w:p w14:paraId="352D92FC" w14:textId="77777777" w:rsidR="00A8055D" w:rsidRPr="00A8055D" w:rsidRDefault="00A8055D" w:rsidP="00A8055D">
      <w:pPr>
        <w:pStyle w:val="ListParagraph"/>
        <w:numPr>
          <w:ilvl w:val="0"/>
          <w:numId w:val="22"/>
        </w:numPr>
        <w:rPr>
          <w:rFonts w:ascii="MyriadPro-Bold" w:hAnsi="MyriadPro-Bold" w:cs="MyriadPro-Bold"/>
          <w:bCs/>
          <w:color w:val="052430"/>
          <w:position w:val="-20"/>
        </w:rPr>
      </w:pPr>
      <w:r w:rsidRPr="00A8055D">
        <w:rPr>
          <w:rFonts w:ascii="MyriadPro-Bold" w:hAnsi="MyriadPro-Bold" w:cs="MyriadPro-Bold"/>
          <w:bCs/>
          <w:color w:val="052430"/>
          <w:position w:val="-20"/>
        </w:rPr>
        <w:lastRenderedPageBreak/>
        <w:t>Techniques that helps students activate prior knowledge and support appropriate transfer language and literacy skills from L1 to L2</w:t>
      </w:r>
    </w:p>
    <w:p w14:paraId="306CA85C" w14:textId="77777777" w:rsidR="00A8055D" w:rsidRPr="00A8055D" w:rsidRDefault="00A8055D" w:rsidP="00A8055D">
      <w:pPr>
        <w:pStyle w:val="ListParagraph"/>
        <w:numPr>
          <w:ilvl w:val="0"/>
          <w:numId w:val="22"/>
        </w:numPr>
        <w:rPr>
          <w:rFonts w:ascii="MyriadPro-Bold" w:hAnsi="MyriadPro-Bold" w:cs="MyriadPro-Bold"/>
          <w:bCs/>
          <w:color w:val="052430"/>
          <w:position w:val="-20"/>
        </w:rPr>
      </w:pPr>
      <w:r w:rsidRPr="00A8055D">
        <w:rPr>
          <w:rFonts w:ascii="MyriadPro-Bold" w:hAnsi="MyriadPro-Bold" w:cs="MyriadPro-Bold"/>
          <w:bCs/>
          <w:color w:val="052430"/>
          <w:position w:val="-20"/>
        </w:rPr>
        <w:t>Activities and assignments that provide students with authentic language use and meaningful interaction in English</w:t>
      </w:r>
    </w:p>
    <w:p w14:paraId="5383B0F4" w14:textId="77777777" w:rsidR="00A8055D" w:rsidRPr="00A8055D" w:rsidRDefault="00A8055D" w:rsidP="00A8055D">
      <w:pPr>
        <w:pStyle w:val="ListParagraph"/>
        <w:numPr>
          <w:ilvl w:val="0"/>
          <w:numId w:val="22"/>
        </w:numPr>
        <w:rPr>
          <w:rFonts w:ascii="MyriadPro-Bold" w:hAnsi="MyriadPro-Bold" w:cs="MyriadPro-Bold"/>
          <w:bCs/>
          <w:color w:val="052430"/>
          <w:position w:val="-20"/>
        </w:rPr>
      </w:pPr>
      <w:r w:rsidRPr="00A8055D">
        <w:rPr>
          <w:rFonts w:ascii="MyriadPro-Bold" w:hAnsi="MyriadPro-Bold" w:cs="MyriadPro-Bold"/>
          <w:bCs/>
          <w:color w:val="052430"/>
          <w:position w:val="-20"/>
        </w:rPr>
        <w:t xml:space="preserve">Best practices for teaching English literacy to both literate and non-literate English-language learners. </w:t>
      </w:r>
    </w:p>
    <w:p w14:paraId="7E28712E" w14:textId="77777777" w:rsidR="00A8055D" w:rsidRPr="00A8055D" w:rsidRDefault="00A8055D" w:rsidP="00A8055D">
      <w:pPr>
        <w:pStyle w:val="ListParagraph"/>
        <w:numPr>
          <w:ilvl w:val="0"/>
          <w:numId w:val="23"/>
        </w:numPr>
        <w:rPr>
          <w:rFonts w:ascii="MyriadPro-Bold" w:hAnsi="MyriadPro-Bold" w:cs="MyriadPro-Bold"/>
          <w:bCs/>
          <w:color w:val="052430"/>
          <w:position w:val="-20"/>
        </w:rPr>
      </w:pPr>
      <w:r w:rsidRPr="00A8055D">
        <w:rPr>
          <w:rFonts w:ascii="MyriadPro-Bold" w:hAnsi="MyriadPro-Bold" w:cs="MyriadPro-Bold"/>
          <w:bCs/>
          <w:color w:val="052430"/>
          <w:position w:val="-20"/>
        </w:rPr>
        <w:t>Materials</w:t>
      </w:r>
    </w:p>
    <w:p w14:paraId="708AEB2B" w14:textId="77777777" w:rsidR="00A8055D" w:rsidRPr="00A8055D" w:rsidRDefault="00A8055D" w:rsidP="00A8055D">
      <w:pPr>
        <w:pStyle w:val="ListParagraph"/>
        <w:numPr>
          <w:ilvl w:val="0"/>
          <w:numId w:val="24"/>
        </w:numPr>
        <w:rPr>
          <w:rFonts w:ascii="MyriadPro-Bold" w:hAnsi="MyriadPro-Bold" w:cs="MyriadPro-Bold"/>
          <w:bCs/>
          <w:color w:val="052430"/>
          <w:position w:val="-20"/>
        </w:rPr>
      </w:pPr>
      <w:r w:rsidRPr="00A8055D">
        <w:rPr>
          <w:rFonts w:ascii="MyriadPro-Bold" w:hAnsi="MyriadPro-Bold" w:cs="MyriadPro-Bold"/>
          <w:bCs/>
          <w:color w:val="052430"/>
          <w:position w:val="-20"/>
        </w:rPr>
        <w:t>Locating, selecting, modifying, and/or creating instructional materials that support individual students’ learning styles and needs</w:t>
      </w:r>
    </w:p>
    <w:p w14:paraId="1C6CBB65" w14:textId="77777777" w:rsidR="00A8055D" w:rsidRPr="00A8055D" w:rsidRDefault="00A8055D" w:rsidP="00A8055D">
      <w:pPr>
        <w:pStyle w:val="ListParagraph"/>
        <w:numPr>
          <w:ilvl w:val="0"/>
          <w:numId w:val="24"/>
        </w:numPr>
        <w:rPr>
          <w:rFonts w:ascii="MyriadPro-Bold" w:hAnsi="MyriadPro-Bold" w:cs="MyriadPro-Bold"/>
          <w:bCs/>
          <w:color w:val="052430"/>
          <w:position w:val="-20"/>
        </w:rPr>
      </w:pPr>
      <w:r w:rsidRPr="00A8055D">
        <w:rPr>
          <w:rFonts w:ascii="MyriadPro-Bold" w:hAnsi="MyriadPro-Bold" w:cs="MyriadPro-Bold"/>
          <w:bCs/>
          <w:color w:val="052430"/>
          <w:position w:val="-20"/>
        </w:rPr>
        <w:t>Selecting culturally responsive, age appropriate and linguistically accessible teaching materials and resources</w:t>
      </w:r>
    </w:p>
    <w:p w14:paraId="125DE564" w14:textId="77777777" w:rsidR="00A8055D" w:rsidRPr="00A8055D" w:rsidRDefault="00A8055D" w:rsidP="00A8055D">
      <w:pPr>
        <w:pStyle w:val="ListParagraph"/>
        <w:numPr>
          <w:ilvl w:val="0"/>
          <w:numId w:val="24"/>
        </w:numPr>
        <w:rPr>
          <w:rFonts w:ascii="MyriadPro-Bold" w:hAnsi="MyriadPro-Bold" w:cs="MyriadPro-Bold"/>
          <w:bCs/>
          <w:color w:val="052430"/>
          <w:position w:val="-20"/>
        </w:rPr>
      </w:pPr>
      <w:r w:rsidRPr="00A8055D">
        <w:rPr>
          <w:rFonts w:ascii="MyriadPro-Bold" w:hAnsi="MyriadPro-Bold" w:cs="MyriadPro-Bold"/>
          <w:bCs/>
          <w:color w:val="052430"/>
          <w:position w:val="-20"/>
        </w:rPr>
        <w:t xml:space="preserve">Resources (e.g., audiovisual aids, </w:t>
      </w:r>
      <w:proofErr w:type="spellStart"/>
      <w:r w:rsidRPr="00A8055D">
        <w:rPr>
          <w:rFonts w:ascii="MyriadPro-Bold" w:hAnsi="MyriadPro-Bold" w:cs="MyriadPro-Bold"/>
          <w:bCs/>
          <w:color w:val="052430"/>
          <w:position w:val="-20"/>
        </w:rPr>
        <w:t>realia</w:t>
      </w:r>
      <w:proofErr w:type="spellEnd"/>
      <w:r w:rsidRPr="00A8055D">
        <w:rPr>
          <w:rFonts w:ascii="MyriadPro-Bold" w:hAnsi="MyriadPro-Bold" w:cs="MyriadPro-Bold"/>
          <w:bCs/>
          <w:color w:val="052430"/>
          <w:position w:val="-20"/>
        </w:rPr>
        <w:t>, computer software that support ESL and content instruction</w:t>
      </w:r>
    </w:p>
    <w:p w14:paraId="3735DCAF" w14:textId="77777777" w:rsidR="00A8055D" w:rsidRPr="00A8055D" w:rsidRDefault="00A8055D" w:rsidP="00A8055D">
      <w:pPr>
        <w:pStyle w:val="ListParagraph"/>
        <w:numPr>
          <w:ilvl w:val="0"/>
          <w:numId w:val="23"/>
        </w:numPr>
        <w:rPr>
          <w:rFonts w:ascii="MyriadPro-Bold" w:hAnsi="MyriadPro-Bold" w:cs="MyriadPro-Bold"/>
          <w:bCs/>
          <w:color w:val="052430"/>
          <w:position w:val="-20"/>
        </w:rPr>
      </w:pPr>
      <w:r w:rsidRPr="00A8055D">
        <w:rPr>
          <w:rFonts w:ascii="MyriadPro-Bold" w:hAnsi="MyriadPro-Bold" w:cs="MyriadPro-Bold"/>
          <w:bCs/>
          <w:color w:val="052430"/>
          <w:position w:val="-20"/>
        </w:rPr>
        <w:t>Managing the classroom and the students</w:t>
      </w:r>
    </w:p>
    <w:p w14:paraId="285FF79F" w14:textId="77777777" w:rsidR="00A8055D" w:rsidRPr="00A8055D" w:rsidRDefault="00A8055D" w:rsidP="00A8055D">
      <w:pPr>
        <w:pStyle w:val="ListParagraph"/>
        <w:numPr>
          <w:ilvl w:val="0"/>
          <w:numId w:val="25"/>
        </w:numPr>
        <w:rPr>
          <w:rFonts w:ascii="MyriadPro-Bold" w:hAnsi="MyriadPro-Bold" w:cs="MyriadPro-Bold"/>
          <w:bCs/>
          <w:color w:val="052430"/>
          <w:position w:val="-20"/>
        </w:rPr>
      </w:pPr>
      <w:r w:rsidRPr="00A8055D">
        <w:rPr>
          <w:rFonts w:ascii="MyriadPro-Bold" w:hAnsi="MyriadPro-Bold" w:cs="MyriadPro-Bold"/>
          <w:bCs/>
          <w:color w:val="052430"/>
          <w:position w:val="-20"/>
        </w:rPr>
        <w:t>Factors that affect student performance (e.g., age, limited formal schooling, educational interruptions)</w:t>
      </w:r>
    </w:p>
    <w:p w14:paraId="3A7B11E9" w14:textId="77777777" w:rsidR="00A8055D" w:rsidRPr="00A8055D" w:rsidRDefault="00A8055D" w:rsidP="00A8055D">
      <w:pPr>
        <w:pStyle w:val="ListParagraph"/>
        <w:numPr>
          <w:ilvl w:val="0"/>
          <w:numId w:val="25"/>
        </w:numPr>
        <w:rPr>
          <w:rFonts w:ascii="MyriadPro-Bold" w:hAnsi="MyriadPro-Bold" w:cs="MyriadPro-Bold"/>
          <w:bCs/>
          <w:color w:val="052430"/>
          <w:position w:val="-20"/>
        </w:rPr>
      </w:pPr>
      <w:r w:rsidRPr="00A8055D">
        <w:rPr>
          <w:rFonts w:ascii="MyriadPro-Bold" w:hAnsi="MyriadPro-Bold" w:cs="MyriadPro-Bold"/>
          <w:bCs/>
          <w:color w:val="052430"/>
          <w:position w:val="-20"/>
        </w:rPr>
        <w:t>Understanding how classroom management is essential to creating a safe and orderly environment for English-language learners</w:t>
      </w:r>
    </w:p>
    <w:p w14:paraId="1E6AE6FF" w14:textId="77777777" w:rsidR="00A8055D" w:rsidRPr="00A8055D" w:rsidRDefault="00A8055D" w:rsidP="00A8055D">
      <w:pPr>
        <w:pStyle w:val="ListParagraph"/>
        <w:numPr>
          <w:ilvl w:val="0"/>
          <w:numId w:val="25"/>
        </w:numPr>
        <w:rPr>
          <w:rFonts w:ascii="MyriadPro-Bold" w:hAnsi="MyriadPro-Bold" w:cs="MyriadPro-Bold"/>
          <w:bCs/>
          <w:color w:val="052430"/>
          <w:position w:val="-20"/>
        </w:rPr>
      </w:pPr>
      <w:r w:rsidRPr="00A8055D">
        <w:rPr>
          <w:rFonts w:ascii="MyriadPro-Bold" w:hAnsi="MyriadPro-Bold" w:cs="MyriadPro-Bold"/>
          <w:bCs/>
          <w:color w:val="052430"/>
          <w:position w:val="-20"/>
        </w:rPr>
        <w:t>Using correction and constructive feedback and their implications for student learning and motivation</w:t>
      </w:r>
    </w:p>
    <w:p w14:paraId="062C85D4" w14:textId="77777777" w:rsidR="00A8055D" w:rsidRPr="00A8055D" w:rsidRDefault="00A8055D" w:rsidP="00A8055D">
      <w:pPr>
        <w:pStyle w:val="ListParagraph"/>
        <w:numPr>
          <w:ilvl w:val="0"/>
          <w:numId w:val="25"/>
        </w:numPr>
        <w:rPr>
          <w:rFonts w:ascii="MyriadPro-Bold" w:hAnsi="MyriadPro-Bold" w:cs="MyriadPro-Bold"/>
          <w:bCs/>
          <w:color w:val="052430"/>
          <w:position w:val="-20"/>
        </w:rPr>
      </w:pPr>
      <w:r w:rsidRPr="00A8055D">
        <w:rPr>
          <w:rFonts w:ascii="MyriadPro-Bold" w:hAnsi="MyriadPro-Bold" w:cs="MyriadPro-Bold"/>
          <w:bCs/>
          <w:color w:val="052430"/>
          <w:position w:val="-20"/>
        </w:rPr>
        <w:t>Providing students with a language-,text-, and print-rich environment at an appropriate level</w:t>
      </w:r>
    </w:p>
    <w:p w14:paraId="7516CA8A" w14:textId="77777777" w:rsidR="00A8055D" w:rsidRPr="00A8055D" w:rsidRDefault="00A8055D" w:rsidP="00A8055D">
      <w:pPr>
        <w:pStyle w:val="ListParagraph"/>
        <w:numPr>
          <w:ilvl w:val="0"/>
          <w:numId w:val="25"/>
        </w:numPr>
        <w:rPr>
          <w:rFonts w:ascii="MyriadPro-Bold" w:hAnsi="MyriadPro-Bold" w:cs="MyriadPro-Bold"/>
          <w:bCs/>
          <w:color w:val="052430"/>
          <w:position w:val="-20"/>
        </w:rPr>
      </w:pPr>
      <w:r w:rsidRPr="00A8055D">
        <w:rPr>
          <w:rFonts w:ascii="MyriadPro-Bold" w:hAnsi="MyriadPro-Bold" w:cs="MyriadPro-Bold"/>
          <w:bCs/>
          <w:color w:val="052430"/>
          <w:position w:val="-20"/>
        </w:rPr>
        <w:t>Techniques for teaching English-language learners strategies to become more independent (e.g. using dictionaries, using context clues, self-editing)</w:t>
      </w:r>
    </w:p>
    <w:p w14:paraId="0664F6A3" w14:textId="77777777" w:rsidR="00A8055D" w:rsidRPr="00A8055D" w:rsidRDefault="00A8055D" w:rsidP="00A8055D">
      <w:pPr>
        <w:pStyle w:val="ListParagraph"/>
        <w:numPr>
          <w:ilvl w:val="0"/>
          <w:numId w:val="15"/>
        </w:numPr>
        <w:rPr>
          <w:rFonts w:ascii="MyriadPro-Bold" w:hAnsi="MyriadPro-Bold" w:cs="MyriadPro-Bold"/>
          <w:bCs/>
          <w:color w:val="052430"/>
          <w:position w:val="-20"/>
        </w:rPr>
      </w:pPr>
      <w:r w:rsidRPr="00A8055D">
        <w:rPr>
          <w:rFonts w:ascii="MyriadPro-Bold" w:hAnsi="MyriadPro-Bold" w:cs="MyriadPro-Bold"/>
          <w:bCs/>
          <w:color w:val="052430"/>
          <w:position w:val="-20"/>
        </w:rPr>
        <w:t>Assessment</w:t>
      </w:r>
    </w:p>
    <w:p w14:paraId="6A569145" w14:textId="77777777" w:rsidR="00A8055D" w:rsidRPr="00A8055D" w:rsidRDefault="00A8055D" w:rsidP="00A8055D">
      <w:pPr>
        <w:pStyle w:val="ListParagraph"/>
        <w:numPr>
          <w:ilvl w:val="0"/>
          <w:numId w:val="26"/>
        </w:numPr>
        <w:rPr>
          <w:rFonts w:ascii="MyriadPro-Bold" w:hAnsi="MyriadPro-Bold" w:cs="MyriadPro-Bold"/>
          <w:bCs/>
          <w:color w:val="052430"/>
          <w:position w:val="-20"/>
        </w:rPr>
      </w:pPr>
      <w:r w:rsidRPr="00A8055D">
        <w:rPr>
          <w:rFonts w:ascii="MyriadPro-Bold" w:hAnsi="MyriadPro-Bold" w:cs="MyriadPro-Bold"/>
          <w:bCs/>
          <w:color w:val="052430"/>
          <w:position w:val="-20"/>
        </w:rPr>
        <w:t xml:space="preserve">Knowledge of Tests and Standards </w:t>
      </w:r>
    </w:p>
    <w:p w14:paraId="160FFDE7" w14:textId="77777777" w:rsidR="00A8055D" w:rsidRPr="00A8055D" w:rsidRDefault="00A8055D" w:rsidP="00A8055D">
      <w:pPr>
        <w:pStyle w:val="ListParagraph"/>
        <w:numPr>
          <w:ilvl w:val="0"/>
          <w:numId w:val="27"/>
        </w:numPr>
        <w:rPr>
          <w:rFonts w:ascii="MyriadPro-Bold" w:hAnsi="MyriadPro-Bold" w:cs="MyriadPro-Bold"/>
          <w:bCs/>
          <w:color w:val="052430"/>
          <w:position w:val="-20"/>
        </w:rPr>
      </w:pPr>
      <w:r w:rsidRPr="00A8055D">
        <w:rPr>
          <w:rFonts w:ascii="MyriadPro-Bold" w:hAnsi="MyriadPro-Bold" w:cs="MyriadPro-Bold"/>
          <w:bCs/>
          <w:color w:val="052430"/>
          <w:position w:val="-20"/>
        </w:rPr>
        <w:t xml:space="preserve">Individual and group literacy assessments </w:t>
      </w:r>
    </w:p>
    <w:p w14:paraId="7E8C47BA" w14:textId="77777777" w:rsidR="00A8055D" w:rsidRPr="00A8055D" w:rsidRDefault="00A8055D" w:rsidP="00A8055D">
      <w:pPr>
        <w:pStyle w:val="ListParagraph"/>
        <w:numPr>
          <w:ilvl w:val="0"/>
          <w:numId w:val="27"/>
        </w:numPr>
        <w:rPr>
          <w:rFonts w:ascii="MyriadPro-Bold" w:hAnsi="MyriadPro-Bold" w:cs="MyriadPro-Bold"/>
          <w:bCs/>
          <w:color w:val="052430"/>
          <w:position w:val="-20"/>
        </w:rPr>
      </w:pPr>
      <w:r w:rsidRPr="00A8055D">
        <w:rPr>
          <w:rFonts w:ascii="MyriadPro-Bold" w:hAnsi="MyriadPro-Bold" w:cs="MyriadPro-Bold"/>
          <w:bCs/>
          <w:color w:val="052430"/>
          <w:position w:val="-20"/>
        </w:rPr>
        <w:t>National requirements regarding ESL students’ identification, assessment, placement, and exit from language support programs</w:t>
      </w:r>
    </w:p>
    <w:p w14:paraId="66A8AF57" w14:textId="77777777" w:rsidR="00A8055D" w:rsidRPr="00A8055D" w:rsidRDefault="00A8055D" w:rsidP="00A8055D">
      <w:pPr>
        <w:pStyle w:val="ListParagraph"/>
        <w:numPr>
          <w:ilvl w:val="0"/>
          <w:numId w:val="27"/>
        </w:numPr>
        <w:rPr>
          <w:rFonts w:ascii="MyriadPro-Bold" w:hAnsi="MyriadPro-Bold" w:cs="MyriadPro-Bold"/>
          <w:bCs/>
          <w:color w:val="052430"/>
          <w:position w:val="-20"/>
        </w:rPr>
      </w:pPr>
      <w:r w:rsidRPr="00A8055D">
        <w:rPr>
          <w:rFonts w:ascii="MyriadPro-Bold" w:hAnsi="MyriadPro-Bold" w:cs="MyriadPro-Bold"/>
          <w:bCs/>
          <w:color w:val="052430"/>
          <w:position w:val="-20"/>
        </w:rPr>
        <w:t>Methods, both formal and informal, to assess productive and receptive skills and progress</w:t>
      </w:r>
    </w:p>
    <w:p w14:paraId="705B97B6" w14:textId="77777777" w:rsidR="00A8055D" w:rsidRPr="00A8055D" w:rsidRDefault="00A8055D" w:rsidP="00A8055D">
      <w:pPr>
        <w:pStyle w:val="ListParagraph"/>
        <w:numPr>
          <w:ilvl w:val="0"/>
          <w:numId w:val="27"/>
        </w:numPr>
        <w:rPr>
          <w:rFonts w:ascii="MyriadPro-Bold" w:hAnsi="MyriadPro-Bold" w:cs="MyriadPro-Bold"/>
          <w:bCs/>
          <w:color w:val="052430"/>
          <w:position w:val="-20"/>
        </w:rPr>
      </w:pPr>
      <w:r w:rsidRPr="00A8055D">
        <w:rPr>
          <w:rFonts w:ascii="MyriadPro-Bold" w:hAnsi="MyriadPro-Bold" w:cs="MyriadPro-Bold"/>
          <w:bCs/>
          <w:color w:val="052430"/>
          <w:position w:val="-20"/>
        </w:rPr>
        <w:t>Identifying, selecting/or developing assessments to determine the English learners’ language skills</w:t>
      </w:r>
    </w:p>
    <w:p w14:paraId="04D80BAB" w14:textId="77777777" w:rsidR="00A8055D" w:rsidRPr="00A8055D" w:rsidRDefault="00A8055D" w:rsidP="00A8055D">
      <w:pPr>
        <w:pStyle w:val="ListParagraph"/>
        <w:numPr>
          <w:ilvl w:val="0"/>
          <w:numId w:val="27"/>
        </w:numPr>
        <w:rPr>
          <w:rFonts w:ascii="MyriadPro-Bold" w:hAnsi="MyriadPro-Bold" w:cs="MyriadPro-Bold"/>
          <w:bCs/>
          <w:color w:val="052430"/>
          <w:position w:val="-20"/>
        </w:rPr>
      </w:pPr>
      <w:r w:rsidRPr="00A8055D">
        <w:rPr>
          <w:rFonts w:ascii="MyriadPro-Bold" w:hAnsi="MyriadPro-Bold" w:cs="MyriadPro-Bold"/>
          <w:bCs/>
          <w:color w:val="052430"/>
          <w:position w:val="-20"/>
        </w:rPr>
        <w:t>Assessments that measure English language learners’ progress toward meeting state and national standards</w:t>
      </w:r>
    </w:p>
    <w:p w14:paraId="6F445DFC" w14:textId="77777777" w:rsidR="00A8055D" w:rsidRPr="00A8055D" w:rsidRDefault="00A8055D" w:rsidP="00A8055D">
      <w:pPr>
        <w:pStyle w:val="ListParagraph"/>
        <w:numPr>
          <w:ilvl w:val="0"/>
          <w:numId w:val="27"/>
        </w:numPr>
        <w:rPr>
          <w:rFonts w:ascii="MyriadPro-Bold" w:hAnsi="MyriadPro-Bold" w:cs="MyriadPro-Bold"/>
          <w:bCs/>
          <w:color w:val="052430"/>
          <w:position w:val="-20"/>
        </w:rPr>
      </w:pPr>
      <w:r w:rsidRPr="00A8055D">
        <w:rPr>
          <w:rFonts w:ascii="MyriadPro-Bold" w:hAnsi="MyriadPro-Bold" w:cs="MyriadPro-Bold"/>
          <w:bCs/>
          <w:color w:val="052430"/>
          <w:position w:val="-20"/>
        </w:rPr>
        <w:t>Formal and informal techniques that may be used to assess students’ content-area learning at various levels of language and literacy development</w:t>
      </w:r>
    </w:p>
    <w:p w14:paraId="2CD67599" w14:textId="77777777" w:rsidR="00A8055D" w:rsidRPr="00A8055D" w:rsidRDefault="00A8055D" w:rsidP="00A8055D">
      <w:pPr>
        <w:pStyle w:val="ListParagraph"/>
        <w:numPr>
          <w:ilvl w:val="0"/>
          <w:numId w:val="27"/>
        </w:numPr>
        <w:rPr>
          <w:rFonts w:ascii="MyriadPro-Bold" w:hAnsi="MyriadPro-Bold" w:cs="MyriadPro-Bold"/>
          <w:bCs/>
          <w:color w:val="052430"/>
          <w:position w:val="-20"/>
        </w:rPr>
      </w:pPr>
      <w:r w:rsidRPr="00A8055D">
        <w:rPr>
          <w:rFonts w:ascii="MyriadPro-Bold" w:hAnsi="MyriadPro-Bold" w:cs="MyriadPro-Bold"/>
          <w:bCs/>
          <w:color w:val="052430"/>
          <w:position w:val="-20"/>
        </w:rPr>
        <w:t>Preparing English-language learners to use self- and peer-assessment techniques</w:t>
      </w:r>
    </w:p>
    <w:p w14:paraId="3A6A3B89" w14:textId="77777777" w:rsidR="00A8055D" w:rsidRPr="00A8055D" w:rsidRDefault="00A8055D" w:rsidP="00A8055D">
      <w:pPr>
        <w:pStyle w:val="ListParagraph"/>
        <w:numPr>
          <w:ilvl w:val="0"/>
          <w:numId w:val="26"/>
        </w:numPr>
        <w:rPr>
          <w:rFonts w:ascii="MyriadPro-Bold" w:hAnsi="MyriadPro-Bold" w:cs="MyriadPro-Bold"/>
          <w:bCs/>
          <w:color w:val="052430"/>
          <w:position w:val="-20"/>
        </w:rPr>
      </w:pPr>
      <w:r w:rsidRPr="00A8055D">
        <w:rPr>
          <w:rFonts w:ascii="MyriadPro-Bold" w:hAnsi="MyriadPro-Bold" w:cs="MyriadPro-Bold"/>
          <w:bCs/>
          <w:color w:val="052430"/>
          <w:position w:val="-20"/>
        </w:rPr>
        <w:t>Appropriate Use of Tests</w:t>
      </w:r>
    </w:p>
    <w:p w14:paraId="187ABF27" w14:textId="77777777" w:rsidR="00A8055D" w:rsidRPr="00A8055D" w:rsidRDefault="00A8055D" w:rsidP="00A8055D">
      <w:pPr>
        <w:pStyle w:val="ListParagraph"/>
        <w:numPr>
          <w:ilvl w:val="0"/>
          <w:numId w:val="28"/>
        </w:numPr>
        <w:rPr>
          <w:rFonts w:ascii="MyriadPro-Bold" w:hAnsi="MyriadPro-Bold" w:cs="MyriadPro-Bold"/>
          <w:bCs/>
          <w:color w:val="052430"/>
          <w:position w:val="-20"/>
        </w:rPr>
      </w:pPr>
      <w:r w:rsidRPr="00A8055D">
        <w:rPr>
          <w:rFonts w:ascii="MyriadPro-Bold" w:hAnsi="MyriadPro-Bold" w:cs="MyriadPro-Bold"/>
          <w:bCs/>
          <w:color w:val="052430"/>
          <w:position w:val="-20"/>
        </w:rPr>
        <w:t>Accommodations for English-language learners</w:t>
      </w:r>
    </w:p>
    <w:p w14:paraId="3804007A" w14:textId="77777777" w:rsidR="00A8055D" w:rsidRPr="00A8055D" w:rsidRDefault="00A8055D" w:rsidP="00A8055D">
      <w:pPr>
        <w:pStyle w:val="ListParagraph"/>
        <w:numPr>
          <w:ilvl w:val="0"/>
          <w:numId w:val="28"/>
        </w:numPr>
        <w:rPr>
          <w:rFonts w:ascii="MyriadPro-Bold" w:hAnsi="MyriadPro-Bold" w:cs="MyriadPro-Bold"/>
          <w:bCs/>
          <w:color w:val="052430"/>
          <w:position w:val="-20"/>
        </w:rPr>
      </w:pPr>
      <w:r w:rsidRPr="00A8055D">
        <w:rPr>
          <w:rFonts w:ascii="MyriadPro-Bold" w:hAnsi="MyriadPro-Bold" w:cs="MyriadPro-Bold"/>
          <w:bCs/>
          <w:color w:val="052430"/>
          <w:position w:val="-20"/>
        </w:rPr>
        <w:t>ESL students and special education and/or gifted and talented services and referring individuals</w:t>
      </w:r>
    </w:p>
    <w:p w14:paraId="0C9322D6" w14:textId="77777777" w:rsidR="00A8055D" w:rsidRPr="00A8055D" w:rsidRDefault="00A8055D" w:rsidP="00A8055D">
      <w:pPr>
        <w:pStyle w:val="ListParagraph"/>
        <w:numPr>
          <w:ilvl w:val="0"/>
          <w:numId w:val="28"/>
        </w:numPr>
        <w:rPr>
          <w:rFonts w:ascii="MyriadPro-Bold" w:hAnsi="MyriadPro-Bold" w:cs="MyriadPro-Bold"/>
          <w:bCs/>
          <w:color w:val="052430"/>
          <w:position w:val="-20"/>
        </w:rPr>
      </w:pPr>
      <w:r w:rsidRPr="00A8055D">
        <w:rPr>
          <w:rFonts w:ascii="MyriadPro-Bold" w:hAnsi="MyriadPro-Bold" w:cs="MyriadPro-Bold"/>
          <w:bCs/>
          <w:color w:val="052430"/>
          <w:position w:val="-20"/>
        </w:rPr>
        <w:t xml:space="preserve">Assessment-related issues, such as validity, reliability, and language and cultural bias, and scoring concerns </w:t>
      </w:r>
    </w:p>
    <w:p w14:paraId="03AC2F68" w14:textId="77777777" w:rsidR="00A8055D" w:rsidRPr="00A8055D" w:rsidRDefault="00A8055D" w:rsidP="00A8055D">
      <w:pPr>
        <w:pStyle w:val="ListParagraph"/>
        <w:numPr>
          <w:ilvl w:val="0"/>
          <w:numId w:val="28"/>
        </w:numPr>
        <w:rPr>
          <w:rFonts w:ascii="MyriadPro-Bold" w:hAnsi="MyriadPro-Bold" w:cs="MyriadPro-Bold"/>
          <w:bCs/>
          <w:color w:val="052430"/>
          <w:position w:val="-20"/>
        </w:rPr>
      </w:pPr>
      <w:r w:rsidRPr="00A8055D">
        <w:rPr>
          <w:rFonts w:ascii="MyriadPro-Bold" w:hAnsi="MyriadPro-Bold" w:cs="MyriadPro-Bold"/>
          <w:bCs/>
          <w:color w:val="052430"/>
          <w:position w:val="-20"/>
        </w:rPr>
        <w:t>Norm-referenced and criterion referenced assessments, and how to use them with English-language learners.</w:t>
      </w:r>
    </w:p>
    <w:p w14:paraId="7FA35D14" w14:textId="77777777" w:rsidR="00A8055D" w:rsidRPr="00A8055D" w:rsidRDefault="00A8055D" w:rsidP="00A8055D">
      <w:pPr>
        <w:pStyle w:val="ListParagraph"/>
        <w:numPr>
          <w:ilvl w:val="0"/>
          <w:numId w:val="26"/>
        </w:numPr>
        <w:rPr>
          <w:rFonts w:ascii="MyriadPro-Bold" w:hAnsi="MyriadPro-Bold" w:cs="MyriadPro-Bold"/>
          <w:bCs/>
          <w:color w:val="052430"/>
          <w:position w:val="-20"/>
        </w:rPr>
      </w:pPr>
      <w:r w:rsidRPr="00A8055D">
        <w:rPr>
          <w:rFonts w:ascii="MyriadPro-Bold" w:hAnsi="MyriadPro-Bold" w:cs="MyriadPro-Bold"/>
          <w:bCs/>
          <w:color w:val="052430"/>
          <w:position w:val="-20"/>
        </w:rPr>
        <w:t>Interpreting and applying assessment results</w:t>
      </w:r>
    </w:p>
    <w:p w14:paraId="3936C03A" w14:textId="77777777" w:rsidR="00A8055D" w:rsidRPr="00A8055D" w:rsidRDefault="00A8055D" w:rsidP="00A8055D">
      <w:pPr>
        <w:pStyle w:val="ListParagraph"/>
        <w:numPr>
          <w:ilvl w:val="0"/>
          <w:numId w:val="29"/>
        </w:numPr>
        <w:rPr>
          <w:rFonts w:ascii="MyriadPro-Bold" w:hAnsi="MyriadPro-Bold" w:cs="MyriadPro-Bold"/>
          <w:bCs/>
          <w:color w:val="052430"/>
          <w:position w:val="-20"/>
        </w:rPr>
      </w:pPr>
      <w:r w:rsidRPr="00A8055D">
        <w:rPr>
          <w:rFonts w:ascii="MyriadPro-Bold" w:hAnsi="MyriadPro-Bold" w:cs="MyriadPro-Bold"/>
          <w:bCs/>
          <w:color w:val="052430"/>
          <w:position w:val="-20"/>
        </w:rPr>
        <w:t>Using assessment results to plan and differentiate instruction</w:t>
      </w:r>
    </w:p>
    <w:p w14:paraId="04794392" w14:textId="77777777" w:rsidR="00A8055D" w:rsidRPr="00A8055D" w:rsidRDefault="00A8055D" w:rsidP="00A8055D">
      <w:pPr>
        <w:pStyle w:val="ListParagraph"/>
        <w:numPr>
          <w:ilvl w:val="0"/>
          <w:numId w:val="29"/>
        </w:numPr>
        <w:rPr>
          <w:rFonts w:ascii="MyriadPro-Bold" w:hAnsi="MyriadPro-Bold" w:cs="MyriadPro-Bold"/>
          <w:bCs/>
          <w:color w:val="052430"/>
          <w:position w:val="-20"/>
        </w:rPr>
      </w:pPr>
      <w:r w:rsidRPr="00A8055D">
        <w:rPr>
          <w:rFonts w:ascii="MyriadPro-Bold" w:hAnsi="MyriadPro-Bold" w:cs="MyriadPro-Bold"/>
          <w:bCs/>
          <w:color w:val="052430"/>
          <w:position w:val="-20"/>
        </w:rPr>
        <w:lastRenderedPageBreak/>
        <w:t xml:space="preserve">Using assessment results to inform a variety of decisions (e.g., placement, advancement, exit) </w:t>
      </w:r>
    </w:p>
    <w:p w14:paraId="3B21EAFE" w14:textId="77777777" w:rsidR="00A8055D" w:rsidRPr="00A8055D" w:rsidRDefault="00A8055D" w:rsidP="00A8055D">
      <w:pPr>
        <w:pStyle w:val="ListParagraph"/>
        <w:numPr>
          <w:ilvl w:val="0"/>
          <w:numId w:val="29"/>
        </w:numPr>
        <w:rPr>
          <w:rFonts w:ascii="MyriadPro-Bold" w:hAnsi="MyriadPro-Bold" w:cs="MyriadPro-Bold"/>
          <w:bCs/>
          <w:color w:val="052430"/>
          <w:position w:val="-20"/>
        </w:rPr>
      </w:pPr>
      <w:r w:rsidRPr="00A8055D">
        <w:rPr>
          <w:rFonts w:ascii="MyriadPro-Bold" w:hAnsi="MyriadPro-Bold" w:cs="MyriadPro-Bold"/>
          <w:bCs/>
          <w:color w:val="052430"/>
          <w:position w:val="-20"/>
        </w:rPr>
        <w:t>Interpreting and communicating the results of the assessments to English-language learners and their parents</w:t>
      </w:r>
    </w:p>
    <w:p w14:paraId="1F40D988" w14:textId="77777777" w:rsidR="00A8055D" w:rsidRPr="00A8055D" w:rsidRDefault="00A8055D" w:rsidP="00A8055D">
      <w:pPr>
        <w:pStyle w:val="ListParagraph"/>
        <w:rPr>
          <w:rFonts w:ascii="MyriadPro-Bold" w:hAnsi="MyriadPro-Bold" w:cs="MyriadPro-Bold"/>
          <w:bCs/>
          <w:color w:val="052430"/>
          <w:position w:val="-20"/>
        </w:rPr>
      </w:pPr>
    </w:p>
    <w:p w14:paraId="15E60648" w14:textId="77777777" w:rsidR="00A8055D" w:rsidRPr="00A8055D" w:rsidRDefault="00A8055D" w:rsidP="00A8055D">
      <w:pPr>
        <w:pStyle w:val="ListParagraph"/>
        <w:numPr>
          <w:ilvl w:val="0"/>
          <w:numId w:val="15"/>
        </w:numPr>
        <w:rPr>
          <w:rFonts w:ascii="MyriadPro-Bold" w:hAnsi="MyriadPro-Bold" w:cs="MyriadPro-Bold"/>
          <w:bCs/>
          <w:color w:val="052430"/>
          <w:position w:val="-20"/>
        </w:rPr>
      </w:pPr>
      <w:r w:rsidRPr="00A8055D">
        <w:rPr>
          <w:rFonts w:ascii="MyriadPro-Bold" w:hAnsi="MyriadPro-Bold" w:cs="MyriadPro-Bold"/>
          <w:bCs/>
          <w:color w:val="052430"/>
          <w:position w:val="-20"/>
        </w:rPr>
        <w:t>Cultural and Professional Aspects of the Job</w:t>
      </w:r>
    </w:p>
    <w:p w14:paraId="348BC3C3" w14:textId="77777777" w:rsidR="00A8055D" w:rsidRPr="00A8055D" w:rsidRDefault="00A8055D" w:rsidP="00A8055D">
      <w:pPr>
        <w:pStyle w:val="ListParagraph"/>
        <w:numPr>
          <w:ilvl w:val="0"/>
          <w:numId w:val="30"/>
        </w:numPr>
        <w:rPr>
          <w:rFonts w:ascii="MyriadPro-Bold" w:hAnsi="MyriadPro-Bold" w:cs="MyriadPro-Bold"/>
          <w:bCs/>
          <w:color w:val="052430"/>
          <w:position w:val="-20"/>
        </w:rPr>
      </w:pPr>
      <w:r w:rsidRPr="00A8055D">
        <w:rPr>
          <w:rFonts w:ascii="MyriadPro-Bold" w:hAnsi="MyriadPro-Bold" w:cs="MyriadPro-Bold"/>
          <w:bCs/>
          <w:color w:val="052430"/>
          <w:position w:val="-20"/>
        </w:rPr>
        <w:t xml:space="preserve">Cultural Understanding </w:t>
      </w:r>
    </w:p>
    <w:p w14:paraId="70E1CDE1" w14:textId="77777777" w:rsidR="00A8055D" w:rsidRPr="00A8055D" w:rsidRDefault="00A8055D" w:rsidP="00A8055D">
      <w:pPr>
        <w:pStyle w:val="ListParagraph"/>
        <w:numPr>
          <w:ilvl w:val="0"/>
          <w:numId w:val="31"/>
        </w:numPr>
        <w:rPr>
          <w:rFonts w:ascii="MyriadPro-Bold" w:hAnsi="MyriadPro-Bold" w:cs="MyriadPro-Bold"/>
          <w:bCs/>
          <w:color w:val="052430"/>
          <w:position w:val="-20"/>
        </w:rPr>
      </w:pPr>
      <w:r w:rsidRPr="00A8055D">
        <w:rPr>
          <w:rFonts w:ascii="MyriadPro-Bold" w:hAnsi="MyriadPro-Bold" w:cs="MyriadPro-Bold"/>
          <w:bCs/>
          <w:color w:val="052430"/>
          <w:position w:val="-20"/>
        </w:rPr>
        <w:t>Relationships between language and culture</w:t>
      </w:r>
    </w:p>
    <w:p w14:paraId="21A419DD" w14:textId="77777777" w:rsidR="00A8055D" w:rsidRPr="00A8055D" w:rsidRDefault="00A8055D" w:rsidP="00A8055D">
      <w:pPr>
        <w:pStyle w:val="ListParagraph"/>
        <w:numPr>
          <w:ilvl w:val="0"/>
          <w:numId w:val="31"/>
        </w:numPr>
        <w:rPr>
          <w:rFonts w:ascii="MyriadPro-Bold" w:hAnsi="MyriadPro-Bold" w:cs="MyriadPro-Bold"/>
          <w:bCs/>
          <w:color w:val="052430"/>
          <w:position w:val="-20"/>
        </w:rPr>
      </w:pPr>
      <w:r w:rsidRPr="00A8055D">
        <w:rPr>
          <w:rFonts w:ascii="MyriadPro-Bold" w:hAnsi="MyriadPro-Bold" w:cs="MyriadPro-Bold"/>
          <w:bCs/>
          <w:color w:val="052430"/>
          <w:position w:val="-20"/>
        </w:rPr>
        <w:t>Cultural variables (e.g., individualism versus collectivism, high context or low context in language, meaning of non-verbal behaviors) that affect second language acquisition and teaching and student’s identities</w:t>
      </w:r>
    </w:p>
    <w:p w14:paraId="2F810722" w14:textId="77777777" w:rsidR="00A8055D" w:rsidRPr="00A8055D" w:rsidRDefault="00A8055D" w:rsidP="00A8055D">
      <w:pPr>
        <w:pStyle w:val="ListParagraph"/>
        <w:numPr>
          <w:ilvl w:val="0"/>
          <w:numId w:val="31"/>
        </w:numPr>
        <w:rPr>
          <w:rFonts w:ascii="MyriadPro-Bold" w:hAnsi="MyriadPro-Bold" w:cs="MyriadPro-Bold"/>
          <w:bCs/>
          <w:color w:val="052430"/>
          <w:position w:val="-20"/>
        </w:rPr>
      </w:pPr>
      <w:r w:rsidRPr="00A8055D">
        <w:rPr>
          <w:rFonts w:ascii="MyriadPro-Bold" w:hAnsi="MyriadPro-Bold" w:cs="MyriadPro-Bold"/>
          <w:bCs/>
          <w:color w:val="052430"/>
          <w:position w:val="-20"/>
        </w:rPr>
        <w:t>Awareness that teaching and learning styles vary across cultures</w:t>
      </w:r>
    </w:p>
    <w:p w14:paraId="03FB60A6" w14:textId="77777777" w:rsidR="00A8055D" w:rsidRPr="00A8055D" w:rsidRDefault="00A8055D" w:rsidP="00A8055D">
      <w:pPr>
        <w:pStyle w:val="ListParagraph"/>
        <w:numPr>
          <w:ilvl w:val="0"/>
          <w:numId w:val="31"/>
        </w:numPr>
        <w:rPr>
          <w:rFonts w:ascii="MyriadPro-Bold" w:hAnsi="MyriadPro-Bold" w:cs="MyriadPro-Bold"/>
          <w:bCs/>
          <w:color w:val="052430"/>
          <w:position w:val="-20"/>
        </w:rPr>
      </w:pPr>
      <w:r w:rsidRPr="00A8055D">
        <w:rPr>
          <w:rFonts w:ascii="MyriadPro-Bold" w:hAnsi="MyriadPro-Bold" w:cs="MyriadPro-Bold"/>
          <w:bCs/>
          <w:color w:val="052430"/>
          <w:position w:val="-20"/>
        </w:rPr>
        <w:t>Incorporating the diverse cultures of students into instruction</w:t>
      </w:r>
    </w:p>
    <w:p w14:paraId="5DB763BF" w14:textId="77777777" w:rsidR="00A8055D" w:rsidRPr="00A8055D" w:rsidRDefault="00A8055D" w:rsidP="00A8055D">
      <w:pPr>
        <w:pStyle w:val="ListParagraph"/>
        <w:numPr>
          <w:ilvl w:val="0"/>
          <w:numId w:val="31"/>
        </w:numPr>
        <w:rPr>
          <w:rFonts w:ascii="MyriadPro-Bold" w:hAnsi="MyriadPro-Bold" w:cs="MyriadPro-Bold"/>
          <w:bCs/>
          <w:color w:val="052430"/>
          <w:position w:val="-20"/>
        </w:rPr>
      </w:pPr>
      <w:r w:rsidRPr="00A8055D">
        <w:rPr>
          <w:rFonts w:ascii="MyriadPro-Bold" w:hAnsi="MyriadPro-Bold" w:cs="MyriadPro-Bold"/>
          <w:bCs/>
          <w:color w:val="052430"/>
          <w:position w:val="-20"/>
        </w:rPr>
        <w:t>Implications of cultural stereotyping in the school setting</w:t>
      </w:r>
    </w:p>
    <w:p w14:paraId="5F7A6D01" w14:textId="77777777" w:rsidR="00A8055D" w:rsidRPr="00A8055D" w:rsidRDefault="00A8055D" w:rsidP="00A8055D">
      <w:pPr>
        <w:pStyle w:val="ListParagraph"/>
        <w:numPr>
          <w:ilvl w:val="0"/>
          <w:numId w:val="31"/>
        </w:numPr>
        <w:rPr>
          <w:rFonts w:ascii="MyriadPro-Bold" w:hAnsi="MyriadPro-Bold" w:cs="MyriadPro-Bold"/>
          <w:bCs/>
          <w:color w:val="052430"/>
          <w:position w:val="-20"/>
        </w:rPr>
      </w:pPr>
      <w:r w:rsidRPr="00A8055D">
        <w:rPr>
          <w:rFonts w:ascii="MyriadPro-Bold" w:hAnsi="MyriadPro-Bold" w:cs="MyriadPro-Bold"/>
          <w:bCs/>
          <w:color w:val="052430"/>
          <w:position w:val="-20"/>
        </w:rPr>
        <w:t>Modeling positive attitudes towards second language learners</w:t>
      </w:r>
    </w:p>
    <w:p w14:paraId="76B4984D" w14:textId="77777777" w:rsidR="00A8055D" w:rsidRPr="00A8055D" w:rsidRDefault="00A8055D" w:rsidP="00A8055D">
      <w:pPr>
        <w:pStyle w:val="ListParagraph"/>
        <w:numPr>
          <w:ilvl w:val="0"/>
          <w:numId w:val="31"/>
        </w:numPr>
        <w:rPr>
          <w:rFonts w:ascii="MyriadPro-Bold" w:hAnsi="MyriadPro-Bold" w:cs="MyriadPro-Bold"/>
          <w:bCs/>
          <w:color w:val="052430"/>
          <w:position w:val="-20"/>
        </w:rPr>
      </w:pPr>
      <w:r w:rsidRPr="00A8055D">
        <w:rPr>
          <w:rFonts w:ascii="MyriadPro-Bold" w:hAnsi="MyriadPro-Bold" w:cs="MyriadPro-Bold"/>
          <w:bCs/>
          <w:color w:val="052430"/>
          <w:position w:val="-20"/>
        </w:rPr>
        <w:t>Cultural conflicts and other events in students’ lives that have an impact on English-language learners’ dispositions and learning</w:t>
      </w:r>
    </w:p>
    <w:p w14:paraId="205BCEE1" w14:textId="77777777" w:rsidR="00A8055D" w:rsidRPr="00A8055D" w:rsidRDefault="00A8055D" w:rsidP="00A8055D">
      <w:pPr>
        <w:pStyle w:val="ListParagraph"/>
        <w:numPr>
          <w:ilvl w:val="0"/>
          <w:numId w:val="31"/>
        </w:numPr>
        <w:rPr>
          <w:rFonts w:ascii="MyriadPro-Bold" w:hAnsi="MyriadPro-Bold" w:cs="MyriadPro-Bold"/>
          <w:bCs/>
          <w:color w:val="052430"/>
          <w:position w:val="-20"/>
        </w:rPr>
      </w:pPr>
      <w:r w:rsidRPr="00A8055D">
        <w:rPr>
          <w:rFonts w:ascii="MyriadPro-Bold" w:hAnsi="MyriadPro-Bold" w:cs="MyriadPro-Bold"/>
          <w:bCs/>
          <w:color w:val="052430"/>
          <w:position w:val="-20"/>
        </w:rPr>
        <w:t>Factors (e.g., parents’ educational attainment, students’ previous schooling, gender) that may influence an English-language learner’s language development</w:t>
      </w:r>
    </w:p>
    <w:p w14:paraId="7D1C48EE" w14:textId="77777777" w:rsidR="00A8055D" w:rsidRPr="00A8055D" w:rsidRDefault="00A8055D" w:rsidP="00A8055D">
      <w:pPr>
        <w:pStyle w:val="ListParagraph"/>
        <w:numPr>
          <w:ilvl w:val="0"/>
          <w:numId w:val="31"/>
        </w:numPr>
        <w:rPr>
          <w:rFonts w:ascii="MyriadPro-Bold" w:hAnsi="MyriadPro-Bold" w:cs="MyriadPro-Bold"/>
          <w:bCs/>
          <w:color w:val="052430"/>
          <w:position w:val="-20"/>
        </w:rPr>
      </w:pPr>
      <w:r w:rsidRPr="00A8055D">
        <w:rPr>
          <w:rFonts w:ascii="MyriadPro-Bold" w:hAnsi="MyriadPro-Bold" w:cs="MyriadPro-Bold"/>
          <w:bCs/>
          <w:color w:val="052430"/>
          <w:position w:val="-20"/>
        </w:rPr>
        <w:t>Teachers’ personal and cultural experiences that may influence teaching style</w:t>
      </w:r>
    </w:p>
    <w:p w14:paraId="4126BF55" w14:textId="77777777" w:rsidR="00A8055D" w:rsidRPr="00A8055D" w:rsidRDefault="00A8055D" w:rsidP="00A8055D">
      <w:pPr>
        <w:pStyle w:val="ListParagraph"/>
        <w:numPr>
          <w:ilvl w:val="0"/>
          <w:numId w:val="31"/>
        </w:numPr>
        <w:rPr>
          <w:rFonts w:ascii="MyriadPro-Bold" w:hAnsi="MyriadPro-Bold" w:cs="MyriadPro-Bold"/>
          <w:bCs/>
          <w:color w:val="052430"/>
          <w:position w:val="-20"/>
        </w:rPr>
      </w:pPr>
      <w:r w:rsidRPr="00A8055D">
        <w:rPr>
          <w:rFonts w:ascii="MyriadPro-Bold" w:hAnsi="MyriadPro-Bold" w:cs="MyriadPro-Bold"/>
          <w:bCs/>
          <w:color w:val="052430"/>
          <w:position w:val="-20"/>
        </w:rPr>
        <w:t>Knowing how to explain the United States cultural norms to English-language learners</w:t>
      </w:r>
    </w:p>
    <w:p w14:paraId="0686F6E0" w14:textId="77777777" w:rsidR="00A8055D" w:rsidRPr="00A8055D" w:rsidRDefault="00A8055D" w:rsidP="00A8055D">
      <w:pPr>
        <w:pStyle w:val="ListParagraph"/>
        <w:numPr>
          <w:ilvl w:val="0"/>
          <w:numId w:val="31"/>
        </w:numPr>
        <w:rPr>
          <w:rFonts w:ascii="MyriadPro-Bold" w:hAnsi="MyriadPro-Bold" w:cs="MyriadPro-Bold"/>
          <w:bCs/>
          <w:color w:val="052430"/>
          <w:position w:val="-20"/>
        </w:rPr>
      </w:pPr>
      <w:r w:rsidRPr="00A8055D">
        <w:rPr>
          <w:rFonts w:ascii="MyriadPro-Bold" w:hAnsi="MyriadPro-Bold" w:cs="MyriadPro-Bold"/>
          <w:bCs/>
          <w:color w:val="052430"/>
          <w:position w:val="-20"/>
        </w:rPr>
        <w:t>Knowing how past and present patterns of migration and immigration in the United States are relevant to the field of ESL</w:t>
      </w:r>
    </w:p>
    <w:p w14:paraId="02B99E6F" w14:textId="77777777" w:rsidR="00A8055D" w:rsidRPr="00A8055D" w:rsidRDefault="00A8055D" w:rsidP="00A8055D">
      <w:pPr>
        <w:pStyle w:val="ListParagraph"/>
        <w:numPr>
          <w:ilvl w:val="0"/>
          <w:numId w:val="30"/>
        </w:numPr>
        <w:rPr>
          <w:rFonts w:ascii="MyriadPro-Bold" w:hAnsi="MyriadPro-Bold" w:cs="MyriadPro-Bold"/>
          <w:bCs/>
          <w:color w:val="052430"/>
          <w:position w:val="-20"/>
        </w:rPr>
      </w:pPr>
      <w:r w:rsidRPr="00A8055D">
        <w:rPr>
          <w:rFonts w:ascii="MyriadPro-Bold" w:hAnsi="MyriadPro-Bold" w:cs="MyriadPro-Bold"/>
          <w:bCs/>
          <w:color w:val="052430"/>
          <w:position w:val="-20"/>
        </w:rPr>
        <w:t>Legal and Ethical Issues</w:t>
      </w:r>
    </w:p>
    <w:p w14:paraId="25FFBE80" w14:textId="77777777" w:rsidR="00A8055D" w:rsidRPr="00A8055D" w:rsidRDefault="00A8055D" w:rsidP="00A8055D">
      <w:pPr>
        <w:pStyle w:val="ListParagraph"/>
        <w:numPr>
          <w:ilvl w:val="0"/>
          <w:numId w:val="32"/>
        </w:numPr>
        <w:rPr>
          <w:rFonts w:ascii="MyriadPro-Bold" w:hAnsi="MyriadPro-Bold" w:cs="MyriadPro-Bold"/>
          <w:bCs/>
          <w:color w:val="052430"/>
          <w:position w:val="-20"/>
        </w:rPr>
      </w:pPr>
      <w:r w:rsidRPr="00A8055D">
        <w:rPr>
          <w:rFonts w:ascii="MyriadPro-Bold" w:hAnsi="MyriadPro-Bold" w:cs="MyriadPro-Bold"/>
          <w:bCs/>
          <w:color w:val="052430"/>
          <w:position w:val="-20"/>
        </w:rPr>
        <w:t xml:space="preserve">Legal provisions and ethical implications of laws and court decisions related to the education of English-language learners (e.g., Castaneda vs. Pickard, Lau vs. Nichols) </w:t>
      </w:r>
    </w:p>
    <w:p w14:paraId="5F3BF47D" w14:textId="77777777" w:rsidR="00A8055D" w:rsidRPr="00A8055D" w:rsidRDefault="00A8055D" w:rsidP="00A8055D">
      <w:pPr>
        <w:pStyle w:val="ListParagraph"/>
        <w:numPr>
          <w:ilvl w:val="0"/>
          <w:numId w:val="32"/>
        </w:numPr>
        <w:rPr>
          <w:rFonts w:ascii="MyriadPro-Bold" w:hAnsi="MyriadPro-Bold" w:cs="MyriadPro-Bold"/>
          <w:bCs/>
          <w:color w:val="052430"/>
          <w:position w:val="-20"/>
        </w:rPr>
      </w:pPr>
      <w:r w:rsidRPr="00A8055D">
        <w:rPr>
          <w:rFonts w:ascii="MyriadPro-Bold" w:hAnsi="MyriadPro-Bold" w:cs="MyriadPro-Bold"/>
          <w:bCs/>
          <w:color w:val="052430"/>
          <w:position w:val="-20"/>
        </w:rPr>
        <w:t xml:space="preserve">Ways in which the teacher is affected by local, state, and national regulations (e.g., design and implementation of a variety of ESL programs and models </w:t>
      </w:r>
    </w:p>
    <w:p w14:paraId="1A1F54E6" w14:textId="77777777" w:rsidR="00A8055D" w:rsidRPr="00A8055D" w:rsidRDefault="00A8055D" w:rsidP="00A8055D">
      <w:pPr>
        <w:pStyle w:val="ListParagraph"/>
        <w:numPr>
          <w:ilvl w:val="0"/>
          <w:numId w:val="32"/>
        </w:numPr>
        <w:rPr>
          <w:rFonts w:ascii="MyriadPro-Bold" w:hAnsi="MyriadPro-Bold" w:cs="MyriadPro-Bold"/>
          <w:bCs/>
          <w:color w:val="052430"/>
          <w:position w:val="-20"/>
        </w:rPr>
      </w:pPr>
      <w:r w:rsidRPr="00A8055D">
        <w:rPr>
          <w:rFonts w:ascii="MyriadPro-Bold" w:hAnsi="MyriadPro-Bold" w:cs="MyriadPro-Bold"/>
          <w:bCs/>
          <w:color w:val="052430"/>
          <w:position w:val="-20"/>
        </w:rPr>
        <w:t>Legal and ethical issues related to the assessment of English-language learners</w:t>
      </w:r>
    </w:p>
    <w:p w14:paraId="3F08CE33" w14:textId="77777777" w:rsidR="00A8055D" w:rsidRPr="00A8055D" w:rsidRDefault="00A8055D" w:rsidP="00A8055D">
      <w:pPr>
        <w:pStyle w:val="ListParagraph"/>
        <w:numPr>
          <w:ilvl w:val="0"/>
          <w:numId w:val="30"/>
        </w:numPr>
        <w:rPr>
          <w:rFonts w:ascii="MyriadPro-Bold" w:hAnsi="MyriadPro-Bold" w:cs="MyriadPro-Bold"/>
          <w:bCs/>
          <w:color w:val="052430"/>
          <w:position w:val="-20"/>
        </w:rPr>
      </w:pPr>
      <w:r w:rsidRPr="00A8055D">
        <w:rPr>
          <w:rFonts w:ascii="MyriadPro-Bold" w:hAnsi="MyriadPro-Bold" w:cs="MyriadPro-Bold"/>
          <w:bCs/>
          <w:color w:val="052430"/>
          <w:position w:val="-20"/>
        </w:rPr>
        <w:t>The Role of the Teacher</w:t>
      </w:r>
    </w:p>
    <w:p w14:paraId="4FDB61C7" w14:textId="77777777" w:rsidR="00A8055D" w:rsidRPr="00A8055D" w:rsidRDefault="00A8055D" w:rsidP="00A8055D">
      <w:pPr>
        <w:pStyle w:val="ListParagraph"/>
        <w:numPr>
          <w:ilvl w:val="0"/>
          <w:numId w:val="33"/>
        </w:numPr>
        <w:rPr>
          <w:rFonts w:ascii="MyriadPro-Bold" w:hAnsi="MyriadPro-Bold" w:cs="MyriadPro-Bold"/>
          <w:bCs/>
          <w:color w:val="052430"/>
          <w:position w:val="-20"/>
        </w:rPr>
      </w:pPr>
      <w:r w:rsidRPr="00A8055D">
        <w:rPr>
          <w:rFonts w:ascii="MyriadPro-Bold" w:hAnsi="MyriadPro-Bold" w:cs="MyriadPro-Bold"/>
          <w:bCs/>
          <w:color w:val="052430"/>
          <w:position w:val="-20"/>
        </w:rPr>
        <w:t xml:space="preserve">The connection between language instruction and content instruction and English learners’ academic success </w:t>
      </w:r>
    </w:p>
    <w:p w14:paraId="2E42F4AC" w14:textId="77777777" w:rsidR="00A8055D" w:rsidRPr="00A8055D" w:rsidRDefault="00A8055D" w:rsidP="00A8055D">
      <w:pPr>
        <w:pStyle w:val="ListParagraph"/>
        <w:numPr>
          <w:ilvl w:val="0"/>
          <w:numId w:val="33"/>
        </w:numPr>
        <w:rPr>
          <w:rFonts w:ascii="MyriadPro-Bold" w:hAnsi="MyriadPro-Bold" w:cs="MyriadPro-Bold"/>
          <w:bCs/>
          <w:color w:val="052430"/>
          <w:position w:val="-20"/>
        </w:rPr>
      </w:pPr>
      <w:r w:rsidRPr="00A8055D">
        <w:rPr>
          <w:rFonts w:ascii="MyriadPro-Bold" w:hAnsi="MyriadPro-Bold" w:cs="MyriadPro-Bold"/>
          <w:bCs/>
          <w:color w:val="052430"/>
          <w:position w:val="-20"/>
        </w:rPr>
        <w:t>Serving as a resource and advocate for students and families</w:t>
      </w:r>
    </w:p>
    <w:p w14:paraId="59B13B1B" w14:textId="77777777" w:rsidR="00A8055D" w:rsidRPr="00A8055D" w:rsidRDefault="00A8055D" w:rsidP="00A8055D">
      <w:pPr>
        <w:pStyle w:val="ListParagraph"/>
        <w:numPr>
          <w:ilvl w:val="0"/>
          <w:numId w:val="33"/>
        </w:numPr>
        <w:rPr>
          <w:rFonts w:ascii="MyriadPro-Bold" w:hAnsi="MyriadPro-Bold" w:cs="MyriadPro-Bold"/>
          <w:bCs/>
          <w:color w:val="052430"/>
          <w:position w:val="-20"/>
        </w:rPr>
      </w:pPr>
      <w:r w:rsidRPr="00A8055D">
        <w:rPr>
          <w:rFonts w:ascii="MyriadPro-Bold" w:hAnsi="MyriadPro-Bold" w:cs="MyriadPro-Bold"/>
          <w:bCs/>
          <w:color w:val="052430"/>
          <w:position w:val="-20"/>
        </w:rPr>
        <w:t>The need to communicate with school personnel about the characteristics and emotional/physical needs of English-language learners</w:t>
      </w:r>
    </w:p>
    <w:p w14:paraId="7F3565BA" w14:textId="77777777" w:rsidR="00A8055D" w:rsidRPr="00A8055D" w:rsidRDefault="00A8055D" w:rsidP="00A8055D">
      <w:pPr>
        <w:pStyle w:val="ListParagraph"/>
        <w:numPr>
          <w:ilvl w:val="0"/>
          <w:numId w:val="33"/>
        </w:numPr>
        <w:rPr>
          <w:rFonts w:ascii="MyriadPro-Bold" w:hAnsi="MyriadPro-Bold" w:cs="MyriadPro-Bold"/>
          <w:bCs/>
          <w:color w:val="052430"/>
          <w:position w:val="-20"/>
        </w:rPr>
      </w:pPr>
      <w:r w:rsidRPr="00A8055D">
        <w:rPr>
          <w:rFonts w:ascii="MyriadPro-Bold" w:hAnsi="MyriadPro-Bold" w:cs="MyriadPro-Bold"/>
          <w:bCs/>
          <w:color w:val="052430"/>
          <w:position w:val="-20"/>
        </w:rPr>
        <w:t>Strategies for planning and conducting collaborative conferences with English language learners, their families, and school/community members</w:t>
      </w:r>
    </w:p>
    <w:p w14:paraId="3E8C987E" w14:textId="77777777" w:rsidR="00A8055D" w:rsidRPr="00A8055D" w:rsidRDefault="00A8055D" w:rsidP="00A8055D">
      <w:pPr>
        <w:pStyle w:val="ListParagraph"/>
        <w:numPr>
          <w:ilvl w:val="0"/>
          <w:numId w:val="33"/>
        </w:numPr>
        <w:rPr>
          <w:rFonts w:ascii="MyriadPro-Bold" w:hAnsi="MyriadPro-Bold" w:cs="MyriadPro-Bold"/>
          <w:bCs/>
          <w:color w:val="052430"/>
          <w:position w:val="-20"/>
        </w:rPr>
      </w:pPr>
      <w:r w:rsidRPr="00A8055D">
        <w:rPr>
          <w:rFonts w:ascii="MyriadPro-Bold" w:hAnsi="MyriadPro-Bold" w:cs="MyriadPro-Bold"/>
          <w:bCs/>
          <w:color w:val="052430"/>
          <w:position w:val="-20"/>
        </w:rPr>
        <w:t>Strategies for involving families, school personnel, and community members in planning transitions (e.g., grade levels, programmatic, school-to-work) for English-language learners</w:t>
      </w:r>
    </w:p>
    <w:p w14:paraId="32C2E06F" w14:textId="77777777" w:rsidR="00A8055D" w:rsidRPr="00A8055D" w:rsidRDefault="00A8055D" w:rsidP="00A8055D">
      <w:pPr>
        <w:pStyle w:val="ListParagraph"/>
        <w:numPr>
          <w:ilvl w:val="0"/>
          <w:numId w:val="33"/>
        </w:numPr>
        <w:rPr>
          <w:rFonts w:ascii="MyriadPro-Bold" w:hAnsi="MyriadPro-Bold" w:cs="MyriadPro-Bold"/>
          <w:bCs/>
          <w:color w:val="052430"/>
          <w:position w:val="-20"/>
        </w:rPr>
      </w:pPr>
      <w:r w:rsidRPr="00A8055D">
        <w:rPr>
          <w:rFonts w:ascii="MyriadPro-Bold" w:hAnsi="MyriadPro-Bold" w:cs="MyriadPro-Bold"/>
          <w:bCs/>
          <w:color w:val="052430"/>
          <w:position w:val="-20"/>
        </w:rPr>
        <w:t>Techniques for collaboration with paraprofessionals, classroom/content area teachers, and other instructional staff who work with English-language learners</w:t>
      </w:r>
    </w:p>
    <w:p w14:paraId="7928C0D0" w14:textId="77777777" w:rsidR="00A8055D" w:rsidRPr="00A8055D" w:rsidRDefault="00A8055D" w:rsidP="00A8055D">
      <w:pPr>
        <w:pStyle w:val="ListParagraph"/>
        <w:numPr>
          <w:ilvl w:val="0"/>
          <w:numId w:val="33"/>
        </w:numPr>
        <w:rPr>
          <w:rFonts w:ascii="MyriadPro-Bold" w:hAnsi="MyriadPro-Bold" w:cs="MyriadPro-Bold"/>
          <w:bCs/>
          <w:color w:val="052430"/>
          <w:position w:val="-20"/>
        </w:rPr>
      </w:pPr>
      <w:r w:rsidRPr="00A8055D">
        <w:rPr>
          <w:rFonts w:ascii="MyriadPro-Bold" w:hAnsi="MyriadPro-Bold" w:cs="MyriadPro-Bold"/>
          <w:bCs/>
          <w:color w:val="052430"/>
          <w:position w:val="-20"/>
        </w:rPr>
        <w:t>Awareness that English-language learners and their families may have a need for a variety of outside resources (e.g., services, networks, organizations</w:t>
      </w:r>
    </w:p>
    <w:p w14:paraId="2B79D823" w14:textId="77777777" w:rsidR="00A8055D" w:rsidRPr="00A8055D" w:rsidRDefault="00A8055D" w:rsidP="00A8055D">
      <w:pPr>
        <w:pStyle w:val="ListParagraph"/>
        <w:numPr>
          <w:ilvl w:val="0"/>
          <w:numId w:val="33"/>
        </w:numPr>
        <w:rPr>
          <w:rFonts w:ascii="MyriadPro-Bold" w:hAnsi="MyriadPro-Bold" w:cs="MyriadPro-Bold"/>
          <w:bCs/>
          <w:color w:val="052430"/>
          <w:position w:val="-20"/>
        </w:rPr>
      </w:pPr>
      <w:r w:rsidRPr="00A8055D">
        <w:rPr>
          <w:rFonts w:ascii="MyriadPro-Bold" w:hAnsi="MyriadPro-Bold" w:cs="MyriadPro-Bold"/>
          <w:bCs/>
          <w:color w:val="052430"/>
          <w:position w:val="-20"/>
        </w:rPr>
        <w:t>Integrating the feedback of parents/caregivers in instructional planning and decision making</w:t>
      </w:r>
    </w:p>
    <w:p w14:paraId="7C6571D4" w14:textId="77777777" w:rsidR="00A8055D" w:rsidRPr="00A8055D" w:rsidRDefault="00A8055D" w:rsidP="00A8055D">
      <w:pPr>
        <w:pStyle w:val="ListParagraph"/>
        <w:numPr>
          <w:ilvl w:val="0"/>
          <w:numId w:val="33"/>
        </w:numPr>
        <w:rPr>
          <w:rFonts w:ascii="MyriadPro-Bold" w:hAnsi="MyriadPro-Bold" w:cs="MyriadPro-Bold"/>
          <w:bCs/>
          <w:color w:val="052430"/>
          <w:position w:val="-20"/>
        </w:rPr>
      </w:pPr>
      <w:r w:rsidRPr="00A8055D">
        <w:rPr>
          <w:rFonts w:ascii="MyriadPro-Bold" w:hAnsi="MyriadPro-Bold" w:cs="MyriadPro-Bold"/>
          <w:bCs/>
          <w:color w:val="052430"/>
          <w:position w:val="-20"/>
        </w:rPr>
        <w:t>Strategies for consulting with parents/caregivers and communicating with them about students’ progress and needs</w:t>
      </w:r>
    </w:p>
    <w:p w14:paraId="5ACCDE48" w14:textId="77777777" w:rsidR="00A8055D" w:rsidRPr="00A8055D" w:rsidRDefault="00A8055D" w:rsidP="00A8055D">
      <w:pPr>
        <w:pStyle w:val="ListParagraph"/>
        <w:numPr>
          <w:ilvl w:val="0"/>
          <w:numId w:val="30"/>
        </w:numPr>
        <w:rPr>
          <w:rFonts w:ascii="MyriadPro-Bold" w:hAnsi="MyriadPro-Bold" w:cs="MyriadPro-Bold"/>
          <w:bCs/>
          <w:color w:val="052430"/>
          <w:position w:val="-20"/>
        </w:rPr>
      </w:pPr>
      <w:r w:rsidRPr="00A8055D">
        <w:rPr>
          <w:rFonts w:ascii="MyriadPro-Bold" w:hAnsi="MyriadPro-Bold" w:cs="MyriadPro-Bold"/>
          <w:bCs/>
          <w:color w:val="052430"/>
          <w:position w:val="-20"/>
        </w:rPr>
        <w:t>Professional Development</w:t>
      </w:r>
    </w:p>
    <w:p w14:paraId="00784B33" w14:textId="77777777" w:rsidR="00A8055D" w:rsidRPr="00A8055D" w:rsidRDefault="00A8055D" w:rsidP="00A8055D">
      <w:pPr>
        <w:pStyle w:val="ListParagraph"/>
        <w:numPr>
          <w:ilvl w:val="0"/>
          <w:numId w:val="34"/>
        </w:numPr>
        <w:rPr>
          <w:rFonts w:ascii="MyriadPro-Bold" w:hAnsi="MyriadPro-Bold" w:cs="MyriadPro-Bold"/>
          <w:bCs/>
          <w:color w:val="052430"/>
          <w:position w:val="-20"/>
        </w:rPr>
      </w:pPr>
      <w:r w:rsidRPr="00A8055D">
        <w:rPr>
          <w:rFonts w:ascii="MyriadPro-Bold" w:hAnsi="MyriadPro-Bold" w:cs="MyriadPro-Bold"/>
          <w:bCs/>
          <w:color w:val="052430"/>
          <w:position w:val="-20"/>
        </w:rPr>
        <w:lastRenderedPageBreak/>
        <w:t>Locating information on relevant research, practice, and issues pertaining to the education of English language learners</w:t>
      </w:r>
    </w:p>
    <w:p w14:paraId="21E98B3E" w14:textId="77777777" w:rsidR="00A8055D" w:rsidRPr="00A8055D" w:rsidRDefault="00A8055D" w:rsidP="00A8055D">
      <w:pPr>
        <w:pStyle w:val="ListParagraph"/>
        <w:numPr>
          <w:ilvl w:val="0"/>
          <w:numId w:val="34"/>
        </w:numPr>
        <w:rPr>
          <w:rFonts w:ascii="MyriadPro-Bold" w:hAnsi="MyriadPro-Bold" w:cs="MyriadPro-Bold"/>
          <w:bCs/>
          <w:color w:val="052430"/>
          <w:position w:val="-20"/>
        </w:rPr>
      </w:pPr>
      <w:r w:rsidRPr="00A8055D">
        <w:rPr>
          <w:rFonts w:ascii="MyriadPro-Bold" w:hAnsi="MyriadPro-Bold" w:cs="MyriadPro-Bold"/>
          <w:bCs/>
          <w:color w:val="052430"/>
          <w:position w:val="-20"/>
        </w:rPr>
        <w:t xml:space="preserve">Organizations and publications relevant the </w:t>
      </w:r>
      <w:proofErr w:type="spellStart"/>
      <w:r w:rsidRPr="00A8055D">
        <w:rPr>
          <w:rFonts w:ascii="MyriadPro-Bold" w:hAnsi="MyriadPro-Bold" w:cs="MyriadPro-Bold"/>
          <w:bCs/>
          <w:color w:val="052430"/>
          <w:position w:val="-20"/>
        </w:rPr>
        <w:t>the</w:t>
      </w:r>
      <w:proofErr w:type="spellEnd"/>
      <w:r w:rsidRPr="00A8055D">
        <w:rPr>
          <w:rFonts w:ascii="MyriadPro-Bold" w:hAnsi="MyriadPro-Bold" w:cs="MyriadPro-Bold"/>
          <w:bCs/>
          <w:color w:val="052430"/>
          <w:position w:val="-20"/>
        </w:rPr>
        <w:t xml:space="preserve"> field of TESOL (e.g., TESOL, NABE)</w:t>
      </w:r>
    </w:p>
    <w:p w14:paraId="7847F453" w14:textId="7D375190" w:rsidR="00A8055D" w:rsidRPr="003C127E" w:rsidRDefault="00A8055D" w:rsidP="003A2CB1">
      <w:pPr>
        <w:pStyle w:val="ListParagraph"/>
        <w:numPr>
          <w:ilvl w:val="0"/>
          <w:numId w:val="34"/>
        </w:numPr>
        <w:rPr>
          <w:rFonts w:ascii="MyriadPro-Bold" w:hAnsi="MyriadPro-Bold" w:cs="MyriadPro-Bold"/>
          <w:bCs/>
          <w:color w:val="052430"/>
          <w:position w:val="-20"/>
        </w:rPr>
      </w:pPr>
      <w:r w:rsidRPr="003C127E">
        <w:rPr>
          <w:rFonts w:ascii="MyriadPro-Bold" w:hAnsi="MyriadPro-Bold" w:cs="MyriadPro-Bold"/>
          <w:bCs/>
          <w:color w:val="052430"/>
          <w:position w:val="-20"/>
        </w:rPr>
        <w:t>Knowing the importance of pursuing opportunities to grow within the field of ESL</w:t>
      </w:r>
    </w:p>
    <w:p w14:paraId="7B7502EE" w14:textId="77777777" w:rsidR="00A8055D" w:rsidRPr="00A8055D" w:rsidRDefault="00A8055D" w:rsidP="00A8055D">
      <w:pPr>
        <w:pStyle w:val="ListParagraph"/>
        <w:rPr>
          <w:rFonts w:ascii="MyriadPro-Bold" w:hAnsi="MyriadPro-Bold" w:cs="MyriadPro-Bold"/>
          <w:bCs/>
          <w:color w:val="052430"/>
          <w:position w:val="-20"/>
        </w:rPr>
      </w:pPr>
    </w:p>
    <w:p w14:paraId="52FE66E9" w14:textId="77777777" w:rsidR="00A8055D" w:rsidRPr="00A8055D" w:rsidRDefault="00A8055D" w:rsidP="00A8055D">
      <w:pPr>
        <w:pStyle w:val="ListParagraph"/>
        <w:rPr>
          <w:rFonts w:ascii="MyriadPro-Bold" w:hAnsi="MyriadPro-Bold" w:cs="MyriadPro-Bold"/>
          <w:bCs/>
          <w:color w:val="052430"/>
          <w:position w:val="-20"/>
        </w:rPr>
      </w:pPr>
    </w:p>
    <w:p w14:paraId="422F6041" w14:textId="77777777" w:rsidR="00A8055D" w:rsidRDefault="00A8055D" w:rsidP="00A8055D">
      <w:pPr>
        <w:pStyle w:val="ListParagraph"/>
        <w:rPr>
          <w:rFonts w:ascii="MyriadPro-Bold" w:hAnsi="MyriadPro-Bold" w:cs="MyriadPro-Bold"/>
          <w:bCs/>
          <w:color w:val="052430"/>
          <w:position w:val="-20"/>
        </w:rPr>
      </w:pPr>
      <w:r w:rsidRPr="00A8055D">
        <w:rPr>
          <w:rFonts w:ascii="MyriadPro-Bold" w:hAnsi="MyriadPro-Bold" w:cs="MyriadPro-Bold"/>
          <w:bCs/>
          <w:i/>
          <w:color w:val="052430"/>
          <w:position w:val="-20"/>
        </w:rPr>
        <w:t>Student Learning Outcomes 2-5:</w:t>
      </w:r>
      <w:r w:rsidRPr="00A8055D">
        <w:rPr>
          <w:rFonts w:ascii="MyriadPro-Bold" w:hAnsi="MyriadPro-Bold" w:cs="MyriadPro-Bold"/>
          <w:bCs/>
          <w:color w:val="052430"/>
          <w:position w:val="-20"/>
        </w:rPr>
        <w:t xml:space="preserve"> Four students completed the ESOL Education Master’s Degree program for certification and four additional students completed the ESOL Education Master’s degree without certification during Academic Year 2016. </w:t>
      </w:r>
      <w:r w:rsidRPr="00A8055D">
        <w:rPr>
          <w:rFonts w:ascii="MyriadPro-Bold" w:hAnsi="MyriadPro-Bold" w:cs="MyriadPro-Bold"/>
          <w:b/>
          <w:bCs/>
          <w:color w:val="052430"/>
          <w:position w:val="-20"/>
        </w:rPr>
        <w:t>100% passed the comprehensive examination questions.</w:t>
      </w:r>
      <w:r w:rsidRPr="00A8055D">
        <w:rPr>
          <w:rFonts w:ascii="MyriadPro-Bold" w:hAnsi="MyriadPro-Bold" w:cs="MyriadPro-Bold"/>
          <w:bCs/>
          <w:color w:val="052430"/>
          <w:position w:val="-20"/>
        </w:rPr>
        <w:t xml:space="preserve">  Of those who passed, 3 non-certification students</w:t>
      </w:r>
      <w:r>
        <w:rPr>
          <w:rFonts w:ascii="MyriadPro-Bold" w:hAnsi="MyriadPro-Bold" w:cs="MyriadPro-Bold"/>
          <w:bCs/>
          <w:color w:val="052430"/>
          <w:position w:val="-20"/>
        </w:rPr>
        <w:t xml:space="preserve"> </w:t>
      </w:r>
      <w:r w:rsidRPr="00A8055D">
        <w:rPr>
          <w:rFonts w:ascii="MyriadPro-Bold" w:hAnsi="MyriadPro-Bold" w:cs="MyriadPro-Bold"/>
          <w:bCs/>
          <w:color w:val="052430"/>
          <w:position w:val="-20"/>
        </w:rPr>
        <w:t xml:space="preserve">were required to revise one or more of their questions in order to pass the questions. Students were only required to write 3 of the 5 questions. The outside committee member was given the option of submitting a question from their discipline if they so </w:t>
      </w:r>
      <w:proofErr w:type="spellStart"/>
      <w:r w:rsidRPr="00A8055D">
        <w:rPr>
          <w:rFonts w:ascii="MyriadPro-Bold" w:hAnsi="MyriadPro-Bold" w:cs="MyriadPro-Bold"/>
          <w:bCs/>
          <w:color w:val="052430"/>
          <w:position w:val="-20"/>
        </w:rPr>
        <w:t>chose</w:t>
      </w:r>
      <w:proofErr w:type="spellEnd"/>
      <w:r w:rsidRPr="00A8055D">
        <w:rPr>
          <w:rFonts w:ascii="MyriadPro-Bold" w:hAnsi="MyriadPro-Bold" w:cs="MyriadPro-Bold"/>
          <w:bCs/>
          <w:color w:val="052430"/>
          <w:position w:val="-20"/>
        </w:rPr>
        <w:t>, and as a result some students only wrote 2 ESOL comprehensive exams.</w:t>
      </w:r>
    </w:p>
    <w:p w14:paraId="60369323" w14:textId="77777777" w:rsidR="00A8055D" w:rsidRDefault="00A8055D" w:rsidP="00A8055D">
      <w:pPr>
        <w:pStyle w:val="ListParagraph"/>
        <w:rPr>
          <w:rFonts w:ascii="MyriadPro-Bold" w:hAnsi="MyriadPro-Bold" w:cs="MyriadPro-Bold"/>
          <w:bCs/>
          <w:color w:val="052430"/>
          <w:position w:val="-20"/>
        </w:rPr>
      </w:pPr>
    </w:p>
    <w:tbl>
      <w:tblPr>
        <w:tblStyle w:val="TableGrid"/>
        <w:tblW w:w="9872" w:type="dxa"/>
        <w:tblInd w:w="720" w:type="dxa"/>
        <w:tblLook w:val="04A0" w:firstRow="1" w:lastRow="0" w:firstColumn="1" w:lastColumn="0" w:noHBand="0" w:noVBand="1"/>
        <w:tblCaption w:val="Numbers of students who passed vs. revised individual comprehensive examination questions"/>
      </w:tblPr>
      <w:tblGrid>
        <w:gridCol w:w="5935"/>
        <w:gridCol w:w="1217"/>
        <w:gridCol w:w="1217"/>
        <w:gridCol w:w="1503"/>
      </w:tblGrid>
      <w:tr w:rsidR="00A8055D" w14:paraId="453F478B" w14:textId="77777777" w:rsidTr="00D61DE3">
        <w:trPr>
          <w:tblHeader/>
        </w:trPr>
        <w:tc>
          <w:tcPr>
            <w:tcW w:w="5935" w:type="dxa"/>
          </w:tcPr>
          <w:p w14:paraId="5473CCC5" w14:textId="48D97EAA" w:rsidR="00A8055D" w:rsidRDefault="00A8055D" w:rsidP="00A8055D">
            <w:pPr>
              <w:pStyle w:val="ListParagraph"/>
              <w:ind w:left="0"/>
              <w:rPr>
                <w:rFonts w:ascii="MyriadPro-Bold" w:hAnsi="MyriadPro-Bold" w:cs="MyriadPro-Bold"/>
                <w:bCs/>
                <w:color w:val="052430"/>
                <w:position w:val="-20"/>
              </w:rPr>
            </w:pPr>
            <w:bookmarkStart w:id="1" w:name="results1"/>
            <w:bookmarkEnd w:id="1"/>
            <w:r w:rsidRPr="00B1732D">
              <w:rPr>
                <w:rFonts w:ascii="Arial" w:hAnsi="Arial" w:cs="Arial"/>
                <w:b/>
                <w:bCs/>
                <w:position w:val="-20"/>
              </w:rPr>
              <w:t>Learning Outcome/ Comprehensive Examination Question</w:t>
            </w:r>
          </w:p>
        </w:tc>
        <w:tc>
          <w:tcPr>
            <w:tcW w:w="1217" w:type="dxa"/>
            <w:vAlign w:val="center"/>
          </w:tcPr>
          <w:p w14:paraId="79839421" w14:textId="5ADD1F84" w:rsidR="00A8055D" w:rsidRDefault="00A8055D" w:rsidP="00A8055D">
            <w:pPr>
              <w:pStyle w:val="ListParagraph"/>
              <w:ind w:left="0"/>
              <w:rPr>
                <w:rFonts w:ascii="MyriadPro-Bold" w:hAnsi="MyriadPro-Bold" w:cs="MyriadPro-Bold"/>
                <w:bCs/>
                <w:color w:val="052430"/>
                <w:position w:val="-20"/>
              </w:rPr>
            </w:pPr>
            <w:r w:rsidRPr="00B1732D">
              <w:rPr>
                <w:rFonts w:ascii="Arial" w:hAnsi="Arial" w:cs="Arial"/>
                <w:b/>
                <w:bCs/>
                <w:position w:val="-20"/>
              </w:rPr>
              <w:t>No Revision</w:t>
            </w:r>
          </w:p>
        </w:tc>
        <w:tc>
          <w:tcPr>
            <w:tcW w:w="1217" w:type="dxa"/>
            <w:vAlign w:val="center"/>
          </w:tcPr>
          <w:p w14:paraId="47D6ABC7" w14:textId="700EEA09" w:rsidR="00A8055D" w:rsidRDefault="00A8055D" w:rsidP="00A8055D">
            <w:pPr>
              <w:pStyle w:val="ListParagraph"/>
              <w:ind w:left="0"/>
              <w:rPr>
                <w:rFonts w:ascii="MyriadPro-Bold" w:hAnsi="MyriadPro-Bold" w:cs="MyriadPro-Bold"/>
                <w:bCs/>
                <w:color w:val="052430"/>
                <w:position w:val="-20"/>
              </w:rPr>
            </w:pPr>
            <w:r w:rsidRPr="00B1732D">
              <w:rPr>
                <w:rFonts w:ascii="Arial" w:hAnsi="Arial" w:cs="Arial"/>
                <w:b/>
                <w:bCs/>
                <w:position w:val="-20"/>
              </w:rPr>
              <w:t>Revision</w:t>
            </w:r>
          </w:p>
        </w:tc>
        <w:tc>
          <w:tcPr>
            <w:tcW w:w="1503" w:type="dxa"/>
            <w:vAlign w:val="center"/>
          </w:tcPr>
          <w:p w14:paraId="1188B974" w14:textId="0735485E" w:rsidR="00A8055D" w:rsidRDefault="00A8055D" w:rsidP="00A8055D">
            <w:pPr>
              <w:pStyle w:val="ListParagraph"/>
              <w:ind w:left="0"/>
              <w:rPr>
                <w:rFonts w:ascii="MyriadPro-Bold" w:hAnsi="MyriadPro-Bold" w:cs="MyriadPro-Bold"/>
                <w:bCs/>
                <w:color w:val="052430"/>
                <w:position w:val="-20"/>
              </w:rPr>
            </w:pPr>
            <w:r w:rsidRPr="00B1732D">
              <w:rPr>
                <w:rFonts w:ascii="Arial" w:hAnsi="Arial" w:cs="Arial"/>
                <w:b/>
                <w:bCs/>
                <w:position w:val="-20"/>
              </w:rPr>
              <w:t>Total Passed</w:t>
            </w:r>
          </w:p>
        </w:tc>
      </w:tr>
      <w:tr w:rsidR="00A8055D" w14:paraId="30C35A1E" w14:textId="77777777" w:rsidTr="00706250">
        <w:tc>
          <w:tcPr>
            <w:tcW w:w="5935" w:type="dxa"/>
          </w:tcPr>
          <w:p w14:paraId="27A88660" w14:textId="61E1B54D" w:rsidR="00A8055D" w:rsidRDefault="00A8055D" w:rsidP="00A8055D">
            <w:pPr>
              <w:pStyle w:val="ListParagraph"/>
              <w:ind w:left="0"/>
              <w:rPr>
                <w:rFonts w:ascii="MyriadPro-Bold" w:hAnsi="MyriadPro-Bold" w:cs="MyriadPro-Bold"/>
                <w:bCs/>
                <w:color w:val="052430"/>
                <w:position w:val="-20"/>
              </w:rPr>
            </w:pPr>
            <w:r w:rsidRPr="00B1732D">
              <w:rPr>
                <w:rFonts w:ascii="Arial" w:hAnsi="Arial" w:cs="Arial"/>
                <w:b/>
                <w:i/>
              </w:rPr>
              <w:t>Student Learning Outcome 2</w:t>
            </w:r>
            <w:r w:rsidRPr="00B1732D">
              <w:rPr>
                <w:rFonts w:ascii="Arial" w:hAnsi="Arial" w:cs="Arial"/>
              </w:rPr>
              <w:t xml:space="preserve"> </w:t>
            </w:r>
            <w:r w:rsidRPr="005F676A">
              <w:rPr>
                <w:rFonts w:ascii="Arial" w:hAnsi="Arial" w:cs="Arial"/>
              </w:rPr>
              <w:t>What is your philosophy of teaching English learners? Be sure to consider both issues of language instruction and content area instruction as well as cultural and socio-political issues at play in classrooms.</w:t>
            </w:r>
          </w:p>
        </w:tc>
        <w:tc>
          <w:tcPr>
            <w:tcW w:w="1217" w:type="dxa"/>
            <w:vAlign w:val="center"/>
          </w:tcPr>
          <w:p w14:paraId="0737D36A" w14:textId="2AF52B7B" w:rsidR="00A8055D" w:rsidRDefault="00A8055D" w:rsidP="00A8055D">
            <w:pPr>
              <w:pStyle w:val="ListParagraph"/>
              <w:ind w:left="0"/>
              <w:rPr>
                <w:rFonts w:ascii="MyriadPro-Bold" w:hAnsi="MyriadPro-Bold" w:cs="MyriadPro-Bold"/>
                <w:bCs/>
                <w:color w:val="052430"/>
                <w:position w:val="-20"/>
              </w:rPr>
            </w:pPr>
            <w:r>
              <w:rPr>
                <w:rFonts w:ascii="Arial" w:hAnsi="Arial" w:cs="Arial"/>
                <w:bCs/>
                <w:position w:val="-20"/>
              </w:rPr>
              <w:t>2</w:t>
            </w:r>
          </w:p>
        </w:tc>
        <w:tc>
          <w:tcPr>
            <w:tcW w:w="1217" w:type="dxa"/>
            <w:vAlign w:val="center"/>
          </w:tcPr>
          <w:p w14:paraId="03B64860" w14:textId="1A91E5BA" w:rsidR="00A8055D" w:rsidRDefault="00A8055D" w:rsidP="00A8055D">
            <w:pPr>
              <w:pStyle w:val="ListParagraph"/>
              <w:ind w:left="0"/>
              <w:rPr>
                <w:rFonts w:ascii="MyriadPro-Bold" w:hAnsi="MyriadPro-Bold" w:cs="MyriadPro-Bold"/>
                <w:bCs/>
                <w:color w:val="052430"/>
                <w:position w:val="-20"/>
              </w:rPr>
            </w:pPr>
            <w:r>
              <w:rPr>
                <w:rFonts w:ascii="Arial" w:hAnsi="Arial" w:cs="Arial"/>
                <w:bCs/>
                <w:position w:val="-20"/>
              </w:rPr>
              <w:t>2</w:t>
            </w:r>
          </w:p>
        </w:tc>
        <w:tc>
          <w:tcPr>
            <w:tcW w:w="1503" w:type="dxa"/>
            <w:vAlign w:val="center"/>
          </w:tcPr>
          <w:p w14:paraId="03034D91" w14:textId="6A26D474" w:rsidR="00A8055D" w:rsidRDefault="00A8055D" w:rsidP="00A8055D">
            <w:pPr>
              <w:pStyle w:val="ListParagraph"/>
              <w:ind w:left="0"/>
              <w:rPr>
                <w:rFonts w:ascii="MyriadPro-Bold" w:hAnsi="MyriadPro-Bold" w:cs="MyriadPro-Bold"/>
                <w:bCs/>
                <w:color w:val="052430"/>
                <w:position w:val="-20"/>
              </w:rPr>
            </w:pPr>
            <w:r>
              <w:rPr>
                <w:rFonts w:ascii="Arial" w:hAnsi="Arial" w:cs="Arial"/>
                <w:b/>
                <w:bCs/>
                <w:position w:val="-20"/>
              </w:rPr>
              <w:t>4</w:t>
            </w:r>
          </w:p>
        </w:tc>
      </w:tr>
      <w:tr w:rsidR="00A8055D" w14:paraId="4487CCA4" w14:textId="77777777" w:rsidTr="00706250">
        <w:tc>
          <w:tcPr>
            <w:tcW w:w="5935" w:type="dxa"/>
          </w:tcPr>
          <w:p w14:paraId="5164EB58" w14:textId="6EB155B5" w:rsidR="00A8055D" w:rsidRDefault="00A8055D" w:rsidP="00A8055D">
            <w:pPr>
              <w:pStyle w:val="ListParagraph"/>
              <w:ind w:left="0"/>
              <w:rPr>
                <w:rFonts w:ascii="MyriadPro-Bold" w:hAnsi="MyriadPro-Bold" w:cs="MyriadPro-Bold"/>
                <w:bCs/>
                <w:color w:val="052430"/>
                <w:position w:val="-20"/>
              </w:rPr>
            </w:pPr>
            <w:r w:rsidRPr="00554E85">
              <w:rPr>
                <w:rFonts w:ascii="Arial" w:hAnsi="Arial" w:cs="Arial"/>
                <w:b/>
                <w:i/>
              </w:rPr>
              <w:t>Student Learning Outcome 3:</w:t>
            </w:r>
            <w:r w:rsidRPr="00554E85">
              <w:rPr>
                <w:rFonts w:ascii="Arial" w:hAnsi="Arial" w:cs="Arial"/>
                <w:i/>
              </w:rPr>
              <w:t xml:space="preserve">  </w:t>
            </w:r>
            <w:r w:rsidRPr="00554E85">
              <w:rPr>
                <w:rFonts w:ascii="Arial" w:hAnsi="Arial" w:cs="Arial"/>
              </w:rPr>
              <w:t xml:space="preserve">Persuade the local school board to invest in the education of English language learners.  Include a school improvement plan that details an effective program model, professional development opportunities, parent involvement considerations, and pedagogical tools and practices that support ELs in the content area classroom.  </w:t>
            </w:r>
          </w:p>
        </w:tc>
        <w:tc>
          <w:tcPr>
            <w:tcW w:w="1217" w:type="dxa"/>
            <w:vAlign w:val="center"/>
          </w:tcPr>
          <w:p w14:paraId="27A57386" w14:textId="2431EC5A" w:rsidR="00A8055D" w:rsidRDefault="00A8055D" w:rsidP="00A8055D">
            <w:pPr>
              <w:pStyle w:val="ListParagraph"/>
              <w:ind w:left="0"/>
              <w:rPr>
                <w:rFonts w:ascii="MyriadPro-Bold" w:hAnsi="MyriadPro-Bold" w:cs="MyriadPro-Bold"/>
                <w:bCs/>
                <w:color w:val="052430"/>
                <w:position w:val="-20"/>
              </w:rPr>
            </w:pPr>
            <w:r>
              <w:rPr>
                <w:rFonts w:ascii="Arial" w:hAnsi="Arial" w:cs="Arial"/>
                <w:bCs/>
                <w:position w:val="-20"/>
              </w:rPr>
              <w:t>4</w:t>
            </w:r>
          </w:p>
        </w:tc>
        <w:tc>
          <w:tcPr>
            <w:tcW w:w="1217" w:type="dxa"/>
            <w:vAlign w:val="center"/>
          </w:tcPr>
          <w:p w14:paraId="114DAC61" w14:textId="2A450C3E" w:rsidR="00A8055D" w:rsidRDefault="00A8055D" w:rsidP="00A8055D">
            <w:pPr>
              <w:pStyle w:val="ListParagraph"/>
              <w:ind w:left="0"/>
              <w:rPr>
                <w:rFonts w:ascii="MyriadPro-Bold" w:hAnsi="MyriadPro-Bold" w:cs="MyriadPro-Bold"/>
                <w:bCs/>
                <w:color w:val="052430"/>
                <w:position w:val="-20"/>
              </w:rPr>
            </w:pPr>
            <w:r>
              <w:rPr>
                <w:rFonts w:ascii="Arial" w:hAnsi="Arial" w:cs="Arial"/>
                <w:bCs/>
                <w:position w:val="-20"/>
              </w:rPr>
              <w:t>2</w:t>
            </w:r>
          </w:p>
        </w:tc>
        <w:tc>
          <w:tcPr>
            <w:tcW w:w="1503" w:type="dxa"/>
            <w:vAlign w:val="center"/>
          </w:tcPr>
          <w:p w14:paraId="6BDAD0C3" w14:textId="35F36E4E" w:rsidR="00A8055D" w:rsidRDefault="00A8055D" w:rsidP="00A8055D">
            <w:pPr>
              <w:pStyle w:val="ListParagraph"/>
              <w:ind w:left="0"/>
              <w:rPr>
                <w:rFonts w:ascii="MyriadPro-Bold" w:hAnsi="MyriadPro-Bold" w:cs="MyriadPro-Bold"/>
                <w:bCs/>
                <w:color w:val="052430"/>
                <w:position w:val="-20"/>
              </w:rPr>
            </w:pPr>
            <w:r>
              <w:rPr>
                <w:rFonts w:ascii="Arial" w:hAnsi="Arial" w:cs="Arial"/>
                <w:b/>
                <w:bCs/>
                <w:position w:val="-20"/>
              </w:rPr>
              <w:t>6</w:t>
            </w:r>
          </w:p>
        </w:tc>
      </w:tr>
      <w:tr w:rsidR="00A8055D" w14:paraId="10FC8B12" w14:textId="77777777" w:rsidTr="00706250">
        <w:tc>
          <w:tcPr>
            <w:tcW w:w="5935" w:type="dxa"/>
          </w:tcPr>
          <w:p w14:paraId="28C27689" w14:textId="56DB80A0" w:rsidR="00A8055D" w:rsidRDefault="00A8055D" w:rsidP="00A8055D">
            <w:pPr>
              <w:pStyle w:val="ListParagraph"/>
              <w:ind w:left="0"/>
              <w:rPr>
                <w:rFonts w:ascii="MyriadPro-Bold" w:hAnsi="MyriadPro-Bold" w:cs="MyriadPro-Bold"/>
                <w:bCs/>
                <w:color w:val="052430"/>
                <w:position w:val="-20"/>
              </w:rPr>
            </w:pPr>
            <w:r w:rsidRPr="0020522A">
              <w:rPr>
                <w:rFonts w:ascii="Arial" w:hAnsi="Arial" w:cs="Arial"/>
                <w:b/>
                <w:i/>
              </w:rPr>
              <w:t>Student Learning Outcome 4:</w:t>
            </w:r>
            <w:r w:rsidRPr="0020522A">
              <w:rPr>
                <w:rFonts w:ascii="Arial" w:hAnsi="Arial" w:cs="Arial"/>
                <w:i/>
              </w:rPr>
              <w:t xml:space="preserve"> </w:t>
            </w:r>
            <w:r w:rsidRPr="0020522A">
              <w:rPr>
                <w:rFonts w:ascii="Arial" w:hAnsi="Arial" w:cs="Arial"/>
              </w:rPr>
              <w:t xml:space="preserve">Create a biographical sketch of an English language learner that would be typical of the grade level you teach; include age, country of origin, language and literacy background, and ACCESS W-APT placement level.  (1 paragraph).  Develop a comprehensive plan for instruction and assessment for this student. Include strategies for English language instruction and content area instruction.  Discuss options for both summative and formative assessment. </w:t>
            </w:r>
          </w:p>
        </w:tc>
        <w:tc>
          <w:tcPr>
            <w:tcW w:w="1217" w:type="dxa"/>
            <w:vAlign w:val="center"/>
          </w:tcPr>
          <w:p w14:paraId="474A4022" w14:textId="4E410F87" w:rsidR="00A8055D" w:rsidRDefault="00A8055D" w:rsidP="003C127E">
            <w:pPr>
              <w:pStyle w:val="ListParagraph"/>
              <w:ind w:left="0"/>
              <w:rPr>
                <w:rFonts w:ascii="MyriadPro-Bold" w:hAnsi="MyriadPro-Bold" w:cs="MyriadPro-Bold"/>
                <w:bCs/>
                <w:color w:val="052430"/>
                <w:position w:val="-20"/>
              </w:rPr>
            </w:pPr>
            <w:r>
              <w:rPr>
                <w:rFonts w:ascii="Arial" w:hAnsi="Arial" w:cs="Arial"/>
                <w:bCs/>
                <w:position w:val="-20"/>
              </w:rPr>
              <w:t>2</w:t>
            </w:r>
            <w:r w:rsidRPr="00554E85">
              <w:rPr>
                <w:rFonts w:ascii="Arial" w:hAnsi="Arial" w:cs="Arial"/>
                <w:bCs/>
                <w:position w:val="-20"/>
              </w:rPr>
              <w:t xml:space="preserve"> </w:t>
            </w:r>
          </w:p>
        </w:tc>
        <w:tc>
          <w:tcPr>
            <w:tcW w:w="1217" w:type="dxa"/>
            <w:vAlign w:val="center"/>
          </w:tcPr>
          <w:p w14:paraId="068B3471" w14:textId="2E06E48D" w:rsidR="00A8055D" w:rsidRDefault="00A8055D" w:rsidP="00A8055D">
            <w:pPr>
              <w:pStyle w:val="ListParagraph"/>
              <w:ind w:left="0"/>
              <w:rPr>
                <w:rFonts w:ascii="MyriadPro-Bold" w:hAnsi="MyriadPro-Bold" w:cs="MyriadPro-Bold"/>
                <w:bCs/>
                <w:color w:val="052430"/>
                <w:position w:val="-20"/>
              </w:rPr>
            </w:pPr>
            <w:r w:rsidRPr="00554E85">
              <w:rPr>
                <w:rFonts w:ascii="Arial" w:hAnsi="Arial" w:cs="Arial"/>
                <w:bCs/>
                <w:position w:val="-20"/>
              </w:rPr>
              <w:t>1</w:t>
            </w:r>
          </w:p>
        </w:tc>
        <w:tc>
          <w:tcPr>
            <w:tcW w:w="1503" w:type="dxa"/>
            <w:vAlign w:val="center"/>
          </w:tcPr>
          <w:p w14:paraId="25678F98" w14:textId="597AC5B2" w:rsidR="00A8055D" w:rsidRDefault="00A8055D" w:rsidP="00A8055D">
            <w:pPr>
              <w:pStyle w:val="ListParagraph"/>
              <w:ind w:left="0"/>
              <w:rPr>
                <w:rFonts w:ascii="MyriadPro-Bold" w:hAnsi="MyriadPro-Bold" w:cs="MyriadPro-Bold"/>
                <w:bCs/>
                <w:color w:val="052430"/>
                <w:position w:val="-20"/>
              </w:rPr>
            </w:pPr>
            <w:r>
              <w:rPr>
                <w:rFonts w:ascii="Arial" w:hAnsi="Arial" w:cs="Arial"/>
                <w:b/>
                <w:bCs/>
                <w:position w:val="-20"/>
              </w:rPr>
              <w:t>3</w:t>
            </w:r>
          </w:p>
        </w:tc>
      </w:tr>
      <w:tr w:rsidR="00A8055D" w14:paraId="152EAE1F" w14:textId="77777777" w:rsidTr="00706250">
        <w:tc>
          <w:tcPr>
            <w:tcW w:w="5935" w:type="dxa"/>
          </w:tcPr>
          <w:p w14:paraId="436FE4A4" w14:textId="55FF1AA6" w:rsidR="00A8055D" w:rsidRDefault="00A8055D" w:rsidP="00A8055D">
            <w:pPr>
              <w:pStyle w:val="ListParagraph"/>
              <w:ind w:left="0"/>
              <w:rPr>
                <w:rFonts w:ascii="MyriadPro-Bold" w:hAnsi="MyriadPro-Bold" w:cs="MyriadPro-Bold"/>
                <w:bCs/>
                <w:color w:val="052430"/>
                <w:position w:val="-20"/>
              </w:rPr>
            </w:pPr>
            <w:r w:rsidRPr="0020522A">
              <w:rPr>
                <w:rFonts w:ascii="Arial" w:hAnsi="Arial" w:cs="Arial"/>
                <w:b/>
                <w:i/>
              </w:rPr>
              <w:t xml:space="preserve">Student Learning Outcome 5: </w:t>
            </w:r>
            <w:r w:rsidRPr="00F806C6">
              <w:rPr>
                <w:rFonts w:ascii="Arial" w:hAnsi="Arial" w:cs="Arial"/>
              </w:rPr>
              <w:t>One aspect of teaching ESL is that of being an advocate for English learners.  Discuss the ways that ESL teachers can be advocates at the local, state and national levels. In what ways does advocacy change based on student populations?  What issues are important to you and what would an advocacy plan look like about this issue?</w:t>
            </w:r>
          </w:p>
        </w:tc>
        <w:tc>
          <w:tcPr>
            <w:tcW w:w="1217" w:type="dxa"/>
            <w:vAlign w:val="center"/>
          </w:tcPr>
          <w:p w14:paraId="36A33CC6" w14:textId="36AE3C1B" w:rsidR="00A8055D" w:rsidRDefault="00A8055D" w:rsidP="00A8055D">
            <w:pPr>
              <w:pStyle w:val="ListParagraph"/>
              <w:ind w:left="0"/>
              <w:rPr>
                <w:rFonts w:ascii="MyriadPro-Bold" w:hAnsi="MyriadPro-Bold" w:cs="MyriadPro-Bold"/>
                <w:bCs/>
                <w:color w:val="052430"/>
                <w:position w:val="-20"/>
              </w:rPr>
            </w:pPr>
            <w:r w:rsidRPr="00CA3683">
              <w:rPr>
                <w:rFonts w:ascii="Arial" w:hAnsi="Arial" w:cs="Arial"/>
                <w:bCs/>
                <w:color w:val="000000" w:themeColor="text1"/>
                <w:position w:val="-20"/>
              </w:rPr>
              <w:t>0</w:t>
            </w:r>
          </w:p>
        </w:tc>
        <w:tc>
          <w:tcPr>
            <w:tcW w:w="1217" w:type="dxa"/>
            <w:vAlign w:val="center"/>
          </w:tcPr>
          <w:p w14:paraId="2F5F3F90" w14:textId="55449D91" w:rsidR="00A8055D" w:rsidRDefault="00A8055D" w:rsidP="00A8055D">
            <w:pPr>
              <w:pStyle w:val="ListParagraph"/>
              <w:ind w:left="0"/>
              <w:rPr>
                <w:rFonts w:ascii="MyriadPro-Bold" w:hAnsi="MyriadPro-Bold" w:cs="MyriadPro-Bold"/>
                <w:bCs/>
                <w:color w:val="052430"/>
                <w:position w:val="-20"/>
              </w:rPr>
            </w:pPr>
            <w:r w:rsidRPr="00CA3683">
              <w:rPr>
                <w:rFonts w:ascii="Arial" w:hAnsi="Arial" w:cs="Arial"/>
                <w:bCs/>
                <w:color w:val="000000" w:themeColor="text1"/>
                <w:position w:val="-20"/>
              </w:rPr>
              <w:t>0</w:t>
            </w:r>
          </w:p>
        </w:tc>
        <w:tc>
          <w:tcPr>
            <w:tcW w:w="1503" w:type="dxa"/>
            <w:vAlign w:val="center"/>
          </w:tcPr>
          <w:p w14:paraId="741643A9" w14:textId="445DA1A3" w:rsidR="00A8055D" w:rsidRDefault="00A8055D" w:rsidP="00A8055D">
            <w:pPr>
              <w:pStyle w:val="ListParagraph"/>
              <w:ind w:left="0"/>
              <w:rPr>
                <w:rFonts w:ascii="MyriadPro-Bold" w:hAnsi="MyriadPro-Bold" w:cs="MyriadPro-Bold"/>
                <w:bCs/>
                <w:color w:val="052430"/>
                <w:position w:val="-20"/>
              </w:rPr>
            </w:pPr>
            <w:r w:rsidRPr="00CA3683">
              <w:rPr>
                <w:rFonts w:ascii="Arial" w:hAnsi="Arial" w:cs="Arial"/>
                <w:b/>
                <w:bCs/>
                <w:color w:val="000000" w:themeColor="text1"/>
                <w:position w:val="-20"/>
              </w:rPr>
              <w:t>0</w:t>
            </w:r>
          </w:p>
        </w:tc>
      </w:tr>
      <w:tr w:rsidR="00A8055D" w14:paraId="63E117EF" w14:textId="77777777" w:rsidTr="00706250">
        <w:tc>
          <w:tcPr>
            <w:tcW w:w="5935" w:type="dxa"/>
          </w:tcPr>
          <w:p w14:paraId="570EBB83" w14:textId="77777777" w:rsidR="00A8055D" w:rsidRPr="00F806C6" w:rsidRDefault="00A8055D" w:rsidP="00A8055D">
            <w:pPr>
              <w:rPr>
                <w:rFonts w:ascii="Arial" w:hAnsi="Arial" w:cs="Arial"/>
              </w:rPr>
            </w:pPr>
            <w:r>
              <w:rPr>
                <w:rFonts w:ascii="Arial" w:hAnsi="Arial" w:cs="Arial"/>
                <w:b/>
                <w:i/>
              </w:rPr>
              <w:t xml:space="preserve">Student Learning Outcome 6: </w:t>
            </w:r>
            <w:r w:rsidRPr="00F806C6">
              <w:rPr>
                <w:rFonts w:ascii="Arial" w:hAnsi="Arial" w:cs="Arial"/>
              </w:rPr>
              <w:t>Develop a theory of second language acquisition based on current foundational theories in the field.</w:t>
            </w:r>
          </w:p>
          <w:p w14:paraId="3ADA9B53" w14:textId="6B3C6D80" w:rsidR="00A8055D" w:rsidRDefault="00A8055D" w:rsidP="00A8055D">
            <w:pPr>
              <w:pStyle w:val="ListParagraph"/>
              <w:ind w:left="0"/>
              <w:rPr>
                <w:rFonts w:ascii="MyriadPro-Bold" w:hAnsi="MyriadPro-Bold" w:cs="MyriadPro-Bold"/>
                <w:bCs/>
                <w:color w:val="052430"/>
                <w:position w:val="-20"/>
              </w:rPr>
            </w:pPr>
            <w:r w:rsidRPr="0020522A">
              <w:rPr>
                <w:rFonts w:ascii="Arial" w:hAnsi="Arial" w:cs="Arial"/>
              </w:rPr>
              <w:t xml:space="preserve"> </w:t>
            </w:r>
          </w:p>
        </w:tc>
        <w:tc>
          <w:tcPr>
            <w:tcW w:w="1217" w:type="dxa"/>
            <w:vAlign w:val="center"/>
          </w:tcPr>
          <w:p w14:paraId="6F85A49A" w14:textId="0841AA56" w:rsidR="00A8055D" w:rsidRDefault="00A8055D" w:rsidP="00A8055D">
            <w:pPr>
              <w:pStyle w:val="ListParagraph"/>
              <w:ind w:left="0"/>
              <w:rPr>
                <w:rFonts w:ascii="MyriadPro-Bold" w:hAnsi="MyriadPro-Bold" w:cs="MyriadPro-Bold"/>
                <w:bCs/>
                <w:color w:val="052430"/>
                <w:position w:val="-20"/>
              </w:rPr>
            </w:pPr>
            <w:r w:rsidRPr="00554E85">
              <w:rPr>
                <w:rFonts w:ascii="Arial" w:hAnsi="Arial" w:cs="Arial"/>
                <w:bCs/>
                <w:position w:val="-20"/>
              </w:rPr>
              <w:t>2</w:t>
            </w:r>
          </w:p>
        </w:tc>
        <w:tc>
          <w:tcPr>
            <w:tcW w:w="1217" w:type="dxa"/>
            <w:vAlign w:val="center"/>
          </w:tcPr>
          <w:p w14:paraId="7508A5E6" w14:textId="5A3048D5" w:rsidR="00A8055D" w:rsidRDefault="00A8055D" w:rsidP="00A8055D">
            <w:pPr>
              <w:pStyle w:val="ListParagraph"/>
              <w:ind w:left="0"/>
              <w:rPr>
                <w:rFonts w:ascii="MyriadPro-Bold" w:hAnsi="MyriadPro-Bold" w:cs="MyriadPro-Bold"/>
                <w:bCs/>
                <w:color w:val="052430"/>
                <w:position w:val="-20"/>
              </w:rPr>
            </w:pPr>
            <w:r>
              <w:rPr>
                <w:rFonts w:ascii="Arial" w:hAnsi="Arial" w:cs="Arial"/>
                <w:bCs/>
                <w:position w:val="-20"/>
              </w:rPr>
              <w:t>1</w:t>
            </w:r>
          </w:p>
        </w:tc>
        <w:tc>
          <w:tcPr>
            <w:tcW w:w="1503" w:type="dxa"/>
            <w:vAlign w:val="center"/>
          </w:tcPr>
          <w:p w14:paraId="67D14F6E" w14:textId="0966F7F0" w:rsidR="00A8055D" w:rsidRDefault="00A8055D" w:rsidP="00A8055D">
            <w:pPr>
              <w:pStyle w:val="ListParagraph"/>
              <w:ind w:left="0"/>
              <w:rPr>
                <w:rFonts w:ascii="MyriadPro-Bold" w:hAnsi="MyriadPro-Bold" w:cs="MyriadPro-Bold"/>
                <w:bCs/>
                <w:color w:val="052430"/>
                <w:position w:val="-20"/>
              </w:rPr>
            </w:pPr>
            <w:r>
              <w:rPr>
                <w:rFonts w:ascii="Arial" w:hAnsi="Arial" w:cs="Arial"/>
                <w:b/>
                <w:bCs/>
                <w:position w:val="-20"/>
              </w:rPr>
              <w:t>3</w:t>
            </w:r>
          </w:p>
        </w:tc>
      </w:tr>
    </w:tbl>
    <w:p w14:paraId="37B692C7" w14:textId="77777777" w:rsidR="00A8055D" w:rsidRPr="00A8055D" w:rsidRDefault="00A8055D" w:rsidP="00A8055D">
      <w:pPr>
        <w:pStyle w:val="ListParagraph"/>
        <w:rPr>
          <w:rFonts w:ascii="MyriadPro-Bold" w:hAnsi="MyriadPro-Bold" w:cs="MyriadPro-Bold"/>
          <w:bCs/>
          <w:color w:val="052430"/>
          <w:position w:val="-20"/>
        </w:rPr>
      </w:pPr>
      <w:r w:rsidRPr="00A8055D">
        <w:rPr>
          <w:rFonts w:ascii="MyriadPro-Bold" w:hAnsi="MyriadPro-Bold" w:cs="MyriadPro-Bold"/>
          <w:bCs/>
          <w:color w:val="052430"/>
          <w:position w:val="-20"/>
        </w:rPr>
        <w:lastRenderedPageBreak/>
        <w:t xml:space="preserve">  (Figure 2.  Numbers of students who passed vs. revised individual comprehensive examination questions) Please note that some students wrote and passed a comp question submitted by an outside committee member. </w:t>
      </w:r>
    </w:p>
    <w:p w14:paraId="7229A1F9" w14:textId="77777777" w:rsidR="00A8055D" w:rsidRPr="00A8055D" w:rsidRDefault="00A8055D" w:rsidP="00A8055D">
      <w:pPr>
        <w:pStyle w:val="ListParagraph"/>
        <w:rPr>
          <w:rFonts w:ascii="MyriadPro-Bold" w:hAnsi="MyriadPro-Bold" w:cs="MyriadPro-Bold"/>
          <w:bCs/>
          <w:color w:val="052430"/>
          <w:position w:val="-20"/>
        </w:rPr>
      </w:pPr>
    </w:p>
    <w:p w14:paraId="4237CAD0" w14:textId="0853DA74" w:rsidR="00A8055D" w:rsidRPr="00A8055D" w:rsidRDefault="00A8055D" w:rsidP="00A8055D">
      <w:pPr>
        <w:pStyle w:val="ListParagraph"/>
        <w:rPr>
          <w:rFonts w:ascii="MyriadPro-Bold" w:hAnsi="MyriadPro-Bold" w:cs="MyriadPro-Bold"/>
          <w:bCs/>
          <w:color w:val="052430"/>
          <w:position w:val="-20"/>
        </w:rPr>
      </w:pPr>
      <w:r w:rsidRPr="00A8055D">
        <w:rPr>
          <w:rFonts w:ascii="MyriadPro-Bold" w:hAnsi="MyriadPro-Bold" w:cs="MyriadPro-Bold"/>
          <w:bCs/>
          <w:i/>
          <w:color w:val="052430"/>
          <w:position w:val="-20"/>
        </w:rPr>
        <w:t xml:space="preserve">Student Learning Outcome 6:  </w:t>
      </w:r>
      <w:r w:rsidRPr="00A8055D">
        <w:rPr>
          <w:rFonts w:ascii="MyriadPro-Bold" w:hAnsi="MyriadPro-Bold" w:cs="MyriadPro-Bold"/>
          <w:bCs/>
          <w:color w:val="052430"/>
          <w:position w:val="-20"/>
        </w:rPr>
        <w:t xml:space="preserve">Of the six students who completed the ESOL Education Master’s Degree program for Academic Year 2016, </w:t>
      </w:r>
      <w:r w:rsidRPr="00A8055D">
        <w:rPr>
          <w:rFonts w:ascii="MyriadPro-Bold" w:hAnsi="MyriadPro-Bold" w:cs="MyriadPro-Bold"/>
          <w:b/>
          <w:bCs/>
          <w:color w:val="052430"/>
          <w:position w:val="-20"/>
        </w:rPr>
        <w:t>100% passed the Professional Work Sample.</w:t>
      </w:r>
      <w:r w:rsidRPr="00A8055D">
        <w:rPr>
          <w:rFonts w:ascii="MyriadPro-Bold" w:hAnsi="MyriadPro-Bold" w:cs="MyriadPro-Bold"/>
          <w:bCs/>
          <w:color w:val="052430"/>
          <w:position w:val="-20"/>
        </w:rPr>
        <w:t xml:space="preserve"> </w:t>
      </w:r>
    </w:p>
    <w:p w14:paraId="716C630E" w14:textId="77777777" w:rsidR="00A8055D" w:rsidRPr="00A8055D" w:rsidRDefault="00A8055D" w:rsidP="00A8055D">
      <w:pPr>
        <w:pStyle w:val="ListParagraph"/>
        <w:rPr>
          <w:rFonts w:ascii="MyriadPro-Bold" w:hAnsi="MyriadPro-Bold" w:cs="MyriadPro-Bold"/>
          <w:bCs/>
          <w:i/>
          <w:color w:val="052430"/>
          <w:position w:val="-20"/>
        </w:rPr>
      </w:pPr>
    </w:p>
    <w:p w14:paraId="21F6A7D9" w14:textId="77777777" w:rsidR="00A8055D" w:rsidRPr="00A8055D" w:rsidRDefault="00A8055D" w:rsidP="00A8055D">
      <w:pPr>
        <w:pStyle w:val="ListParagraph"/>
        <w:rPr>
          <w:rFonts w:ascii="MyriadPro-Bold" w:hAnsi="MyriadPro-Bold" w:cs="MyriadPro-Bold"/>
          <w:bCs/>
          <w:color w:val="052430"/>
          <w:position w:val="-20"/>
        </w:rPr>
      </w:pPr>
      <w:r w:rsidRPr="00A8055D">
        <w:rPr>
          <w:rFonts w:ascii="MyriadPro-Bold" w:hAnsi="MyriadPro-Bold" w:cs="MyriadPro-Bold"/>
          <w:bCs/>
          <w:color w:val="052430"/>
          <w:position w:val="-20"/>
        </w:rPr>
        <w:t>For the Advanced Professional Work Sample (PWS), students prepare a three lesson unit which they teach during their clinical residency placement. The PWS lesson includes assumptions of multiple instructional interactions between the student and K-12 students by</w:t>
      </w:r>
      <w:r>
        <w:rPr>
          <w:rFonts w:ascii="MyriadPro-Bold" w:hAnsi="MyriadPro-Bold" w:cs="MyriadPro-Bold"/>
          <w:bCs/>
          <w:color w:val="052430"/>
          <w:position w:val="-20"/>
        </w:rPr>
        <w:t xml:space="preserve"> </w:t>
      </w:r>
      <w:r w:rsidRPr="00A8055D">
        <w:rPr>
          <w:rFonts w:ascii="MyriadPro-Bold" w:hAnsi="MyriadPro-Bold" w:cs="MyriadPro-Bold"/>
          <w:bCs/>
          <w:color w:val="052430"/>
          <w:position w:val="-20"/>
        </w:rPr>
        <w:t>using 1) direct instruction, 2) modeling and guided practice, 3) independent practice, 4) sharing and reflecting, and 5) assessment of student learning.</w:t>
      </w:r>
    </w:p>
    <w:p w14:paraId="0E91F046" w14:textId="77777777" w:rsidR="00A8055D" w:rsidRPr="00A8055D" w:rsidRDefault="00A8055D" w:rsidP="00A8055D">
      <w:pPr>
        <w:pStyle w:val="ListParagraph"/>
        <w:rPr>
          <w:rFonts w:ascii="MyriadPro-Bold" w:hAnsi="MyriadPro-Bold" w:cs="MyriadPro-Bold"/>
          <w:bCs/>
          <w:color w:val="052430"/>
          <w:position w:val="-20"/>
        </w:rPr>
      </w:pPr>
    </w:p>
    <w:p w14:paraId="0FBB6900" w14:textId="77777777" w:rsidR="00A8055D" w:rsidRPr="00A8055D" w:rsidRDefault="00A8055D" w:rsidP="00A8055D">
      <w:pPr>
        <w:pStyle w:val="ListParagraph"/>
        <w:rPr>
          <w:rFonts w:ascii="MyriadPro-Bold" w:hAnsi="MyriadPro-Bold" w:cs="MyriadPro-Bold"/>
          <w:bCs/>
          <w:color w:val="052430"/>
          <w:position w:val="-20"/>
        </w:rPr>
      </w:pPr>
      <w:r w:rsidRPr="00A8055D">
        <w:rPr>
          <w:rFonts w:ascii="MyriadPro-Bold" w:hAnsi="MyriadPro-Bold" w:cs="MyriadPro-Bold"/>
          <w:bCs/>
          <w:color w:val="052430"/>
          <w:position w:val="-20"/>
        </w:rPr>
        <w:t xml:space="preserve">Each PWS includes the following 3 sections: </w:t>
      </w:r>
    </w:p>
    <w:p w14:paraId="23B7E7FD" w14:textId="77777777" w:rsidR="00A8055D" w:rsidRPr="00A8055D" w:rsidRDefault="00A8055D" w:rsidP="00A8055D">
      <w:pPr>
        <w:pStyle w:val="ListParagraph"/>
        <w:rPr>
          <w:rFonts w:ascii="MyriadPro-Bold" w:hAnsi="MyriadPro-Bold" w:cs="MyriadPro-Bold"/>
          <w:b/>
          <w:bCs/>
          <w:color w:val="052430"/>
          <w:position w:val="-20"/>
        </w:rPr>
      </w:pPr>
      <w:r w:rsidRPr="00A8055D">
        <w:rPr>
          <w:rFonts w:ascii="MyriadPro-Bold" w:hAnsi="MyriadPro-Bold" w:cs="MyriadPro-Bold"/>
          <w:b/>
          <w:bCs/>
          <w:color w:val="052430"/>
          <w:position w:val="-20"/>
        </w:rPr>
        <w:t>Planning for Multiple Instructional Interactions</w:t>
      </w:r>
    </w:p>
    <w:p w14:paraId="614B9738" w14:textId="77777777" w:rsidR="00A8055D" w:rsidRPr="00A8055D" w:rsidRDefault="00A8055D" w:rsidP="00A8055D">
      <w:pPr>
        <w:pStyle w:val="ListParagraph"/>
        <w:rPr>
          <w:rFonts w:ascii="MyriadPro-Bold" w:hAnsi="MyriadPro-Bold" w:cs="MyriadPro-Bold"/>
          <w:b/>
          <w:bCs/>
          <w:color w:val="052430"/>
          <w:position w:val="-20"/>
        </w:rPr>
      </w:pPr>
    </w:p>
    <w:p w14:paraId="2BF53608" w14:textId="77777777" w:rsidR="00A8055D" w:rsidRPr="00A8055D" w:rsidRDefault="00A8055D" w:rsidP="00A8055D">
      <w:pPr>
        <w:pStyle w:val="ListParagraph"/>
        <w:rPr>
          <w:rFonts w:ascii="MyriadPro-Bold" w:hAnsi="MyriadPro-Bold" w:cs="MyriadPro-Bold"/>
          <w:bCs/>
          <w:color w:val="052430"/>
          <w:position w:val="-20"/>
        </w:rPr>
      </w:pPr>
      <w:r w:rsidRPr="00A8055D">
        <w:rPr>
          <w:rFonts w:ascii="MyriadPro-Bold" w:hAnsi="MyriadPro-Bold" w:cs="MyriadPro-Bold"/>
          <w:bCs/>
          <w:color w:val="052430"/>
          <w:position w:val="-20"/>
        </w:rPr>
        <w:t xml:space="preserve">Complete your plans for multiple instructional interactions. Then respond to the following questions. Attach your plans to your responses. </w:t>
      </w:r>
    </w:p>
    <w:p w14:paraId="79269FF4" w14:textId="77777777" w:rsidR="00A8055D" w:rsidRPr="00A8055D" w:rsidRDefault="00A8055D" w:rsidP="00A8055D">
      <w:pPr>
        <w:pStyle w:val="ListParagraph"/>
        <w:rPr>
          <w:rFonts w:ascii="MyriadPro-Bold" w:hAnsi="MyriadPro-Bold" w:cs="MyriadPro-Bold"/>
          <w:bCs/>
          <w:color w:val="052430"/>
          <w:position w:val="-20"/>
        </w:rPr>
      </w:pPr>
      <w:r w:rsidRPr="00A8055D">
        <w:rPr>
          <w:rFonts w:ascii="MyriadPro-Bold" w:hAnsi="MyriadPro-Bold" w:cs="MyriadPro-Bold"/>
          <w:bCs/>
          <w:color w:val="052430"/>
          <w:position w:val="-20"/>
        </w:rPr>
        <w:t>1. What is the setting for which these plans are designed?  Describe the school setting and the student characteristics.</w:t>
      </w:r>
    </w:p>
    <w:p w14:paraId="59D345AE" w14:textId="77777777" w:rsidR="00A8055D" w:rsidRPr="00A8055D" w:rsidRDefault="00A8055D" w:rsidP="00A8055D">
      <w:pPr>
        <w:pStyle w:val="ListParagraph"/>
        <w:rPr>
          <w:rFonts w:ascii="MyriadPro-Bold" w:hAnsi="MyriadPro-Bold" w:cs="MyriadPro-Bold"/>
          <w:bCs/>
          <w:color w:val="052430"/>
          <w:position w:val="-20"/>
        </w:rPr>
      </w:pPr>
      <w:r w:rsidRPr="00A8055D">
        <w:rPr>
          <w:rFonts w:ascii="MyriadPro-Bold" w:hAnsi="MyriadPro-Bold" w:cs="MyriadPro-Bold"/>
          <w:bCs/>
          <w:color w:val="052430"/>
          <w:position w:val="-20"/>
        </w:rPr>
        <w:t xml:space="preserve">2. What are your learning outcomes and why did you choose them? </w:t>
      </w:r>
    </w:p>
    <w:p w14:paraId="3DD96BE0" w14:textId="02D4E55A" w:rsidR="00A8055D" w:rsidRPr="00A8055D" w:rsidRDefault="00A8055D" w:rsidP="00A8055D">
      <w:pPr>
        <w:pStyle w:val="ListParagraph"/>
        <w:rPr>
          <w:rFonts w:ascii="MyriadPro-Bold" w:hAnsi="MyriadPro-Bold" w:cs="MyriadPro-Bold"/>
          <w:bCs/>
          <w:color w:val="052430"/>
          <w:position w:val="-20"/>
        </w:rPr>
      </w:pPr>
      <w:r w:rsidRPr="00A8055D">
        <w:rPr>
          <w:rFonts w:ascii="MyriadPro-Bold" w:hAnsi="MyriadPro-Bold" w:cs="MyriadPro-Bold"/>
          <w:bCs/>
          <w:color w:val="052430"/>
          <w:position w:val="-20"/>
        </w:rPr>
        <w:t xml:space="preserve">3. How will you determine if all students made progress toward achieving the learning outcomes? Be sure to discuss multiple assessments. </w:t>
      </w:r>
    </w:p>
    <w:p w14:paraId="457149B5" w14:textId="3C6F5974" w:rsidR="00A8055D" w:rsidRPr="00A8055D" w:rsidRDefault="00A8055D" w:rsidP="00A8055D">
      <w:pPr>
        <w:pStyle w:val="ListParagraph"/>
        <w:rPr>
          <w:rFonts w:ascii="MyriadPro-Bold" w:hAnsi="MyriadPro-Bold" w:cs="MyriadPro-Bold"/>
          <w:bCs/>
          <w:color w:val="052430"/>
          <w:position w:val="-20"/>
        </w:rPr>
      </w:pPr>
      <w:r w:rsidRPr="00A8055D">
        <w:rPr>
          <w:rFonts w:ascii="MyriadPro-Bold" w:hAnsi="MyriadPro-Bold" w:cs="MyriadPro-Bold"/>
          <w:bCs/>
          <w:color w:val="052430"/>
          <w:position w:val="-20"/>
        </w:rPr>
        <w:t xml:space="preserve">4. How do your plans meet the diverse needs of your students? Be sure to include a variety of effective instructional strategies you plan to use that are based on relevant research. </w:t>
      </w:r>
    </w:p>
    <w:p w14:paraId="7EBC8BF7" w14:textId="0184D0B1" w:rsidR="00A8055D" w:rsidRPr="00A8055D" w:rsidRDefault="00A8055D" w:rsidP="00A8055D">
      <w:pPr>
        <w:pStyle w:val="ListParagraph"/>
        <w:rPr>
          <w:rFonts w:ascii="MyriadPro-Bold" w:hAnsi="MyriadPro-Bold" w:cs="MyriadPro-Bold"/>
          <w:bCs/>
          <w:color w:val="052430"/>
          <w:position w:val="-20"/>
        </w:rPr>
      </w:pPr>
      <w:r w:rsidRPr="00A8055D">
        <w:rPr>
          <w:rFonts w:ascii="MyriadPro-Bold" w:hAnsi="MyriadPro-Bold" w:cs="MyriadPro-Bold"/>
          <w:bCs/>
          <w:color w:val="052430"/>
          <w:position w:val="-20"/>
        </w:rPr>
        <w:t xml:space="preserve">5. Select one or two students that you would like your observer to focus on during the observation of one of your instructional interactions. Discuss these students learning needs and how you will meet the needs of these particular students. </w:t>
      </w:r>
    </w:p>
    <w:p w14:paraId="4FD25AE3" w14:textId="5F46B4DF" w:rsidR="00A8055D" w:rsidRPr="00A8055D" w:rsidRDefault="00A8055D" w:rsidP="00A8055D">
      <w:pPr>
        <w:pStyle w:val="ListParagraph"/>
        <w:rPr>
          <w:rFonts w:ascii="MyriadPro-Bold" w:hAnsi="MyriadPro-Bold" w:cs="MyriadPro-Bold"/>
          <w:bCs/>
          <w:color w:val="052430"/>
          <w:position w:val="-20"/>
        </w:rPr>
      </w:pPr>
      <w:r w:rsidRPr="00A8055D">
        <w:rPr>
          <w:rFonts w:ascii="MyriadPro-Bold" w:hAnsi="MyriadPro-Bold" w:cs="MyriadPro-Bold"/>
          <w:bCs/>
          <w:color w:val="052430"/>
          <w:position w:val="-20"/>
        </w:rPr>
        <w:t xml:space="preserve">6. How do your unit plan and/or the learning environment promote student engagement and encourage supportive interactions? </w:t>
      </w:r>
    </w:p>
    <w:p w14:paraId="53F59938" w14:textId="77777777" w:rsidR="00A8055D" w:rsidRPr="00A8055D" w:rsidRDefault="00A8055D" w:rsidP="00A8055D">
      <w:pPr>
        <w:pStyle w:val="ListParagraph"/>
        <w:rPr>
          <w:rFonts w:ascii="MyriadPro-Bold" w:hAnsi="MyriadPro-Bold" w:cs="MyriadPro-Bold"/>
          <w:bCs/>
          <w:color w:val="052430"/>
          <w:position w:val="-20"/>
        </w:rPr>
      </w:pPr>
      <w:r w:rsidRPr="00A8055D">
        <w:rPr>
          <w:rFonts w:ascii="MyriadPro-Bold" w:hAnsi="MyriadPro-Bold" w:cs="MyriadPro-Bold"/>
          <w:bCs/>
          <w:color w:val="052430"/>
          <w:position w:val="-20"/>
        </w:rPr>
        <w:t xml:space="preserve">7. How do your instructional plans connect to other content areas and real-life settings? </w:t>
      </w:r>
    </w:p>
    <w:p w14:paraId="0019A91C" w14:textId="3695AD0C" w:rsidR="00A8055D" w:rsidRPr="00A8055D" w:rsidRDefault="00A8055D" w:rsidP="00A8055D">
      <w:pPr>
        <w:pStyle w:val="ListParagraph"/>
        <w:rPr>
          <w:rFonts w:ascii="MyriadPro-Bold" w:hAnsi="MyriadPro-Bold" w:cs="MyriadPro-Bold"/>
          <w:bCs/>
          <w:color w:val="052430"/>
          <w:position w:val="-20"/>
        </w:rPr>
      </w:pPr>
      <w:r w:rsidRPr="00A8055D">
        <w:rPr>
          <w:rFonts w:ascii="MyriadPro-Bold" w:hAnsi="MyriadPro-Bold" w:cs="MyriadPro-Bold"/>
          <w:bCs/>
          <w:color w:val="052430"/>
          <w:position w:val="-20"/>
        </w:rPr>
        <w:t xml:space="preserve">8. How do you plan to integrate technology into your unit plan? If you do not plan to integrate technology, explain why it is not appropriate. </w:t>
      </w:r>
    </w:p>
    <w:p w14:paraId="73794540" w14:textId="77777777" w:rsidR="00A8055D" w:rsidRPr="00A8055D" w:rsidRDefault="00A8055D" w:rsidP="00A8055D">
      <w:pPr>
        <w:pStyle w:val="ListParagraph"/>
        <w:rPr>
          <w:rFonts w:ascii="MyriadPro-Bold" w:hAnsi="MyriadPro-Bold" w:cs="MyriadPro-Bold"/>
          <w:b/>
          <w:bCs/>
          <w:color w:val="052430"/>
          <w:position w:val="-20"/>
        </w:rPr>
      </w:pPr>
    </w:p>
    <w:p w14:paraId="0E629D4B" w14:textId="77777777" w:rsidR="00A8055D" w:rsidRPr="00A8055D" w:rsidRDefault="00A8055D" w:rsidP="00A8055D">
      <w:pPr>
        <w:pStyle w:val="ListParagraph"/>
        <w:rPr>
          <w:rFonts w:ascii="MyriadPro-Bold" w:hAnsi="MyriadPro-Bold" w:cs="MyriadPro-Bold"/>
          <w:b/>
          <w:bCs/>
          <w:color w:val="052430"/>
          <w:position w:val="-20"/>
        </w:rPr>
      </w:pPr>
      <w:r w:rsidRPr="00A8055D">
        <w:rPr>
          <w:rFonts w:ascii="MyriadPro-Bold" w:hAnsi="MyriadPro-Bold" w:cs="MyriadPro-Bold"/>
          <w:b/>
          <w:bCs/>
          <w:color w:val="052430"/>
          <w:position w:val="-20"/>
        </w:rPr>
        <w:t>Implementation and Discussion of One Instructional Interaction</w:t>
      </w:r>
    </w:p>
    <w:p w14:paraId="7838FCDE" w14:textId="77777777" w:rsidR="00A8055D" w:rsidRPr="00A8055D" w:rsidRDefault="00A8055D" w:rsidP="00A8055D">
      <w:pPr>
        <w:pStyle w:val="ListParagraph"/>
        <w:rPr>
          <w:rFonts w:ascii="MyriadPro-Bold" w:hAnsi="MyriadPro-Bold" w:cs="MyriadPro-Bold"/>
          <w:b/>
          <w:bCs/>
          <w:color w:val="052430"/>
          <w:position w:val="-20"/>
        </w:rPr>
      </w:pPr>
    </w:p>
    <w:p w14:paraId="3D49BA73" w14:textId="77777777" w:rsidR="00A8055D" w:rsidRPr="00A8055D" w:rsidRDefault="00A8055D" w:rsidP="00A8055D">
      <w:pPr>
        <w:pStyle w:val="ListParagraph"/>
        <w:rPr>
          <w:rFonts w:ascii="MyriadPro-Bold" w:hAnsi="MyriadPro-Bold" w:cs="MyriadPro-Bold"/>
          <w:bCs/>
          <w:color w:val="052430"/>
          <w:position w:val="-20"/>
        </w:rPr>
      </w:pPr>
      <w:r w:rsidRPr="00A8055D">
        <w:rPr>
          <w:rFonts w:ascii="MyriadPro-Bold" w:hAnsi="MyriadPro-Bold" w:cs="MyriadPro-Bold"/>
          <w:bCs/>
          <w:color w:val="052430"/>
          <w:position w:val="-20"/>
        </w:rPr>
        <w:t xml:space="preserve">Arrange for your internship supervisor and/or your cooperating teacher to observe one of your multiple instructional interactions. Conduct a brief pre-conference with the observer(s) and share an overview of your instructional plans including the learning outcome(s). After the observation, facilitate a discussion with your observer(s) that focuses on the classroom observation instrument. </w:t>
      </w:r>
    </w:p>
    <w:p w14:paraId="50829389" w14:textId="77777777" w:rsidR="00A8055D" w:rsidRPr="00A8055D" w:rsidRDefault="00A8055D" w:rsidP="00A8055D">
      <w:pPr>
        <w:pStyle w:val="ListParagraph"/>
        <w:rPr>
          <w:rFonts w:ascii="MyriadPro-Bold" w:hAnsi="MyriadPro-Bold" w:cs="MyriadPro-Bold"/>
          <w:bCs/>
          <w:color w:val="052430"/>
          <w:position w:val="-20"/>
        </w:rPr>
      </w:pPr>
      <w:r w:rsidRPr="00A8055D">
        <w:rPr>
          <w:rFonts w:ascii="MyriadPro-Bold" w:hAnsi="MyriadPro-Bold" w:cs="MyriadPro-Bold"/>
          <w:bCs/>
          <w:color w:val="052430"/>
          <w:position w:val="-20"/>
        </w:rPr>
        <w:t xml:space="preserve">1. Did all students make progress toward achieving the learning outcome(s)? </w:t>
      </w:r>
    </w:p>
    <w:p w14:paraId="3554F33B" w14:textId="271C8917" w:rsidR="00A8055D" w:rsidRPr="00A8055D" w:rsidRDefault="00A8055D" w:rsidP="00A8055D">
      <w:pPr>
        <w:pStyle w:val="ListParagraph"/>
        <w:rPr>
          <w:rFonts w:ascii="MyriadPro-Bold" w:hAnsi="MyriadPro-Bold" w:cs="MyriadPro-Bold"/>
          <w:bCs/>
          <w:color w:val="052430"/>
          <w:position w:val="-20"/>
        </w:rPr>
      </w:pPr>
      <w:r w:rsidRPr="00A8055D">
        <w:rPr>
          <w:rFonts w:ascii="MyriadPro-Bold" w:hAnsi="MyriadPro-Bold" w:cs="MyriadPro-Bold"/>
          <w:bCs/>
          <w:color w:val="052430"/>
          <w:position w:val="-20"/>
        </w:rPr>
        <w:t xml:space="preserve">What evidence did you observe during the instructional interaction to support your response? </w:t>
      </w:r>
    </w:p>
    <w:p w14:paraId="19BF1F5B" w14:textId="5778AC7C" w:rsidR="00A8055D" w:rsidRPr="00A8055D" w:rsidRDefault="00A8055D" w:rsidP="00A8055D">
      <w:pPr>
        <w:pStyle w:val="ListParagraph"/>
        <w:rPr>
          <w:rFonts w:ascii="MyriadPro-Bold" w:hAnsi="MyriadPro-Bold" w:cs="MyriadPro-Bold"/>
          <w:bCs/>
          <w:color w:val="052430"/>
          <w:position w:val="-20"/>
        </w:rPr>
      </w:pPr>
      <w:r w:rsidRPr="00A8055D">
        <w:rPr>
          <w:rFonts w:ascii="MyriadPro-Bold" w:hAnsi="MyriadPro-Bold" w:cs="MyriadPro-Bold"/>
          <w:bCs/>
          <w:color w:val="052430"/>
          <w:position w:val="-20"/>
        </w:rPr>
        <w:t xml:space="preserve">2. Discuss the one or two focus students you selected during your planning. How did these students engage with your lesson? Did you believe you met their needs? Why or why not? </w:t>
      </w:r>
    </w:p>
    <w:p w14:paraId="54229D48" w14:textId="77777777" w:rsidR="00A8055D" w:rsidRPr="00A8055D" w:rsidRDefault="00A8055D" w:rsidP="00A8055D">
      <w:pPr>
        <w:pStyle w:val="ListParagraph"/>
        <w:rPr>
          <w:rFonts w:ascii="MyriadPro-Bold" w:hAnsi="MyriadPro-Bold" w:cs="MyriadPro-Bold"/>
          <w:b/>
          <w:bCs/>
          <w:color w:val="052430"/>
          <w:position w:val="-20"/>
        </w:rPr>
      </w:pPr>
    </w:p>
    <w:p w14:paraId="4EF8A7F9" w14:textId="77777777" w:rsidR="00A8055D" w:rsidRPr="00A8055D" w:rsidRDefault="00A8055D" w:rsidP="00A8055D">
      <w:pPr>
        <w:pStyle w:val="ListParagraph"/>
        <w:rPr>
          <w:rFonts w:ascii="MyriadPro-Bold" w:hAnsi="MyriadPro-Bold" w:cs="MyriadPro-Bold"/>
          <w:b/>
          <w:bCs/>
          <w:color w:val="052430"/>
          <w:position w:val="-20"/>
        </w:rPr>
      </w:pPr>
      <w:r w:rsidRPr="00A8055D">
        <w:rPr>
          <w:rFonts w:ascii="MyriadPro-Bold" w:hAnsi="MyriadPro-Bold" w:cs="MyriadPro-Bold"/>
          <w:b/>
          <w:bCs/>
          <w:color w:val="052430"/>
          <w:position w:val="-20"/>
        </w:rPr>
        <w:t>Reflection on Multiple Instructional Interactions</w:t>
      </w:r>
    </w:p>
    <w:p w14:paraId="3450ECF9" w14:textId="77777777" w:rsidR="00A8055D" w:rsidRPr="00A8055D" w:rsidRDefault="00A8055D" w:rsidP="00A8055D">
      <w:pPr>
        <w:pStyle w:val="ListParagraph"/>
        <w:rPr>
          <w:rFonts w:ascii="MyriadPro-Bold" w:hAnsi="MyriadPro-Bold" w:cs="MyriadPro-Bold"/>
          <w:bCs/>
          <w:color w:val="052430"/>
          <w:position w:val="-20"/>
        </w:rPr>
      </w:pPr>
    </w:p>
    <w:p w14:paraId="723BC628" w14:textId="3894B90B" w:rsidR="00A8055D" w:rsidRPr="00A8055D" w:rsidRDefault="00A8055D" w:rsidP="00A8055D">
      <w:pPr>
        <w:pStyle w:val="ListParagraph"/>
        <w:rPr>
          <w:rFonts w:ascii="MyriadPro-Bold" w:hAnsi="MyriadPro-Bold" w:cs="MyriadPro-Bold"/>
          <w:bCs/>
          <w:color w:val="052430"/>
          <w:position w:val="-20"/>
        </w:rPr>
      </w:pPr>
      <w:r w:rsidRPr="00A8055D">
        <w:rPr>
          <w:rFonts w:ascii="MyriadPro-Bold" w:hAnsi="MyriadPro-Bold" w:cs="MyriadPro-Bold"/>
          <w:bCs/>
          <w:color w:val="052430"/>
          <w:position w:val="-20"/>
        </w:rPr>
        <w:t xml:space="preserve">1. Reflect on how your </w:t>
      </w:r>
      <w:r w:rsidRPr="00A8055D">
        <w:rPr>
          <w:rFonts w:ascii="MyriadPro-Bold" w:hAnsi="MyriadPro-Bold" w:cs="MyriadPro-Bold"/>
          <w:bCs/>
          <w:i/>
          <w:iCs/>
          <w:color w:val="052430"/>
          <w:position w:val="-20"/>
        </w:rPr>
        <w:t xml:space="preserve">planning </w:t>
      </w:r>
      <w:r w:rsidRPr="00A8055D">
        <w:rPr>
          <w:rFonts w:ascii="MyriadPro-Bold" w:hAnsi="MyriadPro-Bold" w:cs="MyriadPro-Bold"/>
          <w:bCs/>
          <w:color w:val="052430"/>
          <w:position w:val="-20"/>
        </w:rPr>
        <w:t xml:space="preserve">and </w:t>
      </w:r>
      <w:r w:rsidRPr="00A8055D">
        <w:rPr>
          <w:rFonts w:ascii="MyriadPro-Bold" w:hAnsi="MyriadPro-Bold" w:cs="MyriadPro-Bold"/>
          <w:bCs/>
          <w:i/>
          <w:iCs/>
          <w:color w:val="052430"/>
          <w:position w:val="-20"/>
        </w:rPr>
        <w:t xml:space="preserve">instruction </w:t>
      </w:r>
      <w:r w:rsidRPr="00A8055D">
        <w:rPr>
          <w:rFonts w:ascii="MyriadPro-Bold" w:hAnsi="MyriadPro-Bold" w:cs="MyriadPro-Bold"/>
          <w:bCs/>
          <w:color w:val="052430"/>
          <w:position w:val="-20"/>
        </w:rPr>
        <w:t xml:space="preserve">changed over the multiple instructional interactions and explain what changes you made and why you made the changes you did. </w:t>
      </w:r>
    </w:p>
    <w:p w14:paraId="7A2DDE58" w14:textId="77777777" w:rsidR="00A8055D" w:rsidRPr="00A8055D" w:rsidRDefault="00A8055D" w:rsidP="00A8055D">
      <w:pPr>
        <w:pStyle w:val="ListParagraph"/>
        <w:rPr>
          <w:rFonts w:ascii="MyriadPro-Bold" w:hAnsi="MyriadPro-Bold" w:cs="MyriadPro-Bold"/>
          <w:bCs/>
          <w:color w:val="052430"/>
          <w:position w:val="-20"/>
        </w:rPr>
      </w:pPr>
      <w:r w:rsidRPr="00A8055D">
        <w:rPr>
          <w:rFonts w:ascii="MyriadPro-Bold" w:hAnsi="MyriadPro-Bold" w:cs="MyriadPro-Bold"/>
          <w:bCs/>
          <w:color w:val="052430"/>
          <w:position w:val="-20"/>
        </w:rPr>
        <w:lastRenderedPageBreak/>
        <w:t xml:space="preserve">2. What would you do differently next time? </w:t>
      </w:r>
    </w:p>
    <w:p w14:paraId="4321AD6C" w14:textId="3C8BAADF" w:rsidR="00A8055D" w:rsidRPr="00A8055D" w:rsidRDefault="00A8055D" w:rsidP="00A8055D">
      <w:pPr>
        <w:pStyle w:val="ListParagraph"/>
        <w:rPr>
          <w:rFonts w:ascii="MyriadPro-Bold" w:hAnsi="MyriadPro-Bold" w:cs="MyriadPro-Bold"/>
          <w:bCs/>
          <w:color w:val="052430"/>
          <w:position w:val="-20"/>
        </w:rPr>
      </w:pPr>
      <w:r w:rsidRPr="00A8055D">
        <w:rPr>
          <w:rFonts w:ascii="MyriadPro-Bold" w:hAnsi="MyriadPro-Bold" w:cs="MyriadPro-Bold"/>
          <w:bCs/>
          <w:color w:val="052430"/>
          <w:position w:val="-20"/>
        </w:rPr>
        <w:t xml:space="preserve">3. Did all students make progress toward achieving the learning outcomes for the unit? What evidence did you observe while teaching the unit that supports your response? </w:t>
      </w:r>
    </w:p>
    <w:p w14:paraId="68836B6D" w14:textId="5526F89D" w:rsidR="00A8055D" w:rsidRPr="00A8055D" w:rsidRDefault="00A8055D" w:rsidP="00A8055D">
      <w:pPr>
        <w:pStyle w:val="ListParagraph"/>
        <w:rPr>
          <w:rFonts w:ascii="MyriadPro-Bold" w:hAnsi="MyriadPro-Bold" w:cs="MyriadPro-Bold"/>
          <w:bCs/>
          <w:color w:val="052430"/>
          <w:position w:val="-20"/>
        </w:rPr>
      </w:pPr>
      <w:r w:rsidRPr="00A8055D">
        <w:rPr>
          <w:rFonts w:ascii="MyriadPro-Bold" w:hAnsi="MyriadPro-Bold" w:cs="MyriadPro-Bold"/>
          <w:bCs/>
          <w:color w:val="052430"/>
          <w:position w:val="-20"/>
        </w:rPr>
        <w:t xml:space="preserve">4. What parts of the unit were effective? What parts of the unit were less effective? Utilize current research to support your answer. </w:t>
      </w:r>
    </w:p>
    <w:p w14:paraId="14BD28AA" w14:textId="77777777" w:rsidR="00A8055D" w:rsidRPr="00A8055D" w:rsidRDefault="00A8055D" w:rsidP="00A8055D">
      <w:pPr>
        <w:pStyle w:val="ListParagraph"/>
        <w:rPr>
          <w:rFonts w:ascii="MyriadPro-Bold" w:hAnsi="MyriadPro-Bold" w:cs="MyriadPro-Bold"/>
          <w:bCs/>
          <w:color w:val="052430"/>
          <w:position w:val="-20"/>
        </w:rPr>
      </w:pPr>
      <w:r w:rsidRPr="00A8055D">
        <w:rPr>
          <w:rFonts w:ascii="MyriadPro-Bold" w:hAnsi="MyriadPro-Bold" w:cs="MyriadPro-Bold"/>
          <w:bCs/>
          <w:color w:val="052430"/>
          <w:position w:val="-20"/>
        </w:rPr>
        <w:t>5. In what ways was technology useful as you planned, implemented, or reflected on the unit or how could technology have been useful?</w:t>
      </w:r>
    </w:p>
    <w:p w14:paraId="6C660DE2" w14:textId="77777777" w:rsidR="006B1310" w:rsidRPr="006B1310" w:rsidRDefault="006B1310" w:rsidP="005F32C9">
      <w:pPr>
        <w:pStyle w:val="Heading3"/>
        <w:rPr>
          <w:color w:val="052430"/>
          <w:sz w:val="36"/>
        </w:rPr>
      </w:pPr>
      <w:r w:rsidRPr="006B1310">
        <w:t>Interpreting Results</w:t>
      </w:r>
      <w:r>
        <w:t xml:space="preserve"> </w:t>
      </w:r>
    </w:p>
    <w:p w14:paraId="25D2C491" w14:textId="21CBBC9A" w:rsidR="00A8055D" w:rsidRDefault="00A8055D" w:rsidP="00465D97">
      <w:pPr>
        <w:pStyle w:val="ListParagraph"/>
        <w:rPr>
          <w:rFonts w:ascii="MyriadPro-Bold" w:hAnsi="MyriadPro-Bold" w:cs="MyriadPro-Bold"/>
          <w:bCs/>
          <w:color w:val="000000" w:themeColor="text1"/>
          <w:position w:val="-20"/>
          <w:szCs w:val="98"/>
        </w:rPr>
      </w:pPr>
    </w:p>
    <w:p w14:paraId="79C7FCDF" w14:textId="13F050D6" w:rsidR="00A8055D" w:rsidRPr="00A8055D" w:rsidRDefault="00A8055D" w:rsidP="00A8055D">
      <w:pPr>
        <w:pStyle w:val="ListParagraph"/>
        <w:rPr>
          <w:rFonts w:ascii="MyriadPro-Bold" w:hAnsi="MyriadPro-Bold" w:cs="MyriadPro-Bold"/>
          <w:b/>
          <w:bCs/>
          <w:color w:val="000000" w:themeColor="text1"/>
          <w:position w:val="-20"/>
          <w:szCs w:val="98"/>
        </w:rPr>
      </w:pPr>
      <w:r w:rsidRPr="00A8055D">
        <w:rPr>
          <w:rFonts w:ascii="MyriadPro-Bold" w:hAnsi="MyriadPro-Bold" w:cs="MyriadPro-Bold"/>
          <w:bCs/>
          <w:color w:val="000000" w:themeColor="text1"/>
          <w:position w:val="-20"/>
          <w:szCs w:val="98"/>
        </w:rPr>
        <w:t xml:space="preserve">The faculty determined that our students were successful at meeting the program learning objectives.  Students were required to pass each individual question in order to be granted a “pass” score for the comprehensive examination.  Due to this requirement, students are permitted to revise questions one time in situations where initial submissions are scored as unacceptable.  The ordinal scale used to measure success, though, is a dichotomous one that does not provide strong differentiation for the quality of student work. </w:t>
      </w:r>
    </w:p>
    <w:p w14:paraId="083CF1E6" w14:textId="77777777" w:rsidR="00A8055D" w:rsidRPr="00A8055D" w:rsidRDefault="00A8055D" w:rsidP="00A8055D">
      <w:pPr>
        <w:pStyle w:val="ListParagraph"/>
        <w:rPr>
          <w:rFonts w:ascii="MyriadPro-Bold" w:hAnsi="MyriadPro-Bold" w:cs="MyriadPro-Bold"/>
          <w:b/>
          <w:bCs/>
          <w:color w:val="000000" w:themeColor="text1"/>
          <w:position w:val="-20"/>
          <w:szCs w:val="98"/>
        </w:rPr>
      </w:pPr>
    </w:p>
    <w:p w14:paraId="423DD77C" w14:textId="77777777" w:rsidR="006B1310" w:rsidRPr="006B1310" w:rsidRDefault="006B1310" w:rsidP="005F32C9">
      <w:pPr>
        <w:pStyle w:val="Heading3"/>
        <w:rPr>
          <w:color w:val="052430"/>
          <w:sz w:val="36"/>
        </w:rPr>
      </w:pPr>
      <w:r>
        <w:t>Communicating Results</w:t>
      </w:r>
    </w:p>
    <w:p w14:paraId="2D5EA891" w14:textId="237591A7" w:rsidR="00A8055D" w:rsidRDefault="00A8055D" w:rsidP="00465D97">
      <w:pPr>
        <w:pStyle w:val="ListParagraph"/>
        <w:rPr>
          <w:rFonts w:ascii="MyriadPro-Bold" w:hAnsi="MyriadPro-Bold" w:cs="MyriadPro-Bold"/>
          <w:bCs/>
          <w:color w:val="000000" w:themeColor="text1"/>
          <w:position w:val="-20"/>
          <w:szCs w:val="98"/>
        </w:rPr>
      </w:pPr>
    </w:p>
    <w:p w14:paraId="7001CE62" w14:textId="0559DA2B" w:rsidR="00A8055D" w:rsidRPr="00A8055D" w:rsidRDefault="00A8055D" w:rsidP="00A8055D">
      <w:pPr>
        <w:pStyle w:val="ListParagraph"/>
        <w:rPr>
          <w:rFonts w:ascii="MyriadPro-Bold" w:hAnsi="MyriadPro-Bold" w:cs="MyriadPro-Bold"/>
          <w:bCs/>
          <w:color w:val="000000" w:themeColor="text1"/>
          <w:position w:val="-20"/>
          <w:szCs w:val="98"/>
        </w:rPr>
      </w:pPr>
      <w:r w:rsidRPr="00A8055D">
        <w:rPr>
          <w:rFonts w:ascii="MyriadPro-Bold" w:hAnsi="MyriadPro-Bold" w:cs="MyriadPro-Bold"/>
          <w:bCs/>
          <w:color w:val="000000" w:themeColor="text1"/>
          <w:position w:val="-20"/>
          <w:szCs w:val="98"/>
        </w:rPr>
        <w:t xml:space="preserve">The results of this years’ student results were shared with faculty via email.  Comps questions were evaluated by three faculty members, and the two ESOL faculty conferred to provide specific feedback to the students on their performance.  A focused discussion of the results occurred as part of ongoing program development. </w:t>
      </w:r>
    </w:p>
    <w:p w14:paraId="4B77DAC3" w14:textId="77777777" w:rsidR="00465D97" w:rsidRPr="00DF3733" w:rsidRDefault="00465D97" w:rsidP="00DF3733">
      <w:pPr>
        <w:rPr>
          <w:rFonts w:ascii="MyriadPro-Bold" w:hAnsi="MyriadPro-Bold" w:cs="MyriadPro-Bold"/>
          <w:b/>
          <w:bCs/>
          <w:color w:val="052430"/>
          <w:position w:val="-20"/>
          <w:sz w:val="36"/>
          <w:szCs w:val="98"/>
        </w:rPr>
      </w:pPr>
    </w:p>
    <w:p w14:paraId="27D6BE9C" w14:textId="72BFC50B" w:rsidR="00DF3733" w:rsidRPr="00DF3733" w:rsidRDefault="00DF3733" w:rsidP="006C368A">
      <w:pPr>
        <w:pStyle w:val="Heading2"/>
      </w:pPr>
      <w:r>
        <w:t xml:space="preserve">Use of Results </w:t>
      </w:r>
      <w:r w:rsidRPr="00DF3733">
        <w:t xml:space="preserve"> </w:t>
      </w:r>
    </w:p>
    <w:p w14:paraId="302E7E0E" w14:textId="77777777" w:rsidR="006B1310" w:rsidRPr="006B1310" w:rsidRDefault="006B1310" w:rsidP="005F32C9">
      <w:pPr>
        <w:pStyle w:val="Heading3"/>
        <w:rPr>
          <w:color w:val="052430"/>
          <w:sz w:val="36"/>
        </w:rPr>
      </w:pPr>
      <w:r w:rsidRPr="006B1310">
        <w:t>Purposeful Reflection and Action Plan</w:t>
      </w:r>
    </w:p>
    <w:p w14:paraId="32B67C9F" w14:textId="2B0B7881" w:rsidR="002657F4" w:rsidRDefault="002657F4" w:rsidP="00165826">
      <w:pPr>
        <w:pStyle w:val="ListParagraph"/>
        <w:rPr>
          <w:rFonts w:ascii="MyriadPro-Bold" w:hAnsi="MyriadPro-Bold" w:cs="MyriadPro-Bold"/>
          <w:bCs/>
          <w:color w:val="000000" w:themeColor="text1"/>
          <w:position w:val="-20"/>
          <w:szCs w:val="98"/>
        </w:rPr>
      </w:pPr>
      <w:bookmarkStart w:id="2" w:name="_GoBack"/>
      <w:bookmarkEnd w:id="2"/>
    </w:p>
    <w:p w14:paraId="405484AA" w14:textId="05724D25" w:rsidR="00A8055D" w:rsidRDefault="00A8055D" w:rsidP="00465D97">
      <w:pPr>
        <w:pStyle w:val="ListParagraph"/>
        <w:rPr>
          <w:rFonts w:ascii="MyriadPro-Bold" w:hAnsi="MyriadPro-Bold" w:cs="MyriadPro-Bold"/>
          <w:bCs/>
          <w:color w:val="000000" w:themeColor="text1"/>
          <w:position w:val="-20"/>
          <w:szCs w:val="98"/>
        </w:rPr>
      </w:pPr>
    </w:p>
    <w:p w14:paraId="3D5E50B0" w14:textId="63134E7A" w:rsidR="00A8055D" w:rsidRPr="00A8055D" w:rsidRDefault="00A8055D" w:rsidP="00A8055D">
      <w:pPr>
        <w:pStyle w:val="ListParagraph"/>
        <w:rPr>
          <w:rFonts w:ascii="MyriadPro-Bold" w:hAnsi="MyriadPro-Bold" w:cs="MyriadPro-Bold"/>
          <w:b/>
          <w:bCs/>
          <w:color w:val="000000" w:themeColor="text1"/>
          <w:position w:val="-20"/>
          <w:szCs w:val="98"/>
        </w:rPr>
      </w:pPr>
      <w:r w:rsidRPr="00A8055D">
        <w:rPr>
          <w:rFonts w:ascii="MyriadPro-Bold" w:hAnsi="MyriadPro-Bold" w:cs="MyriadPro-Bold"/>
          <w:bCs/>
          <w:color w:val="000000" w:themeColor="text1"/>
          <w:position w:val="-20"/>
          <w:szCs w:val="98"/>
        </w:rPr>
        <w:t xml:space="preserve">The program faculty met to discuss the results of the students’ performances on our direct measures.  We have realized that the challenges of the comprehensive examination questions (Student Learning Outcomes 2-4) are often due to weak writing skills of the students, so we incorporated more scholarly writing into individual courses.  We also determined that the questions needed to be more representative of individual courses so we will revise the questions next year. </w:t>
      </w:r>
    </w:p>
    <w:p w14:paraId="664A3D90" w14:textId="77777777" w:rsidR="00A8055D" w:rsidRPr="00A8055D" w:rsidRDefault="00A8055D" w:rsidP="00A8055D">
      <w:pPr>
        <w:pStyle w:val="ListParagraph"/>
        <w:rPr>
          <w:rFonts w:ascii="MyriadPro-Bold" w:hAnsi="MyriadPro-Bold" w:cs="MyriadPro-Bold"/>
          <w:b/>
          <w:bCs/>
          <w:color w:val="000000" w:themeColor="text1"/>
          <w:position w:val="-20"/>
          <w:szCs w:val="98"/>
        </w:rPr>
      </w:pPr>
    </w:p>
    <w:p w14:paraId="49289E0B" w14:textId="77777777" w:rsidR="00A8055D" w:rsidRPr="00A8055D" w:rsidRDefault="00A8055D" w:rsidP="00A8055D">
      <w:pPr>
        <w:pStyle w:val="ListParagraph"/>
        <w:ind w:left="0"/>
        <w:rPr>
          <w:rFonts w:ascii="MyriadPro-Bold" w:hAnsi="MyriadPro-Bold" w:cs="MyriadPro-Bold"/>
          <w:b/>
          <w:bCs/>
          <w:color w:val="000000" w:themeColor="text1"/>
          <w:position w:val="-20"/>
          <w:szCs w:val="98"/>
        </w:rPr>
      </w:pPr>
      <w:r w:rsidRPr="00A8055D">
        <w:rPr>
          <w:rFonts w:ascii="MyriadPro-Bold" w:hAnsi="MyriadPro-Bold" w:cs="MyriadPro-Bold"/>
          <w:b/>
          <w:bCs/>
          <w:color w:val="000000" w:themeColor="text1"/>
          <w:position w:val="-20"/>
          <w:szCs w:val="98"/>
        </w:rPr>
        <w:t>References</w:t>
      </w:r>
    </w:p>
    <w:p w14:paraId="3643F8F1" w14:textId="77777777" w:rsidR="00A8055D" w:rsidRPr="00A8055D" w:rsidRDefault="00A8055D" w:rsidP="00A8055D">
      <w:pPr>
        <w:pStyle w:val="ListParagraph"/>
        <w:ind w:left="0"/>
        <w:rPr>
          <w:rFonts w:ascii="MyriadPro-Bold" w:hAnsi="MyriadPro-Bold" w:cs="MyriadPro-Bold"/>
          <w:bCs/>
          <w:color w:val="000000" w:themeColor="text1"/>
          <w:position w:val="-20"/>
          <w:szCs w:val="98"/>
        </w:rPr>
      </w:pPr>
      <w:r w:rsidRPr="00A8055D">
        <w:rPr>
          <w:rFonts w:ascii="MyriadPro-Bold" w:hAnsi="MyriadPro-Bold" w:cs="MyriadPro-Bold"/>
          <w:bCs/>
          <w:color w:val="000000" w:themeColor="text1"/>
          <w:position w:val="-20"/>
          <w:szCs w:val="98"/>
        </w:rPr>
        <w:t xml:space="preserve">Educational Testing Service [ETS]. (2015).  </w:t>
      </w:r>
      <w:r w:rsidRPr="00A8055D">
        <w:rPr>
          <w:rFonts w:ascii="MyriadPro-Bold" w:hAnsi="MyriadPro-Bold" w:cs="MyriadPro-Bold"/>
          <w:bCs/>
          <w:i/>
          <w:color w:val="000000" w:themeColor="text1"/>
          <w:position w:val="-20"/>
          <w:szCs w:val="98"/>
        </w:rPr>
        <w:t>The Praxis Study Companion:  English to Speakers of Other Languages  5361   Av</w:t>
      </w:r>
      <w:r w:rsidRPr="00A8055D">
        <w:rPr>
          <w:rFonts w:ascii="MyriadPro-Bold" w:hAnsi="MyriadPro-Bold" w:cs="MyriadPro-Bold"/>
          <w:bCs/>
          <w:color w:val="000000" w:themeColor="text1"/>
          <w:position w:val="-20"/>
          <w:szCs w:val="98"/>
        </w:rPr>
        <w:t>ailable: https://www.ets.org/s/praxis/pdf/5361.pdf</w:t>
      </w:r>
    </w:p>
    <w:p w14:paraId="0D0640B0" w14:textId="77777777" w:rsidR="00A8055D" w:rsidRDefault="00A8055D" w:rsidP="00465D97">
      <w:pPr>
        <w:pStyle w:val="ListParagraph"/>
        <w:rPr>
          <w:rFonts w:ascii="MyriadPro-Bold" w:hAnsi="MyriadPro-Bold" w:cs="MyriadPro-Bold"/>
          <w:b/>
          <w:bCs/>
          <w:color w:val="052430"/>
          <w:position w:val="-20"/>
          <w:sz w:val="36"/>
          <w:szCs w:val="98"/>
        </w:rPr>
      </w:pPr>
    </w:p>
    <w:p w14:paraId="50103B9D" w14:textId="77777777" w:rsidR="00465D97" w:rsidRPr="002657F4" w:rsidRDefault="00465D97" w:rsidP="002657F4">
      <w:pPr>
        <w:rPr>
          <w:rFonts w:ascii="MyriadPro-Bold" w:hAnsi="MyriadPro-Bold" w:cs="MyriadPro-Bold"/>
          <w:b/>
          <w:bCs/>
          <w:color w:val="052430"/>
          <w:position w:val="-20"/>
          <w:sz w:val="36"/>
          <w:szCs w:val="98"/>
        </w:rPr>
      </w:pPr>
    </w:p>
    <w:sectPr w:rsidR="00465D97" w:rsidRPr="002657F4" w:rsidSect="00DF47CE">
      <w:footerReference w:type="default" r:id="rId8"/>
      <w:headerReference w:type="first" r:id="rId9"/>
      <w:type w:val="continuous"/>
      <w:pgSz w:w="12240" w:h="15840"/>
      <w:pgMar w:top="720" w:right="720" w:bottom="720" w:left="720" w:header="576" w:footer="288"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3191A1" w14:textId="77777777" w:rsidR="00595295" w:rsidRDefault="00595295" w:rsidP="006B1310">
      <w:r>
        <w:separator/>
      </w:r>
    </w:p>
  </w:endnote>
  <w:endnote w:type="continuationSeparator" w:id="0">
    <w:p w14:paraId="0DD05365" w14:textId="77777777" w:rsidR="00595295" w:rsidRDefault="00595295" w:rsidP="006B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ＭＳ ゴシック">
    <w:charset w:val="80"/>
    <w:family w:val="swiss"/>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Pro-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648B6" w14:textId="3A1B03ED" w:rsidR="006B1310" w:rsidRPr="005F32C9" w:rsidRDefault="00FE544E" w:rsidP="005F32C9">
    <w:pPr>
      <w:pStyle w:val="Footer"/>
      <w:rPr>
        <w:rFonts w:ascii="Times New Roman" w:hAnsi="Times New Roman" w:cs="Times New Roman"/>
        <w:b/>
        <w:color w:val="1F4E79" w:themeColor="accent1" w:themeShade="80"/>
        <w:sz w:val="20"/>
        <w:szCs w:val="20"/>
      </w:rPr>
    </w:pPr>
    <w:r w:rsidRPr="005F32C9">
      <w:rPr>
        <w:rFonts w:ascii="Times New Roman" w:hAnsi="Times New Roman" w:cs="Times New Roman"/>
        <w:b/>
        <w:color w:val="1F4E79" w:themeColor="accent1" w:themeShade="80"/>
        <w:sz w:val="20"/>
        <w:szCs w:val="20"/>
      </w:rPr>
      <w:t>For assessment assistance, please email the Office of Academic Assessment (assess1@auburn.edu)</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429285" w14:textId="77777777" w:rsidR="00595295" w:rsidRDefault="00595295" w:rsidP="006B1310">
      <w:r>
        <w:separator/>
      </w:r>
    </w:p>
  </w:footnote>
  <w:footnote w:type="continuationSeparator" w:id="0">
    <w:p w14:paraId="7F3B48DF" w14:textId="77777777" w:rsidR="00595295" w:rsidRDefault="00595295" w:rsidP="006B131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17D3F" w14:textId="1615F343" w:rsidR="00DF47CE" w:rsidRPr="00DF47CE" w:rsidRDefault="00DF47CE" w:rsidP="00165826">
    <w:pPr>
      <w:rPr>
        <w:rFonts w:ascii="MyriadPro-Bold" w:hAnsi="MyriadPro-Bold" w:cs="MyriadPro-Bold"/>
        <w:b/>
        <w:bCs/>
        <w:color w:val="052430"/>
        <w:position w:val="-20"/>
        <w:sz w:val="44"/>
        <w:szCs w:val="98"/>
      </w:rPr>
    </w:pPr>
    <w:r>
      <w:rPr>
        <w:noProof/>
        <w:color w:val="002344"/>
        <w:lang w:eastAsia="zh-CN"/>
      </w:rPr>
      <w:drawing>
        <wp:inline distT="0" distB="0" distL="0" distR="0" wp14:anchorId="03F3E0F2" wp14:editId="6703188C">
          <wp:extent cx="2142408" cy="355678"/>
          <wp:effectExtent l="0" t="0" r="0" b="0"/>
          <wp:docPr id="3" name="Picture 3" descr="Blue and Orange interlocking Auburn Univeristy Logo followe by text: Auburn University Office of Academic Assessment." title="Auburn University Office of Academic Assessment Interlocking A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_Acad_Assess_wide_h.png"/>
                  <pic:cNvPicPr/>
                </pic:nvPicPr>
                <pic:blipFill>
                  <a:blip r:embed="rId1">
                    <a:extLst>
                      <a:ext uri="{28A0092B-C50C-407E-A947-70E740481C1C}">
                        <a14:useLocalDpi xmlns:a14="http://schemas.microsoft.com/office/drawing/2010/main" val="0"/>
                      </a:ext>
                    </a:extLst>
                  </a:blip>
                  <a:stretch>
                    <a:fillRect/>
                  </a:stretch>
                </pic:blipFill>
                <pic:spPr>
                  <a:xfrm>
                    <a:off x="0" y="0"/>
                    <a:ext cx="2233665" cy="370828"/>
                  </a:xfrm>
                  <a:prstGeom prst="rect">
                    <a:avLst/>
                  </a:prstGeom>
                </pic:spPr>
              </pic:pic>
            </a:graphicData>
          </a:graphic>
        </wp:inline>
      </w:drawing>
    </w:r>
    <w:r w:rsidR="00F86346">
      <w:rPr>
        <w:rFonts w:ascii="Times New Roman" w:hAnsi="Times New Roman" w:cs="Times New Roman"/>
        <w:b/>
        <w:color w:val="000000" w:themeColor="text1"/>
        <w:sz w:val="40"/>
        <w:szCs w:val="44"/>
      </w:rPr>
      <w:tab/>
    </w:r>
    <w:r w:rsidRPr="00DF47CE">
      <w:rPr>
        <w:rFonts w:ascii="Times New Roman" w:hAnsi="Times New Roman" w:cs="Times New Roman"/>
        <w:b/>
        <w:color w:val="000000" w:themeColor="text1"/>
        <w:sz w:val="40"/>
        <w:szCs w:val="44"/>
      </w:rPr>
      <w:t xml:space="preserve">ASSESSMENT REPORT </w:t>
    </w:r>
  </w:p>
  <w:p w14:paraId="14347C0A" w14:textId="77777777" w:rsidR="00DF47CE" w:rsidRDefault="00DF47C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006E6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97CCF6C4"/>
    <w:lvl w:ilvl="0">
      <w:start w:val="1"/>
      <w:numFmt w:val="decimal"/>
      <w:pStyle w:val="ListNumber"/>
      <w:lvlText w:val="%1."/>
      <w:lvlJc w:val="left"/>
      <w:pPr>
        <w:tabs>
          <w:tab w:val="num" w:pos="360"/>
        </w:tabs>
        <w:ind w:left="360" w:hanging="360"/>
      </w:pPr>
      <w:rPr>
        <w:sz w:val="24"/>
        <w:szCs w:val="24"/>
      </w:rPr>
    </w:lvl>
  </w:abstractNum>
  <w:abstractNum w:abstractNumId="2">
    <w:nsid w:val="029B2808"/>
    <w:multiLevelType w:val="hybridMultilevel"/>
    <w:tmpl w:val="8D940210"/>
    <w:lvl w:ilvl="0" w:tplc="1584AA30">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6842A26"/>
    <w:multiLevelType w:val="hybridMultilevel"/>
    <w:tmpl w:val="135E57F8"/>
    <w:lvl w:ilvl="0" w:tplc="5EC08A2A">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9A65DF6"/>
    <w:multiLevelType w:val="hybridMultilevel"/>
    <w:tmpl w:val="6B0C4AA4"/>
    <w:lvl w:ilvl="0" w:tplc="DE46D83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0BD8224D"/>
    <w:multiLevelType w:val="hybridMultilevel"/>
    <w:tmpl w:val="24ECBC22"/>
    <w:lvl w:ilvl="0" w:tplc="0B96DA52">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6C3824"/>
    <w:multiLevelType w:val="hybridMultilevel"/>
    <w:tmpl w:val="D9067258"/>
    <w:lvl w:ilvl="0" w:tplc="DC8A4F7C">
      <w:start w:val="5"/>
      <w:numFmt w:val="decimal"/>
      <w:lvlText w:val="%1"/>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3A75B6"/>
    <w:multiLevelType w:val="hybridMultilevel"/>
    <w:tmpl w:val="72105A20"/>
    <w:lvl w:ilvl="0" w:tplc="131C72D6">
      <w:start w:val="1"/>
      <w:numFmt w:val="decimal"/>
      <w:lvlText w:val="%1."/>
      <w:lvlJc w:val="left"/>
      <w:pPr>
        <w:ind w:left="720" w:hanging="360"/>
      </w:pPr>
      <w:rPr>
        <w:rFonts w:hint="default"/>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A33AD0"/>
    <w:multiLevelType w:val="hybridMultilevel"/>
    <w:tmpl w:val="2594227C"/>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1B6E06CA"/>
    <w:multiLevelType w:val="hybridMultilevel"/>
    <w:tmpl w:val="8D0EF990"/>
    <w:lvl w:ilvl="0" w:tplc="3AE0331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1B82029A"/>
    <w:multiLevelType w:val="hybridMultilevel"/>
    <w:tmpl w:val="9368A9B4"/>
    <w:lvl w:ilvl="0" w:tplc="BCF8FE0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25BE11AA"/>
    <w:multiLevelType w:val="hybridMultilevel"/>
    <w:tmpl w:val="94A4EBF0"/>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85801B2"/>
    <w:multiLevelType w:val="hybridMultilevel"/>
    <w:tmpl w:val="7F08B690"/>
    <w:lvl w:ilvl="0" w:tplc="D204A40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2BD84651"/>
    <w:multiLevelType w:val="hybridMultilevel"/>
    <w:tmpl w:val="4CE8B558"/>
    <w:lvl w:ilvl="0" w:tplc="6BC25E0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2D317F54"/>
    <w:multiLevelType w:val="hybridMultilevel"/>
    <w:tmpl w:val="116800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E413148"/>
    <w:multiLevelType w:val="hybridMultilevel"/>
    <w:tmpl w:val="BBEE5130"/>
    <w:lvl w:ilvl="0" w:tplc="0914C4F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2E953DB7"/>
    <w:multiLevelType w:val="hybridMultilevel"/>
    <w:tmpl w:val="B9381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2A17E79"/>
    <w:multiLevelType w:val="hybridMultilevel"/>
    <w:tmpl w:val="616CDE32"/>
    <w:lvl w:ilvl="0" w:tplc="0409000F">
      <w:start w:val="1"/>
      <w:numFmt w:val="decimal"/>
      <w:lvlText w:val="%1."/>
      <w:lvlJc w:val="left"/>
      <w:pPr>
        <w:ind w:left="72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4C354D2"/>
    <w:multiLevelType w:val="hybridMultilevel"/>
    <w:tmpl w:val="24264BB8"/>
    <w:lvl w:ilvl="0" w:tplc="B1220BE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45213B96"/>
    <w:multiLevelType w:val="hybridMultilevel"/>
    <w:tmpl w:val="D22A4A24"/>
    <w:lvl w:ilvl="0" w:tplc="38242A0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4D3B0EA6"/>
    <w:multiLevelType w:val="multilevel"/>
    <w:tmpl w:val="CDB40FC2"/>
    <w:styleLink w:val="elementoftheassessmentcycle"/>
    <w:lvl w:ilvl="0">
      <w:start w:val="1"/>
      <w:numFmt w:val="decimal"/>
      <w:lvlText w:val="%1."/>
      <w:lvlJc w:val="left"/>
      <w:pPr>
        <w:ind w:left="720" w:hanging="360"/>
      </w:pPr>
      <w:rPr>
        <w:rFonts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EC511B5"/>
    <w:multiLevelType w:val="hybridMultilevel"/>
    <w:tmpl w:val="8E3AB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C5267E"/>
    <w:multiLevelType w:val="hybridMultilevel"/>
    <w:tmpl w:val="B45C9AAE"/>
    <w:lvl w:ilvl="0" w:tplc="04090015">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549D644C"/>
    <w:multiLevelType w:val="hybridMultilevel"/>
    <w:tmpl w:val="D5CA3C6C"/>
    <w:lvl w:ilvl="0" w:tplc="651E8662">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E6517B4"/>
    <w:multiLevelType w:val="hybridMultilevel"/>
    <w:tmpl w:val="F4CE4C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EC737A2"/>
    <w:multiLevelType w:val="hybridMultilevel"/>
    <w:tmpl w:val="9A7E4914"/>
    <w:lvl w:ilvl="0" w:tplc="E14CE2A6">
      <w:start w:val="5"/>
      <w:numFmt w:val="decimal"/>
      <w:lvlText w:val="%1"/>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410F74"/>
    <w:multiLevelType w:val="hybridMultilevel"/>
    <w:tmpl w:val="4A1C9BB6"/>
    <w:lvl w:ilvl="0" w:tplc="B1CA3A2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60EB5F3F"/>
    <w:multiLevelType w:val="hybridMultilevel"/>
    <w:tmpl w:val="A5680B02"/>
    <w:lvl w:ilvl="0" w:tplc="B5A0330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6DED6BFD"/>
    <w:multiLevelType w:val="hybridMultilevel"/>
    <w:tmpl w:val="12EE9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5B295D"/>
    <w:multiLevelType w:val="hybridMultilevel"/>
    <w:tmpl w:val="82AC64DE"/>
    <w:lvl w:ilvl="0" w:tplc="17D8F90A">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nsid w:val="71924BCD"/>
    <w:multiLevelType w:val="hybridMultilevel"/>
    <w:tmpl w:val="C1241A7E"/>
    <w:lvl w:ilvl="0" w:tplc="7228E0FC">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nsid w:val="72045B2B"/>
    <w:multiLevelType w:val="hybridMultilevel"/>
    <w:tmpl w:val="BAB6636C"/>
    <w:lvl w:ilvl="0" w:tplc="EF2619B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nsid w:val="728F3B62"/>
    <w:multiLevelType w:val="hybridMultilevel"/>
    <w:tmpl w:val="A6766D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4065996"/>
    <w:multiLevelType w:val="hybridMultilevel"/>
    <w:tmpl w:val="45483D4A"/>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8"/>
  </w:num>
  <w:num w:numId="2">
    <w:abstractNumId w:val="7"/>
  </w:num>
  <w:num w:numId="3">
    <w:abstractNumId w:val="6"/>
  </w:num>
  <w:num w:numId="4">
    <w:abstractNumId w:val="25"/>
  </w:num>
  <w:num w:numId="5">
    <w:abstractNumId w:val="5"/>
  </w:num>
  <w:num w:numId="6">
    <w:abstractNumId w:val="0"/>
  </w:num>
  <w:num w:numId="7">
    <w:abstractNumId w:val="20"/>
  </w:num>
  <w:num w:numId="8">
    <w:abstractNumId w:val="1"/>
  </w:num>
  <w:num w:numId="9">
    <w:abstractNumId w:val="17"/>
  </w:num>
  <w:num w:numId="10">
    <w:abstractNumId w:val="24"/>
  </w:num>
  <w:num w:numId="11">
    <w:abstractNumId w:val="16"/>
  </w:num>
  <w:num w:numId="12">
    <w:abstractNumId w:val="21"/>
  </w:num>
  <w:num w:numId="13">
    <w:abstractNumId w:val="14"/>
  </w:num>
  <w:num w:numId="14">
    <w:abstractNumId w:val="32"/>
  </w:num>
  <w:num w:numId="15">
    <w:abstractNumId w:val="11"/>
  </w:num>
  <w:num w:numId="16">
    <w:abstractNumId w:val="3"/>
  </w:num>
  <w:num w:numId="17">
    <w:abstractNumId w:val="31"/>
  </w:num>
  <w:num w:numId="18">
    <w:abstractNumId w:val="4"/>
  </w:num>
  <w:num w:numId="19">
    <w:abstractNumId w:val="10"/>
  </w:num>
  <w:num w:numId="20">
    <w:abstractNumId w:val="12"/>
  </w:num>
  <w:num w:numId="21">
    <w:abstractNumId w:val="8"/>
  </w:num>
  <w:num w:numId="22">
    <w:abstractNumId w:val="33"/>
  </w:num>
  <w:num w:numId="23">
    <w:abstractNumId w:val="22"/>
  </w:num>
  <w:num w:numId="24">
    <w:abstractNumId w:val="26"/>
  </w:num>
  <w:num w:numId="25">
    <w:abstractNumId w:val="29"/>
  </w:num>
  <w:num w:numId="26">
    <w:abstractNumId w:val="23"/>
  </w:num>
  <w:num w:numId="27">
    <w:abstractNumId w:val="18"/>
  </w:num>
  <w:num w:numId="28">
    <w:abstractNumId w:val="30"/>
  </w:num>
  <w:num w:numId="29">
    <w:abstractNumId w:val="15"/>
  </w:num>
  <w:num w:numId="30">
    <w:abstractNumId w:val="2"/>
  </w:num>
  <w:num w:numId="31">
    <w:abstractNumId w:val="19"/>
  </w:num>
  <w:num w:numId="32">
    <w:abstractNumId w:val="27"/>
  </w:num>
  <w:num w:numId="33">
    <w:abstractNumId w:val="13"/>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B2F"/>
    <w:rsid w:val="000054E1"/>
    <w:rsid w:val="000B69BF"/>
    <w:rsid w:val="000B7581"/>
    <w:rsid w:val="000C0116"/>
    <w:rsid w:val="000C12AA"/>
    <w:rsid w:val="000D712A"/>
    <w:rsid w:val="00120988"/>
    <w:rsid w:val="001426B3"/>
    <w:rsid w:val="00165826"/>
    <w:rsid w:val="00174D4F"/>
    <w:rsid w:val="001A0376"/>
    <w:rsid w:val="00211B40"/>
    <w:rsid w:val="002657F4"/>
    <w:rsid w:val="00284D3B"/>
    <w:rsid w:val="002933D3"/>
    <w:rsid w:val="002D4029"/>
    <w:rsid w:val="00320EA4"/>
    <w:rsid w:val="003226FE"/>
    <w:rsid w:val="00353303"/>
    <w:rsid w:val="003719A1"/>
    <w:rsid w:val="003B5AB9"/>
    <w:rsid w:val="003B5BCA"/>
    <w:rsid w:val="003B7A9B"/>
    <w:rsid w:val="003C127E"/>
    <w:rsid w:val="003D6E37"/>
    <w:rsid w:val="00405704"/>
    <w:rsid w:val="0041573A"/>
    <w:rsid w:val="00421403"/>
    <w:rsid w:val="004239FC"/>
    <w:rsid w:val="00465D97"/>
    <w:rsid w:val="00474278"/>
    <w:rsid w:val="00475FC3"/>
    <w:rsid w:val="004878AF"/>
    <w:rsid w:val="004F0903"/>
    <w:rsid w:val="00500418"/>
    <w:rsid w:val="0056126D"/>
    <w:rsid w:val="0056395E"/>
    <w:rsid w:val="005649D4"/>
    <w:rsid w:val="00572D64"/>
    <w:rsid w:val="0059203E"/>
    <w:rsid w:val="00595295"/>
    <w:rsid w:val="00597EE7"/>
    <w:rsid w:val="005A3F9E"/>
    <w:rsid w:val="005F32C9"/>
    <w:rsid w:val="0064022A"/>
    <w:rsid w:val="00645CBC"/>
    <w:rsid w:val="0067259C"/>
    <w:rsid w:val="006B1310"/>
    <w:rsid w:val="006C368A"/>
    <w:rsid w:val="006D621D"/>
    <w:rsid w:val="006D7114"/>
    <w:rsid w:val="006E7D0A"/>
    <w:rsid w:val="006F7B33"/>
    <w:rsid w:val="0070064F"/>
    <w:rsid w:val="00753F5D"/>
    <w:rsid w:val="00864FD9"/>
    <w:rsid w:val="0088718C"/>
    <w:rsid w:val="008A495C"/>
    <w:rsid w:val="008B17D5"/>
    <w:rsid w:val="008D0D78"/>
    <w:rsid w:val="008D54DF"/>
    <w:rsid w:val="008F0A7E"/>
    <w:rsid w:val="00913BA3"/>
    <w:rsid w:val="00924DC2"/>
    <w:rsid w:val="00934143"/>
    <w:rsid w:val="00960C8D"/>
    <w:rsid w:val="00981247"/>
    <w:rsid w:val="00994729"/>
    <w:rsid w:val="009B6A06"/>
    <w:rsid w:val="00A45393"/>
    <w:rsid w:val="00A8055D"/>
    <w:rsid w:val="00AF3344"/>
    <w:rsid w:val="00AF58B5"/>
    <w:rsid w:val="00B1363E"/>
    <w:rsid w:val="00BC6056"/>
    <w:rsid w:val="00C3280D"/>
    <w:rsid w:val="00C61E60"/>
    <w:rsid w:val="00CA178A"/>
    <w:rsid w:val="00CB51E3"/>
    <w:rsid w:val="00CD7EF5"/>
    <w:rsid w:val="00CE517E"/>
    <w:rsid w:val="00D10000"/>
    <w:rsid w:val="00D477BD"/>
    <w:rsid w:val="00D56B2F"/>
    <w:rsid w:val="00D61DE3"/>
    <w:rsid w:val="00D877AB"/>
    <w:rsid w:val="00D87D0E"/>
    <w:rsid w:val="00DB0BE4"/>
    <w:rsid w:val="00DC2D71"/>
    <w:rsid w:val="00DC65E6"/>
    <w:rsid w:val="00DF3733"/>
    <w:rsid w:val="00DF47CE"/>
    <w:rsid w:val="00E67B03"/>
    <w:rsid w:val="00EF20B4"/>
    <w:rsid w:val="00F17AFB"/>
    <w:rsid w:val="00F736D8"/>
    <w:rsid w:val="00F762DA"/>
    <w:rsid w:val="00F86346"/>
    <w:rsid w:val="00F86421"/>
    <w:rsid w:val="00FE5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ED03A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426B3"/>
  </w:style>
  <w:style w:type="paragraph" w:styleId="Heading1">
    <w:name w:val="heading 1"/>
    <w:basedOn w:val="Normal"/>
    <w:next w:val="Normal"/>
    <w:link w:val="Heading1Char"/>
    <w:uiPriority w:val="9"/>
    <w:qFormat/>
    <w:rsid w:val="006C36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368A"/>
    <w:pPr>
      <w:keepNext/>
      <w:keepLines/>
      <w:spacing w:before="40"/>
      <w:outlineLvl w:val="1"/>
    </w:pPr>
    <w:rPr>
      <w:rFonts w:ascii="Times New Roman" w:eastAsiaTheme="majorEastAsia" w:hAnsi="Times New Roman" w:cstheme="majorBidi"/>
      <w:b/>
      <w:color w:val="000000" w:themeColor="text1"/>
      <w:sz w:val="36"/>
      <w:szCs w:val="26"/>
    </w:rPr>
  </w:style>
  <w:style w:type="paragraph" w:styleId="Heading3">
    <w:name w:val="heading 3"/>
    <w:basedOn w:val="ListNumber"/>
    <w:link w:val="Heading3Char"/>
    <w:uiPriority w:val="9"/>
    <w:unhideWhenUsed/>
    <w:qFormat/>
    <w:rsid w:val="005F32C9"/>
    <w:pPr>
      <w:keepNext/>
      <w:keepLines/>
      <w:spacing w:before="40"/>
      <w:outlineLvl w:val="2"/>
    </w:pPr>
    <w:rPr>
      <w:rFonts w:ascii="Times New Roman" w:eastAsiaTheme="majorEastAsia" w:hAnsi="Times New Roman" w:cstheme="majorBidi"/>
      <w:b/>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729"/>
    <w:pPr>
      <w:ind w:left="720"/>
      <w:contextualSpacing/>
    </w:pPr>
  </w:style>
  <w:style w:type="character" w:styleId="CommentReference">
    <w:name w:val="annotation reference"/>
    <w:basedOn w:val="DefaultParagraphFont"/>
    <w:uiPriority w:val="99"/>
    <w:semiHidden/>
    <w:unhideWhenUsed/>
    <w:rsid w:val="006D621D"/>
    <w:rPr>
      <w:sz w:val="16"/>
      <w:szCs w:val="16"/>
    </w:rPr>
  </w:style>
  <w:style w:type="paragraph" w:styleId="CommentText">
    <w:name w:val="annotation text"/>
    <w:basedOn w:val="Normal"/>
    <w:link w:val="CommentTextChar"/>
    <w:uiPriority w:val="99"/>
    <w:semiHidden/>
    <w:unhideWhenUsed/>
    <w:rsid w:val="006D621D"/>
    <w:rPr>
      <w:sz w:val="20"/>
      <w:szCs w:val="20"/>
    </w:rPr>
  </w:style>
  <w:style w:type="character" w:customStyle="1" w:styleId="CommentTextChar">
    <w:name w:val="Comment Text Char"/>
    <w:basedOn w:val="DefaultParagraphFont"/>
    <w:link w:val="CommentText"/>
    <w:uiPriority w:val="99"/>
    <w:semiHidden/>
    <w:rsid w:val="006D621D"/>
    <w:rPr>
      <w:sz w:val="20"/>
      <w:szCs w:val="20"/>
    </w:rPr>
  </w:style>
  <w:style w:type="paragraph" w:styleId="CommentSubject">
    <w:name w:val="annotation subject"/>
    <w:basedOn w:val="CommentText"/>
    <w:next w:val="CommentText"/>
    <w:link w:val="CommentSubjectChar"/>
    <w:uiPriority w:val="99"/>
    <w:semiHidden/>
    <w:unhideWhenUsed/>
    <w:rsid w:val="006D621D"/>
    <w:rPr>
      <w:b/>
      <w:bCs/>
    </w:rPr>
  </w:style>
  <w:style w:type="character" w:customStyle="1" w:styleId="CommentSubjectChar">
    <w:name w:val="Comment Subject Char"/>
    <w:basedOn w:val="CommentTextChar"/>
    <w:link w:val="CommentSubject"/>
    <w:uiPriority w:val="99"/>
    <w:semiHidden/>
    <w:rsid w:val="006D621D"/>
    <w:rPr>
      <w:b/>
      <w:bCs/>
      <w:sz w:val="20"/>
      <w:szCs w:val="20"/>
    </w:rPr>
  </w:style>
  <w:style w:type="paragraph" w:styleId="BalloonText">
    <w:name w:val="Balloon Text"/>
    <w:basedOn w:val="Normal"/>
    <w:link w:val="BalloonTextChar"/>
    <w:uiPriority w:val="99"/>
    <w:semiHidden/>
    <w:unhideWhenUsed/>
    <w:rsid w:val="006D621D"/>
    <w:rPr>
      <w:rFonts w:ascii="Tahoma" w:hAnsi="Tahoma" w:cs="Tahoma"/>
      <w:sz w:val="16"/>
      <w:szCs w:val="16"/>
    </w:rPr>
  </w:style>
  <w:style w:type="character" w:customStyle="1" w:styleId="BalloonTextChar">
    <w:name w:val="Balloon Text Char"/>
    <w:basedOn w:val="DefaultParagraphFont"/>
    <w:link w:val="BalloonText"/>
    <w:uiPriority w:val="99"/>
    <w:semiHidden/>
    <w:rsid w:val="006D621D"/>
    <w:rPr>
      <w:rFonts w:ascii="Tahoma" w:hAnsi="Tahoma" w:cs="Tahoma"/>
      <w:sz w:val="16"/>
      <w:szCs w:val="16"/>
    </w:rPr>
  </w:style>
  <w:style w:type="paragraph" w:styleId="Header">
    <w:name w:val="header"/>
    <w:basedOn w:val="Normal"/>
    <w:link w:val="HeaderChar"/>
    <w:uiPriority w:val="99"/>
    <w:unhideWhenUsed/>
    <w:rsid w:val="006B1310"/>
    <w:pPr>
      <w:tabs>
        <w:tab w:val="center" w:pos="4680"/>
        <w:tab w:val="right" w:pos="9360"/>
      </w:tabs>
    </w:pPr>
  </w:style>
  <w:style w:type="character" w:customStyle="1" w:styleId="HeaderChar">
    <w:name w:val="Header Char"/>
    <w:basedOn w:val="DefaultParagraphFont"/>
    <w:link w:val="Header"/>
    <w:uiPriority w:val="99"/>
    <w:rsid w:val="006B1310"/>
  </w:style>
  <w:style w:type="paragraph" w:styleId="Footer">
    <w:name w:val="footer"/>
    <w:basedOn w:val="Normal"/>
    <w:link w:val="FooterChar"/>
    <w:uiPriority w:val="99"/>
    <w:unhideWhenUsed/>
    <w:rsid w:val="006B1310"/>
    <w:pPr>
      <w:tabs>
        <w:tab w:val="center" w:pos="4680"/>
        <w:tab w:val="right" w:pos="9360"/>
      </w:tabs>
    </w:pPr>
  </w:style>
  <w:style w:type="character" w:customStyle="1" w:styleId="FooterChar">
    <w:name w:val="Footer Char"/>
    <w:basedOn w:val="DefaultParagraphFont"/>
    <w:link w:val="Footer"/>
    <w:uiPriority w:val="99"/>
    <w:rsid w:val="006B1310"/>
  </w:style>
  <w:style w:type="character" w:customStyle="1" w:styleId="Heading1Char">
    <w:name w:val="Heading 1 Char"/>
    <w:basedOn w:val="DefaultParagraphFont"/>
    <w:link w:val="Heading1"/>
    <w:uiPriority w:val="9"/>
    <w:rsid w:val="006C368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C368A"/>
    <w:rPr>
      <w:rFonts w:ascii="Times New Roman" w:eastAsiaTheme="majorEastAsia" w:hAnsi="Times New Roman" w:cstheme="majorBidi"/>
      <w:b/>
      <w:color w:val="000000" w:themeColor="text1"/>
      <w:sz w:val="36"/>
      <w:szCs w:val="26"/>
    </w:rPr>
  </w:style>
  <w:style w:type="numbering" w:customStyle="1" w:styleId="elementoftheassessmentcycle">
    <w:name w:val="element of the assessment cycle"/>
    <w:basedOn w:val="NoList"/>
    <w:uiPriority w:val="99"/>
    <w:rsid w:val="006C368A"/>
    <w:pPr>
      <w:numPr>
        <w:numId w:val="7"/>
      </w:numPr>
    </w:pPr>
  </w:style>
  <w:style w:type="character" w:customStyle="1" w:styleId="Heading3Char">
    <w:name w:val="Heading 3 Char"/>
    <w:basedOn w:val="DefaultParagraphFont"/>
    <w:link w:val="Heading3"/>
    <w:uiPriority w:val="9"/>
    <w:rsid w:val="005F32C9"/>
    <w:rPr>
      <w:rFonts w:ascii="Times New Roman" w:eastAsiaTheme="majorEastAsia" w:hAnsi="Times New Roman" w:cstheme="majorBidi"/>
      <w:b/>
      <w:color w:val="000000" w:themeColor="text1"/>
      <w:u w:val="single"/>
    </w:rPr>
  </w:style>
  <w:style w:type="paragraph" w:styleId="Caption">
    <w:name w:val="caption"/>
    <w:basedOn w:val="Normal"/>
    <w:next w:val="Normal"/>
    <w:uiPriority w:val="35"/>
    <w:unhideWhenUsed/>
    <w:qFormat/>
    <w:rsid w:val="005F32C9"/>
    <w:pPr>
      <w:spacing w:after="200"/>
    </w:pPr>
    <w:rPr>
      <w:i/>
      <w:iCs/>
      <w:color w:val="44546A" w:themeColor="text2"/>
      <w:sz w:val="18"/>
      <w:szCs w:val="18"/>
    </w:rPr>
  </w:style>
  <w:style w:type="paragraph" w:styleId="ListNumber">
    <w:name w:val="List Number"/>
    <w:basedOn w:val="Normal"/>
    <w:uiPriority w:val="99"/>
    <w:unhideWhenUsed/>
    <w:rsid w:val="006C368A"/>
    <w:pPr>
      <w:numPr>
        <w:numId w:val="8"/>
      </w:numPr>
      <w:contextualSpacing/>
    </w:pPr>
  </w:style>
  <w:style w:type="table" w:styleId="TableGrid">
    <w:name w:val="Table Grid"/>
    <w:basedOn w:val="TableNormal"/>
    <w:uiPriority w:val="39"/>
    <w:rsid w:val="00645C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45CBC"/>
  </w:style>
  <w:style w:type="paragraph" w:styleId="NormalWeb">
    <w:name w:val="Normal (Web)"/>
    <w:basedOn w:val="Normal"/>
    <w:uiPriority w:val="99"/>
    <w:unhideWhenUsed/>
    <w:rsid w:val="00645CB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AE106FC-7E74-F346-A721-728AC143F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11</Pages>
  <Words>3824</Words>
  <Characters>21797</Characters>
  <Application>Microsoft Macintosh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Good</dc:creator>
  <cp:keywords/>
  <dc:description/>
  <cp:lastModifiedBy>Rebecca Jones</cp:lastModifiedBy>
  <cp:revision>5</cp:revision>
  <cp:lastPrinted>2016-01-27T22:34:00Z</cp:lastPrinted>
  <dcterms:created xsi:type="dcterms:W3CDTF">2017-09-05T18:40:00Z</dcterms:created>
  <dcterms:modified xsi:type="dcterms:W3CDTF">2017-12-18T16:09:00Z</dcterms:modified>
</cp:coreProperties>
</file>