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B7C87" w14:textId="541037FF" w:rsidR="001426B3" w:rsidRPr="00406B74" w:rsidRDefault="001426B3" w:rsidP="001426B3">
      <w:pPr>
        <w:rPr>
          <w:rFonts w:cstheme="minorHAnsi"/>
          <w:b/>
          <w:bCs/>
          <w:position w:val="-20"/>
          <w:sz w:val="44"/>
          <w:szCs w:val="98"/>
        </w:rPr>
      </w:pPr>
      <w:r w:rsidRPr="00406B74">
        <w:rPr>
          <w:rFonts w:cstheme="minorHAnsi"/>
          <w:noProof/>
          <w:lang w:eastAsia="zh-CN"/>
        </w:rPr>
        <w:drawing>
          <wp:inline distT="0" distB="0" distL="0" distR="0" wp14:anchorId="27A62503" wp14:editId="348990EE">
            <wp:extent cx="1651635" cy="907341"/>
            <wp:effectExtent l="0" t="0" r="0" b="7620"/>
            <wp:docPr id="1" name="Picture 1" descr="Auburn University Samford Hall Tower Logo in orange and blue" title="Auburn Universitiy Tow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1635" cy="907341"/>
                    </a:xfrm>
                    <a:prstGeom prst="rect">
                      <a:avLst/>
                    </a:prstGeom>
                  </pic:spPr>
                </pic:pic>
              </a:graphicData>
            </a:graphic>
          </wp:inline>
        </w:drawing>
      </w:r>
    </w:p>
    <w:p w14:paraId="0D411585" w14:textId="77777777" w:rsidR="001426B3" w:rsidRPr="00406B74" w:rsidRDefault="001426B3" w:rsidP="001426B3">
      <w:pPr>
        <w:rPr>
          <w:rFonts w:cstheme="minorHAnsi"/>
          <w:sz w:val="2"/>
        </w:rPr>
      </w:pPr>
    </w:p>
    <w:p w14:paraId="2E7D2821" w14:textId="6494484A" w:rsidR="001426B3" w:rsidRPr="00406B74" w:rsidRDefault="003A5159" w:rsidP="003450E5">
      <w:pPr>
        <w:pStyle w:val="Heading1"/>
        <w:ind w:left="720"/>
        <w:jc w:val="center"/>
        <w:rPr>
          <w:rFonts w:asciiTheme="minorHAnsi" w:hAnsiTheme="minorHAnsi" w:cstheme="minorHAnsi"/>
          <w:b w:val="0"/>
          <w:color w:val="auto"/>
          <w:sz w:val="44"/>
          <w:szCs w:val="44"/>
        </w:rPr>
      </w:pPr>
      <w:r w:rsidRPr="00406B74">
        <w:rPr>
          <w:rFonts w:asciiTheme="minorHAnsi" w:hAnsiTheme="minorHAnsi" w:cstheme="minorHAnsi"/>
          <w:color w:val="auto"/>
          <w:sz w:val="44"/>
          <w:szCs w:val="44"/>
        </w:rPr>
        <w:t>ASSESSMENT REPORT</w:t>
      </w:r>
    </w:p>
    <w:p w14:paraId="39E4474F" w14:textId="08088515" w:rsidR="001426B3" w:rsidRPr="00406B74" w:rsidRDefault="001426B3">
      <w:pPr>
        <w:rPr>
          <w:rFonts w:cstheme="minorHAnsi"/>
        </w:rPr>
      </w:pPr>
    </w:p>
    <w:p w14:paraId="6DCD9623" w14:textId="77777777" w:rsidR="001426B3" w:rsidRPr="00406B74" w:rsidRDefault="001426B3" w:rsidP="001426B3">
      <w:pPr>
        <w:rPr>
          <w:rFonts w:cstheme="minorHAnsi"/>
        </w:rPr>
      </w:pPr>
    </w:p>
    <w:p w14:paraId="146F4E50" w14:textId="36C07DC1" w:rsidR="001426B3" w:rsidRPr="00406B74" w:rsidRDefault="003A5159" w:rsidP="00295799">
      <w:pPr>
        <w:pStyle w:val="Heading1"/>
      </w:pPr>
      <w:r w:rsidRPr="00406B74">
        <w:t xml:space="preserve">Executive Certificate in </w:t>
      </w:r>
      <w:r w:rsidRPr="00897CBE">
        <w:t>Construction</w:t>
      </w:r>
      <w:r w:rsidRPr="00406B74">
        <w:t xml:space="preserve"> Management</w:t>
      </w:r>
    </w:p>
    <w:p w14:paraId="418B30BF" w14:textId="77777777" w:rsidR="00500418" w:rsidRPr="00406B74" w:rsidRDefault="00500418" w:rsidP="006C368A">
      <w:pPr>
        <w:rPr>
          <w:rFonts w:cstheme="minorHAnsi"/>
        </w:rPr>
      </w:pPr>
    </w:p>
    <w:p w14:paraId="59ECC1BB" w14:textId="2DC03BDE" w:rsidR="00500418" w:rsidRPr="00406B74" w:rsidRDefault="003450E5" w:rsidP="00BD492D">
      <w:pPr>
        <w:jc w:val="both"/>
        <w:rPr>
          <w:rFonts w:cstheme="minorHAnsi"/>
        </w:rPr>
      </w:pPr>
      <w:r w:rsidRPr="00406B74">
        <w:rPr>
          <w:rFonts w:cstheme="minorHAnsi"/>
        </w:rPr>
        <w:t>This is a distance education certificate program in the McWhorter School of Building Science. This is the first of three certificate programs in the School</w:t>
      </w:r>
      <w:r w:rsidR="00EA5206">
        <w:rPr>
          <w:rFonts w:cstheme="minorHAnsi"/>
        </w:rPr>
        <w:t>,</w:t>
      </w:r>
      <w:r w:rsidR="00485C1F">
        <w:rPr>
          <w:rFonts w:cstheme="minorHAnsi"/>
        </w:rPr>
        <w:t xml:space="preserve"> and it was </w:t>
      </w:r>
      <w:r w:rsidRPr="00406B74">
        <w:rPr>
          <w:rFonts w:cstheme="minorHAnsi"/>
        </w:rPr>
        <w:t xml:space="preserve">started in 2013. A typical cohort of students in this program is between 15 and 25 students. </w:t>
      </w:r>
      <w:r w:rsidR="00516F00">
        <w:rPr>
          <w:rFonts w:cstheme="minorHAnsi"/>
        </w:rPr>
        <w:t>The</w:t>
      </w:r>
      <w:r w:rsidR="00516F00" w:rsidRPr="00406B74">
        <w:rPr>
          <w:rFonts w:cstheme="minorHAnsi"/>
        </w:rPr>
        <w:t xml:space="preserve"> </w:t>
      </w:r>
      <w:r w:rsidRPr="00406B74">
        <w:rPr>
          <w:rFonts w:cstheme="minorHAnsi"/>
        </w:rPr>
        <w:t xml:space="preserve">program starts in fall semester each year and ends in the spring semester of the following year. All students in the program are full time employees in construction or a related sector. </w:t>
      </w:r>
      <w:r w:rsidR="009448AE" w:rsidRPr="00406B74">
        <w:rPr>
          <w:rFonts w:cstheme="minorHAnsi"/>
        </w:rPr>
        <w:t xml:space="preserve">Students take two courses each semester. </w:t>
      </w:r>
      <w:r w:rsidRPr="00406B74">
        <w:rPr>
          <w:rFonts w:cstheme="minorHAnsi"/>
        </w:rPr>
        <w:t xml:space="preserve">The certificate program </w:t>
      </w:r>
      <w:r w:rsidR="009448AE" w:rsidRPr="00406B74">
        <w:rPr>
          <w:rFonts w:cstheme="minorHAnsi"/>
        </w:rPr>
        <w:t>has a ‘residency’ requirement where</w:t>
      </w:r>
      <w:r w:rsidRPr="00406B74">
        <w:rPr>
          <w:rFonts w:cstheme="minorHAnsi"/>
        </w:rPr>
        <w:t xml:space="preserve"> students </w:t>
      </w:r>
      <w:r w:rsidR="009448AE" w:rsidRPr="00406B74">
        <w:rPr>
          <w:rFonts w:cstheme="minorHAnsi"/>
        </w:rPr>
        <w:t xml:space="preserve">are on campus for one week to attend classes. A third of the course content is delivered while students are in residency. For the remainder of the semester, students attend weekly online classes, for one-hour per course via a web-based meeting software (Web-Ex). Students also study asynchronous </w:t>
      </w:r>
      <w:r w:rsidR="00516F00">
        <w:rPr>
          <w:rFonts w:cstheme="minorHAnsi"/>
        </w:rPr>
        <w:t>online</w:t>
      </w:r>
      <w:r w:rsidR="00516F00" w:rsidRPr="00406B74">
        <w:rPr>
          <w:rFonts w:cstheme="minorHAnsi"/>
        </w:rPr>
        <w:t xml:space="preserve"> </w:t>
      </w:r>
      <w:r w:rsidR="009448AE" w:rsidRPr="00406B74">
        <w:rPr>
          <w:rFonts w:cstheme="minorHAnsi"/>
        </w:rPr>
        <w:t xml:space="preserve">course material </w:t>
      </w:r>
      <w:r w:rsidR="00516F00">
        <w:rPr>
          <w:rFonts w:cstheme="minorHAnsi"/>
        </w:rPr>
        <w:t xml:space="preserve">(such as videos and presentations) </w:t>
      </w:r>
      <w:r w:rsidR="009448AE" w:rsidRPr="00406B74">
        <w:rPr>
          <w:rFonts w:cstheme="minorHAnsi"/>
        </w:rPr>
        <w:t>via CANVAS, which is created by faculty. The online classes account for a</w:t>
      </w:r>
      <w:r w:rsidR="00BD492D" w:rsidRPr="00406B74">
        <w:rPr>
          <w:rFonts w:cstheme="minorHAnsi"/>
        </w:rPr>
        <w:t>nother</w:t>
      </w:r>
      <w:r w:rsidR="009448AE" w:rsidRPr="00406B74">
        <w:rPr>
          <w:rFonts w:cstheme="minorHAnsi"/>
        </w:rPr>
        <w:t xml:space="preserve"> third of the course content and the asynchronous material accounts for the remainder of the course content.</w:t>
      </w:r>
    </w:p>
    <w:p w14:paraId="1BBB98C1" w14:textId="77777777" w:rsidR="009448AE" w:rsidRPr="00406B74" w:rsidRDefault="009448AE" w:rsidP="00BD492D">
      <w:pPr>
        <w:jc w:val="both"/>
        <w:rPr>
          <w:rFonts w:cstheme="minorHAnsi"/>
        </w:rPr>
      </w:pPr>
    </w:p>
    <w:p w14:paraId="10CCBC87" w14:textId="06671F6D" w:rsidR="001336FF" w:rsidRPr="00406B74" w:rsidRDefault="009448AE" w:rsidP="00BD492D">
      <w:pPr>
        <w:jc w:val="both"/>
        <w:rPr>
          <w:rFonts w:cstheme="minorHAnsi"/>
        </w:rPr>
      </w:pPr>
      <w:r w:rsidRPr="00406B74">
        <w:rPr>
          <w:rFonts w:cstheme="minorHAnsi"/>
        </w:rPr>
        <w:t xml:space="preserve">This program was started as part of the ongoing collaboration between the United States Army Corps of Engineers (USACE) and the McWhorter School since 2009. A majority (more than 90%) of the students in the program are employees of </w:t>
      </w:r>
      <w:r w:rsidR="00BD492D" w:rsidRPr="00406B74">
        <w:rPr>
          <w:rFonts w:cstheme="minorHAnsi"/>
        </w:rPr>
        <w:t>USACE and other agencies within the Department of Defense.</w:t>
      </w:r>
      <w:r w:rsidR="0062034B">
        <w:rPr>
          <w:rFonts w:cstheme="minorHAnsi"/>
        </w:rPr>
        <w:t xml:space="preserve"> The contents of the course have been developed in </w:t>
      </w:r>
      <w:r w:rsidR="00485C1F">
        <w:rPr>
          <w:rFonts w:cstheme="minorHAnsi"/>
        </w:rPr>
        <w:t>consultation</w:t>
      </w:r>
      <w:r w:rsidR="0062034B">
        <w:rPr>
          <w:rFonts w:cstheme="minorHAnsi"/>
        </w:rPr>
        <w:t xml:space="preserve"> with the USACE. Typical students attending the program from USACE have either an engineering or a business background. The program also helps USACE employees by allowing the contracting employees from the business side see things from the engineer’s perspective and vice-versa.</w:t>
      </w:r>
      <w:r w:rsidR="001336FF">
        <w:rPr>
          <w:rFonts w:cstheme="minorHAnsi"/>
        </w:rPr>
        <w:t xml:space="preserve"> </w:t>
      </w:r>
      <w:r w:rsidR="00F543B3">
        <w:rPr>
          <w:rFonts w:cstheme="minorHAnsi"/>
        </w:rPr>
        <w:t>For almost all students in this certificate</w:t>
      </w:r>
      <w:r w:rsidR="001336FF">
        <w:rPr>
          <w:rFonts w:cstheme="minorHAnsi"/>
        </w:rPr>
        <w:t xml:space="preserve"> program, this is the first formal coursework in the discipline of construction management.</w:t>
      </w:r>
    </w:p>
    <w:p w14:paraId="6AD0F906" w14:textId="77777777" w:rsidR="00500418" w:rsidRPr="00406B74" w:rsidRDefault="00500418" w:rsidP="001426B3">
      <w:pPr>
        <w:rPr>
          <w:rFonts w:cstheme="minorHAnsi"/>
          <w:bCs/>
          <w:position w:val="-20"/>
          <w:szCs w:val="98"/>
        </w:rPr>
      </w:pPr>
    </w:p>
    <w:p w14:paraId="2C5CAEA2" w14:textId="77777777" w:rsidR="00DC2D71" w:rsidRPr="00406B74" w:rsidRDefault="00DC2D71" w:rsidP="001426B3">
      <w:pPr>
        <w:rPr>
          <w:rFonts w:cstheme="minorHAnsi"/>
          <w:sz w:val="2"/>
        </w:rPr>
      </w:pPr>
    </w:p>
    <w:p w14:paraId="4ED034B2" w14:textId="1BB1CFB2" w:rsidR="00864FD9" w:rsidRPr="00406B74" w:rsidRDefault="00994729" w:rsidP="005F32C9">
      <w:pPr>
        <w:pStyle w:val="Heading2"/>
        <w:rPr>
          <w:rFonts w:asciiTheme="minorHAnsi" w:hAnsiTheme="minorHAnsi" w:cstheme="minorHAnsi"/>
          <w:color w:val="auto"/>
        </w:rPr>
      </w:pPr>
      <w:r w:rsidRPr="00406B74">
        <w:rPr>
          <w:rFonts w:asciiTheme="minorHAnsi" w:hAnsiTheme="minorHAnsi" w:cstheme="minorHAnsi"/>
          <w:color w:val="auto"/>
        </w:rPr>
        <w:t xml:space="preserve">Student Learning </w:t>
      </w:r>
      <w:r w:rsidR="008A495C" w:rsidRPr="00406B74">
        <w:rPr>
          <w:rFonts w:asciiTheme="minorHAnsi" w:hAnsiTheme="minorHAnsi" w:cstheme="minorHAnsi"/>
          <w:color w:val="auto"/>
        </w:rPr>
        <w:t>Outcomes</w:t>
      </w:r>
      <w:r w:rsidRPr="00406B74">
        <w:rPr>
          <w:rFonts w:asciiTheme="minorHAnsi" w:hAnsiTheme="minorHAnsi" w:cstheme="minorHAnsi"/>
          <w:color w:val="auto"/>
        </w:rPr>
        <w:t xml:space="preserve"> </w:t>
      </w:r>
    </w:p>
    <w:p w14:paraId="45DAA542" w14:textId="77777777" w:rsidR="00753F5D" w:rsidRPr="00406B74" w:rsidRDefault="00753F5D" w:rsidP="006C368A">
      <w:pPr>
        <w:pStyle w:val="Heading3"/>
      </w:pPr>
      <w:r w:rsidRPr="00406B74">
        <w:t xml:space="preserve">Specificity of Outcomes </w:t>
      </w:r>
    </w:p>
    <w:p w14:paraId="1DD10058" w14:textId="77777777" w:rsidR="00D41092" w:rsidRPr="00406B74" w:rsidRDefault="00D41092" w:rsidP="00D41092">
      <w:pPr>
        <w:rPr>
          <w:rFonts w:cstheme="minorHAnsi"/>
          <w:bCs/>
          <w:position w:val="-20"/>
          <w:szCs w:val="98"/>
        </w:rPr>
      </w:pPr>
    </w:p>
    <w:p w14:paraId="54B1D9CB" w14:textId="12449218" w:rsidR="00D41092" w:rsidRPr="00897CBE" w:rsidRDefault="00D41092" w:rsidP="00897CBE">
      <w:pPr>
        <w:pStyle w:val="ListParagraph"/>
        <w:numPr>
          <w:ilvl w:val="0"/>
          <w:numId w:val="19"/>
        </w:numPr>
        <w:jc w:val="both"/>
        <w:rPr>
          <w:rFonts w:cstheme="minorHAnsi"/>
          <w:bCs/>
          <w:position w:val="-20"/>
          <w:szCs w:val="98"/>
        </w:rPr>
      </w:pPr>
      <w:r w:rsidRPr="00897CBE">
        <w:rPr>
          <w:rFonts w:cstheme="minorHAnsi"/>
          <w:bCs/>
          <w:position w:val="-20"/>
          <w:szCs w:val="98"/>
        </w:rPr>
        <w:t xml:space="preserve">SLO 1: </w:t>
      </w:r>
      <w:r w:rsidR="00757EC9" w:rsidRPr="00897CBE">
        <w:rPr>
          <w:rFonts w:cstheme="minorHAnsi"/>
          <w:bCs/>
          <w:position w:val="-20"/>
          <w:szCs w:val="98"/>
        </w:rPr>
        <w:t>To analyze construction documents and perform quantity takeoff.</w:t>
      </w:r>
    </w:p>
    <w:p w14:paraId="1998A22D" w14:textId="77777777" w:rsidR="00D41092" w:rsidRPr="00406B74" w:rsidRDefault="00D41092" w:rsidP="008A7A03">
      <w:pPr>
        <w:ind w:firstLine="360"/>
        <w:jc w:val="both"/>
        <w:rPr>
          <w:rFonts w:cstheme="minorHAnsi"/>
          <w:bCs/>
          <w:position w:val="-20"/>
          <w:szCs w:val="98"/>
        </w:rPr>
      </w:pPr>
    </w:p>
    <w:p w14:paraId="53108256" w14:textId="043E04D4" w:rsidR="00D41092" w:rsidRPr="00897CBE" w:rsidRDefault="00D41092" w:rsidP="00897CBE">
      <w:pPr>
        <w:pStyle w:val="ListParagraph"/>
        <w:numPr>
          <w:ilvl w:val="0"/>
          <w:numId w:val="19"/>
        </w:numPr>
        <w:jc w:val="both"/>
        <w:rPr>
          <w:rFonts w:cstheme="minorHAnsi"/>
          <w:bCs/>
          <w:position w:val="-20"/>
          <w:szCs w:val="98"/>
        </w:rPr>
      </w:pPr>
      <w:r w:rsidRPr="00897CBE">
        <w:rPr>
          <w:rFonts w:cstheme="minorHAnsi"/>
          <w:bCs/>
          <w:position w:val="-20"/>
          <w:szCs w:val="98"/>
        </w:rPr>
        <w:t xml:space="preserve">SLO 2: </w:t>
      </w:r>
      <w:r w:rsidR="00B538CD" w:rsidRPr="00897CBE">
        <w:rPr>
          <w:rFonts w:cstheme="minorHAnsi"/>
          <w:bCs/>
          <w:position w:val="-20"/>
          <w:szCs w:val="98"/>
        </w:rPr>
        <w:t>Students will be able to analyze the impacts of construction planning, sequencing, and scheduling based on the range of implications related to contractor choices and constraints, managerial decision-making, and project cash flow.</w:t>
      </w:r>
    </w:p>
    <w:p w14:paraId="63360E5A" w14:textId="77777777" w:rsidR="00D41092" w:rsidRPr="00406B74" w:rsidRDefault="00D41092" w:rsidP="008A7A03">
      <w:pPr>
        <w:ind w:firstLine="360"/>
        <w:jc w:val="both"/>
        <w:rPr>
          <w:rFonts w:cstheme="minorHAnsi"/>
          <w:bCs/>
          <w:position w:val="-20"/>
          <w:szCs w:val="98"/>
        </w:rPr>
      </w:pPr>
    </w:p>
    <w:p w14:paraId="2BD18DE1" w14:textId="7E403620" w:rsidR="00D41092" w:rsidRPr="00897CBE" w:rsidRDefault="00D41092" w:rsidP="00897CBE">
      <w:pPr>
        <w:pStyle w:val="ListParagraph"/>
        <w:numPr>
          <w:ilvl w:val="0"/>
          <w:numId w:val="19"/>
        </w:numPr>
        <w:jc w:val="both"/>
        <w:rPr>
          <w:rFonts w:cstheme="minorHAnsi"/>
          <w:bCs/>
          <w:position w:val="-20"/>
          <w:szCs w:val="98"/>
        </w:rPr>
      </w:pPr>
      <w:r w:rsidRPr="00897CBE">
        <w:rPr>
          <w:rFonts w:cstheme="minorHAnsi"/>
          <w:bCs/>
          <w:position w:val="-20"/>
          <w:szCs w:val="98"/>
        </w:rPr>
        <w:t>SLO 3: Students will understand the legal implications of contract, common and regulatory law to manage a construction project.</w:t>
      </w:r>
    </w:p>
    <w:p w14:paraId="7E8C6009" w14:textId="77777777" w:rsidR="00D41092" w:rsidRPr="00406B74" w:rsidRDefault="00D41092" w:rsidP="008A7A03">
      <w:pPr>
        <w:ind w:left="360"/>
        <w:jc w:val="both"/>
        <w:rPr>
          <w:rFonts w:cstheme="minorHAnsi"/>
          <w:bCs/>
          <w:position w:val="-20"/>
          <w:szCs w:val="98"/>
        </w:rPr>
      </w:pPr>
    </w:p>
    <w:p w14:paraId="6A4D386C" w14:textId="681A8C8F" w:rsidR="00D41092" w:rsidRPr="00897CBE" w:rsidRDefault="00D41092" w:rsidP="00897CBE">
      <w:pPr>
        <w:pStyle w:val="ListParagraph"/>
        <w:numPr>
          <w:ilvl w:val="0"/>
          <w:numId w:val="19"/>
        </w:numPr>
        <w:jc w:val="both"/>
        <w:rPr>
          <w:rFonts w:cstheme="minorHAnsi"/>
          <w:bCs/>
          <w:position w:val="-20"/>
          <w:szCs w:val="98"/>
        </w:rPr>
      </w:pPr>
      <w:r w:rsidRPr="00897CBE">
        <w:rPr>
          <w:rFonts w:cstheme="minorHAnsi"/>
          <w:bCs/>
          <w:position w:val="-20"/>
          <w:szCs w:val="98"/>
        </w:rPr>
        <w:t>SLO 4: Students will be able to create construction execution plans for heavy civil projects.</w:t>
      </w:r>
    </w:p>
    <w:p w14:paraId="5C2F68BF" w14:textId="77777777" w:rsidR="00D41092" w:rsidRPr="00406B74" w:rsidRDefault="00D41092" w:rsidP="00D41092">
      <w:pPr>
        <w:ind w:firstLine="360"/>
        <w:rPr>
          <w:rFonts w:cstheme="minorHAnsi"/>
          <w:bCs/>
          <w:position w:val="-20"/>
          <w:szCs w:val="98"/>
        </w:rPr>
      </w:pPr>
    </w:p>
    <w:p w14:paraId="302D6E4B" w14:textId="59ECED9D" w:rsidR="00753F5D" w:rsidRPr="00406B74" w:rsidRDefault="00753F5D" w:rsidP="006C368A">
      <w:pPr>
        <w:pStyle w:val="Heading3"/>
      </w:pPr>
      <w:r w:rsidRPr="00406B74">
        <w:t>Comprehensive Outcomes</w:t>
      </w:r>
    </w:p>
    <w:p w14:paraId="48D3495F" w14:textId="0CF77CFD" w:rsidR="00913BA3" w:rsidRDefault="00913BA3" w:rsidP="00913BA3">
      <w:pPr>
        <w:rPr>
          <w:rFonts w:cstheme="minorHAnsi"/>
          <w:b/>
          <w:bCs/>
          <w:position w:val="-20"/>
          <w:szCs w:val="98"/>
        </w:rPr>
      </w:pPr>
    </w:p>
    <w:p w14:paraId="0D82A3EB" w14:textId="7ECF2538" w:rsidR="00F41DDF" w:rsidRDefault="00F41DDF" w:rsidP="00F41DDF">
      <w:pPr>
        <w:jc w:val="both"/>
        <w:rPr>
          <w:rFonts w:cstheme="minorHAnsi"/>
          <w:bCs/>
          <w:position w:val="-20"/>
          <w:szCs w:val="98"/>
        </w:rPr>
      </w:pPr>
      <w:r>
        <w:rPr>
          <w:rFonts w:cstheme="minorHAnsi"/>
          <w:bCs/>
          <w:position w:val="-20"/>
          <w:szCs w:val="98"/>
        </w:rPr>
        <w:t>This certificate program is an introduction to the discipline of construction management for those individuals who have a degree in a construction related discipline such as architecture or civil engineering or for those who are already employed in the construction industry. The faculty agreed that the proposed SLO’s accurately reflect the expected outcomes for the certificate. Each individual SLO is further described for comprehensiveness below.</w:t>
      </w:r>
    </w:p>
    <w:p w14:paraId="0FFD2879" w14:textId="77777777" w:rsidR="00F41DDF" w:rsidRPr="00F41DDF" w:rsidRDefault="00F41DDF" w:rsidP="00913BA3">
      <w:pPr>
        <w:rPr>
          <w:rFonts w:cstheme="minorHAnsi"/>
          <w:bCs/>
          <w:position w:val="-20"/>
          <w:szCs w:val="98"/>
        </w:rPr>
      </w:pPr>
    </w:p>
    <w:p w14:paraId="6032AE9D" w14:textId="0D42A377" w:rsidR="00D41092" w:rsidRPr="00897CBE" w:rsidRDefault="00D41092" w:rsidP="00897CBE">
      <w:pPr>
        <w:pStyle w:val="ListParagraph"/>
        <w:numPr>
          <w:ilvl w:val="0"/>
          <w:numId w:val="20"/>
        </w:numPr>
        <w:jc w:val="both"/>
        <w:rPr>
          <w:rFonts w:cstheme="minorHAnsi"/>
          <w:bCs/>
          <w:position w:val="-20"/>
          <w:szCs w:val="98"/>
        </w:rPr>
      </w:pPr>
      <w:r w:rsidRPr="00897CBE">
        <w:rPr>
          <w:rFonts w:cstheme="minorHAnsi"/>
          <w:bCs/>
          <w:position w:val="-20"/>
          <w:szCs w:val="98"/>
        </w:rPr>
        <w:t xml:space="preserve">SLO 1: </w:t>
      </w:r>
      <w:r w:rsidR="00757EC9" w:rsidRPr="00897CBE">
        <w:rPr>
          <w:rFonts w:cstheme="minorHAnsi"/>
          <w:bCs/>
          <w:position w:val="-20"/>
          <w:szCs w:val="98"/>
        </w:rPr>
        <w:t>There are two main disciplines involved when producing a construction estimate; first quantity take-off, and second pricing.  While pricing can be somewhat subjective and based on market conditions, quantity take-off tends to be more objective.  To perform accurate quantity take-offs the estimator not only needs a basic understanding of math and geometry, they also need to have advanced visualization and plan reading skills.  Coupled with those skills and estimator needs to be familiar with construction means and methods.  Quantity take-off is the first skill to be developed and honed by a novice estimator.</w:t>
      </w:r>
    </w:p>
    <w:p w14:paraId="0A9A0B6F" w14:textId="77777777" w:rsidR="00D41092" w:rsidRPr="00406B74" w:rsidRDefault="00D41092" w:rsidP="008A7A03">
      <w:pPr>
        <w:ind w:firstLine="360"/>
        <w:jc w:val="both"/>
        <w:rPr>
          <w:rFonts w:cstheme="minorHAnsi"/>
          <w:bCs/>
          <w:position w:val="-20"/>
          <w:szCs w:val="98"/>
        </w:rPr>
      </w:pPr>
    </w:p>
    <w:p w14:paraId="642A20C7" w14:textId="0C369370" w:rsidR="004960D4" w:rsidRPr="00897CBE" w:rsidRDefault="004960D4" w:rsidP="00897CBE">
      <w:pPr>
        <w:pStyle w:val="ListParagraph"/>
        <w:numPr>
          <w:ilvl w:val="0"/>
          <w:numId w:val="20"/>
        </w:numPr>
        <w:jc w:val="both"/>
        <w:rPr>
          <w:rFonts w:cstheme="minorHAnsi"/>
          <w:bCs/>
          <w:position w:val="-20"/>
          <w:szCs w:val="98"/>
        </w:rPr>
      </w:pPr>
      <w:r w:rsidRPr="00897CBE">
        <w:rPr>
          <w:rFonts w:cstheme="minorHAnsi"/>
          <w:bCs/>
          <w:position w:val="-20"/>
          <w:szCs w:val="98"/>
        </w:rPr>
        <w:t>SLO 2: Construction sequencing strategies have a significant impact on the building process, which impact labor, equipment, logistics, jobsite overhead, cost of capital, and a variety of other industry considerations.</w:t>
      </w:r>
    </w:p>
    <w:p w14:paraId="6DF2E457" w14:textId="77777777" w:rsidR="004960D4" w:rsidRDefault="004960D4" w:rsidP="008A7A03">
      <w:pPr>
        <w:ind w:left="360"/>
        <w:jc w:val="both"/>
        <w:rPr>
          <w:rFonts w:cstheme="minorHAnsi"/>
          <w:bCs/>
          <w:position w:val="-20"/>
          <w:szCs w:val="98"/>
        </w:rPr>
      </w:pPr>
    </w:p>
    <w:p w14:paraId="52B54584" w14:textId="3F384D1B" w:rsidR="00D41092" w:rsidRPr="00897CBE" w:rsidRDefault="00D41092" w:rsidP="00897CBE">
      <w:pPr>
        <w:pStyle w:val="ListParagraph"/>
        <w:numPr>
          <w:ilvl w:val="0"/>
          <w:numId w:val="20"/>
        </w:numPr>
        <w:jc w:val="both"/>
        <w:rPr>
          <w:rFonts w:cstheme="minorHAnsi"/>
          <w:bCs/>
          <w:position w:val="-20"/>
          <w:szCs w:val="98"/>
        </w:rPr>
      </w:pPr>
      <w:r w:rsidRPr="00897CBE">
        <w:rPr>
          <w:rFonts w:cstheme="minorHAnsi"/>
          <w:bCs/>
          <w:position w:val="-20"/>
          <w:szCs w:val="98"/>
        </w:rPr>
        <w:t>SLO 3: A successful construction project requires appropriate construction documents that are often embodied in the project manual.  Some of the most important documents are the contracts among the different parties that will dictate responsibilities and actions as the project moves forward.  Properly identifying risks and fairly allocating these through a proper set of contracts are tasks that construction executives are faced with on a daily basis.</w:t>
      </w:r>
    </w:p>
    <w:p w14:paraId="0F38A888" w14:textId="77777777" w:rsidR="00D41092" w:rsidRPr="00406B74" w:rsidRDefault="00D41092" w:rsidP="008A7A03">
      <w:pPr>
        <w:ind w:left="360"/>
        <w:jc w:val="both"/>
        <w:rPr>
          <w:rFonts w:cstheme="minorHAnsi"/>
          <w:bCs/>
          <w:position w:val="-20"/>
          <w:szCs w:val="98"/>
        </w:rPr>
      </w:pPr>
    </w:p>
    <w:p w14:paraId="0BA61924" w14:textId="06CFFEB2" w:rsidR="00D41092" w:rsidRPr="00897CBE" w:rsidRDefault="00D41092" w:rsidP="00897CBE">
      <w:pPr>
        <w:pStyle w:val="ListParagraph"/>
        <w:numPr>
          <w:ilvl w:val="0"/>
          <w:numId w:val="20"/>
        </w:numPr>
        <w:jc w:val="both"/>
        <w:rPr>
          <w:rFonts w:cstheme="minorHAnsi"/>
          <w:bCs/>
          <w:position w:val="-20"/>
          <w:szCs w:val="98"/>
        </w:rPr>
      </w:pPr>
      <w:r w:rsidRPr="00897CBE">
        <w:rPr>
          <w:rFonts w:cstheme="minorHAnsi"/>
          <w:bCs/>
          <w:position w:val="-20"/>
          <w:szCs w:val="98"/>
        </w:rPr>
        <w:t>SLO 4: A construction execution plan includes the development of construction cost estimates, construction schedules and addressing project specific logistical issues. These issues constitute the core foundation of responsibilities for a construction professional in the heavy civil construction industry.</w:t>
      </w:r>
      <w:r w:rsidR="00656650" w:rsidRPr="00656650">
        <w:t xml:space="preserve"> </w:t>
      </w:r>
      <w:r w:rsidR="00656650" w:rsidRPr="00897CBE">
        <w:rPr>
          <w:rFonts w:cstheme="minorHAnsi"/>
          <w:bCs/>
          <w:position w:val="-20"/>
          <w:szCs w:val="98"/>
        </w:rPr>
        <w:t>The heavy-civil course is an elective course for the certificate in construction management. However, this course was the only offered elective and was taken by all students in the program. It is anticipated that the course was also taught in Spring 2017 semester and is anticipated to be taught again in Spring 2018.</w:t>
      </w:r>
    </w:p>
    <w:p w14:paraId="5D8F27D5" w14:textId="77777777" w:rsidR="00D41092" w:rsidRPr="00406B74" w:rsidRDefault="00D41092" w:rsidP="00913BA3">
      <w:pPr>
        <w:rPr>
          <w:rFonts w:cstheme="minorHAnsi"/>
          <w:b/>
          <w:bCs/>
          <w:position w:val="-20"/>
          <w:szCs w:val="98"/>
        </w:rPr>
      </w:pPr>
    </w:p>
    <w:p w14:paraId="784A3EB9" w14:textId="3302D0F0" w:rsidR="000054E1" w:rsidRPr="00406B74" w:rsidRDefault="000054E1" w:rsidP="006C368A">
      <w:pPr>
        <w:pStyle w:val="Heading3"/>
      </w:pPr>
      <w:r w:rsidRPr="00406B74">
        <w:t>Communicating</w:t>
      </w:r>
      <w:r w:rsidR="002933D3" w:rsidRPr="00406B74">
        <w:t xml:space="preserve"> Student Learning</w:t>
      </w:r>
      <w:r w:rsidRPr="00406B74">
        <w:t xml:space="preserve"> Outcomes</w:t>
      </w:r>
    </w:p>
    <w:p w14:paraId="13B6C28A" w14:textId="41B623D7" w:rsidR="001426B3" w:rsidRPr="00406B74" w:rsidRDefault="00FB2BAA" w:rsidP="00FB2BAA">
      <w:pPr>
        <w:ind w:left="360"/>
        <w:jc w:val="both"/>
        <w:rPr>
          <w:rFonts w:cstheme="minorHAnsi"/>
          <w:bCs/>
          <w:position w:val="-20"/>
          <w:szCs w:val="98"/>
        </w:rPr>
      </w:pPr>
      <w:r>
        <w:rPr>
          <w:rFonts w:cstheme="minorHAnsi"/>
          <w:bCs/>
          <w:position w:val="-20"/>
          <w:szCs w:val="98"/>
        </w:rPr>
        <w:t>The student learning outcomes were communicated to the faculty at a graduate faculty meeting. The assessment submissions were also shared with faculty. The student learning outcomes will be posted on the school’s website.</w:t>
      </w:r>
    </w:p>
    <w:p w14:paraId="556A5455" w14:textId="77777777" w:rsidR="006B1310" w:rsidRPr="00406B74" w:rsidRDefault="006B1310" w:rsidP="000054E1">
      <w:pPr>
        <w:pStyle w:val="ListParagraph"/>
        <w:rPr>
          <w:rFonts w:cstheme="minorHAnsi"/>
          <w:bCs/>
          <w:position w:val="-20"/>
          <w:szCs w:val="98"/>
        </w:rPr>
      </w:pPr>
    </w:p>
    <w:p w14:paraId="0144B7E5" w14:textId="77777777" w:rsidR="006B1310" w:rsidRDefault="006B1310" w:rsidP="006C368A">
      <w:pPr>
        <w:pStyle w:val="Heading2"/>
        <w:rPr>
          <w:rFonts w:asciiTheme="minorHAnsi" w:hAnsiTheme="minorHAnsi" w:cstheme="minorHAnsi"/>
          <w:color w:val="auto"/>
        </w:rPr>
      </w:pPr>
      <w:r w:rsidRPr="00406B74">
        <w:rPr>
          <w:rFonts w:asciiTheme="minorHAnsi" w:hAnsiTheme="minorHAnsi" w:cstheme="minorHAnsi"/>
          <w:color w:val="auto"/>
        </w:rPr>
        <w:t xml:space="preserve">Curriculum Map </w:t>
      </w:r>
    </w:p>
    <w:p w14:paraId="642BA9D2" w14:textId="1F5121AF" w:rsidR="002657F4" w:rsidRPr="00CB23B4" w:rsidRDefault="00D41092" w:rsidP="00CB23B4">
      <w:pPr>
        <w:pStyle w:val="ListNumber"/>
      </w:pPr>
      <w:r w:rsidRPr="00CB23B4">
        <w:rPr>
          <w:rStyle w:val="Heading3Char"/>
        </w:rPr>
        <w:t xml:space="preserve">The curriculum map </w:t>
      </w:r>
      <w:r w:rsidRPr="00CB23B4">
        <w:t>below demonstrates</w:t>
      </w:r>
      <w:r w:rsidR="006D6857" w:rsidRPr="00CB23B4">
        <w:t xml:space="preserve"> where the various SLO’s are covered and assessed in the curriculum.</w:t>
      </w:r>
    </w:p>
    <w:tbl>
      <w:tblPr>
        <w:tblStyle w:val="TableGrid"/>
        <w:tblW w:w="9710" w:type="dxa"/>
        <w:tblInd w:w="360" w:type="dxa"/>
        <w:tblLook w:val="04A0" w:firstRow="1" w:lastRow="0" w:firstColumn="1" w:lastColumn="0" w:noHBand="0" w:noVBand="1"/>
        <w:tblCaption w:val="Program Curriculum Map"/>
        <w:tblDescription w:val="The table below shows the alignment of student learning outcomes with courses offered by the program. "/>
      </w:tblPr>
      <w:tblGrid>
        <w:gridCol w:w="4405"/>
        <w:gridCol w:w="1326"/>
        <w:gridCol w:w="1326"/>
        <w:gridCol w:w="1326"/>
        <w:gridCol w:w="1327"/>
      </w:tblGrid>
      <w:tr w:rsidR="00406B74" w:rsidRPr="00406B74" w14:paraId="17002C45" w14:textId="77777777" w:rsidTr="00CA4FF0">
        <w:tc>
          <w:tcPr>
            <w:tcW w:w="4405" w:type="dxa"/>
          </w:tcPr>
          <w:p w14:paraId="06A35CE5" w14:textId="781ACA49" w:rsidR="006D6857" w:rsidRPr="00406B74" w:rsidRDefault="006D6857" w:rsidP="006D6857">
            <w:pPr>
              <w:pStyle w:val="Heading3"/>
              <w:numPr>
                <w:ilvl w:val="0"/>
                <w:numId w:val="0"/>
              </w:numPr>
              <w:jc w:val="center"/>
            </w:pPr>
            <w:bookmarkStart w:id="0" w:name="CM"/>
            <w:bookmarkEnd w:id="0"/>
            <w:r w:rsidRPr="00406B74">
              <w:lastRenderedPageBreak/>
              <w:t>Course Title</w:t>
            </w:r>
          </w:p>
        </w:tc>
        <w:tc>
          <w:tcPr>
            <w:tcW w:w="1326" w:type="dxa"/>
          </w:tcPr>
          <w:p w14:paraId="442F75C3" w14:textId="36CF5964" w:rsidR="006D6857" w:rsidRPr="00406B74" w:rsidRDefault="006D6857" w:rsidP="006D6857">
            <w:pPr>
              <w:pStyle w:val="Heading3"/>
              <w:numPr>
                <w:ilvl w:val="0"/>
                <w:numId w:val="0"/>
              </w:numPr>
              <w:jc w:val="center"/>
            </w:pPr>
            <w:r w:rsidRPr="00406B74">
              <w:t>SLO 1</w:t>
            </w:r>
          </w:p>
        </w:tc>
        <w:tc>
          <w:tcPr>
            <w:tcW w:w="1326" w:type="dxa"/>
          </w:tcPr>
          <w:p w14:paraId="6BC598FF" w14:textId="4BA5295E" w:rsidR="006D6857" w:rsidRPr="00406B74" w:rsidRDefault="006D6857" w:rsidP="006D6857">
            <w:pPr>
              <w:pStyle w:val="Heading3"/>
              <w:numPr>
                <w:ilvl w:val="0"/>
                <w:numId w:val="0"/>
              </w:numPr>
              <w:jc w:val="center"/>
            </w:pPr>
            <w:r w:rsidRPr="00406B74">
              <w:t>SLO 2</w:t>
            </w:r>
          </w:p>
        </w:tc>
        <w:tc>
          <w:tcPr>
            <w:tcW w:w="1326" w:type="dxa"/>
          </w:tcPr>
          <w:p w14:paraId="168B62B4" w14:textId="1A30E566" w:rsidR="006D6857" w:rsidRPr="00406B74" w:rsidRDefault="006D6857" w:rsidP="006D6857">
            <w:pPr>
              <w:pStyle w:val="Heading3"/>
              <w:numPr>
                <w:ilvl w:val="0"/>
                <w:numId w:val="0"/>
              </w:numPr>
              <w:jc w:val="center"/>
            </w:pPr>
            <w:r w:rsidRPr="00406B74">
              <w:t>SLO 3</w:t>
            </w:r>
          </w:p>
        </w:tc>
        <w:tc>
          <w:tcPr>
            <w:tcW w:w="1327" w:type="dxa"/>
          </w:tcPr>
          <w:p w14:paraId="7C5654CD" w14:textId="60DD4342" w:rsidR="006D6857" w:rsidRPr="00406B74" w:rsidRDefault="006D6857" w:rsidP="006D6857">
            <w:pPr>
              <w:pStyle w:val="Heading3"/>
              <w:numPr>
                <w:ilvl w:val="0"/>
                <w:numId w:val="0"/>
              </w:numPr>
              <w:jc w:val="center"/>
            </w:pPr>
            <w:r w:rsidRPr="00406B74">
              <w:t>SLO 4</w:t>
            </w:r>
          </w:p>
        </w:tc>
      </w:tr>
      <w:tr w:rsidR="00406B74" w:rsidRPr="00406B74" w14:paraId="39DEC3CC" w14:textId="77777777" w:rsidTr="00CA4FF0">
        <w:tc>
          <w:tcPr>
            <w:tcW w:w="4405" w:type="dxa"/>
          </w:tcPr>
          <w:p w14:paraId="7CAF06D7" w14:textId="5CE613A8" w:rsidR="006D6857" w:rsidRPr="00406B74" w:rsidRDefault="006D6857" w:rsidP="006D6857">
            <w:pPr>
              <w:pStyle w:val="Heading3"/>
              <w:numPr>
                <w:ilvl w:val="0"/>
                <w:numId w:val="0"/>
              </w:numPr>
              <w:rPr>
                <w:b/>
              </w:rPr>
            </w:pPr>
            <w:r w:rsidRPr="00406B74">
              <w:t>Construction Cost Estimating</w:t>
            </w:r>
          </w:p>
        </w:tc>
        <w:tc>
          <w:tcPr>
            <w:tcW w:w="1326" w:type="dxa"/>
          </w:tcPr>
          <w:p w14:paraId="61A653A6" w14:textId="2366BE3E" w:rsidR="006D6857" w:rsidRPr="00406B74" w:rsidRDefault="006D6857" w:rsidP="006D6857">
            <w:pPr>
              <w:pStyle w:val="Heading3"/>
              <w:numPr>
                <w:ilvl w:val="0"/>
                <w:numId w:val="0"/>
              </w:numPr>
              <w:jc w:val="center"/>
              <w:rPr>
                <w:b/>
              </w:rPr>
            </w:pPr>
            <w:r w:rsidRPr="00406B74">
              <w:t>I, R, M, A</w:t>
            </w:r>
          </w:p>
        </w:tc>
        <w:tc>
          <w:tcPr>
            <w:tcW w:w="1326" w:type="dxa"/>
          </w:tcPr>
          <w:p w14:paraId="44E3F6B9" w14:textId="77777777" w:rsidR="006D6857" w:rsidRPr="00406B74" w:rsidRDefault="006D6857" w:rsidP="006D6857">
            <w:pPr>
              <w:pStyle w:val="Heading3"/>
              <w:numPr>
                <w:ilvl w:val="0"/>
                <w:numId w:val="0"/>
              </w:numPr>
              <w:jc w:val="center"/>
              <w:rPr>
                <w:b/>
              </w:rPr>
            </w:pPr>
          </w:p>
        </w:tc>
        <w:tc>
          <w:tcPr>
            <w:tcW w:w="1326" w:type="dxa"/>
          </w:tcPr>
          <w:p w14:paraId="787CF4DD" w14:textId="77777777" w:rsidR="006D6857" w:rsidRPr="00406B74" w:rsidRDefault="006D6857" w:rsidP="006D6857">
            <w:pPr>
              <w:pStyle w:val="Heading3"/>
              <w:numPr>
                <w:ilvl w:val="0"/>
                <w:numId w:val="0"/>
              </w:numPr>
              <w:jc w:val="center"/>
              <w:rPr>
                <w:b/>
              </w:rPr>
            </w:pPr>
          </w:p>
        </w:tc>
        <w:tc>
          <w:tcPr>
            <w:tcW w:w="1327" w:type="dxa"/>
          </w:tcPr>
          <w:p w14:paraId="6CCAC46F" w14:textId="77777777" w:rsidR="006D6857" w:rsidRPr="00406B74" w:rsidRDefault="006D6857" w:rsidP="006D6857">
            <w:pPr>
              <w:pStyle w:val="Heading3"/>
              <w:numPr>
                <w:ilvl w:val="0"/>
                <w:numId w:val="0"/>
              </w:numPr>
              <w:jc w:val="center"/>
              <w:rPr>
                <w:b/>
              </w:rPr>
            </w:pPr>
          </w:p>
        </w:tc>
      </w:tr>
      <w:tr w:rsidR="00406B74" w:rsidRPr="00406B74" w14:paraId="7F2947B8" w14:textId="77777777" w:rsidTr="00CA4FF0">
        <w:tc>
          <w:tcPr>
            <w:tcW w:w="4405" w:type="dxa"/>
          </w:tcPr>
          <w:p w14:paraId="320A2B1F" w14:textId="018CF2D2" w:rsidR="006D6857" w:rsidRPr="00406B74" w:rsidRDefault="006D6857" w:rsidP="006D6857">
            <w:pPr>
              <w:pStyle w:val="Heading3"/>
              <w:numPr>
                <w:ilvl w:val="0"/>
                <w:numId w:val="0"/>
              </w:numPr>
              <w:rPr>
                <w:b/>
              </w:rPr>
            </w:pPr>
            <w:r w:rsidRPr="00406B74">
              <w:t>Construction Scheduling</w:t>
            </w:r>
          </w:p>
        </w:tc>
        <w:tc>
          <w:tcPr>
            <w:tcW w:w="1326" w:type="dxa"/>
          </w:tcPr>
          <w:p w14:paraId="4B251F13" w14:textId="77777777" w:rsidR="006D6857" w:rsidRPr="00406B74" w:rsidRDefault="006D6857" w:rsidP="006D6857">
            <w:pPr>
              <w:pStyle w:val="Heading3"/>
              <w:numPr>
                <w:ilvl w:val="0"/>
                <w:numId w:val="0"/>
              </w:numPr>
              <w:jc w:val="center"/>
              <w:rPr>
                <w:b/>
              </w:rPr>
            </w:pPr>
          </w:p>
        </w:tc>
        <w:tc>
          <w:tcPr>
            <w:tcW w:w="1326" w:type="dxa"/>
          </w:tcPr>
          <w:p w14:paraId="6A25FB6F" w14:textId="35F70808" w:rsidR="006D6857" w:rsidRPr="00406B74" w:rsidRDefault="006D6857" w:rsidP="006D6857">
            <w:pPr>
              <w:pStyle w:val="Heading3"/>
              <w:numPr>
                <w:ilvl w:val="0"/>
                <w:numId w:val="0"/>
              </w:numPr>
              <w:jc w:val="center"/>
              <w:rPr>
                <w:b/>
              </w:rPr>
            </w:pPr>
            <w:r w:rsidRPr="00406B74">
              <w:t>I, R, M, A</w:t>
            </w:r>
          </w:p>
        </w:tc>
        <w:tc>
          <w:tcPr>
            <w:tcW w:w="1326" w:type="dxa"/>
          </w:tcPr>
          <w:p w14:paraId="4E2BC1DE" w14:textId="77777777" w:rsidR="006D6857" w:rsidRPr="00406B74" w:rsidRDefault="006D6857" w:rsidP="006D6857">
            <w:pPr>
              <w:pStyle w:val="Heading3"/>
              <w:numPr>
                <w:ilvl w:val="0"/>
                <w:numId w:val="0"/>
              </w:numPr>
              <w:jc w:val="center"/>
              <w:rPr>
                <w:b/>
              </w:rPr>
            </w:pPr>
          </w:p>
        </w:tc>
        <w:tc>
          <w:tcPr>
            <w:tcW w:w="1327" w:type="dxa"/>
          </w:tcPr>
          <w:p w14:paraId="7FB934BE" w14:textId="77777777" w:rsidR="006D6857" w:rsidRPr="00406B74" w:rsidRDefault="006D6857" w:rsidP="006D6857">
            <w:pPr>
              <w:pStyle w:val="Heading3"/>
              <w:numPr>
                <w:ilvl w:val="0"/>
                <w:numId w:val="0"/>
              </w:numPr>
              <w:jc w:val="center"/>
              <w:rPr>
                <w:b/>
              </w:rPr>
            </w:pPr>
          </w:p>
        </w:tc>
      </w:tr>
      <w:tr w:rsidR="00406B74" w:rsidRPr="00406B74" w14:paraId="676DBDE4" w14:textId="77777777" w:rsidTr="00CA4FF0">
        <w:tc>
          <w:tcPr>
            <w:tcW w:w="4405" w:type="dxa"/>
          </w:tcPr>
          <w:p w14:paraId="6DB150DB" w14:textId="6CAC21E7" w:rsidR="006D6857" w:rsidRPr="00406B74" w:rsidRDefault="006D6857" w:rsidP="006D6857">
            <w:pPr>
              <w:pStyle w:val="Heading3"/>
              <w:numPr>
                <w:ilvl w:val="0"/>
                <w:numId w:val="0"/>
              </w:numPr>
              <w:rPr>
                <w:b/>
              </w:rPr>
            </w:pPr>
            <w:r w:rsidRPr="00406B74">
              <w:t>Construction Law and Risk Management</w:t>
            </w:r>
          </w:p>
        </w:tc>
        <w:tc>
          <w:tcPr>
            <w:tcW w:w="1326" w:type="dxa"/>
          </w:tcPr>
          <w:p w14:paraId="4677DADE" w14:textId="77777777" w:rsidR="006D6857" w:rsidRPr="00406B74" w:rsidRDefault="006D6857" w:rsidP="006D6857">
            <w:pPr>
              <w:pStyle w:val="Heading3"/>
              <w:numPr>
                <w:ilvl w:val="0"/>
                <w:numId w:val="0"/>
              </w:numPr>
              <w:jc w:val="center"/>
              <w:rPr>
                <w:b/>
              </w:rPr>
            </w:pPr>
          </w:p>
        </w:tc>
        <w:tc>
          <w:tcPr>
            <w:tcW w:w="1326" w:type="dxa"/>
          </w:tcPr>
          <w:p w14:paraId="7F14537B" w14:textId="77777777" w:rsidR="006D6857" w:rsidRPr="00406B74" w:rsidRDefault="006D6857" w:rsidP="006D6857">
            <w:pPr>
              <w:pStyle w:val="Heading3"/>
              <w:numPr>
                <w:ilvl w:val="0"/>
                <w:numId w:val="0"/>
              </w:numPr>
              <w:jc w:val="center"/>
              <w:rPr>
                <w:b/>
              </w:rPr>
            </w:pPr>
          </w:p>
        </w:tc>
        <w:tc>
          <w:tcPr>
            <w:tcW w:w="1326" w:type="dxa"/>
          </w:tcPr>
          <w:p w14:paraId="49D397E9" w14:textId="60FBFDE3" w:rsidR="006D6857" w:rsidRPr="00406B74" w:rsidRDefault="006D6857" w:rsidP="006D6857">
            <w:pPr>
              <w:pStyle w:val="Heading3"/>
              <w:numPr>
                <w:ilvl w:val="0"/>
                <w:numId w:val="0"/>
              </w:numPr>
              <w:jc w:val="center"/>
              <w:rPr>
                <w:b/>
              </w:rPr>
            </w:pPr>
            <w:r w:rsidRPr="00406B74">
              <w:t>I, R, M, A</w:t>
            </w:r>
          </w:p>
        </w:tc>
        <w:tc>
          <w:tcPr>
            <w:tcW w:w="1327" w:type="dxa"/>
          </w:tcPr>
          <w:p w14:paraId="557793CB" w14:textId="77777777" w:rsidR="006D6857" w:rsidRPr="00406B74" w:rsidRDefault="006D6857" w:rsidP="006D6857">
            <w:pPr>
              <w:pStyle w:val="Heading3"/>
              <w:numPr>
                <w:ilvl w:val="0"/>
                <w:numId w:val="0"/>
              </w:numPr>
              <w:jc w:val="center"/>
              <w:rPr>
                <w:b/>
              </w:rPr>
            </w:pPr>
          </w:p>
        </w:tc>
      </w:tr>
      <w:tr w:rsidR="00406B74" w:rsidRPr="00406B74" w14:paraId="292A7563" w14:textId="77777777" w:rsidTr="00CA4FF0">
        <w:tc>
          <w:tcPr>
            <w:tcW w:w="4405" w:type="dxa"/>
            <w:tcBorders>
              <w:bottom w:val="single" w:sz="4" w:space="0" w:color="auto"/>
            </w:tcBorders>
          </w:tcPr>
          <w:p w14:paraId="4B94A752" w14:textId="229D9308" w:rsidR="006D6857" w:rsidRPr="00406B74" w:rsidRDefault="006D6857" w:rsidP="006D6857">
            <w:pPr>
              <w:pStyle w:val="Heading3"/>
              <w:numPr>
                <w:ilvl w:val="0"/>
                <w:numId w:val="0"/>
              </w:numPr>
              <w:rPr>
                <w:b/>
              </w:rPr>
            </w:pPr>
            <w:r w:rsidRPr="00406B74">
              <w:t>Heavy Civil Construction</w:t>
            </w:r>
          </w:p>
        </w:tc>
        <w:tc>
          <w:tcPr>
            <w:tcW w:w="1326" w:type="dxa"/>
            <w:tcBorders>
              <w:bottom w:val="single" w:sz="4" w:space="0" w:color="auto"/>
            </w:tcBorders>
          </w:tcPr>
          <w:p w14:paraId="20E3C557" w14:textId="77777777" w:rsidR="006D6857" w:rsidRPr="00406B74" w:rsidRDefault="006D6857" w:rsidP="006D6857">
            <w:pPr>
              <w:pStyle w:val="Heading3"/>
              <w:numPr>
                <w:ilvl w:val="0"/>
                <w:numId w:val="0"/>
              </w:numPr>
              <w:jc w:val="center"/>
              <w:rPr>
                <w:b/>
              </w:rPr>
            </w:pPr>
          </w:p>
        </w:tc>
        <w:tc>
          <w:tcPr>
            <w:tcW w:w="1326" w:type="dxa"/>
            <w:tcBorders>
              <w:bottom w:val="single" w:sz="4" w:space="0" w:color="auto"/>
            </w:tcBorders>
          </w:tcPr>
          <w:p w14:paraId="5D165832" w14:textId="77777777" w:rsidR="006D6857" w:rsidRPr="00406B74" w:rsidRDefault="006D6857" w:rsidP="006D6857">
            <w:pPr>
              <w:pStyle w:val="Heading3"/>
              <w:numPr>
                <w:ilvl w:val="0"/>
                <w:numId w:val="0"/>
              </w:numPr>
              <w:jc w:val="center"/>
              <w:rPr>
                <w:b/>
              </w:rPr>
            </w:pPr>
          </w:p>
        </w:tc>
        <w:tc>
          <w:tcPr>
            <w:tcW w:w="1326" w:type="dxa"/>
            <w:tcBorders>
              <w:bottom w:val="single" w:sz="4" w:space="0" w:color="auto"/>
            </w:tcBorders>
          </w:tcPr>
          <w:p w14:paraId="3D425BD8" w14:textId="77777777" w:rsidR="006D6857" w:rsidRPr="00406B74" w:rsidRDefault="006D6857" w:rsidP="006D6857">
            <w:pPr>
              <w:pStyle w:val="Heading3"/>
              <w:numPr>
                <w:ilvl w:val="0"/>
                <w:numId w:val="0"/>
              </w:numPr>
              <w:jc w:val="center"/>
              <w:rPr>
                <w:b/>
              </w:rPr>
            </w:pPr>
          </w:p>
        </w:tc>
        <w:tc>
          <w:tcPr>
            <w:tcW w:w="1327" w:type="dxa"/>
            <w:tcBorders>
              <w:bottom w:val="single" w:sz="4" w:space="0" w:color="auto"/>
            </w:tcBorders>
          </w:tcPr>
          <w:p w14:paraId="35CA339A" w14:textId="3E47C548" w:rsidR="006D6857" w:rsidRPr="00406B74" w:rsidRDefault="006D6857" w:rsidP="006D6857">
            <w:pPr>
              <w:pStyle w:val="Heading3"/>
              <w:numPr>
                <w:ilvl w:val="0"/>
                <w:numId w:val="0"/>
              </w:numPr>
              <w:jc w:val="center"/>
            </w:pPr>
            <w:r w:rsidRPr="00406B74">
              <w:t>I, R, M, A</w:t>
            </w:r>
          </w:p>
        </w:tc>
      </w:tr>
      <w:tr w:rsidR="00CA4FF0" w:rsidRPr="00406B74" w14:paraId="59086DAE" w14:textId="77777777" w:rsidTr="00CA4FF0">
        <w:tc>
          <w:tcPr>
            <w:tcW w:w="4405" w:type="dxa"/>
            <w:tcBorders>
              <w:bottom w:val="single" w:sz="4" w:space="0" w:color="auto"/>
              <w:right w:val="nil"/>
            </w:tcBorders>
          </w:tcPr>
          <w:p w14:paraId="4AB9DDF9" w14:textId="39AE0F7E" w:rsidR="00CA4FF0" w:rsidRPr="00406B74" w:rsidRDefault="00CA4FF0" w:rsidP="006D6857">
            <w:pPr>
              <w:pStyle w:val="Heading3"/>
              <w:numPr>
                <w:ilvl w:val="0"/>
                <w:numId w:val="0"/>
              </w:numPr>
            </w:pPr>
            <w:r w:rsidRPr="00406B74">
              <w:rPr>
                <w:rFonts w:eastAsia="Times New Roman"/>
                <w:iCs/>
              </w:rPr>
              <w:t>I = Introduce, R = Reinforce, M = Master, A = Assess</w:t>
            </w:r>
          </w:p>
        </w:tc>
        <w:tc>
          <w:tcPr>
            <w:tcW w:w="1326" w:type="dxa"/>
            <w:tcBorders>
              <w:left w:val="nil"/>
              <w:bottom w:val="single" w:sz="4" w:space="0" w:color="auto"/>
              <w:right w:val="nil"/>
            </w:tcBorders>
          </w:tcPr>
          <w:p w14:paraId="578578C4" w14:textId="77777777" w:rsidR="00CA4FF0" w:rsidRPr="00406B74" w:rsidRDefault="00CA4FF0" w:rsidP="006D6857">
            <w:pPr>
              <w:pStyle w:val="Heading3"/>
              <w:numPr>
                <w:ilvl w:val="0"/>
                <w:numId w:val="0"/>
              </w:numPr>
              <w:jc w:val="center"/>
              <w:rPr>
                <w:b/>
              </w:rPr>
            </w:pPr>
          </w:p>
        </w:tc>
        <w:tc>
          <w:tcPr>
            <w:tcW w:w="1326" w:type="dxa"/>
            <w:tcBorders>
              <w:left w:val="nil"/>
              <w:bottom w:val="single" w:sz="4" w:space="0" w:color="auto"/>
              <w:right w:val="nil"/>
            </w:tcBorders>
          </w:tcPr>
          <w:p w14:paraId="3676D2D7" w14:textId="77777777" w:rsidR="00CA4FF0" w:rsidRPr="00406B74" w:rsidRDefault="00CA4FF0" w:rsidP="006D6857">
            <w:pPr>
              <w:pStyle w:val="Heading3"/>
              <w:numPr>
                <w:ilvl w:val="0"/>
                <w:numId w:val="0"/>
              </w:numPr>
              <w:jc w:val="center"/>
              <w:rPr>
                <w:b/>
              </w:rPr>
            </w:pPr>
          </w:p>
        </w:tc>
        <w:tc>
          <w:tcPr>
            <w:tcW w:w="1326" w:type="dxa"/>
            <w:tcBorders>
              <w:left w:val="nil"/>
              <w:bottom w:val="single" w:sz="4" w:space="0" w:color="auto"/>
              <w:right w:val="nil"/>
            </w:tcBorders>
          </w:tcPr>
          <w:p w14:paraId="07836191" w14:textId="77777777" w:rsidR="00CA4FF0" w:rsidRPr="00406B74" w:rsidRDefault="00CA4FF0" w:rsidP="006D6857">
            <w:pPr>
              <w:pStyle w:val="Heading3"/>
              <w:numPr>
                <w:ilvl w:val="0"/>
                <w:numId w:val="0"/>
              </w:numPr>
              <w:jc w:val="center"/>
              <w:rPr>
                <w:b/>
              </w:rPr>
            </w:pPr>
          </w:p>
        </w:tc>
        <w:tc>
          <w:tcPr>
            <w:tcW w:w="1327" w:type="dxa"/>
            <w:tcBorders>
              <w:left w:val="nil"/>
              <w:bottom w:val="single" w:sz="4" w:space="0" w:color="auto"/>
            </w:tcBorders>
          </w:tcPr>
          <w:p w14:paraId="5642BAE3" w14:textId="77777777" w:rsidR="00CA4FF0" w:rsidRPr="00406B74" w:rsidRDefault="00CA4FF0" w:rsidP="006D6857">
            <w:pPr>
              <w:pStyle w:val="Heading3"/>
              <w:numPr>
                <w:ilvl w:val="0"/>
                <w:numId w:val="0"/>
              </w:numPr>
              <w:jc w:val="center"/>
            </w:pPr>
          </w:p>
        </w:tc>
      </w:tr>
    </w:tbl>
    <w:p w14:paraId="7D6C45B0" w14:textId="77777777" w:rsidR="006D6857" w:rsidRPr="00406B74" w:rsidRDefault="006D6857" w:rsidP="006D6857">
      <w:pPr>
        <w:pStyle w:val="Heading3"/>
        <w:numPr>
          <w:ilvl w:val="0"/>
          <w:numId w:val="0"/>
        </w:numPr>
        <w:ind w:left="360"/>
        <w:rPr>
          <w:b/>
          <w:sz w:val="36"/>
        </w:rPr>
      </w:pPr>
    </w:p>
    <w:p w14:paraId="12A2C49A" w14:textId="77777777" w:rsidR="000C0116" w:rsidRPr="00406B74" w:rsidRDefault="002657F4" w:rsidP="006C368A">
      <w:pPr>
        <w:pStyle w:val="Heading2"/>
        <w:rPr>
          <w:rFonts w:asciiTheme="minorHAnsi" w:hAnsiTheme="minorHAnsi" w:cstheme="minorHAnsi"/>
          <w:color w:val="auto"/>
        </w:rPr>
      </w:pPr>
      <w:r w:rsidRPr="00406B74">
        <w:rPr>
          <w:rFonts w:asciiTheme="minorHAnsi" w:hAnsiTheme="minorHAnsi" w:cstheme="minorHAnsi"/>
          <w:color w:val="auto"/>
        </w:rPr>
        <w:t xml:space="preserve">Measurement </w:t>
      </w:r>
    </w:p>
    <w:p w14:paraId="77A72843" w14:textId="3248633C" w:rsidR="0056395E" w:rsidRPr="00406B74" w:rsidRDefault="0056395E" w:rsidP="006C368A">
      <w:pPr>
        <w:pStyle w:val="Heading3"/>
        <w:rPr>
          <w:sz w:val="36"/>
        </w:rPr>
      </w:pPr>
      <w:r w:rsidRPr="00406B74">
        <w:t>Outcome-Measure Alig</w:t>
      </w:r>
      <w:r w:rsidR="00C3280D" w:rsidRPr="00406B74">
        <w:t>n</w:t>
      </w:r>
      <w:r w:rsidRPr="00406B74">
        <w:t xml:space="preserve">ment </w:t>
      </w:r>
      <w:r w:rsidR="000C0116" w:rsidRPr="00406B74">
        <w:t xml:space="preserve"> </w:t>
      </w:r>
    </w:p>
    <w:p w14:paraId="45FDF08E" w14:textId="3E8B49EC" w:rsidR="002657F4" w:rsidRPr="00406B74" w:rsidRDefault="0088278F" w:rsidP="0088278F">
      <w:pPr>
        <w:pStyle w:val="ListParagraph"/>
        <w:ind w:left="360"/>
        <w:rPr>
          <w:rFonts w:cstheme="minorHAnsi"/>
          <w:b/>
          <w:bCs/>
          <w:position w:val="-20"/>
          <w:sz w:val="36"/>
          <w:szCs w:val="98"/>
        </w:rPr>
      </w:pPr>
      <w:r>
        <w:rPr>
          <w:rFonts w:cstheme="minorHAnsi"/>
          <w:bCs/>
          <w:position w:val="-20"/>
          <w:szCs w:val="98"/>
        </w:rPr>
        <w:t>Each of the learning outcomes are related to a skillset for a construction professional. The faculty felt the best way to measure the skillset in an academic setting is to use direct measures such as quizzes, assignments and projects to evaluate student achievement.</w:t>
      </w:r>
    </w:p>
    <w:p w14:paraId="0847B709" w14:textId="77777777" w:rsidR="00E67B03" w:rsidRPr="00406B74" w:rsidRDefault="00E67B03" w:rsidP="00E67B03">
      <w:pPr>
        <w:pStyle w:val="ListParagraph"/>
        <w:rPr>
          <w:rFonts w:cstheme="minorHAnsi"/>
          <w:b/>
          <w:bCs/>
          <w:position w:val="-20"/>
          <w:szCs w:val="98"/>
        </w:rPr>
      </w:pPr>
    </w:p>
    <w:p w14:paraId="45AC65E4" w14:textId="77777777" w:rsidR="004878AF" w:rsidRPr="00406B74" w:rsidRDefault="004878AF" w:rsidP="005F32C9">
      <w:pPr>
        <w:pStyle w:val="Heading3"/>
        <w:rPr>
          <w:sz w:val="36"/>
        </w:rPr>
      </w:pPr>
      <w:r w:rsidRPr="00406B74">
        <w:t>Direct Measures</w:t>
      </w:r>
    </w:p>
    <w:p w14:paraId="1E1BF071" w14:textId="77777777" w:rsidR="00D41092" w:rsidRPr="00406B74" w:rsidRDefault="00D41092" w:rsidP="00D41092">
      <w:pPr>
        <w:ind w:firstLine="360"/>
        <w:rPr>
          <w:rFonts w:cstheme="minorHAnsi"/>
          <w:bCs/>
          <w:position w:val="-20"/>
          <w:szCs w:val="98"/>
        </w:rPr>
      </w:pPr>
    </w:p>
    <w:p w14:paraId="7D911D9C" w14:textId="32C2488B" w:rsidR="00757EC9" w:rsidRPr="00897CBE" w:rsidRDefault="00757EC9" w:rsidP="00897CBE">
      <w:pPr>
        <w:pStyle w:val="ListParagraph"/>
        <w:numPr>
          <w:ilvl w:val="0"/>
          <w:numId w:val="21"/>
        </w:numPr>
        <w:jc w:val="both"/>
        <w:rPr>
          <w:rFonts w:cstheme="minorHAnsi"/>
          <w:bCs/>
          <w:i/>
          <w:position w:val="-20"/>
          <w:szCs w:val="98"/>
        </w:rPr>
      </w:pPr>
      <w:r w:rsidRPr="00897CBE">
        <w:rPr>
          <w:rFonts w:cstheme="minorHAnsi"/>
          <w:bCs/>
          <w:i/>
          <w:position w:val="-20"/>
          <w:szCs w:val="98"/>
        </w:rPr>
        <w:t>SLO 1: This learning outcome was measured primarily from the students’ performance on a series of questions spread over two quizzes and by the students ‘performance on two graded assignments.</w:t>
      </w:r>
    </w:p>
    <w:p w14:paraId="0400CC22" w14:textId="77777777" w:rsidR="00757EC9" w:rsidRPr="00406B74" w:rsidRDefault="00757EC9" w:rsidP="00757EC9">
      <w:pPr>
        <w:ind w:left="360"/>
        <w:jc w:val="both"/>
        <w:rPr>
          <w:rFonts w:cstheme="minorHAnsi"/>
          <w:bCs/>
          <w:position w:val="-20"/>
          <w:szCs w:val="98"/>
        </w:rPr>
      </w:pPr>
    </w:p>
    <w:p w14:paraId="4EAF1125" w14:textId="4A037544" w:rsidR="00757EC9" w:rsidRPr="00897CBE" w:rsidRDefault="00757EC9" w:rsidP="00897CBE">
      <w:pPr>
        <w:pStyle w:val="ListParagraph"/>
        <w:numPr>
          <w:ilvl w:val="1"/>
          <w:numId w:val="21"/>
        </w:numPr>
        <w:jc w:val="both"/>
        <w:rPr>
          <w:rFonts w:cstheme="minorHAnsi"/>
          <w:bCs/>
          <w:position w:val="-20"/>
          <w:szCs w:val="98"/>
        </w:rPr>
      </w:pPr>
      <w:r w:rsidRPr="00897CBE">
        <w:rPr>
          <w:rFonts w:cstheme="minorHAnsi"/>
          <w:bCs/>
          <w:position w:val="-20"/>
          <w:szCs w:val="98"/>
        </w:rPr>
        <w:t xml:space="preserve">For the </w:t>
      </w:r>
      <w:r w:rsidR="00C5434E" w:rsidRPr="00897CBE">
        <w:rPr>
          <w:rFonts w:cstheme="minorHAnsi"/>
          <w:bCs/>
          <w:position w:val="-20"/>
          <w:szCs w:val="98"/>
        </w:rPr>
        <w:t>quizzes,</w:t>
      </w:r>
      <w:r w:rsidRPr="00897CBE">
        <w:rPr>
          <w:rFonts w:cstheme="minorHAnsi"/>
          <w:bCs/>
          <w:position w:val="-20"/>
          <w:szCs w:val="98"/>
        </w:rPr>
        <w:t xml:space="preserve"> students were provided a set of plans for a project they were not familiar with and were required to complete their quantity takeoff in a timed and controlled environment. During the graded </w:t>
      </w:r>
      <w:r w:rsidR="00C5434E" w:rsidRPr="00897CBE">
        <w:rPr>
          <w:rFonts w:cstheme="minorHAnsi"/>
          <w:bCs/>
          <w:position w:val="-20"/>
          <w:szCs w:val="98"/>
        </w:rPr>
        <w:t>assignments,</w:t>
      </w:r>
      <w:r w:rsidRPr="00897CBE">
        <w:rPr>
          <w:rFonts w:cstheme="minorHAnsi"/>
          <w:bCs/>
          <w:position w:val="-20"/>
          <w:szCs w:val="98"/>
        </w:rPr>
        <w:t xml:space="preserve"> students were required to perform quantity take-off for a </w:t>
      </w:r>
      <w:r w:rsidR="00C5434E" w:rsidRPr="00897CBE">
        <w:rPr>
          <w:rFonts w:cstheme="minorHAnsi"/>
          <w:bCs/>
          <w:position w:val="-20"/>
          <w:szCs w:val="98"/>
        </w:rPr>
        <w:t>project, which</w:t>
      </w:r>
      <w:r w:rsidRPr="00897CBE">
        <w:rPr>
          <w:rFonts w:cstheme="minorHAnsi"/>
          <w:bCs/>
          <w:position w:val="-20"/>
          <w:szCs w:val="98"/>
        </w:rPr>
        <w:t xml:space="preserve"> they had been working with the entire semester and were required to submit their deliverable by the specific date</w:t>
      </w:r>
    </w:p>
    <w:p w14:paraId="2353BD32" w14:textId="77777777" w:rsidR="00757EC9" w:rsidRPr="00406B74" w:rsidRDefault="00757EC9" w:rsidP="00757EC9">
      <w:pPr>
        <w:ind w:left="360"/>
        <w:jc w:val="both"/>
        <w:rPr>
          <w:rFonts w:cstheme="minorHAnsi"/>
          <w:bCs/>
          <w:position w:val="-20"/>
          <w:szCs w:val="98"/>
        </w:rPr>
      </w:pPr>
    </w:p>
    <w:p w14:paraId="7F9C39B0" w14:textId="77777777" w:rsidR="004960D4" w:rsidRPr="00897CBE" w:rsidRDefault="004960D4" w:rsidP="00897CBE">
      <w:pPr>
        <w:pStyle w:val="ListParagraph"/>
        <w:numPr>
          <w:ilvl w:val="0"/>
          <w:numId w:val="21"/>
        </w:numPr>
        <w:jc w:val="both"/>
        <w:rPr>
          <w:rFonts w:cstheme="minorHAnsi"/>
          <w:bCs/>
          <w:i/>
          <w:position w:val="-20"/>
          <w:szCs w:val="98"/>
        </w:rPr>
      </w:pPr>
      <w:r w:rsidRPr="00897CBE">
        <w:rPr>
          <w:rFonts w:cstheme="minorHAnsi"/>
          <w:bCs/>
          <w:i/>
          <w:position w:val="-20"/>
          <w:szCs w:val="98"/>
        </w:rPr>
        <w:t>SLO 2: Students will be able to analyze the impacts of construction planning, sequencing, and scheduling based on the range of implications related to contractor choices and constraints, managerial decision-making, and project cash flow.</w:t>
      </w:r>
      <w:r w:rsidR="00757EC9" w:rsidRPr="00897CBE">
        <w:rPr>
          <w:rFonts w:cstheme="minorHAnsi"/>
          <w:bCs/>
          <w:i/>
          <w:position w:val="-20"/>
          <w:szCs w:val="98"/>
        </w:rPr>
        <w:t xml:space="preserve"> </w:t>
      </w:r>
    </w:p>
    <w:p w14:paraId="4F684203" w14:textId="77777777" w:rsidR="004960D4" w:rsidRDefault="004960D4" w:rsidP="00757EC9">
      <w:pPr>
        <w:ind w:left="360"/>
        <w:jc w:val="both"/>
        <w:rPr>
          <w:rFonts w:cstheme="minorHAnsi"/>
          <w:bCs/>
          <w:i/>
          <w:position w:val="-20"/>
          <w:szCs w:val="98"/>
        </w:rPr>
      </w:pPr>
    </w:p>
    <w:p w14:paraId="3BC1F5B3" w14:textId="77777777" w:rsidR="00704EEC" w:rsidRPr="00704EEC" w:rsidRDefault="00704EEC" w:rsidP="00704EEC">
      <w:pPr>
        <w:ind w:left="360"/>
        <w:jc w:val="both"/>
        <w:rPr>
          <w:rFonts w:cstheme="minorHAnsi"/>
          <w:bCs/>
          <w:position w:val="-20"/>
          <w:szCs w:val="98"/>
        </w:rPr>
      </w:pPr>
      <w:r w:rsidRPr="00704EEC">
        <w:rPr>
          <w:rFonts w:cstheme="minorHAnsi"/>
          <w:bCs/>
          <w:position w:val="-20"/>
          <w:szCs w:val="98"/>
        </w:rPr>
        <w:t>This outcome was directly measured based on course quizzes and on an individual comprehensive project schedule assessment.  The SLO was broken into the following sub-outcomes:</w:t>
      </w:r>
    </w:p>
    <w:p w14:paraId="1AFBB849" w14:textId="202E0F19" w:rsidR="00704EEC" w:rsidRPr="00704EEC" w:rsidRDefault="00704EEC" w:rsidP="00897CBE">
      <w:pPr>
        <w:pStyle w:val="ListParagraph"/>
        <w:numPr>
          <w:ilvl w:val="0"/>
          <w:numId w:val="22"/>
        </w:numPr>
        <w:jc w:val="both"/>
        <w:rPr>
          <w:rFonts w:cstheme="minorHAnsi"/>
          <w:bCs/>
          <w:position w:val="-20"/>
          <w:szCs w:val="98"/>
        </w:rPr>
      </w:pPr>
      <w:r w:rsidRPr="00704EEC">
        <w:rPr>
          <w:rFonts w:cstheme="minorHAnsi"/>
          <w:bCs/>
          <w:position w:val="-20"/>
          <w:szCs w:val="98"/>
        </w:rPr>
        <w:t>Construction Sequencing:  Students will demonstrate their understanding of construction sequencing, means, and methods, including inherent factors and contractor choices in the process.  This outcome was measured through three quizzes, based on class discussions as well as asynchronous material provided.</w:t>
      </w:r>
    </w:p>
    <w:p w14:paraId="485CBC4C" w14:textId="3339E5F0" w:rsidR="004960D4" w:rsidRPr="004960D4" w:rsidRDefault="00704EEC" w:rsidP="00897CBE">
      <w:pPr>
        <w:pStyle w:val="ListParagraph"/>
        <w:numPr>
          <w:ilvl w:val="0"/>
          <w:numId w:val="22"/>
        </w:numPr>
        <w:jc w:val="both"/>
        <w:rPr>
          <w:rFonts w:cstheme="minorHAnsi"/>
          <w:bCs/>
          <w:position w:val="-20"/>
          <w:szCs w:val="98"/>
        </w:rPr>
      </w:pPr>
      <w:r w:rsidRPr="00704EEC">
        <w:rPr>
          <w:rFonts w:cstheme="minorHAnsi"/>
          <w:bCs/>
          <w:position w:val="-20"/>
          <w:szCs w:val="98"/>
        </w:rPr>
        <w:t>Schedule Analysis:  Students will demonstrate their ability to review a construction project scope and a proposed project schedule, and then provide an in-depth analysis of the sequence and logistics.  The analysis will include major sequencing strategies with which they agree or disagree, and why.</w:t>
      </w:r>
    </w:p>
    <w:p w14:paraId="7D569D1E" w14:textId="77777777" w:rsidR="00704EEC" w:rsidRDefault="00704EEC" w:rsidP="00757EC9">
      <w:pPr>
        <w:ind w:left="360"/>
        <w:jc w:val="both"/>
        <w:rPr>
          <w:rFonts w:cstheme="minorHAnsi"/>
          <w:bCs/>
          <w:i/>
          <w:position w:val="-20"/>
          <w:szCs w:val="98"/>
        </w:rPr>
      </w:pPr>
    </w:p>
    <w:p w14:paraId="41818E3D" w14:textId="0FCC5448" w:rsidR="00D41092" w:rsidRPr="00897CBE" w:rsidRDefault="00757EC9" w:rsidP="00897CBE">
      <w:pPr>
        <w:pStyle w:val="ListParagraph"/>
        <w:numPr>
          <w:ilvl w:val="0"/>
          <w:numId w:val="21"/>
        </w:numPr>
        <w:jc w:val="both"/>
        <w:rPr>
          <w:rFonts w:cstheme="minorHAnsi"/>
          <w:bCs/>
          <w:i/>
          <w:position w:val="-20"/>
          <w:szCs w:val="98"/>
        </w:rPr>
      </w:pPr>
      <w:r w:rsidRPr="00897CBE">
        <w:rPr>
          <w:rFonts w:cstheme="minorHAnsi"/>
          <w:bCs/>
          <w:i/>
          <w:position w:val="-20"/>
          <w:szCs w:val="98"/>
        </w:rPr>
        <w:t xml:space="preserve">SLO3: </w:t>
      </w:r>
      <w:r w:rsidR="00D41092" w:rsidRPr="00897CBE">
        <w:rPr>
          <w:rFonts w:cstheme="minorHAnsi"/>
          <w:bCs/>
          <w:i/>
          <w:position w:val="-20"/>
          <w:szCs w:val="98"/>
        </w:rPr>
        <w:t>This outcome was directly measured by specific questions in quizzes and assignments.  The SLO was broken up into the following three categories:</w:t>
      </w:r>
    </w:p>
    <w:p w14:paraId="223A9221" w14:textId="77777777" w:rsidR="00D41092" w:rsidRPr="00406B74" w:rsidRDefault="00D41092" w:rsidP="008A7A03">
      <w:pPr>
        <w:ind w:firstLine="360"/>
        <w:jc w:val="both"/>
        <w:rPr>
          <w:rFonts w:cstheme="minorHAnsi"/>
          <w:bCs/>
          <w:position w:val="-20"/>
          <w:szCs w:val="98"/>
        </w:rPr>
      </w:pPr>
    </w:p>
    <w:p w14:paraId="3C04B8E8" w14:textId="373A8E36" w:rsidR="00D41092" w:rsidRPr="00411CA6" w:rsidRDefault="00D41092" w:rsidP="00897CBE">
      <w:pPr>
        <w:pStyle w:val="ListParagraph"/>
        <w:numPr>
          <w:ilvl w:val="0"/>
          <w:numId w:val="24"/>
        </w:numPr>
        <w:jc w:val="both"/>
        <w:rPr>
          <w:rFonts w:cstheme="minorHAnsi"/>
          <w:bCs/>
          <w:position w:val="-20"/>
          <w:szCs w:val="98"/>
        </w:rPr>
      </w:pPr>
      <w:r w:rsidRPr="00411CA6">
        <w:rPr>
          <w:rFonts w:cstheme="minorHAnsi"/>
          <w:bCs/>
          <w:position w:val="-20"/>
          <w:szCs w:val="98"/>
        </w:rPr>
        <w:lastRenderedPageBreak/>
        <w:t xml:space="preserve">Understand the US legal system:  Students will demonstrate their understanding of the US legal system and the interaction of the state and federal courts.  This outcome was measured by a series of questions on Quiz 1 and by the student’s individual work on Assignment #1 – Case Analysis. </w:t>
      </w:r>
    </w:p>
    <w:p w14:paraId="1C36699C" w14:textId="77777777" w:rsidR="00D41092" w:rsidRPr="00406B74" w:rsidRDefault="00D41092" w:rsidP="008A7A03">
      <w:pPr>
        <w:ind w:firstLine="360"/>
        <w:jc w:val="both"/>
        <w:rPr>
          <w:rFonts w:cstheme="minorHAnsi"/>
          <w:bCs/>
          <w:position w:val="-20"/>
          <w:szCs w:val="98"/>
        </w:rPr>
      </w:pPr>
    </w:p>
    <w:p w14:paraId="6E7E4A87" w14:textId="5C6E8EDF" w:rsidR="00D41092" w:rsidRPr="00411CA6" w:rsidRDefault="00D41092" w:rsidP="00897CBE">
      <w:pPr>
        <w:pStyle w:val="ListParagraph"/>
        <w:numPr>
          <w:ilvl w:val="0"/>
          <w:numId w:val="24"/>
        </w:numPr>
        <w:jc w:val="both"/>
        <w:rPr>
          <w:rFonts w:cstheme="minorHAnsi"/>
          <w:bCs/>
          <w:position w:val="-20"/>
          <w:szCs w:val="98"/>
        </w:rPr>
      </w:pPr>
      <w:r w:rsidRPr="00411CA6">
        <w:rPr>
          <w:rFonts w:cstheme="minorHAnsi"/>
          <w:bCs/>
          <w:position w:val="-20"/>
          <w:szCs w:val="98"/>
        </w:rPr>
        <w:t>Create a cash flow statement:  The number one reason for the failure of a construction company is poor cash management / cash flow.  Students will demonstrate their ability to create a construction cash flow statement.  This outcome was measured by a series of questions on Quiz 2 and by the student’s individual work on Assignment #2 – Develop a Cash Flow Statement.</w:t>
      </w:r>
    </w:p>
    <w:p w14:paraId="7DFE1A78" w14:textId="77777777" w:rsidR="00D41092" w:rsidRPr="00406B74" w:rsidRDefault="00D41092" w:rsidP="008A7A03">
      <w:pPr>
        <w:ind w:firstLine="360"/>
        <w:jc w:val="both"/>
        <w:rPr>
          <w:rFonts w:cstheme="minorHAnsi"/>
          <w:bCs/>
          <w:position w:val="-20"/>
          <w:szCs w:val="98"/>
        </w:rPr>
      </w:pPr>
    </w:p>
    <w:p w14:paraId="184A707F" w14:textId="186BF860" w:rsidR="00D41092" w:rsidRPr="00411CA6" w:rsidRDefault="00D41092" w:rsidP="00897CBE">
      <w:pPr>
        <w:pStyle w:val="ListParagraph"/>
        <w:numPr>
          <w:ilvl w:val="0"/>
          <w:numId w:val="24"/>
        </w:numPr>
        <w:jc w:val="both"/>
        <w:rPr>
          <w:rFonts w:cstheme="minorHAnsi"/>
          <w:bCs/>
          <w:position w:val="-20"/>
          <w:szCs w:val="98"/>
        </w:rPr>
      </w:pPr>
      <w:r w:rsidRPr="00411CA6">
        <w:rPr>
          <w:rFonts w:cstheme="minorHAnsi"/>
          <w:bCs/>
          <w:position w:val="-20"/>
          <w:szCs w:val="98"/>
        </w:rPr>
        <w:t>Understand the risks associated with construction projects and how contractors assume, share or mitigate the risk through contracts:  Students will demonstrate an ability to identify and mitigate construction risks.  This outcome was measured by a series of questions on Quiz 3 and with Assignment #3 – Letter Writing, Assignment #4 – Case Analysis and Assignment #5 – Letter Writing.</w:t>
      </w:r>
    </w:p>
    <w:p w14:paraId="05C951A2" w14:textId="30E3E1BD" w:rsidR="00EF20B4" w:rsidRPr="00406B74" w:rsidRDefault="00EF20B4" w:rsidP="008A7A03">
      <w:pPr>
        <w:ind w:firstLine="360"/>
        <w:jc w:val="both"/>
        <w:rPr>
          <w:rFonts w:cstheme="minorHAnsi"/>
          <w:b/>
          <w:bCs/>
          <w:position w:val="-20"/>
          <w:szCs w:val="98"/>
        </w:rPr>
      </w:pPr>
    </w:p>
    <w:p w14:paraId="309046EB" w14:textId="4FC10AC4" w:rsidR="00D41092" w:rsidRPr="00897CBE" w:rsidRDefault="00D41092" w:rsidP="00897CBE">
      <w:pPr>
        <w:pStyle w:val="ListParagraph"/>
        <w:numPr>
          <w:ilvl w:val="0"/>
          <w:numId w:val="21"/>
        </w:numPr>
        <w:jc w:val="both"/>
        <w:rPr>
          <w:rFonts w:cstheme="minorHAnsi"/>
          <w:bCs/>
          <w:i/>
          <w:position w:val="-20"/>
          <w:szCs w:val="98"/>
        </w:rPr>
      </w:pPr>
      <w:r w:rsidRPr="00897CBE">
        <w:rPr>
          <w:rFonts w:cstheme="minorHAnsi"/>
          <w:bCs/>
          <w:i/>
          <w:position w:val="-20"/>
          <w:szCs w:val="98"/>
        </w:rPr>
        <w:t>SLO 4: This outcome was directly measured by specific questions in quizzes, assignments and projects. The SLO was broken up into the following sub-outcomes:</w:t>
      </w:r>
    </w:p>
    <w:p w14:paraId="29FD82A9" w14:textId="77777777" w:rsidR="00D41092" w:rsidRPr="00406B74" w:rsidRDefault="00D41092" w:rsidP="008A7A03">
      <w:pPr>
        <w:ind w:firstLine="360"/>
        <w:jc w:val="both"/>
        <w:rPr>
          <w:rFonts w:cstheme="minorHAnsi"/>
          <w:bCs/>
          <w:position w:val="-20"/>
          <w:szCs w:val="98"/>
        </w:rPr>
      </w:pPr>
    </w:p>
    <w:p w14:paraId="7D8A4656" w14:textId="01243BEB" w:rsidR="00D41092" w:rsidRPr="00411CA6" w:rsidRDefault="00D41092" w:rsidP="00897CBE">
      <w:pPr>
        <w:pStyle w:val="ListParagraph"/>
        <w:numPr>
          <w:ilvl w:val="0"/>
          <w:numId w:val="25"/>
        </w:numPr>
        <w:jc w:val="both"/>
        <w:rPr>
          <w:rFonts w:cstheme="minorHAnsi"/>
          <w:bCs/>
          <w:position w:val="-20"/>
          <w:szCs w:val="98"/>
        </w:rPr>
      </w:pPr>
      <w:r w:rsidRPr="00411CA6">
        <w:rPr>
          <w:rFonts w:cstheme="minorHAnsi"/>
          <w:bCs/>
          <w:position w:val="-20"/>
          <w:szCs w:val="98"/>
        </w:rPr>
        <w:t>Indirect Costs in Heavy Civil Construction Estimates: Students will demonstrate their understanding of including indirect costs in the unit prices of a heavy civil cost estimate. This outcome was measured by grading the cost estimate of the class project. Students worked in teams to create a construction execution plan for the interstate I-44 bridge replacement project in Missouri. Each team consisted of 4 or 5 students and the project had intermediate deadlines throughout the semester. The projects were graded using a rubric described in the results section.</w:t>
      </w:r>
    </w:p>
    <w:p w14:paraId="3CB9533E" w14:textId="77777777" w:rsidR="00D41092" w:rsidRPr="00406B74" w:rsidRDefault="00D41092" w:rsidP="008A7A03">
      <w:pPr>
        <w:ind w:firstLine="360"/>
        <w:jc w:val="both"/>
        <w:rPr>
          <w:rFonts w:cstheme="minorHAnsi"/>
          <w:bCs/>
          <w:position w:val="-20"/>
          <w:szCs w:val="98"/>
        </w:rPr>
      </w:pPr>
    </w:p>
    <w:p w14:paraId="2CBB510F" w14:textId="5EDB672F" w:rsidR="00D41092" w:rsidRPr="00411CA6" w:rsidRDefault="00D41092" w:rsidP="00897CBE">
      <w:pPr>
        <w:pStyle w:val="ListParagraph"/>
        <w:numPr>
          <w:ilvl w:val="0"/>
          <w:numId w:val="25"/>
        </w:numPr>
        <w:jc w:val="both"/>
        <w:rPr>
          <w:rFonts w:cstheme="minorHAnsi"/>
          <w:bCs/>
          <w:position w:val="-20"/>
          <w:szCs w:val="98"/>
        </w:rPr>
      </w:pPr>
      <w:r w:rsidRPr="00411CA6">
        <w:rPr>
          <w:rFonts w:cstheme="minorHAnsi"/>
          <w:bCs/>
          <w:position w:val="-20"/>
          <w:szCs w:val="98"/>
        </w:rPr>
        <w:t>Create Construction Schedules: Students will demonstrate their ability to create construction schedule for heavy civil construction projects. This outcome was also measured using the submissions for the team project. The rubric used to assess this sub-outcome is described in the results section.</w:t>
      </w:r>
    </w:p>
    <w:p w14:paraId="292176A1" w14:textId="77777777" w:rsidR="00D41092" w:rsidRPr="00406B74" w:rsidRDefault="00D41092" w:rsidP="008A7A03">
      <w:pPr>
        <w:ind w:firstLine="360"/>
        <w:jc w:val="both"/>
        <w:rPr>
          <w:rFonts w:cstheme="minorHAnsi"/>
          <w:bCs/>
          <w:position w:val="-20"/>
          <w:szCs w:val="98"/>
        </w:rPr>
      </w:pPr>
    </w:p>
    <w:p w14:paraId="03D0D196" w14:textId="221264F8" w:rsidR="00D41092" w:rsidRPr="00411CA6" w:rsidRDefault="00D41092" w:rsidP="00897CBE">
      <w:pPr>
        <w:pStyle w:val="ListParagraph"/>
        <w:numPr>
          <w:ilvl w:val="0"/>
          <w:numId w:val="25"/>
        </w:numPr>
        <w:jc w:val="both"/>
        <w:rPr>
          <w:rFonts w:cstheme="minorHAnsi"/>
          <w:bCs/>
          <w:position w:val="-20"/>
          <w:szCs w:val="98"/>
        </w:rPr>
      </w:pPr>
      <w:r w:rsidRPr="00411CA6">
        <w:rPr>
          <w:rFonts w:cstheme="minorHAnsi"/>
          <w:bCs/>
          <w:position w:val="-20"/>
          <w:szCs w:val="98"/>
        </w:rPr>
        <w:t>Environmental Considerations: Students will demonstrate an ability to identify and mitigate environmental impacts of heavy civil construction projects. This outcome was measured in a series of four questions in quiz 3 of the course. A rubric was not used to grade student responses. The questions and student grades is presented in the results.</w:t>
      </w:r>
    </w:p>
    <w:p w14:paraId="020155DD" w14:textId="77777777" w:rsidR="00E67B03" w:rsidRPr="00406B74" w:rsidRDefault="00E67B03" w:rsidP="00E67B03">
      <w:pPr>
        <w:pStyle w:val="ListParagraph"/>
        <w:rPr>
          <w:rFonts w:cstheme="minorHAnsi"/>
          <w:b/>
          <w:bCs/>
          <w:position w:val="-20"/>
          <w:sz w:val="36"/>
          <w:szCs w:val="98"/>
        </w:rPr>
      </w:pPr>
    </w:p>
    <w:p w14:paraId="53476A2D" w14:textId="48B76354" w:rsidR="006B1310" w:rsidRPr="00406B74" w:rsidRDefault="006B1310" w:rsidP="005F32C9">
      <w:pPr>
        <w:pStyle w:val="Heading3"/>
        <w:rPr>
          <w:sz w:val="36"/>
        </w:rPr>
      </w:pPr>
      <w:r w:rsidRPr="00406B74">
        <w:t>Data Collection</w:t>
      </w:r>
    </w:p>
    <w:p w14:paraId="2A7C7506" w14:textId="02026E5F" w:rsidR="00E67B03" w:rsidRPr="00406B74" w:rsidRDefault="008607E7" w:rsidP="008A7A03">
      <w:pPr>
        <w:ind w:left="360"/>
        <w:jc w:val="both"/>
        <w:rPr>
          <w:rFonts w:cstheme="minorHAnsi"/>
          <w:b/>
          <w:bCs/>
          <w:position w:val="-20"/>
          <w:sz w:val="36"/>
          <w:szCs w:val="98"/>
        </w:rPr>
      </w:pPr>
      <w:r w:rsidRPr="00406B74">
        <w:rPr>
          <w:rFonts w:cstheme="minorHAnsi"/>
          <w:bCs/>
          <w:position w:val="-20"/>
          <w:szCs w:val="98"/>
        </w:rPr>
        <w:t xml:space="preserve">The data collected for the generation of the report varied for each individual SLO. For all SLO’s reported in this </w:t>
      </w:r>
      <w:r w:rsidR="009B513C" w:rsidRPr="00406B74">
        <w:rPr>
          <w:rFonts w:cstheme="minorHAnsi"/>
          <w:bCs/>
          <w:position w:val="-20"/>
          <w:szCs w:val="98"/>
        </w:rPr>
        <w:t>assessment</w:t>
      </w:r>
      <w:r w:rsidRPr="00406B74">
        <w:rPr>
          <w:rFonts w:cstheme="minorHAnsi"/>
          <w:bCs/>
          <w:position w:val="-20"/>
          <w:szCs w:val="98"/>
        </w:rPr>
        <w:t>, the data was collected directly from student grades</w:t>
      </w:r>
      <w:r w:rsidR="009B513C" w:rsidRPr="00406B74">
        <w:rPr>
          <w:rFonts w:cstheme="minorHAnsi"/>
          <w:bCs/>
          <w:position w:val="-20"/>
          <w:szCs w:val="98"/>
        </w:rPr>
        <w:t xml:space="preserve"> on quizzes, projects and assignments</w:t>
      </w:r>
      <w:r w:rsidRPr="00406B74">
        <w:rPr>
          <w:rFonts w:cstheme="minorHAnsi"/>
          <w:bCs/>
          <w:position w:val="-20"/>
          <w:szCs w:val="98"/>
        </w:rPr>
        <w:t>.</w:t>
      </w:r>
    </w:p>
    <w:p w14:paraId="196650DF" w14:textId="77777777" w:rsidR="00120988" w:rsidRPr="00406B74" w:rsidRDefault="00120988" w:rsidP="00120988">
      <w:pPr>
        <w:rPr>
          <w:rFonts w:cstheme="minorHAnsi"/>
          <w:b/>
          <w:bCs/>
          <w:position w:val="-20"/>
          <w:sz w:val="36"/>
          <w:szCs w:val="98"/>
        </w:rPr>
      </w:pPr>
    </w:p>
    <w:p w14:paraId="4262A52C" w14:textId="0797C64C" w:rsidR="00120988" w:rsidRPr="00406B74" w:rsidRDefault="00120988" w:rsidP="005F32C9">
      <w:pPr>
        <w:pStyle w:val="Heading2"/>
        <w:rPr>
          <w:rFonts w:asciiTheme="minorHAnsi" w:hAnsiTheme="minorHAnsi" w:cstheme="minorHAnsi"/>
          <w:color w:val="auto"/>
        </w:rPr>
      </w:pPr>
      <w:r w:rsidRPr="00406B74">
        <w:rPr>
          <w:rFonts w:asciiTheme="minorHAnsi" w:hAnsiTheme="minorHAnsi" w:cstheme="minorHAnsi"/>
          <w:color w:val="auto"/>
        </w:rPr>
        <w:lastRenderedPageBreak/>
        <w:t xml:space="preserve">Results </w:t>
      </w:r>
    </w:p>
    <w:p w14:paraId="36F7947E" w14:textId="77777777" w:rsidR="006B1310" w:rsidRPr="00406B74" w:rsidRDefault="006B1310" w:rsidP="005F32C9">
      <w:pPr>
        <w:pStyle w:val="Heading3"/>
        <w:rPr>
          <w:sz w:val="36"/>
        </w:rPr>
      </w:pPr>
      <w:r w:rsidRPr="00406B74">
        <w:t>Reporting Results</w:t>
      </w:r>
    </w:p>
    <w:p w14:paraId="2E8C13AF" w14:textId="77777777" w:rsidR="00F70B85" w:rsidRPr="00406B74" w:rsidRDefault="00F70B85" w:rsidP="00F70B85">
      <w:pPr>
        <w:ind w:left="360"/>
        <w:rPr>
          <w:rFonts w:cstheme="minorHAnsi"/>
          <w:bCs/>
          <w:position w:val="-20"/>
        </w:rPr>
      </w:pPr>
    </w:p>
    <w:p w14:paraId="37B4BE27" w14:textId="60FDD2D3" w:rsidR="00AE22F0" w:rsidRPr="00897CBE" w:rsidRDefault="00AE22F0" w:rsidP="002D6128">
      <w:pPr>
        <w:pStyle w:val="Heading4"/>
      </w:pPr>
      <w:r w:rsidRPr="00897CBE">
        <w:t>SLO 1: To analyze construction documents and perform quantity takeoff.</w:t>
      </w:r>
    </w:p>
    <w:p w14:paraId="20165739" w14:textId="141CD66A" w:rsidR="00AE22F0" w:rsidRPr="00406B74" w:rsidRDefault="00AE22F0" w:rsidP="00F70B85">
      <w:pPr>
        <w:ind w:left="360"/>
        <w:rPr>
          <w:rFonts w:cstheme="minorHAnsi"/>
          <w:bCs/>
          <w:i/>
          <w:position w:val="-20"/>
          <w:szCs w:val="98"/>
        </w:rPr>
      </w:pPr>
    </w:p>
    <w:tbl>
      <w:tblPr>
        <w:tblStyle w:val="TableGrid"/>
        <w:tblW w:w="0" w:type="auto"/>
        <w:tblLook w:val="04A0" w:firstRow="1" w:lastRow="0" w:firstColumn="1" w:lastColumn="0" w:noHBand="0" w:noVBand="1"/>
        <w:tblCaption w:val="Measuremnt Results for student learning outcome 1"/>
        <w:tblDescription w:val="The following tables show the average grades for quiz 2 and quiz 3. It also displays the averge grade percentage for the graded assignments. The quizes and assignments align with student learning outcome 1. "/>
      </w:tblPr>
      <w:tblGrid>
        <w:gridCol w:w="9350"/>
      </w:tblGrid>
      <w:tr w:rsidR="00406B74" w:rsidRPr="00406B74" w14:paraId="6CE78E40" w14:textId="77777777" w:rsidTr="00AE22F0">
        <w:tc>
          <w:tcPr>
            <w:tcW w:w="9350" w:type="dxa"/>
            <w:tcBorders>
              <w:top w:val="nil"/>
              <w:left w:val="nil"/>
              <w:bottom w:val="nil"/>
              <w:right w:val="nil"/>
            </w:tcBorders>
          </w:tcPr>
          <w:p w14:paraId="695698EF" w14:textId="77777777" w:rsidR="00AE22F0" w:rsidRPr="00406B74" w:rsidRDefault="00AE22F0" w:rsidP="00CD736D">
            <w:pPr>
              <w:jc w:val="both"/>
              <w:rPr>
                <w:b/>
              </w:rPr>
            </w:pPr>
            <w:r w:rsidRPr="00406B74">
              <w:rPr>
                <w:b/>
              </w:rPr>
              <w:t>Quiz 2</w:t>
            </w:r>
          </w:p>
          <w:tbl>
            <w:tblPr>
              <w:tblStyle w:val="TableGrid"/>
              <w:tblW w:w="0" w:type="auto"/>
              <w:tblLook w:val="04A0" w:firstRow="1" w:lastRow="0" w:firstColumn="1" w:lastColumn="0" w:noHBand="0" w:noVBand="1"/>
              <w:tblCaption w:val="Quiz 2 Results "/>
              <w:tblDescription w:val="The table below shows the average grade percentage for Quiz 2 which is used as a measurement method for student learning outcome 1. "/>
            </w:tblPr>
            <w:tblGrid>
              <w:gridCol w:w="1413"/>
              <w:gridCol w:w="5767"/>
              <w:gridCol w:w="1944"/>
            </w:tblGrid>
            <w:tr w:rsidR="00406B74" w:rsidRPr="00406B74" w14:paraId="31D72CDE" w14:textId="77777777" w:rsidTr="00294B98">
              <w:tc>
                <w:tcPr>
                  <w:tcW w:w="1413" w:type="dxa"/>
                </w:tcPr>
                <w:p w14:paraId="3A3601AF" w14:textId="77777777" w:rsidR="00AE22F0" w:rsidRPr="00406B74" w:rsidRDefault="00AE22F0" w:rsidP="00CD736D">
                  <w:pPr>
                    <w:jc w:val="both"/>
                    <w:rPr>
                      <w:b/>
                    </w:rPr>
                  </w:pPr>
                  <w:bookmarkStart w:id="1" w:name="Q2"/>
                  <w:bookmarkEnd w:id="1"/>
                  <w:r w:rsidRPr="00406B74">
                    <w:rPr>
                      <w:b/>
                    </w:rPr>
                    <w:t>Question</w:t>
                  </w:r>
                </w:p>
              </w:tc>
              <w:tc>
                <w:tcPr>
                  <w:tcW w:w="5767" w:type="dxa"/>
                </w:tcPr>
                <w:p w14:paraId="44EB6FE4" w14:textId="77777777" w:rsidR="00AE22F0" w:rsidRPr="00406B74" w:rsidRDefault="00AE22F0" w:rsidP="00CD736D">
                  <w:pPr>
                    <w:jc w:val="both"/>
                    <w:rPr>
                      <w:b/>
                    </w:rPr>
                  </w:pPr>
                  <w:r w:rsidRPr="00406B74">
                    <w:rPr>
                      <w:b/>
                    </w:rPr>
                    <w:t>Description</w:t>
                  </w:r>
                </w:p>
              </w:tc>
              <w:tc>
                <w:tcPr>
                  <w:tcW w:w="1944" w:type="dxa"/>
                </w:tcPr>
                <w:p w14:paraId="17304516" w14:textId="77777777" w:rsidR="00AE22F0" w:rsidRPr="00406B74" w:rsidRDefault="00AE22F0" w:rsidP="00CD736D">
                  <w:pPr>
                    <w:jc w:val="both"/>
                    <w:rPr>
                      <w:b/>
                    </w:rPr>
                  </w:pPr>
                  <w:r w:rsidRPr="00406B74">
                    <w:rPr>
                      <w:b/>
                    </w:rPr>
                    <w:t>Class Average</w:t>
                  </w:r>
                </w:p>
              </w:tc>
            </w:tr>
            <w:tr w:rsidR="00406B74" w:rsidRPr="00406B74" w14:paraId="33A7E184" w14:textId="77777777" w:rsidTr="00294B98">
              <w:tc>
                <w:tcPr>
                  <w:tcW w:w="1413" w:type="dxa"/>
                </w:tcPr>
                <w:p w14:paraId="26E10C41" w14:textId="77777777" w:rsidR="00AE22F0" w:rsidRPr="00406B74" w:rsidRDefault="00AE22F0" w:rsidP="00CD736D">
                  <w:pPr>
                    <w:jc w:val="both"/>
                    <w:rPr>
                      <w:b/>
                    </w:rPr>
                  </w:pPr>
                  <w:r w:rsidRPr="00406B74">
                    <w:rPr>
                      <w:b/>
                    </w:rPr>
                    <w:t>1</w:t>
                  </w:r>
                </w:p>
              </w:tc>
              <w:tc>
                <w:tcPr>
                  <w:tcW w:w="5767" w:type="dxa"/>
                </w:tcPr>
                <w:p w14:paraId="229FD7A8" w14:textId="77777777" w:rsidR="00AE22F0" w:rsidRPr="00406B74" w:rsidRDefault="00AE22F0" w:rsidP="00CD736D">
                  <w:pPr>
                    <w:jc w:val="both"/>
                  </w:pPr>
                  <w:r w:rsidRPr="00406B74">
                    <w:t xml:space="preserve">Reference sheet 15 (aka S-1) (Base Bid Foundation / Slab Plan) and details on sheet 17 (aka S-3), estimate only the perimeter continuous footing concrete (Do not include interior footings). Assume the footing elevation does not change, do not account for steps in the foundation. Please provide the quantity and price </w:t>
                  </w:r>
                </w:p>
              </w:tc>
              <w:tc>
                <w:tcPr>
                  <w:tcW w:w="1944" w:type="dxa"/>
                </w:tcPr>
                <w:p w14:paraId="69210ACA" w14:textId="77777777" w:rsidR="00AE22F0" w:rsidRPr="00406B74" w:rsidRDefault="00AE22F0" w:rsidP="00CD736D">
                  <w:pPr>
                    <w:jc w:val="both"/>
                    <w:rPr>
                      <w:b/>
                    </w:rPr>
                  </w:pPr>
                  <w:r w:rsidRPr="00406B74">
                    <w:rPr>
                      <w:b/>
                    </w:rPr>
                    <w:t>77%</w:t>
                  </w:r>
                </w:p>
              </w:tc>
            </w:tr>
            <w:tr w:rsidR="00406B74" w:rsidRPr="00406B74" w14:paraId="0F719546" w14:textId="77777777" w:rsidTr="00294B98">
              <w:tc>
                <w:tcPr>
                  <w:tcW w:w="1413" w:type="dxa"/>
                </w:tcPr>
                <w:p w14:paraId="4A8361A4" w14:textId="77777777" w:rsidR="00AE22F0" w:rsidRPr="00406B74" w:rsidRDefault="00AE22F0" w:rsidP="00CD736D">
                  <w:pPr>
                    <w:jc w:val="both"/>
                    <w:rPr>
                      <w:b/>
                    </w:rPr>
                  </w:pPr>
                  <w:r w:rsidRPr="00406B74">
                    <w:rPr>
                      <w:b/>
                    </w:rPr>
                    <w:t>2</w:t>
                  </w:r>
                </w:p>
              </w:tc>
              <w:tc>
                <w:tcPr>
                  <w:tcW w:w="5767" w:type="dxa"/>
                </w:tcPr>
                <w:p w14:paraId="2D459E81" w14:textId="77777777" w:rsidR="00AE22F0" w:rsidRPr="00406B74" w:rsidRDefault="00AE22F0" w:rsidP="00CD736D">
                  <w:pPr>
                    <w:jc w:val="both"/>
                  </w:pPr>
                  <w:r w:rsidRPr="00406B74">
                    <w:t>Reference sheet 15 (aka S-1) (Base Bid Foundation / Slab Plan) and details on sheet 17 (aka S-3) estimate the building slab assume 4" thickness. Please provide the quantity and price</w:t>
                  </w:r>
                </w:p>
              </w:tc>
              <w:tc>
                <w:tcPr>
                  <w:tcW w:w="1944" w:type="dxa"/>
                </w:tcPr>
                <w:p w14:paraId="62DE911B" w14:textId="77777777" w:rsidR="00AE22F0" w:rsidRPr="00406B74" w:rsidRDefault="00AE22F0" w:rsidP="00CD736D">
                  <w:pPr>
                    <w:jc w:val="both"/>
                    <w:rPr>
                      <w:b/>
                    </w:rPr>
                  </w:pPr>
                  <w:r w:rsidRPr="00406B74">
                    <w:rPr>
                      <w:b/>
                    </w:rPr>
                    <w:t>95%</w:t>
                  </w:r>
                </w:p>
              </w:tc>
            </w:tr>
          </w:tbl>
          <w:p w14:paraId="13785774" w14:textId="77777777" w:rsidR="00AE22F0" w:rsidRPr="00406B74" w:rsidRDefault="00AE22F0" w:rsidP="00CD736D">
            <w:pPr>
              <w:jc w:val="both"/>
              <w:rPr>
                <w:b/>
              </w:rPr>
            </w:pPr>
          </w:p>
          <w:p w14:paraId="0ABFB963" w14:textId="77777777" w:rsidR="00AE22F0" w:rsidRPr="00406B74" w:rsidRDefault="00AE22F0" w:rsidP="00CD736D">
            <w:pPr>
              <w:jc w:val="both"/>
              <w:rPr>
                <w:b/>
              </w:rPr>
            </w:pPr>
            <w:r w:rsidRPr="00406B74">
              <w:rPr>
                <w:b/>
              </w:rPr>
              <w:t>Quiz 3</w:t>
            </w:r>
          </w:p>
          <w:tbl>
            <w:tblPr>
              <w:tblStyle w:val="TableGrid"/>
              <w:tblW w:w="0" w:type="auto"/>
              <w:tblLook w:val="04A0" w:firstRow="1" w:lastRow="0" w:firstColumn="1" w:lastColumn="0" w:noHBand="0" w:noVBand="1"/>
              <w:tblCaption w:val="Quiz 3  Results "/>
              <w:tblDescription w:val="The table below shows the results on quiz 3 which as used as a measuremnt method for student learning outcome 1. "/>
            </w:tblPr>
            <w:tblGrid>
              <w:gridCol w:w="1413"/>
              <w:gridCol w:w="5767"/>
              <w:gridCol w:w="1944"/>
            </w:tblGrid>
            <w:tr w:rsidR="00406B74" w:rsidRPr="00406B74" w14:paraId="412B3F9B" w14:textId="77777777" w:rsidTr="00CA4FF0">
              <w:tc>
                <w:tcPr>
                  <w:tcW w:w="1413" w:type="dxa"/>
                </w:tcPr>
                <w:p w14:paraId="7837BFF0" w14:textId="77777777" w:rsidR="00AE22F0" w:rsidRPr="00406B74" w:rsidRDefault="00AE22F0" w:rsidP="00CD736D">
                  <w:pPr>
                    <w:jc w:val="both"/>
                    <w:rPr>
                      <w:b/>
                    </w:rPr>
                  </w:pPr>
                  <w:bookmarkStart w:id="2" w:name="Q3"/>
                  <w:bookmarkEnd w:id="2"/>
                  <w:r w:rsidRPr="00406B74">
                    <w:rPr>
                      <w:b/>
                    </w:rPr>
                    <w:t>Question</w:t>
                  </w:r>
                </w:p>
              </w:tc>
              <w:tc>
                <w:tcPr>
                  <w:tcW w:w="5767" w:type="dxa"/>
                </w:tcPr>
                <w:p w14:paraId="0DCB4424" w14:textId="77777777" w:rsidR="00AE22F0" w:rsidRPr="00406B74" w:rsidRDefault="00AE22F0" w:rsidP="00CD736D">
                  <w:pPr>
                    <w:jc w:val="both"/>
                    <w:rPr>
                      <w:b/>
                    </w:rPr>
                  </w:pPr>
                  <w:r w:rsidRPr="00406B74">
                    <w:rPr>
                      <w:b/>
                    </w:rPr>
                    <w:t>Description</w:t>
                  </w:r>
                </w:p>
              </w:tc>
              <w:tc>
                <w:tcPr>
                  <w:tcW w:w="1944" w:type="dxa"/>
                </w:tcPr>
                <w:p w14:paraId="4A01C68F" w14:textId="77777777" w:rsidR="00AE22F0" w:rsidRPr="00406B74" w:rsidRDefault="00AE22F0" w:rsidP="00CD736D">
                  <w:pPr>
                    <w:jc w:val="both"/>
                    <w:rPr>
                      <w:b/>
                    </w:rPr>
                  </w:pPr>
                  <w:r w:rsidRPr="00406B74">
                    <w:rPr>
                      <w:b/>
                    </w:rPr>
                    <w:t>Class Average</w:t>
                  </w:r>
                </w:p>
              </w:tc>
            </w:tr>
            <w:tr w:rsidR="00406B74" w:rsidRPr="00406B74" w14:paraId="29CDB3F4" w14:textId="77777777" w:rsidTr="00CA4FF0">
              <w:tc>
                <w:tcPr>
                  <w:tcW w:w="1413" w:type="dxa"/>
                </w:tcPr>
                <w:p w14:paraId="3333E71D" w14:textId="77777777" w:rsidR="00AE22F0" w:rsidRPr="00406B74" w:rsidRDefault="00AE22F0" w:rsidP="00CD736D">
                  <w:pPr>
                    <w:jc w:val="both"/>
                    <w:rPr>
                      <w:b/>
                    </w:rPr>
                  </w:pPr>
                  <w:r w:rsidRPr="00406B74">
                    <w:rPr>
                      <w:b/>
                    </w:rPr>
                    <w:t>1</w:t>
                  </w:r>
                </w:p>
              </w:tc>
              <w:tc>
                <w:tcPr>
                  <w:tcW w:w="5767" w:type="dxa"/>
                </w:tcPr>
                <w:p w14:paraId="69361A26" w14:textId="77777777" w:rsidR="00AE22F0" w:rsidRPr="00406B74" w:rsidRDefault="00AE22F0" w:rsidP="00CD736D">
                  <w:pPr>
                    <w:jc w:val="both"/>
                  </w:pPr>
                  <w:r w:rsidRPr="00406B74">
                    <w:t>Estimate the 8” back-up block wall (do not included interior partitions) around the exterior of the building. Assume wall height of 10”-8” around the entire perimeter.  Use elevation drawings to back out windows, doors, louvers, etc.</w:t>
                  </w:r>
                </w:p>
              </w:tc>
              <w:tc>
                <w:tcPr>
                  <w:tcW w:w="1944" w:type="dxa"/>
                </w:tcPr>
                <w:p w14:paraId="5B96231B" w14:textId="77777777" w:rsidR="00AE22F0" w:rsidRPr="00406B74" w:rsidRDefault="00AE22F0" w:rsidP="00CD736D">
                  <w:pPr>
                    <w:jc w:val="both"/>
                    <w:rPr>
                      <w:b/>
                    </w:rPr>
                  </w:pPr>
                  <w:r w:rsidRPr="00406B74">
                    <w:rPr>
                      <w:b/>
                    </w:rPr>
                    <w:t>81%</w:t>
                  </w:r>
                </w:p>
              </w:tc>
            </w:tr>
          </w:tbl>
          <w:p w14:paraId="537D55C1" w14:textId="77777777" w:rsidR="00AE22F0" w:rsidRPr="00406B74" w:rsidRDefault="00AE22F0" w:rsidP="00CD736D">
            <w:pPr>
              <w:jc w:val="both"/>
              <w:rPr>
                <w:b/>
              </w:rPr>
            </w:pPr>
          </w:p>
          <w:p w14:paraId="005D9FFC" w14:textId="77777777" w:rsidR="00AE22F0" w:rsidRPr="00406B74" w:rsidRDefault="00AE22F0" w:rsidP="00CD736D">
            <w:pPr>
              <w:jc w:val="both"/>
              <w:rPr>
                <w:b/>
              </w:rPr>
            </w:pPr>
            <w:r w:rsidRPr="00406B74">
              <w:rPr>
                <w:b/>
              </w:rPr>
              <w:t>Graded Assignments</w:t>
            </w:r>
          </w:p>
          <w:p w14:paraId="22CF2A97" w14:textId="77777777" w:rsidR="00AE22F0" w:rsidRPr="00406B74" w:rsidRDefault="00AE22F0" w:rsidP="00CD736D">
            <w:pPr>
              <w:jc w:val="both"/>
              <w:rPr>
                <w:b/>
              </w:rPr>
            </w:pPr>
          </w:p>
          <w:tbl>
            <w:tblPr>
              <w:tblStyle w:val="TableGrid"/>
              <w:tblW w:w="0" w:type="auto"/>
              <w:tblLook w:val="04A0" w:firstRow="1" w:lastRow="0" w:firstColumn="1" w:lastColumn="0" w:noHBand="0" w:noVBand="1"/>
              <w:tblCaption w:val="Graded Assignment Scores"/>
              <w:tblDescription w:val="The table below shows the average grade on the concrete takeoff assignment and the masonry and steel takeoff assignment . "/>
            </w:tblPr>
            <w:tblGrid>
              <w:gridCol w:w="7180"/>
              <w:gridCol w:w="1944"/>
            </w:tblGrid>
            <w:tr w:rsidR="00406B74" w:rsidRPr="00406B74" w14:paraId="5F3F6B1E" w14:textId="77777777" w:rsidTr="00294B98">
              <w:tc>
                <w:tcPr>
                  <w:tcW w:w="7180" w:type="dxa"/>
                </w:tcPr>
                <w:p w14:paraId="00A1A480" w14:textId="77777777" w:rsidR="00AE22F0" w:rsidRPr="00406B74" w:rsidRDefault="00AE22F0" w:rsidP="00CD736D">
                  <w:pPr>
                    <w:jc w:val="both"/>
                    <w:rPr>
                      <w:b/>
                    </w:rPr>
                  </w:pPr>
                  <w:bookmarkStart w:id="3" w:name="Assignments"/>
                  <w:bookmarkEnd w:id="3"/>
                  <w:r w:rsidRPr="00406B74">
                    <w:rPr>
                      <w:b/>
                    </w:rPr>
                    <w:t>Assignment</w:t>
                  </w:r>
                </w:p>
              </w:tc>
              <w:tc>
                <w:tcPr>
                  <w:tcW w:w="1944" w:type="dxa"/>
                </w:tcPr>
                <w:p w14:paraId="5430627E" w14:textId="77777777" w:rsidR="00AE22F0" w:rsidRPr="00406B74" w:rsidRDefault="00AE22F0" w:rsidP="00CD736D">
                  <w:pPr>
                    <w:jc w:val="both"/>
                    <w:rPr>
                      <w:b/>
                    </w:rPr>
                  </w:pPr>
                  <w:r w:rsidRPr="00406B74">
                    <w:rPr>
                      <w:b/>
                    </w:rPr>
                    <w:t>Class Average</w:t>
                  </w:r>
                </w:p>
              </w:tc>
            </w:tr>
            <w:tr w:rsidR="00406B74" w:rsidRPr="00406B74" w14:paraId="3456C322" w14:textId="77777777" w:rsidTr="00294B98">
              <w:tc>
                <w:tcPr>
                  <w:tcW w:w="7180" w:type="dxa"/>
                </w:tcPr>
                <w:p w14:paraId="1EFD400F" w14:textId="77777777" w:rsidR="00AE22F0" w:rsidRPr="00406B74" w:rsidRDefault="00AE22F0" w:rsidP="00CD736D">
                  <w:pPr>
                    <w:jc w:val="both"/>
                  </w:pPr>
                  <w:r w:rsidRPr="00406B74">
                    <w:t>Concrete Takeoff</w:t>
                  </w:r>
                </w:p>
              </w:tc>
              <w:tc>
                <w:tcPr>
                  <w:tcW w:w="1944" w:type="dxa"/>
                </w:tcPr>
                <w:p w14:paraId="748F30F9" w14:textId="77777777" w:rsidR="00AE22F0" w:rsidRPr="00406B74" w:rsidRDefault="00AE22F0" w:rsidP="00CD736D">
                  <w:pPr>
                    <w:jc w:val="both"/>
                    <w:rPr>
                      <w:b/>
                    </w:rPr>
                  </w:pPr>
                  <w:r w:rsidRPr="00406B74">
                    <w:rPr>
                      <w:b/>
                    </w:rPr>
                    <w:t>94.3%</w:t>
                  </w:r>
                </w:p>
              </w:tc>
            </w:tr>
            <w:tr w:rsidR="00406B74" w:rsidRPr="00406B74" w14:paraId="46845DBE" w14:textId="77777777" w:rsidTr="00294B98">
              <w:tc>
                <w:tcPr>
                  <w:tcW w:w="7180" w:type="dxa"/>
                </w:tcPr>
                <w:p w14:paraId="7F88C0CC" w14:textId="77777777" w:rsidR="00AE22F0" w:rsidRPr="00406B74" w:rsidRDefault="00AE22F0" w:rsidP="00CD736D">
                  <w:pPr>
                    <w:jc w:val="both"/>
                  </w:pPr>
                  <w:r w:rsidRPr="00406B74">
                    <w:t>Masonry &amp; Steel Takeoff</w:t>
                  </w:r>
                </w:p>
              </w:tc>
              <w:tc>
                <w:tcPr>
                  <w:tcW w:w="1944" w:type="dxa"/>
                </w:tcPr>
                <w:p w14:paraId="3C593CF5" w14:textId="77777777" w:rsidR="00AE22F0" w:rsidRPr="00406B74" w:rsidRDefault="00AE22F0" w:rsidP="00CD736D">
                  <w:pPr>
                    <w:jc w:val="both"/>
                    <w:rPr>
                      <w:b/>
                    </w:rPr>
                  </w:pPr>
                  <w:r w:rsidRPr="00406B74">
                    <w:rPr>
                      <w:b/>
                    </w:rPr>
                    <w:t>89.65%</w:t>
                  </w:r>
                </w:p>
              </w:tc>
            </w:tr>
          </w:tbl>
          <w:p w14:paraId="14C1E129" w14:textId="3E361D31" w:rsidR="00AE22F0" w:rsidRPr="00406B74" w:rsidRDefault="00AE22F0" w:rsidP="00CD736D">
            <w:pPr>
              <w:jc w:val="both"/>
            </w:pPr>
          </w:p>
        </w:tc>
      </w:tr>
    </w:tbl>
    <w:p w14:paraId="22E0DF87" w14:textId="77777777" w:rsidR="00AE22F0" w:rsidRPr="00406B74" w:rsidRDefault="00AE22F0" w:rsidP="00F70B85">
      <w:pPr>
        <w:ind w:left="360"/>
        <w:rPr>
          <w:rFonts w:cstheme="minorHAnsi"/>
          <w:bCs/>
          <w:position w:val="-20"/>
          <w:szCs w:val="98"/>
        </w:rPr>
      </w:pPr>
    </w:p>
    <w:p w14:paraId="7ED47535" w14:textId="066E82BC" w:rsidR="00E9374C" w:rsidRPr="00897CBE" w:rsidRDefault="00E9374C" w:rsidP="002D6128">
      <w:pPr>
        <w:pStyle w:val="Heading4"/>
      </w:pPr>
      <w:r w:rsidRPr="00897CBE">
        <w:t>SLO2:</w:t>
      </w:r>
    </w:p>
    <w:p w14:paraId="590C17BB" w14:textId="717DF3F5" w:rsidR="00E9374C" w:rsidRDefault="00E9374C" w:rsidP="007A4A65">
      <w:pPr>
        <w:pStyle w:val="ListParagraph"/>
        <w:numPr>
          <w:ilvl w:val="0"/>
          <w:numId w:val="10"/>
        </w:numPr>
        <w:spacing w:after="160" w:line="259" w:lineRule="auto"/>
        <w:jc w:val="both"/>
      </w:pPr>
      <w:r>
        <w:t xml:space="preserve">Construction Sequencing:  Students were taught about construction processes and sequencing including sitework, foundations, steel and concrete structures, mechanical/electrical/plumbing systems, building skins and veneers, and interior finishes. </w:t>
      </w:r>
      <w:r w:rsidR="007A4A65" w:rsidRPr="007A4A65">
        <w:t xml:space="preserve">This is one of the first courses offered in the curriculum/certificate program, and in many ways is a foundation effort given that many of the students enrolled come from a business/non-technical background. </w:t>
      </w:r>
      <w:r>
        <w:t>Students were assessed on their knowledge of these considerations in 3 quizzes, compartmentalized by topic group. The class average for each quiz is presented in the table below. A rubric was not used to grade the quizzes.</w:t>
      </w:r>
    </w:p>
    <w:p w14:paraId="3FF74411" w14:textId="05F69760" w:rsidR="00E9374C" w:rsidRDefault="00E9374C" w:rsidP="00E9374C">
      <w:pPr>
        <w:pStyle w:val="ListParagraph"/>
        <w:ind w:left="420"/>
        <w:jc w:val="both"/>
      </w:pPr>
    </w:p>
    <w:p w14:paraId="6019F758" w14:textId="77777777" w:rsidR="000C3CCF" w:rsidRDefault="000C3CCF" w:rsidP="00E9374C">
      <w:pPr>
        <w:pStyle w:val="ListParagraph"/>
        <w:ind w:left="420"/>
        <w:jc w:val="both"/>
      </w:pPr>
    </w:p>
    <w:tbl>
      <w:tblPr>
        <w:tblStyle w:val="TableGrid"/>
        <w:tblW w:w="0" w:type="auto"/>
        <w:tblInd w:w="420" w:type="dxa"/>
        <w:tblLook w:val="04A0" w:firstRow="1" w:lastRow="0" w:firstColumn="1" w:lastColumn="0" w:noHBand="0" w:noVBand="1"/>
        <w:tblCaption w:val="Quiz Results for Construction sequencing "/>
        <w:tblDescription w:val="The table below shows the results for a series of three quizes covered under construction sequencing which is used as a measuremnt method for student learning outcome 2. "/>
      </w:tblPr>
      <w:tblGrid>
        <w:gridCol w:w="1465"/>
        <w:gridCol w:w="5220"/>
        <w:gridCol w:w="1890"/>
      </w:tblGrid>
      <w:tr w:rsidR="00E9374C" w14:paraId="4CB56D08" w14:textId="77777777" w:rsidTr="000477E9">
        <w:tc>
          <w:tcPr>
            <w:tcW w:w="1465" w:type="dxa"/>
            <w:shd w:val="clear" w:color="auto" w:fill="E0E0E0"/>
          </w:tcPr>
          <w:p w14:paraId="0BFB0DF4" w14:textId="77777777" w:rsidR="00E9374C" w:rsidRPr="00F508CC" w:rsidRDefault="00E9374C" w:rsidP="000477E9">
            <w:pPr>
              <w:pStyle w:val="ListParagraph"/>
              <w:ind w:left="0"/>
              <w:jc w:val="center"/>
              <w:rPr>
                <w:b/>
              </w:rPr>
            </w:pPr>
            <w:r w:rsidRPr="00F508CC">
              <w:rPr>
                <w:b/>
              </w:rPr>
              <w:lastRenderedPageBreak/>
              <w:t xml:space="preserve">Assessment </w:t>
            </w:r>
            <w:bookmarkStart w:id="4" w:name="assess1"/>
            <w:bookmarkEnd w:id="4"/>
            <w:r w:rsidRPr="00F508CC">
              <w:rPr>
                <w:b/>
              </w:rPr>
              <w:t>#</w:t>
            </w:r>
          </w:p>
        </w:tc>
        <w:tc>
          <w:tcPr>
            <w:tcW w:w="5220" w:type="dxa"/>
            <w:shd w:val="clear" w:color="auto" w:fill="E0E0E0"/>
          </w:tcPr>
          <w:p w14:paraId="395311F2" w14:textId="77777777" w:rsidR="00E9374C" w:rsidRPr="00F508CC" w:rsidRDefault="00E9374C" w:rsidP="000477E9">
            <w:pPr>
              <w:pStyle w:val="ListParagraph"/>
              <w:ind w:left="0"/>
              <w:jc w:val="center"/>
              <w:rPr>
                <w:b/>
              </w:rPr>
            </w:pPr>
            <w:r w:rsidRPr="00F508CC">
              <w:rPr>
                <w:b/>
              </w:rPr>
              <w:t>Assessment Sequencing Topic</w:t>
            </w:r>
          </w:p>
        </w:tc>
        <w:tc>
          <w:tcPr>
            <w:tcW w:w="1890" w:type="dxa"/>
            <w:shd w:val="clear" w:color="auto" w:fill="E0E0E0"/>
          </w:tcPr>
          <w:p w14:paraId="42E4559E" w14:textId="77777777" w:rsidR="00E9374C" w:rsidRPr="00F508CC" w:rsidRDefault="00E9374C" w:rsidP="000477E9">
            <w:pPr>
              <w:pStyle w:val="ListParagraph"/>
              <w:ind w:left="0"/>
              <w:jc w:val="center"/>
              <w:rPr>
                <w:b/>
              </w:rPr>
            </w:pPr>
            <w:r w:rsidRPr="00F508CC">
              <w:rPr>
                <w:b/>
              </w:rPr>
              <w:t>Class Average</w:t>
            </w:r>
          </w:p>
        </w:tc>
      </w:tr>
      <w:tr w:rsidR="00E9374C" w14:paraId="43B4CB1D" w14:textId="77777777" w:rsidTr="000477E9">
        <w:tc>
          <w:tcPr>
            <w:tcW w:w="1465" w:type="dxa"/>
          </w:tcPr>
          <w:p w14:paraId="6724B58E" w14:textId="77777777" w:rsidR="00E9374C" w:rsidRDefault="00E9374C" w:rsidP="000477E9">
            <w:pPr>
              <w:pStyle w:val="ListParagraph"/>
              <w:ind w:left="0"/>
              <w:jc w:val="center"/>
            </w:pPr>
            <w:r>
              <w:t>1</w:t>
            </w:r>
          </w:p>
        </w:tc>
        <w:tc>
          <w:tcPr>
            <w:tcW w:w="5220" w:type="dxa"/>
          </w:tcPr>
          <w:p w14:paraId="0655E6C6" w14:textId="77777777" w:rsidR="00E9374C" w:rsidRDefault="00E9374C" w:rsidP="000477E9">
            <w:pPr>
              <w:pStyle w:val="ListParagraph"/>
              <w:ind w:left="0"/>
              <w:jc w:val="both"/>
            </w:pPr>
            <w:r>
              <w:t>Sitework, Foundations, and Basic Schedule Logic</w:t>
            </w:r>
          </w:p>
        </w:tc>
        <w:tc>
          <w:tcPr>
            <w:tcW w:w="1890" w:type="dxa"/>
          </w:tcPr>
          <w:p w14:paraId="2882F9C5" w14:textId="77777777" w:rsidR="00E9374C" w:rsidRDefault="00E9374C" w:rsidP="000477E9">
            <w:pPr>
              <w:pStyle w:val="ListParagraph"/>
              <w:ind w:left="0"/>
              <w:jc w:val="center"/>
            </w:pPr>
            <w:r>
              <w:t>88.33</w:t>
            </w:r>
          </w:p>
        </w:tc>
      </w:tr>
      <w:tr w:rsidR="00E9374C" w14:paraId="73833DD9" w14:textId="77777777" w:rsidTr="000477E9">
        <w:tc>
          <w:tcPr>
            <w:tcW w:w="1465" w:type="dxa"/>
          </w:tcPr>
          <w:p w14:paraId="09E0FB7E" w14:textId="77777777" w:rsidR="00E9374C" w:rsidRDefault="00E9374C" w:rsidP="000477E9">
            <w:pPr>
              <w:pStyle w:val="ListParagraph"/>
              <w:ind w:left="0"/>
              <w:jc w:val="center"/>
            </w:pPr>
            <w:r>
              <w:t>2</w:t>
            </w:r>
          </w:p>
        </w:tc>
        <w:tc>
          <w:tcPr>
            <w:tcW w:w="5220" w:type="dxa"/>
          </w:tcPr>
          <w:p w14:paraId="171CD017" w14:textId="77777777" w:rsidR="00E9374C" w:rsidRDefault="00E9374C" w:rsidP="000477E9">
            <w:pPr>
              <w:pStyle w:val="ListParagraph"/>
              <w:ind w:left="0"/>
              <w:jc w:val="both"/>
            </w:pPr>
            <w:r>
              <w:t>Sequence of Building Structures</w:t>
            </w:r>
          </w:p>
        </w:tc>
        <w:tc>
          <w:tcPr>
            <w:tcW w:w="1890" w:type="dxa"/>
          </w:tcPr>
          <w:p w14:paraId="4767C87D" w14:textId="77777777" w:rsidR="00E9374C" w:rsidRDefault="00E9374C" w:rsidP="000477E9">
            <w:pPr>
              <w:pStyle w:val="ListParagraph"/>
              <w:ind w:left="0"/>
              <w:jc w:val="center"/>
            </w:pPr>
            <w:r>
              <w:t>86.30</w:t>
            </w:r>
          </w:p>
        </w:tc>
      </w:tr>
      <w:tr w:rsidR="00E9374C" w14:paraId="15B19EAF" w14:textId="77777777" w:rsidTr="000477E9">
        <w:tc>
          <w:tcPr>
            <w:tcW w:w="1465" w:type="dxa"/>
          </w:tcPr>
          <w:p w14:paraId="0CE890E4" w14:textId="77777777" w:rsidR="00E9374C" w:rsidRDefault="00E9374C" w:rsidP="000477E9">
            <w:pPr>
              <w:pStyle w:val="ListParagraph"/>
              <w:ind w:left="0"/>
              <w:jc w:val="center"/>
            </w:pPr>
            <w:r>
              <w:t>3</w:t>
            </w:r>
          </w:p>
        </w:tc>
        <w:tc>
          <w:tcPr>
            <w:tcW w:w="5220" w:type="dxa"/>
          </w:tcPr>
          <w:p w14:paraId="510B3366" w14:textId="77777777" w:rsidR="00E9374C" w:rsidRDefault="00E9374C" w:rsidP="000477E9">
            <w:pPr>
              <w:pStyle w:val="ListParagraph"/>
              <w:ind w:left="0"/>
              <w:jc w:val="both"/>
            </w:pPr>
            <w:r>
              <w:t>Sequence of Building Systems, Skins, and Interiors</w:t>
            </w:r>
          </w:p>
        </w:tc>
        <w:tc>
          <w:tcPr>
            <w:tcW w:w="1890" w:type="dxa"/>
          </w:tcPr>
          <w:p w14:paraId="35BFAF37" w14:textId="77777777" w:rsidR="00E9374C" w:rsidRDefault="00E9374C" w:rsidP="000477E9">
            <w:pPr>
              <w:pStyle w:val="ListParagraph"/>
              <w:ind w:left="0"/>
              <w:jc w:val="center"/>
            </w:pPr>
            <w:r>
              <w:t>82.17</w:t>
            </w:r>
          </w:p>
        </w:tc>
      </w:tr>
    </w:tbl>
    <w:p w14:paraId="5A2160E9" w14:textId="1CE4E0DB" w:rsidR="00E9374C" w:rsidRDefault="00E9374C" w:rsidP="00E9374C">
      <w:pPr>
        <w:pStyle w:val="ListParagraph"/>
        <w:ind w:left="420"/>
        <w:jc w:val="both"/>
      </w:pPr>
    </w:p>
    <w:p w14:paraId="084EFA94" w14:textId="77777777" w:rsidR="00E9374C" w:rsidRDefault="00E9374C" w:rsidP="00E9374C">
      <w:pPr>
        <w:pStyle w:val="ListParagraph"/>
        <w:numPr>
          <w:ilvl w:val="0"/>
          <w:numId w:val="10"/>
        </w:numPr>
        <w:spacing w:after="160" w:line="259" w:lineRule="auto"/>
        <w:ind w:left="420" w:hanging="420"/>
        <w:jc w:val="both"/>
      </w:pPr>
      <w:r>
        <w:t>Schedule Analysis:  Students were provided a set of construction documents for a 96,000 SF institutional building, as well as a proposed schedule for the project.  The schedule was generated in Primavera software, and included over 100 activities.  Students then reviewed the scope and proposed schedule, and provided an analysis of the proposed sequence including major strategies/issues with which they agreed or disagreed.  The assignment format was a narrative in prose, with a maximum of 500 words.  Submissions were evaluated by the instructor based on whether student assessment included relevant major items that would likely be considered in industry.  As this could contain some subjectivity, the instructor’s assessment gave latitude in the items addressed by students, as long as they were relevant, significant, and aligned with course discussion.  Class average is shown below:</w:t>
      </w:r>
    </w:p>
    <w:p w14:paraId="447AA93D" w14:textId="77777777" w:rsidR="00E9374C" w:rsidRDefault="00E9374C" w:rsidP="00F70B85">
      <w:pPr>
        <w:ind w:left="360"/>
        <w:rPr>
          <w:rFonts w:cstheme="minorHAnsi"/>
          <w:b/>
          <w:bCs/>
          <w:i/>
          <w:position w:val="-20"/>
        </w:rPr>
      </w:pPr>
    </w:p>
    <w:tbl>
      <w:tblPr>
        <w:tblStyle w:val="TableGrid"/>
        <w:tblW w:w="0" w:type="auto"/>
        <w:tblInd w:w="420" w:type="dxa"/>
        <w:tblLook w:val="04A0" w:firstRow="1" w:lastRow="0" w:firstColumn="1" w:lastColumn="0" w:noHBand="0" w:noVBand="1"/>
        <w:tblCaption w:val="Assessment  Results for the Schedule Analysis "/>
        <w:tblDescription w:val="The chart show the average grade on the schedule analysis assessment used as a method of student learning measurement. "/>
      </w:tblPr>
      <w:tblGrid>
        <w:gridCol w:w="4559"/>
        <w:gridCol w:w="4560"/>
      </w:tblGrid>
      <w:tr w:rsidR="00E9374C" w14:paraId="2AD3884C" w14:textId="77777777" w:rsidTr="000477E9">
        <w:tc>
          <w:tcPr>
            <w:tcW w:w="4559" w:type="dxa"/>
            <w:shd w:val="clear" w:color="auto" w:fill="E0E0E0"/>
          </w:tcPr>
          <w:p w14:paraId="7DE18259" w14:textId="77777777" w:rsidR="00E9374C" w:rsidRPr="00B043D3" w:rsidRDefault="00E9374C" w:rsidP="000477E9">
            <w:pPr>
              <w:pStyle w:val="ListParagraph"/>
              <w:ind w:left="0"/>
              <w:jc w:val="center"/>
              <w:rPr>
                <w:b/>
              </w:rPr>
            </w:pPr>
            <w:bookmarkStart w:id="5" w:name="assess2"/>
            <w:bookmarkEnd w:id="5"/>
            <w:r w:rsidRPr="00B043D3">
              <w:rPr>
                <w:b/>
              </w:rPr>
              <w:t>Assessment</w:t>
            </w:r>
          </w:p>
        </w:tc>
        <w:tc>
          <w:tcPr>
            <w:tcW w:w="4560" w:type="dxa"/>
            <w:shd w:val="clear" w:color="auto" w:fill="E0E0E0"/>
          </w:tcPr>
          <w:p w14:paraId="4F527EB3" w14:textId="77777777" w:rsidR="00E9374C" w:rsidRPr="00B043D3" w:rsidRDefault="00E9374C" w:rsidP="000477E9">
            <w:pPr>
              <w:pStyle w:val="ListParagraph"/>
              <w:ind w:left="0"/>
              <w:jc w:val="center"/>
              <w:rPr>
                <w:b/>
              </w:rPr>
            </w:pPr>
            <w:r w:rsidRPr="00B043D3">
              <w:rPr>
                <w:b/>
              </w:rPr>
              <w:t>Class Average</w:t>
            </w:r>
          </w:p>
        </w:tc>
      </w:tr>
      <w:tr w:rsidR="00E9374C" w14:paraId="224783EE" w14:textId="77777777" w:rsidTr="000477E9">
        <w:tc>
          <w:tcPr>
            <w:tcW w:w="4559" w:type="dxa"/>
          </w:tcPr>
          <w:p w14:paraId="10209B56" w14:textId="77777777" w:rsidR="00E9374C" w:rsidRDefault="00E9374C" w:rsidP="000477E9">
            <w:pPr>
              <w:pStyle w:val="ListParagraph"/>
              <w:ind w:left="0"/>
              <w:jc w:val="both"/>
            </w:pPr>
            <w:r>
              <w:t>AU Forestry Facility – Schedule Assessment</w:t>
            </w:r>
          </w:p>
        </w:tc>
        <w:tc>
          <w:tcPr>
            <w:tcW w:w="4560" w:type="dxa"/>
          </w:tcPr>
          <w:p w14:paraId="4DF3EFE8" w14:textId="77777777" w:rsidR="00E9374C" w:rsidRDefault="00E9374C" w:rsidP="000477E9">
            <w:pPr>
              <w:pStyle w:val="ListParagraph"/>
              <w:ind w:left="0"/>
              <w:jc w:val="center"/>
            </w:pPr>
            <w:r>
              <w:t>92.78</w:t>
            </w:r>
          </w:p>
        </w:tc>
      </w:tr>
    </w:tbl>
    <w:p w14:paraId="12C8EF73" w14:textId="77777777" w:rsidR="00E9374C" w:rsidRDefault="00E9374C" w:rsidP="00F70B85">
      <w:pPr>
        <w:ind w:left="360"/>
        <w:rPr>
          <w:rFonts w:cstheme="minorHAnsi"/>
          <w:b/>
          <w:bCs/>
          <w:i/>
          <w:position w:val="-20"/>
        </w:rPr>
      </w:pPr>
    </w:p>
    <w:p w14:paraId="40969491" w14:textId="3454057B" w:rsidR="003B5AB9" w:rsidRPr="00897CBE" w:rsidRDefault="00F70B85" w:rsidP="00570764">
      <w:pPr>
        <w:pStyle w:val="Heading4"/>
      </w:pPr>
      <w:r w:rsidRPr="00897CBE">
        <w:t>SLO 3:</w:t>
      </w:r>
      <w:r w:rsidR="00C72D46" w:rsidRPr="00897CBE">
        <w:t xml:space="preserve"> Students will understand the legal implications of contract, common and regulatory law to manage a construction project.</w:t>
      </w:r>
    </w:p>
    <w:p w14:paraId="574FD236" w14:textId="77777777" w:rsidR="00F70B85" w:rsidRPr="00406B74" w:rsidRDefault="00F70B85" w:rsidP="00C72D46">
      <w:pPr>
        <w:ind w:left="360"/>
        <w:jc w:val="both"/>
        <w:rPr>
          <w:rFonts w:cstheme="minorHAnsi"/>
          <w:bCs/>
          <w:position w:val="-20"/>
          <w:szCs w:val="98"/>
        </w:rPr>
      </w:pPr>
      <w:r w:rsidRPr="00406B74">
        <w:rPr>
          <w:rFonts w:cstheme="minorHAnsi"/>
          <w:bCs/>
          <w:position w:val="-20"/>
          <w:szCs w:val="98"/>
        </w:rPr>
        <w:t xml:space="preserve">Understand the US legal system:  Quiz 1 tested the students’ comprehension of the US legal system.  A series of 35 questions were used to measure how well they understood the materials presented and readings about the organization of the US legal system.  In addition, the students read and analyzed a construction related case that dealt with the parties trying to litigate in both the state courts and federal courts. </w:t>
      </w:r>
    </w:p>
    <w:p w14:paraId="41A1FB10" w14:textId="564DEC17" w:rsidR="00F70B85" w:rsidRPr="00406B74" w:rsidRDefault="00F70B85" w:rsidP="00C72D46">
      <w:pPr>
        <w:ind w:left="360"/>
        <w:jc w:val="both"/>
        <w:rPr>
          <w:rFonts w:cstheme="minorHAnsi"/>
          <w:bCs/>
          <w:position w:val="-20"/>
          <w:szCs w:val="98"/>
        </w:rPr>
      </w:pPr>
      <w:r w:rsidRPr="00406B74">
        <w:rPr>
          <w:rFonts w:cstheme="minorHAnsi"/>
          <w:bCs/>
          <w:position w:val="-20"/>
          <w:szCs w:val="98"/>
        </w:rPr>
        <w:t xml:space="preserve">Grade Distribution (10-point </w:t>
      </w:r>
      <w:r w:rsidR="00E32AED" w:rsidRPr="00406B74">
        <w:rPr>
          <w:rFonts w:cstheme="minorHAnsi"/>
          <w:bCs/>
          <w:position w:val="-20"/>
          <w:szCs w:val="98"/>
        </w:rPr>
        <w:t xml:space="preserve">grading scale used throughout) – </w:t>
      </w:r>
      <w:r w:rsidRPr="00406B74">
        <w:rPr>
          <w:rFonts w:cstheme="minorHAnsi"/>
          <w:bCs/>
          <w:position w:val="-20"/>
          <w:szCs w:val="98"/>
        </w:rPr>
        <w:t>Quiz 1:</w:t>
      </w:r>
    </w:p>
    <w:p w14:paraId="7E2959E5" w14:textId="77777777" w:rsidR="00F70B85" w:rsidRPr="00406B74" w:rsidRDefault="00F70B85" w:rsidP="00C72D46">
      <w:pPr>
        <w:ind w:left="360"/>
        <w:jc w:val="both"/>
        <w:rPr>
          <w:rFonts w:cstheme="minorHAnsi"/>
          <w:bCs/>
          <w:position w:val="-20"/>
          <w:szCs w:val="98"/>
        </w:rPr>
      </w:pPr>
    </w:p>
    <w:p w14:paraId="136A922B" w14:textId="77777777" w:rsidR="00F70B85" w:rsidRPr="00406B74" w:rsidRDefault="00F70B85" w:rsidP="00C72D46">
      <w:pPr>
        <w:ind w:left="360"/>
        <w:jc w:val="both"/>
        <w:rPr>
          <w:rFonts w:cstheme="minorHAnsi"/>
          <w:bCs/>
          <w:position w:val="-20"/>
          <w:szCs w:val="98"/>
        </w:rPr>
      </w:pPr>
      <w:r w:rsidRPr="00406B74">
        <w:rPr>
          <w:rFonts w:cstheme="minorHAnsi"/>
          <w:bCs/>
          <w:position w:val="-20"/>
          <w:szCs w:val="98"/>
        </w:rPr>
        <w:t>A – 12 students</w:t>
      </w:r>
    </w:p>
    <w:p w14:paraId="7A76255A" w14:textId="77777777" w:rsidR="00F70B85" w:rsidRPr="00406B74" w:rsidRDefault="00F70B85" w:rsidP="00C72D46">
      <w:pPr>
        <w:ind w:left="360"/>
        <w:jc w:val="both"/>
        <w:rPr>
          <w:rFonts w:cstheme="minorHAnsi"/>
          <w:bCs/>
          <w:position w:val="-20"/>
          <w:szCs w:val="98"/>
        </w:rPr>
      </w:pPr>
      <w:r w:rsidRPr="00406B74">
        <w:rPr>
          <w:rFonts w:cstheme="minorHAnsi"/>
          <w:bCs/>
          <w:position w:val="-20"/>
          <w:szCs w:val="98"/>
        </w:rPr>
        <w:t>B –  9 students</w:t>
      </w:r>
    </w:p>
    <w:p w14:paraId="2183F492" w14:textId="77777777" w:rsidR="00F70B85" w:rsidRPr="00406B74" w:rsidRDefault="00F70B85" w:rsidP="00C72D46">
      <w:pPr>
        <w:ind w:left="360"/>
        <w:jc w:val="both"/>
        <w:rPr>
          <w:rFonts w:cstheme="minorHAnsi"/>
          <w:bCs/>
          <w:position w:val="-20"/>
          <w:szCs w:val="98"/>
        </w:rPr>
      </w:pPr>
      <w:r w:rsidRPr="00406B74">
        <w:rPr>
          <w:rFonts w:cstheme="minorHAnsi"/>
          <w:bCs/>
          <w:position w:val="-20"/>
          <w:szCs w:val="98"/>
        </w:rPr>
        <w:t>C –  2 students</w:t>
      </w:r>
    </w:p>
    <w:p w14:paraId="5E4A36B7" w14:textId="77777777" w:rsidR="00F70B85" w:rsidRPr="00406B74" w:rsidRDefault="00F70B85" w:rsidP="00C72D46">
      <w:pPr>
        <w:ind w:left="360"/>
        <w:jc w:val="both"/>
        <w:rPr>
          <w:rFonts w:cstheme="minorHAnsi"/>
          <w:bCs/>
          <w:position w:val="-20"/>
          <w:szCs w:val="98"/>
        </w:rPr>
      </w:pPr>
      <w:r w:rsidRPr="00406B74">
        <w:rPr>
          <w:rFonts w:cstheme="minorHAnsi"/>
          <w:bCs/>
          <w:position w:val="-20"/>
          <w:szCs w:val="98"/>
        </w:rPr>
        <w:t>D –  1 student</w:t>
      </w:r>
    </w:p>
    <w:p w14:paraId="6021F4BA" w14:textId="77777777" w:rsidR="00F70B85" w:rsidRPr="00406B74" w:rsidRDefault="00F70B85" w:rsidP="00C72D46">
      <w:pPr>
        <w:ind w:left="360"/>
        <w:jc w:val="both"/>
        <w:rPr>
          <w:rFonts w:cstheme="minorHAnsi"/>
          <w:bCs/>
          <w:position w:val="-20"/>
          <w:szCs w:val="98"/>
        </w:rPr>
      </w:pPr>
      <w:r w:rsidRPr="00406B74">
        <w:rPr>
          <w:rFonts w:cstheme="minorHAnsi"/>
          <w:bCs/>
          <w:position w:val="-20"/>
          <w:szCs w:val="98"/>
        </w:rPr>
        <w:t>F –  0 students</w:t>
      </w:r>
    </w:p>
    <w:p w14:paraId="68377C12" w14:textId="77777777" w:rsidR="00406B74" w:rsidRPr="00406B74" w:rsidRDefault="00406B74" w:rsidP="00C72D46">
      <w:pPr>
        <w:ind w:left="360"/>
        <w:jc w:val="both"/>
        <w:rPr>
          <w:rFonts w:cstheme="minorHAnsi"/>
          <w:bCs/>
          <w:position w:val="-20"/>
          <w:szCs w:val="98"/>
        </w:rPr>
      </w:pPr>
    </w:p>
    <w:p w14:paraId="4DB4F174" w14:textId="39ED0E64" w:rsidR="00F70B85" w:rsidRPr="00406B74" w:rsidRDefault="00F70B85" w:rsidP="00C72D46">
      <w:pPr>
        <w:ind w:left="360"/>
        <w:jc w:val="both"/>
        <w:rPr>
          <w:rFonts w:cstheme="minorHAnsi"/>
          <w:bCs/>
          <w:position w:val="-20"/>
          <w:szCs w:val="98"/>
        </w:rPr>
      </w:pPr>
      <w:r w:rsidRPr="00406B74">
        <w:rPr>
          <w:rFonts w:cstheme="minorHAnsi"/>
          <w:bCs/>
          <w:position w:val="-20"/>
          <w:szCs w:val="98"/>
        </w:rPr>
        <w:t>Assignment #1 – Case Analysis:</w:t>
      </w:r>
    </w:p>
    <w:p w14:paraId="319FC96E" w14:textId="77777777" w:rsidR="00F70B85" w:rsidRPr="00406B74" w:rsidRDefault="00F70B85" w:rsidP="00C72D46">
      <w:pPr>
        <w:ind w:left="360"/>
        <w:jc w:val="both"/>
        <w:rPr>
          <w:rFonts w:cstheme="minorHAnsi"/>
          <w:bCs/>
          <w:position w:val="-20"/>
          <w:szCs w:val="98"/>
        </w:rPr>
      </w:pPr>
    </w:p>
    <w:p w14:paraId="59FF5614" w14:textId="77777777" w:rsidR="00F70B85" w:rsidRPr="00406B74" w:rsidRDefault="00F70B85" w:rsidP="00C72D46">
      <w:pPr>
        <w:ind w:left="360"/>
        <w:jc w:val="both"/>
        <w:rPr>
          <w:rFonts w:cstheme="minorHAnsi"/>
          <w:bCs/>
          <w:position w:val="-20"/>
          <w:szCs w:val="98"/>
        </w:rPr>
      </w:pPr>
      <w:r w:rsidRPr="00406B74">
        <w:rPr>
          <w:rFonts w:cstheme="minorHAnsi"/>
          <w:bCs/>
          <w:position w:val="-20"/>
          <w:szCs w:val="98"/>
        </w:rPr>
        <w:t>A – 21 students</w:t>
      </w:r>
    </w:p>
    <w:p w14:paraId="3396244B" w14:textId="77777777" w:rsidR="00F70B85" w:rsidRPr="00406B74" w:rsidRDefault="00F70B85" w:rsidP="00C72D46">
      <w:pPr>
        <w:ind w:left="360"/>
        <w:jc w:val="both"/>
        <w:rPr>
          <w:rFonts w:cstheme="minorHAnsi"/>
          <w:bCs/>
          <w:position w:val="-20"/>
          <w:szCs w:val="98"/>
        </w:rPr>
      </w:pPr>
      <w:r w:rsidRPr="00406B74">
        <w:rPr>
          <w:rFonts w:cstheme="minorHAnsi"/>
          <w:bCs/>
          <w:position w:val="-20"/>
          <w:szCs w:val="98"/>
        </w:rPr>
        <w:t>B –  3 students</w:t>
      </w:r>
    </w:p>
    <w:p w14:paraId="21FB21B9" w14:textId="1804C294" w:rsidR="00F70B85" w:rsidRPr="00406B74" w:rsidRDefault="00F70B85" w:rsidP="00C72D46">
      <w:pPr>
        <w:ind w:left="360"/>
        <w:jc w:val="both"/>
        <w:rPr>
          <w:rFonts w:cstheme="minorHAnsi"/>
          <w:bCs/>
          <w:position w:val="-20"/>
          <w:szCs w:val="98"/>
        </w:rPr>
      </w:pPr>
      <w:r w:rsidRPr="00406B74">
        <w:rPr>
          <w:rFonts w:cstheme="minorHAnsi"/>
          <w:bCs/>
          <w:position w:val="-20"/>
          <w:szCs w:val="98"/>
        </w:rPr>
        <w:t>C</w:t>
      </w:r>
      <w:r w:rsidR="00C72D46" w:rsidRPr="00406B74">
        <w:rPr>
          <w:rFonts w:cstheme="minorHAnsi"/>
          <w:bCs/>
          <w:position w:val="-20"/>
          <w:szCs w:val="98"/>
        </w:rPr>
        <w:t>, D, F</w:t>
      </w:r>
      <w:r w:rsidRPr="00406B74">
        <w:rPr>
          <w:rFonts w:cstheme="minorHAnsi"/>
          <w:bCs/>
          <w:position w:val="-20"/>
          <w:szCs w:val="98"/>
        </w:rPr>
        <w:t xml:space="preserve"> –  0 students</w:t>
      </w:r>
    </w:p>
    <w:p w14:paraId="289D19B0" w14:textId="77777777" w:rsidR="00F70B85" w:rsidRPr="00406B74" w:rsidRDefault="00F70B85" w:rsidP="00C72D46">
      <w:pPr>
        <w:ind w:left="360"/>
        <w:jc w:val="both"/>
        <w:rPr>
          <w:rFonts w:cstheme="minorHAnsi"/>
          <w:bCs/>
          <w:position w:val="-20"/>
          <w:szCs w:val="98"/>
        </w:rPr>
      </w:pPr>
    </w:p>
    <w:p w14:paraId="61A84A16" w14:textId="49B1E6A3" w:rsidR="00F70B85" w:rsidRPr="00406B74" w:rsidRDefault="00F70B85" w:rsidP="00C72D46">
      <w:pPr>
        <w:ind w:left="360"/>
        <w:jc w:val="both"/>
        <w:rPr>
          <w:rFonts w:cstheme="minorHAnsi"/>
          <w:bCs/>
          <w:position w:val="-20"/>
          <w:szCs w:val="98"/>
        </w:rPr>
      </w:pPr>
      <w:r w:rsidRPr="00406B74">
        <w:rPr>
          <w:rFonts w:cstheme="minorHAnsi"/>
          <w:bCs/>
          <w:position w:val="-20"/>
          <w:szCs w:val="98"/>
        </w:rPr>
        <w:t>Narrative:</w:t>
      </w:r>
      <w:r w:rsidR="00E32AED" w:rsidRPr="00406B74">
        <w:rPr>
          <w:rFonts w:cstheme="minorHAnsi"/>
          <w:bCs/>
          <w:position w:val="-20"/>
          <w:szCs w:val="98"/>
        </w:rPr>
        <w:t xml:space="preserve"> </w:t>
      </w:r>
      <w:r w:rsidRPr="00406B74">
        <w:rPr>
          <w:rFonts w:cstheme="minorHAnsi"/>
          <w:bCs/>
          <w:position w:val="-20"/>
          <w:szCs w:val="98"/>
        </w:rPr>
        <w:t>Two of the three students scoring below the 80% mark indicated that the time constraint on Quiz 1 was the cause of their performance being lower than they expected.</w:t>
      </w:r>
    </w:p>
    <w:p w14:paraId="102F10D3" w14:textId="77777777" w:rsidR="00F70B85" w:rsidRPr="00406B74" w:rsidRDefault="00F70B85" w:rsidP="00C72D46">
      <w:pPr>
        <w:ind w:left="360"/>
        <w:jc w:val="both"/>
        <w:rPr>
          <w:rFonts w:cstheme="minorHAnsi"/>
          <w:bCs/>
          <w:position w:val="-20"/>
          <w:szCs w:val="98"/>
        </w:rPr>
      </w:pPr>
    </w:p>
    <w:p w14:paraId="618B632A" w14:textId="77777777" w:rsidR="00F70B85" w:rsidRPr="00406B74" w:rsidRDefault="00F70B85" w:rsidP="00C72D46">
      <w:pPr>
        <w:ind w:left="360"/>
        <w:jc w:val="both"/>
        <w:rPr>
          <w:rFonts w:cstheme="minorHAnsi"/>
          <w:bCs/>
          <w:position w:val="-20"/>
          <w:szCs w:val="98"/>
        </w:rPr>
      </w:pPr>
      <w:r w:rsidRPr="00406B74">
        <w:rPr>
          <w:rFonts w:cstheme="minorHAnsi"/>
          <w:bCs/>
          <w:position w:val="-20"/>
          <w:szCs w:val="98"/>
        </w:rPr>
        <w:lastRenderedPageBreak/>
        <w:t xml:space="preserve">Create a cash flow statement:  Students were provided year-end financial statements for a commercial construction company doing approximately $50 million in annual revenue.  From these financial statements, the students were required to create a monthly cash flow statement for the company.  Quiz 2 tested the students’ comprehension of this material.  A series of 40 questions were used to measure how well they understood the material presented. </w:t>
      </w:r>
    </w:p>
    <w:p w14:paraId="3B683AD1" w14:textId="77777777" w:rsidR="00F70B85" w:rsidRPr="00406B74" w:rsidRDefault="00F70B85" w:rsidP="00C72D46">
      <w:pPr>
        <w:ind w:left="360"/>
        <w:jc w:val="both"/>
        <w:rPr>
          <w:rFonts w:cstheme="minorHAnsi"/>
          <w:bCs/>
          <w:position w:val="-20"/>
          <w:szCs w:val="98"/>
        </w:rPr>
      </w:pPr>
    </w:p>
    <w:p w14:paraId="08DA3B66" w14:textId="3D2D4FBF" w:rsidR="00F70B85" w:rsidRPr="00406B74" w:rsidRDefault="00E32AED" w:rsidP="00CB23B4">
      <w:pPr>
        <w:ind w:left="360"/>
        <w:jc w:val="both"/>
        <w:rPr>
          <w:rFonts w:cstheme="minorHAnsi"/>
          <w:bCs/>
          <w:position w:val="-20"/>
          <w:szCs w:val="98"/>
        </w:rPr>
      </w:pPr>
      <w:r w:rsidRPr="00406B74">
        <w:rPr>
          <w:rFonts w:cstheme="minorHAnsi"/>
          <w:bCs/>
          <w:position w:val="-20"/>
          <w:szCs w:val="98"/>
        </w:rPr>
        <w:t>Grade Distribution – Quiz 2</w:t>
      </w:r>
      <w:r w:rsidR="00F70B85" w:rsidRPr="00406B74">
        <w:rPr>
          <w:rFonts w:cstheme="minorHAnsi"/>
          <w:bCs/>
          <w:position w:val="-20"/>
          <w:szCs w:val="98"/>
        </w:rPr>
        <w:t xml:space="preserve">:  </w:t>
      </w:r>
    </w:p>
    <w:p w14:paraId="37257BDE" w14:textId="77777777" w:rsidR="00F70B85" w:rsidRPr="00406B74" w:rsidRDefault="00F70B85" w:rsidP="00C72D46">
      <w:pPr>
        <w:ind w:left="360"/>
        <w:jc w:val="both"/>
        <w:rPr>
          <w:rFonts w:cstheme="minorHAnsi"/>
          <w:bCs/>
          <w:position w:val="-20"/>
          <w:szCs w:val="98"/>
        </w:rPr>
      </w:pPr>
      <w:r w:rsidRPr="00406B74">
        <w:rPr>
          <w:rFonts w:cstheme="minorHAnsi"/>
          <w:bCs/>
          <w:position w:val="-20"/>
          <w:szCs w:val="98"/>
        </w:rPr>
        <w:t>A –  6 students</w:t>
      </w:r>
    </w:p>
    <w:p w14:paraId="340DB5E3" w14:textId="77777777" w:rsidR="00F70B85" w:rsidRPr="00406B74" w:rsidRDefault="00F70B85" w:rsidP="00C72D46">
      <w:pPr>
        <w:ind w:left="360"/>
        <w:jc w:val="both"/>
        <w:rPr>
          <w:rFonts w:cstheme="minorHAnsi"/>
          <w:bCs/>
          <w:position w:val="-20"/>
          <w:szCs w:val="98"/>
        </w:rPr>
      </w:pPr>
      <w:r w:rsidRPr="00406B74">
        <w:rPr>
          <w:rFonts w:cstheme="minorHAnsi"/>
          <w:bCs/>
          <w:position w:val="-20"/>
          <w:szCs w:val="98"/>
        </w:rPr>
        <w:t>B –  4 students</w:t>
      </w:r>
    </w:p>
    <w:p w14:paraId="0D078ED3" w14:textId="77777777" w:rsidR="00F70B85" w:rsidRPr="00406B74" w:rsidRDefault="00F70B85" w:rsidP="00C72D46">
      <w:pPr>
        <w:ind w:left="360"/>
        <w:jc w:val="both"/>
        <w:rPr>
          <w:rFonts w:cstheme="minorHAnsi"/>
          <w:bCs/>
          <w:position w:val="-20"/>
          <w:szCs w:val="98"/>
        </w:rPr>
      </w:pPr>
      <w:r w:rsidRPr="00406B74">
        <w:rPr>
          <w:rFonts w:cstheme="minorHAnsi"/>
          <w:bCs/>
          <w:position w:val="-20"/>
          <w:szCs w:val="98"/>
        </w:rPr>
        <w:t>C –  6 students</w:t>
      </w:r>
    </w:p>
    <w:p w14:paraId="75FEE175" w14:textId="77777777" w:rsidR="00F70B85" w:rsidRPr="00406B74" w:rsidRDefault="00F70B85" w:rsidP="00C72D46">
      <w:pPr>
        <w:ind w:left="360"/>
        <w:jc w:val="both"/>
        <w:rPr>
          <w:rFonts w:cstheme="minorHAnsi"/>
          <w:bCs/>
          <w:position w:val="-20"/>
          <w:szCs w:val="98"/>
        </w:rPr>
      </w:pPr>
      <w:r w:rsidRPr="00406B74">
        <w:rPr>
          <w:rFonts w:cstheme="minorHAnsi"/>
          <w:bCs/>
          <w:position w:val="-20"/>
          <w:szCs w:val="98"/>
        </w:rPr>
        <w:t>D –  5 students</w:t>
      </w:r>
    </w:p>
    <w:p w14:paraId="4E1C372B" w14:textId="77777777" w:rsidR="00F70B85" w:rsidRPr="00406B74" w:rsidRDefault="00F70B85" w:rsidP="00C72D46">
      <w:pPr>
        <w:ind w:left="360"/>
        <w:jc w:val="both"/>
        <w:rPr>
          <w:rFonts w:cstheme="minorHAnsi"/>
          <w:bCs/>
          <w:position w:val="-20"/>
          <w:szCs w:val="98"/>
        </w:rPr>
      </w:pPr>
      <w:r w:rsidRPr="00406B74">
        <w:rPr>
          <w:rFonts w:cstheme="minorHAnsi"/>
          <w:bCs/>
          <w:position w:val="-20"/>
          <w:szCs w:val="98"/>
        </w:rPr>
        <w:t>F –   3 students</w:t>
      </w:r>
    </w:p>
    <w:p w14:paraId="2B7D5B97" w14:textId="77777777" w:rsidR="00F70B85" w:rsidRPr="00406B74" w:rsidRDefault="00F70B85" w:rsidP="00C72D46">
      <w:pPr>
        <w:ind w:left="360"/>
        <w:jc w:val="both"/>
        <w:rPr>
          <w:rFonts w:cstheme="minorHAnsi"/>
          <w:bCs/>
          <w:position w:val="-20"/>
          <w:szCs w:val="98"/>
        </w:rPr>
      </w:pPr>
    </w:p>
    <w:p w14:paraId="032F8A13" w14:textId="24C2E9E9" w:rsidR="00F70B85" w:rsidRPr="00406B74" w:rsidRDefault="00F70B85" w:rsidP="00C72D46">
      <w:pPr>
        <w:ind w:left="360"/>
        <w:jc w:val="both"/>
        <w:rPr>
          <w:rFonts w:cstheme="minorHAnsi"/>
          <w:bCs/>
          <w:position w:val="-20"/>
          <w:szCs w:val="98"/>
        </w:rPr>
      </w:pPr>
      <w:r w:rsidRPr="00406B74">
        <w:rPr>
          <w:rFonts w:cstheme="minorHAnsi"/>
          <w:bCs/>
          <w:position w:val="-20"/>
          <w:szCs w:val="98"/>
        </w:rPr>
        <w:t>Assignment #2 – Cash Flow Statement:</w:t>
      </w:r>
    </w:p>
    <w:p w14:paraId="51D0A2B0" w14:textId="77777777" w:rsidR="00F70B85" w:rsidRPr="00406B74" w:rsidRDefault="00F70B85" w:rsidP="00C72D46">
      <w:pPr>
        <w:ind w:left="360"/>
        <w:jc w:val="both"/>
        <w:rPr>
          <w:rFonts w:cstheme="minorHAnsi"/>
          <w:bCs/>
          <w:position w:val="-20"/>
          <w:szCs w:val="98"/>
        </w:rPr>
      </w:pPr>
    </w:p>
    <w:p w14:paraId="4BFE2516" w14:textId="77777777" w:rsidR="00F70B85" w:rsidRPr="00406B74" w:rsidRDefault="00F70B85" w:rsidP="00C72D46">
      <w:pPr>
        <w:ind w:left="360"/>
        <w:jc w:val="both"/>
        <w:rPr>
          <w:rFonts w:cstheme="minorHAnsi"/>
          <w:bCs/>
          <w:position w:val="-20"/>
          <w:szCs w:val="98"/>
        </w:rPr>
      </w:pPr>
      <w:r w:rsidRPr="00406B74">
        <w:rPr>
          <w:rFonts w:cstheme="minorHAnsi"/>
          <w:bCs/>
          <w:position w:val="-20"/>
          <w:szCs w:val="98"/>
        </w:rPr>
        <w:t>A – 16 students</w:t>
      </w:r>
    </w:p>
    <w:p w14:paraId="6FE1A417" w14:textId="77777777" w:rsidR="00F70B85" w:rsidRPr="00406B74" w:rsidRDefault="00F70B85" w:rsidP="00C72D46">
      <w:pPr>
        <w:ind w:left="360"/>
        <w:jc w:val="both"/>
        <w:rPr>
          <w:rFonts w:cstheme="minorHAnsi"/>
          <w:bCs/>
          <w:position w:val="-20"/>
          <w:szCs w:val="98"/>
        </w:rPr>
      </w:pPr>
      <w:r w:rsidRPr="00406B74">
        <w:rPr>
          <w:rFonts w:cstheme="minorHAnsi"/>
          <w:bCs/>
          <w:position w:val="-20"/>
          <w:szCs w:val="98"/>
        </w:rPr>
        <w:t>B –   2 students</w:t>
      </w:r>
    </w:p>
    <w:p w14:paraId="3E610429" w14:textId="77777777" w:rsidR="00F70B85" w:rsidRPr="00406B74" w:rsidRDefault="00F70B85" w:rsidP="00C72D46">
      <w:pPr>
        <w:ind w:left="360"/>
        <w:jc w:val="both"/>
        <w:rPr>
          <w:rFonts w:cstheme="minorHAnsi"/>
          <w:bCs/>
          <w:position w:val="-20"/>
          <w:szCs w:val="98"/>
        </w:rPr>
      </w:pPr>
      <w:r w:rsidRPr="00406B74">
        <w:rPr>
          <w:rFonts w:cstheme="minorHAnsi"/>
          <w:bCs/>
          <w:position w:val="-20"/>
          <w:szCs w:val="98"/>
        </w:rPr>
        <w:t>C –   4 students</w:t>
      </w:r>
    </w:p>
    <w:p w14:paraId="2AE971D6" w14:textId="77777777" w:rsidR="00F70B85" w:rsidRPr="00406B74" w:rsidRDefault="00F70B85" w:rsidP="00C72D46">
      <w:pPr>
        <w:ind w:left="360"/>
        <w:jc w:val="both"/>
        <w:rPr>
          <w:rFonts w:cstheme="minorHAnsi"/>
          <w:bCs/>
          <w:position w:val="-20"/>
          <w:szCs w:val="98"/>
        </w:rPr>
      </w:pPr>
      <w:r w:rsidRPr="00406B74">
        <w:rPr>
          <w:rFonts w:cstheme="minorHAnsi"/>
          <w:bCs/>
          <w:position w:val="-20"/>
          <w:szCs w:val="98"/>
        </w:rPr>
        <w:t>D –  0 student</w:t>
      </w:r>
    </w:p>
    <w:p w14:paraId="58C0E985" w14:textId="77777777" w:rsidR="00F70B85" w:rsidRPr="00406B74" w:rsidRDefault="00F70B85" w:rsidP="00C72D46">
      <w:pPr>
        <w:ind w:left="360"/>
        <w:jc w:val="both"/>
        <w:rPr>
          <w:rFonts w:cstheme="minorHAnsi"/>
          <w:bCs/>
          <w:position w:val="-20"/>
          <w:szCs w:val="98"/>
        </w:rPr>
      </w:pPr>
      <w:r w:rsidRPr="00406B74">
        <w:rPr>
          <w:rFonts w:cstheme="minorHAnsi"/>
          <w:bCs/>
          <w:position w:val="-20"/>
          <w:szCs w:val="98"/>
        </w:rPr>
        <w:t>F –   2 students</w:t>
      </w:r>
    </w:p>
    <w:p w14:paraId="7BCB77CB" w14:textId="77777777" w:rsidR="00F70B85" w:rsidRPr="00406B74" w:rsidRDefault="00F70B85" w:rsidP="00C72D46">
      <w:pPr>
        <w:ind w:left="360"/>
        <w:jc w:val="both"/>
        <w:rPr>
          <w:rFonts w:cstheme="minorHAnsi"/>
          <w:bCs/>
          <w:position w:val="-20"/>
          <w:szCs w:val="98"/>
        </w:rPr>
      </w:pPr>
    </w:p>
    <w:p w14:paraId="5ABA1A2C" w14:textId="24E93861" w:rsidR="00F70B85" w:rsidRPr="00406B74" w:rsidRDefault="00F70B85" w:rsidP="00C72D46">
      <w:pPr>
        <w:ind w:left="360"/>
        <w:jc w:val="both"/>
        <w:rPr>
          <w:rFonts w:cstheme="minorHAnsi"/>
          <w:bCs/>
          <w:position w:val="-20"/>
          <w:szCs w:val="98"/>
        </w:rPr>
      </w:pPr>
      <w:r w:rsidRPr="00406B74">
        <w:rPr>
          <w:rFonts w:cstheme="minorHAnsi"/>
          <w:bCs/>
          <w:position w:val="-20"/>
          <w:szCs w:val="98"/>
        </w:rPr>
        <w:t>Narrative:</w:t>
      </w:r>
      <w:r w:rsidR="00E32AED" w:rsidRPr="00406B74">
        <w:rPr>
          <w:rFonts w:cstheme="minorHAnsi"/>
          <w:bCs/>
          <w:position w:val="-20"/>
          <w:szCs w:val="98"/>
        </w:rPr>
        <w:t xml:space="preserve"> </w:t>
      </w:r>
      <w:r w:rsidRPr="00406B74">
        <w:rPr>
          <w:rFonts w:cstheme="minorHAnsi"/>
          <w:bCs/>
          <w:position w:val="-20"/>
          <w:szCs w:val="98"/>
        </w:rPr>
        <w:t xml:space="preserve">The students agreed that this section was the toughest part of the class.  Creating a monthly cash flow statement is a </w:t>
      </w:r>
      <w:r w:rsidR="00C5434E" w:rsidRPr="00406B74">
        <w:rPr>
          <w:rFonts w:cstheme="minorHAnsi"/>
          <w:bCs/>
          <w:position w:val="-20"/>
          <w:szCs w:val="98"/>
        </w:rPr>
        <w:t>detailed</w:t>
      </w:r>
      <w:r w:rsidRPr="00406B74">
        <w:rPr>
          <w:rFonts w:cstheme="minorHAnsi"/>
          <w:bCs/>
          <w:position w:val="-20"/>
          <w:szCs w:val="98"/>
        </w:rPr>
        <w:t xml:space="preserve"> Excel problem.  Some of the students acknowledged that did not have a very good background in Excel.</w:t>
      </w:r>
    </w:p>
    <w:p w14:paraId="308AFAC1" w14:textId="77777777" w:rsidR="00F70B85" w:rsidRPr="00406B74" w:rsidRDefault="00F70B85" w:rsidP="00C72D46">
      <w:pPr>
        <w:ind w:left="360"/>
        <w:jc w:val="both"/>
        <w:rPr>
          <w:rFonts w:cstheme="minorHAnsi"/>
          <w:bCs/>
          <w:position w:val="-20"/>
          <w:szCs w:val="98"/>
        </w:rPr>
      </w:pPr>
    </w:p>
    <w:p w14:paraId="43E5CCB7" w14:textId="77777777" w:rsidR="00F70B85" w:rsidRPr="00406B74" w:rsidRDefault="00F70B85" w:rsidP="00C72D46">
      <w:pPr>
        <w:ind w:left="360"/>
        <w:jc w:val="both"/>
        <w:rPr>
          <w:rFonts w:cstheme="minorHAnsi"/>
          <w:bCs/>
          <w:position w:val="-20"/>
          <w:szCs w:val="98"/>
        </w:rPr>
      </w:pPr>
      <w:r w:rsidRPr="00406B74">
        <w:rPr>
          <w:rFonts w:cstheme="minorHAnsi"/>
          <w:bCs/>
          <w:position w:val="-20"/>
          <w:szCs w:val="98"/>
        </w:rPr>
        <w:t xml:space="preserve">Understand the risks associated with construction projects and how contractors assume, share or mitigate the risk through contracts:  The instruction provided and readings focused on three subject areas of major importance and two areas of lesser importance.  The former area covered contracts, insurance and surety bonds.  The latter focused on workplace law and environmental law.  Quiz 3 tested the students’ comprehension of this material.  A series of 36 questions were used to measure how well they understood the materials presented and required readings.  In addition, the students read and analyzed a construction related case that dealt with an owner terminating a contractor and wrote two letters on issues related to this case. </w:t>
      </w:r>
    </w:p>
    <w:p w14:paraId="2964DA26" w14:textId="77777777" w:rsidR="00406B74" w:rsidRPr="00406B74" w:rsidRDefault="00406B74" w:rsidP="00C72D46">
      <w:pPr>
        <w:ind w:left="360"/>
        <w:jc w:val="both"/>
        <w:rPr>
          <w:rFonts w:cstheme="minorHAnsi"/>
          <w:bCs/>
          <w:position w:val="-20"/>
          <w:szCs w:val="98"/>
        </w:rPr>
      </w:pPr>
    </w:p>
    <w:p w14:paraId="5940442D" w14:textId="0E59203E" w:rsidR="00F70B85" w:rsidRPr="00406B74" w:rsidRDefault="00E32AED" w:rsidP="00C72D46">
      <w:pPr>
        <w:ind w:left="360"/>
        <w:jc w:val="both"/>
        <w:rPr>
          <w:rFonts w:cstheme="minorHAnsi"/>
          <w:bCs/>
          <w:position w:val="-20"/>
          <w:szCs w:val="98"/>
        </w:rPr>
      </w:pPr>
      <w:r w:rsidRPr="00406B74">
        <w:rPr>
          <w:rFonts w:cstheme="minorHAnsi"/>
          <w:bCs/>
          <w:position w:val="-20"/>
          <w:szCs w:val="98"/>
        </w:rPr>
        <w:t xml:space="preserve">Grade Distribution – </w:t>
      </w:r>
      <w:r w:rsidR="00F70B85" w:rsidRPr="00406B74">
        <w:rPr>
          <w:rFonts w:cstheme="minorHAnsi"/>
          <w:bCs/>
          <w:position w:val="-20"/>
          <w:szCs w:val="98"/>
        </w:rPr>
        <w:t>Quiz 3:</w:t>
      </w:r>
    </w:p>
    <w:p w14:paraId="11846943" w14:textId="77777777" w:rsidR="00F70B85" w:rsidRPr="00406B74" w:rsidRDefault="00F70B85" w:rsidP="00C72D46">
      <w:pPr>
        <w:ind w:left="360"/>
        <w:jc w:val="both"/>
        <w:rPr>
          <w:rFonts w:cstheme="minorHAnsi"/>
          <w:bCs/>
          <w:position w:val="-20"/>
          <w:szCs w:val="98"/>
        </w:rPr>
      </w:pPr>
    </w:p>
    <w:p w14:paraId="1FC6ECEF" w14:textId="77777777" w:rsidR="00F70B85" w:rsidRPr="00406B74" w:rsidRDefault="00F70B85" w:rsidP="00C72D46">
      <w:pPr>
        <w:ind w:left="360"/>
        <w:jc w:val="both"/>
        <w:rPr>
          <w:rFonts w:cstheme="minorHAnsi"/>
          <w:bCs/>
          <w:position w:val="-20"/>
          <w:szCs w:val="98"/>
        </w:rPr>
      </w:pPr>
      <w:r w:rsidRPr="00406B74">
        <w:rPr>
          <w:rFonts w:cstheme="minorHAnsi"/>
          <w:bCs/>
          <w:position w:val="-20"/>
          <w:szCs w:val="98"/>
        </w:rPr>
        <w:t>A –  19 students</w:t>
      </w:r>
    </w:p>
    <w:p w14:paraId="2D7C4C24" w14:textId="77777777" w:rsidR="00F70B85" w:rsidRPr="00406B74" w:rsidRDefault="00F70B85" w:rsidP="00C72D46">
      <w:pPr>
        <w:ind w:left="360"/>
        <w:jc w:val="both"/>
        <w:rPr>
          <w:rFonts w:cstheme="minorHAnsi"/>
          <w:bCs/>
          <w:position w:val="-20"/>
          <w:szCs w:val="98"/>
        </w:rPr>
      </w:pPr>
      <w:r w:rsidRPr="00406B74">
        <w:rPr>
          <w:rFonts w:cstheme="minorHAnsi"/>
          <w:bCs/>
          <w:position w:val="-20"/>
          <w:szCs w:val="98"/>
        </w:rPr>
        <w:t>B –  4 students</w:t>
      </w:r>
    </w:p>
    <w:p w14:paraId="1481C737" w14:textId="77777777" w:rsidR="00F70B85" w:rsidRPr="00406B74" w:rsidRDefault="00F70B85" w:rsidP="00C72D46">
      <w:pPr>
        <w:ind w:left="360"/>
        <w:jc w:val="both"/>
        <w:rPr>
          <w:rFonts w:cstheme="minorHAnsi"/>
          <w:bCs/>
          <w:position w:val="-20"/>
          <w:szCs w:val="98"/>
        </w:rPr>
      </w:pPr>
      <w:r w:rsidRPr="00406B74">
        <w:rPr>
          <w:rFonts w:cstheme="minorHAnsi"/>
          <w:bCs/>
          <w:position w:val="-20"/>
          <w:szCs w:val="98"/>
        </w:rPr>
        <w:t>C –  0 students</w:t>
      </w:r>
    </w:p>
    <w:p w14:paraId="51C43D0E" w14:textId="77777777" w:rsidR="00F70B85" w:rsidRPr="00406B74" w:rsidRDefault="00F70B85" w:rsidP="00C72D46">
      <w:pPr>
        <w:ind w:left="360"/>
        <w:jc w:val="both"/>
        <w:rPr>
          <w:rFonts w:cstheme="minorHAnsi"/>
          <w:bCs/>
          <w:position w:val="-20"/>
          <w:szCs w:val="98"/>
        </w:rPr>
      </w:pPr>
      <w:r w:rsidRPr="00406B74">
        <w:rPr>
          <w:rFonts w:cstheme="minorHAnsi"/>
          <w:bCs/>
          <w:position w:val="-20"/>
          <w:szCs w:val="98"/>
        </w:rPr>
        <w:t>D – 0 students</w:t>
      </w:r>
    </w:p>
    <w:p w14:paraId="70672523" w14:textId="77777777" w:rsidR="00F70B85" w:rsidRPr="00406B74" w:rsidRDefault="00F70B85" w:rsidP="00C72D46">
      <w:pPr>
        <w:ind w:left="360"/>
        <w:jc w:val="both"/>
        <w:rPr>
          <w:rFonts w:cstheme="minorHAnsi"/>
          <w:bCs/>
          <w:position w:val="-20"/>
          <w:szCs w:val="98"/>
        </w:rPr>
      </w:pPr>
      <w:r w:rsidRPr="00406B74">
        <w:rPr>
          <w:rFonts w:cstheme="minorHAnsi"/>
          <w:bCs/>
          <w:position w:val="-20"/>
          <w:szCs w:val="98"/>
        </w:rPr>
        <w:t>F –  1 student</w:t>
      </w:r>
    </w:p>
    <w:p w14:paraId="5DAEDA97" w14:textId="77777777" w:rsidR="00C72D46" w:rsidRPr="00406B74" w:rsidRDefault="00C72D46" w:rsidP="00C72D46">
      <w:pPr>
        <w:ind w:left="360"/>
        <w:jc w:val="both"/>
        <w:rPr>
          <w:rFonts w:cstheme="minorHAnsi"/>
          <w:bCs/>
          <w:position w:val="-20"/>
          <w:szCs w:val="98"/>
        </w:rPr>
      </w:pPr>
    </w:p>
    <w:p w14:paraId="290F5396" w14:textId="77777777" w:rsidR="00F70B85" w:rsidRPr="00406B74" w:rsidRDefault="00F70B85" w:rsidP="00C72D46">
      <w:pPr>
        <w:ind w:left="360"/>
        <w:jc w:val="both"/>
        <w:rPr>
          <w:rFonts w:cstheme="minorHAnsi"/>
          <w:bCs/>
          <w:position w:val="-20"/>
          <w:szCs w:val="98"/>
        </w:rPr>
      </w:pPr>
      <w:r w:rsidRPr="00406B74">
        <w:rPr>
          <w:rFonts w:cstheme="minorHAnsi"/>
          <w:bCs/>
          <w:position w:val="-20"/>
          <w:szCs w:val="98"/>
        </w:rPr>
        <w:t xml:space="preserve">Assignment #3 – Letter Writing </w:t>
      </w:r>
    </w:p>
    <w:p w14:paraId="4C06580A" w14:textId="77777777" w:rsidR="00F70B85" w:rsidRPr="00406B74" w:rsidRDefault="00F70B85" w:rsidP="00C72D46">
      <w:pPr>
        <w:ind w:left="360"/>
        <w:jc w:val="both"/>
        <w:rPr>
          <w:rFonts w:cstheme="minorHAnsi"/>
          <w:bCs/>
          <w:position w:val="-20"/>
          <w:szCs w:val="98"/>
        </w:rPr>
      </w:pPr>
    </w:p>
    <w:p w14:paraId="2A6C5A77" w14:textId="77777777" w:rsidR="00F70B85" w:rsidRPr="00406B74" w:rsidRDefault="00F70B85" w:rsidP="00C72D46">
      <w:pPr>
        <w:ind w:left="360"/>
        <w:jc w:val="both"/>
        <w:rPr>
          <w:rFonts w:cstheme="minorHAnsi"/>
          <w:bCs/>
          <w:position w:val="-20"/>
          <w:szCs w:val="98"/>
        </w:rPr>
      </w:pPr>
      <w:r w:rsidRPr="00406B74">
        <w:rPr>
          <w:rFonts w:cstheme="minorHAnsi"/>
          <w:bCs/>
          <w:position w:val="-20"/>
          <w:szCs w:val="98"/>
        </w:rPr>
        <w:t>A – 10 students</w:t>
      </w:r>
    </w:p>
    <w:p w14:paraId="19D7511D" w14:textId="77777777" w:rsidR="00F70B85" w:rsidRPr="00406B74" w:rsidRDefault="00F70B85" w:rsidP="00C72D46">
      <w:pPr>
        <w:ind w:left="360"/>
        <w:jc w:val="both"/>
        <w:rPr>
          <w:rFonts w:cstheme="minorHAnsi"/>
          <w:bCs/>
          <w:position w:val="-20"/>
          <w:szCs w:val="98"/>
        </w:rPr>
      </w:pPr>
      <w:r w:rsidRPr="00406B74">
        <w:rPr>
          <w:rFonts w:cstheme="minorHAnsi"/>
          <w:bCs/>
          <w:position w:val="-20"/>
          <w:szCs w:val="98"/>
        </w:rPr>
        <w:t>B –   8 students</w:t>
      </w:r>
    </w:p>
    <w:p w14:paraId="744F7CC1" w14:textId="77777777" w:rsidR="00F70B85" w:rsidRPr="00406B74" w:rsidRDefault="00F70B85" w:rsidP="00C72D46">
      <w:pPr>
        <w:ind w:left="360"/>
        <w:jc w:val="both"/>
        <w:rPr>
          <w:rFonts w:cstheme="minorHAnsi"/>
          <w:bCs/>
          <w:position w:val="-20"/>
          <w:szCs w:val="98"/>
        </w:rPr>
      </w:pPr>
      <w:r w:rsidRPr="00406B74">
        <w:rPr>
          <w:rFonts w:cstheme="minorHAnsi"/>
          <w:bCs/>
          <w:position w:val="-20"/>
          <w:szCs w:val="98"/>
        </w:rPr>
        <w:lastRenderedPageBreak/>
        <w:t>C –   4 students</w:t>
      </w:r>
    </w:p>
    <w:p w14:paraId="2871F34C" w14:textId="77777777" w:rsidR="00F70B85" w:rsidRPr="00406B74" w:rsidRDefault="00F70B85" w:rsidP="00C72D46">
      <w:pPr>
        <w:ind w:left="360"/>
        <w:jc w:val="both"/>
        <w:rPr>
          <w:rFonts w:cstheme="minorHAnsi"/>
          <w:bCs/>
          <w:position w:val="-20"/>
          <w:szCs w:val="98"/>
        </w:rPr>
      </w:pPr>
      <w:r w:rsidRPr="00406B74">
        <w:rPr>
          <w:rFonts w:cstheme="minorHAnsi"/>
          <w:bCs/>
          <w:position w:val="-20"/>
          <w:szCs w:val="98"/>
        </w:rPr>
        <w:t>D –  0 student</w:t>
      </w:r>
    </w:p>
    <w:p w14:paraId="368F75C3" w14:textId="77777777" w:rsidR="00F70B85" w:rsidRPr="00406B74" w:rsidRDefault="00F70B85" w:rsidP="00C72D46">
      <w:pPr>
        <w:ind w:left="360"/>
        <w:jc w:val="both"/>
        <w:rPr>
          <w:rFonts w:cstheme="minorHAnsi"/>
          <w:bCs/>
          <w:position w:val="-20"/>
          <w:szCs w:val="98"/>
        </w:rPr>
      </w:pPr>
      <w:r w:rsidRPr="00406B74">
        <w:rPr>
          <w:rFonts w:cstheme="minorHAnsi"/>
          <w:bCs/>
          <w:position w:val="-20"/>
          <w:szCs w:val="98"/>
        </w:rPr>
        <w:t>F –   2 students</w:t>
      </w:r>
    </w:p>
    <w:p w14:paraId="38A59ACC" w14:textId="77777777" w:rsidR="00F70B85" w:rsidRPr="00406B74" w:rsidRDefault="00F70B85" w:rsidP="00C72D46">
      <w:pPr>
        <w:ind w:left="360"/>
        <w:jc w:val="both"/>
        <w:rPr>
          <w:rFonts w:cstheme="minorHAnsi"/>
          <w:bCs/>
          <w:position w:val="-20"/>
          <w:szCs w:val="98"/>
        </w:rPr>
      </w:pPr>
    </w:p>
    <w:p w14:paraId="44305F99" w14:textId="77777777" w:rsidR="00F70B85" w:rsidRPr="00406B74" w:rsidRDefault="00F70B85" w:rsidP="00C72D46">
      <w:pPr>
        <w:ind w:left="360"/>
        <w:jc w:val="both"/>
        <w:rPr>
          <w:rFonts w:cstheme="minorHAnsi"/>
          <w:bCs/>
          <w:position w:val="-20"/>
          <w:szCs w:val="98"/>
        </w:rPr>
      </w:pPr>
      <w:r w:rsidRPr="00406B74">
        <w:rPr>
          <w:rFonts w:cstheme="minorHAnsi"/>
          <w:bCs/>
          <w:position w:val="-20"/>
          <w:szCs w:val="98"/>
        </w:rPr>
        <w:t xml:space="preserve">Assignment #4 – Case Analysis </w:t>
      </w:r>
    </w:p>
    <w:p w14:paraId="0ED0421B" w14:textId="77777777" w:rsidR="00F70B85" w:rsidRPr="00406B74" w:rsidRDefault="00F70B85" w:rsidP="00C72D46">
      <w:pPr>
        <w:ind w:left="360"/>
        <w:jc w:val="both"/>
        <w:rPr>
          <w:rFonts w:cstheme="minorHAnsi"/>
          <w:bCs/>
          <w:position w:val="-20"/>
          <w:szCs w:val="98"/>
        </w:rPr>
      </w:pPr>
    </w:p>
    <w:p w14:paraId="6684D142" w14:textId="77777777" w:rsidR="00F70B85" w:rsidRPr="00406B74" w:rsidRDefault="00F70B85" w:rsidP="00C72D46">
      <w:pPr>
        <w:ind w:left="360"/>
        <w:jc w:val="both"/>
        <w:rPr>
          <w:rFonts w:cstheme="minorHAnsi"/>
          <w:bCs/>
          <w:position w:val="-20"/>
          <w:szCs w:val="98"/>
        </w:rPr>
      </w:pPr>
      <w:r w:rsidRPr="00406B74">
        <w:rPr>
          <w:rFonts w:cstheme="minorHAnsi"/>
          <w:bCs/>
          <w:position w:val="-20"/>
          <w:szCs w:val="98"/>
        </w:rPr>
        <w:t>A – 13 students</w:t>
      </w:r>
    </w:p>
    <w:p w14:paraId="105CCDCF" w14:textId="77777777" w:rsidR="00F70B85" w:rsidRPr="00406B74" w:rsidRDefault="00F70B85" w:rsidP="00C72D46">
      <w:pPr>
        <w:ind w:left="360"/>
        <w:jc w:val="both"/>
        <w:rPr>
          <w:rFonts w:cstheme="minorHAnsi"/>
          <w:bCs/>
          <w:position w:val="-20"/>
          <w:szCs w:val="98"/>
        </w:rPr>
      </w:pPr>
      <w:r w:rsidRPr="00406B74">
        <w:rPr>
          <w:rFonts w:cstheme="minorHAnsi"/>
          <w:bCs/>
          <w:position w:val="-20"/>
          <w:szCs w:val="98"/>
        </w:rPr>
        <w:t>B –   7 students</w:t>
      </w:r>
    </w:p>
    <w:p w14:paraId="53504934" w14:textId="77777777" w:rsidR="00F70B85" w:rsidRPr="00406B74" w:rsidRDefault="00F70B85" w:rsidP="00C72D46">
      <w:pPr>
        <w:ind w:left="360"/>
        <w:jc w:val="both"/>
        <w:rPr>
          <w:rFonts w:cstheme="minorHAnsi"/>
          <w:bCs/>
          <w:position w:val="-20"/>
          <w:szCs w:val="98"/>
        </w:rPr>
      </w:pPr>
      <w:r w:rsidRPr="00406B74">
        <w:rPr>
          <w:rFonts w:cstheme="minorHAnsi"/>
          <w:bCs/>
          <w:position w:val="-20"/>
          <w:szCs w:val="98"/>
        </w:rPr>
        <w:t>C –   2 students</w:t>
      </w:r>
    </w:p>
    <w:p w14:paraId="4A1522E9" w14:textId="77777777" w:rsidR="00F70B85" w:rsidRPr="00406B74" w:rsidRDefault="00F70B85" w:rsidP="00C72D46">
      <w:pPr>
        <w:ind w:left="360"/>
        <w:jc w:val="both"/>
        <w:rPr>
          <w:rFonts w:cstheme="minorHAnsi"/>
          <w:bCs/>
          <w:position w:val="-20"/>
          <w:szCs w:val="98"/>
        </w:rPr>
      </w:pPr>
      <w:r w:rsidRPr="00406B74">
        <w:rPr>
          <w:rFonts w:cstheme="minorHAnsi"/>
          <w:bCs/>
          <w:position w:val="-20"/>
          <w:szCs w:val="98"/>
        </w:rPr>
        <w:t>D –  1 student</w:t>
      </w:r>
    </w:p>
    <w:p w14:paraId="27E92860" w14:textId="77777777" w:rsidR="00F70B85" w:rsidRPr="00406B74" w:rsidRDefault="00F70B85" w:rsidP="00C72D46">
      <w:pPr>
        <w:ind w:left="360"/>
        <w:jc w:val="both"/>
        <w:rPr>
          <w:rFonts w:cstheme="minorHAnsi"/>
          <w:bCs/>
          <w:position w:val="-20"/>
          <w:szCs w:val="98"/>
        </w:rPr>
      </w:pPr>
      <w:r w:rsidRPr="00406B74">
        <w:rPr>
          <w:rFonts w:cstheme="minorHAnsi"/>
          <w:bCs/>
          <w:position w:val="-20"/>
          <w:szCs w:val="98"/>
        </w:rPr>
        <w:t>F –   1 student</w:t>
      </w:r>
    </w:p>
    <w:p w14:paraId="36BEBBA6" w14:textId="77777777" w:rsidR="00F70B85" w:rsidRPr="00406B74" w:rsidRDefault="00F70B85" w:rsidP="00C72D46">
      <w:pPr>
        <w:ind w:left="360"/>
        <w:jc w:val="both"/>
        <w:rPr>
          <w:rFonts w:cstheme="minorHAnsi"/>
          <w:bCs/>
          <w:position w:val="-20"/>
          <w:szCs w:val="98"/>
        </w:rPr>
      </w:pPr>
    </w:p>
    <w:p w14:paraId="4E31A1CD" w14:textId="77777777" w:rsidR="00F70B85" w:rsidRPr="00406B74" w:rsidRDefault="00F70B85" w:rsidP="00C72D46">
      <w:pPr>
        <w:ind w:left="360"/>
        <w:jc w:val="both"/>
        <w:rPr>
          <w:rFonts w:cstheme="minorHAnsi"/>
          <w:bCs/>
          <w:position w:val="-20"/>
          <w:szCs w:val="98"/>
        </w:rPr>
      </w:pPr>
      <w:r w:rsidRPr="00406B74">
        <w:rPr>
          <w:rFonts w:cstheme="minorHAnsi"/>
          <w:bCs/>
          <w:position w:val="-20"/>
          <w:szCs w:val="98"/>
        </w:rPr>
        <w:t xml:space="preserve">Assignment #5 – Letter Writing </w:t>
      </w:r>
    </w:p>
    <w:p w14:paraId="61190EC9" w14:textId="77777777" w:rsidR="00F70B85" w:rsidRPr="00406B74" w:rsidRDefault="00F70B85" w:rsidP="00C72D46">
      <w:pPr>
        <w:ind w:left="360"/>
        <w:jc w:val="both"/>
        <w:rPr>
          <w:rFonts w:cstheme="minorHAnsi"/>
          <w:bCs/>
          <w:position w:val="-20"/>
          <w:szCs w:val="98"/>
        </w:rPr>
      </w:pPr>
    </w:p>
    <w:p w14:paraId="195922A4" w14:textId="77777777" w:rsidR="00F70B85" w:rsidRPr="00406B74" w:rsidRDefault="00F70B85" w:rsidP="00C72D46">
      <w:pPr>
        <w:ind w:left="360"/>
        <w:jc w:val="both"/>
        <w:rPr>
          <w:rFonts w:cstheme="minorHAnsi"/>
          <w:bCs/>
          <w:position w:val="-20"/>
          <w:szCs w:val="98"/>
        </w:rPr>
      </w:pPr>
      <w:r w:rsidRPr="00406B74">
        <w:rPr>
          <w:rFonts w:cstheme="minorHAnsi"/>
          <w:bCs/>
          <w:position w:val="-20"/>
          <w:szCs w:val="98"/>
        </w:rPr>
        <w:t>A – 15 students</w:t>
      </w:r>
    </w:p>
    <w:p w14:paraId="0B92BD75" w14:textId="77777777" w:rsidR="00F70B85" w:rsidRPr="00406B74" w:rsidRDefault="00F70B85" w:rsidP="00C72D46">
      <w:pPr>
        <w:ind w:left="360"/>
        <w:jc w:val="both"/>
        <w:rPr>
          <w:rFonts w:cstheme="minorHAnsi"/>
          <w:bCs/>
          <w:position w:val="-20"/>
          <w:szCs w:val="98"/>
        </w:rPr>
      </w:pPr>
      <w:r w:rsidRPr="00406B74">
        <w:rPr>
          <w:rFonts w:cstheme="minorHAnsi"/>
          <w:bCs/>
          <w:position w:val="-20"/>
          <w:szCs w:val="98"/>
        </w:rPr>
        <w:t>B –   4 students</w:t>
      </w:r>
    </w:p>
    <w:p w14:paraId="177AD6BF" w14:textId="77777777" w:rsidR="00F70B85" w:rsidRPr="00406B74" w:rsidRDefault="00F70B85" w:rsidP="00C72D46">
      <w:pPr>
        <w:ind w:left="360"/>
        <w:jc w:val="both"/>
        <w:rPr>
          <w:rFonts w:cstheme="minorHAnsi"/>
          <w:bCs/>
          <w:position w:val="-20"/>
          <w:szCs w:val="98"/>
        </w:rPr>
      </w:pPr>
      <w:r w:rsidRPr="00406B74">
        <w:rPr>
          <w:rFonts w:cstheme="minorHAnsi"/>
          <w:bCs/>
          <w:position w:val="-20"/>
          <w:szCs w:val="98"/>
        </w:rPr>
        <w:t>C –   4 students</w:t>
      </w:r>
    </w:p>
    <w:p w14:paraId="5E8D1B6D" w14:textId="77777777" w:rsidR="00F70B85" w:rsidRPr="00406B74" w:rsidRDefault="00F70B85" w:rsidP="00C72D46">
      <w:pPr>
        <w:ind w:left="360"/>
        <w:jc w:val="both"/>
        <w:rPr>
          <w:rFonts w:cstheme="minorHAnsi"/>
          <w:bCs/>
          <w:position w:val="-20"/>
          <w:szCs w:val="98"/>
        </w:rPr>
      </w:pPr>
      <w:r w:rsidRPr="00406B74">
        <w:rPr>
          <w:rFonts w:cstheme="minorHAnsi"/>
          <w:bCs/>
          <w:position w:val="-20"/>
          <w:szCs w:val="98"/>
        </w:rPr>
        <w:t>D –  0 student</w:t>
      </w:r>
    </w:p>
    <w:p w14:paraId="66620DB8" w14:textId="77777777" w:rsidR="00F70B85" w:rsidRPr="00406B74" w:rsidRDefault="00F70B85" w:rsidP="00C72D46">
      <w:pPr>
        <w:ind w:left="360"/>
        <w:jc w:val="both"/>
        <w:rPr>
          <w:rFonts w:cstheme="minorHAnsi"/>
          <w:bCs/>
          <w:position w:val="-20"/>
          <w:szCs w:val="98"/>
        </w:rPr>
      </w:pPr>
      <w:r w:rsidRPr="00406B74">
        <w:rPr>
          <w:rFonts w:cstheme="minorHAnsi"/>
          <w:bCs/>
          <w:position w:val="-20"/>
          <w:szCs w:val="98"/>
        </w:rPr>
        <w:t>F –   1 student</w:t>
      </w:r>
    </w:p>
    <w:p w14:paraId="5AB545FA" w14:textId="77777777" w:rsidR="00F70B85" w:rsidRPr="00406B74" w:rsidRDefault="00F70B85" w:rsidP="00C72D46">
      <w:pPr>
        <w:ind w:left="360"/>
        <w:jc w:val="both"/>
        <w:rPr>
          <w:rFonts w:cstheme="minorHAnsi"/>
          <w:bCs/>
          <w:position w:val="-20"/>
          <w:szCs w:val="98"/>
        </w:rPr>
      </w:pPr>
    </w:p>
    <w:p w14:paraId="71DFB768" w14:textId="2795D57F" w:rsidR="00F70B85" w:rsidRPr="00406B74" w:rsidRDefault="00F70B85" w:rsidP="00C72D46">
      <w:pPr>
        <w:ind w:left="360"/>
        <w:jc w:val="both"/>
        <w:rPr>
          <w:rFonts w:cstheme="minorHAnsi"/>
          <w:bCs/>
          <w:position w:val="-20"/>
          <w:szCs w:val="98"/>
        </w:rPr>
      </w:pPr>
      <w:r w:rsidRPr="00406B74">
        <w:rPr>
          <w:rFonts w:cstheme="minorHAnsi"/>
          <w:bCs/>
          <w:position w:val="-20"/>
          <w:szCs w:val="98"/>
        </w:rPr>
        <w:t>Narrative:</w:t>
      </w:r>
      <w:r w:rsidR="00E32AED" w:rsidRPr="00406B74">
        <w:rPr>
          <w:rFonts w:cstheme="minorHAnsi"/>
          <w:bCs/>
          <w:position w:val="-20"/>
          <w:szCs w:val="98"/>
        </w:rPr>
        <w:t xml:space="preserve"> </w:t>
      </w:r>
      <w:r w:rsidRPr="00406B74">
        <w:rPr>
          <w:rFonts w:cstheme="minorHAnsi"/>
          <w:bCs/>
          <w:position w:val="-20"/>
          <w:szCs w:val="98"/>
        </w:rPr>
        <w:t>One student, for reasons never revealed, dropped out of the program before Quiz 2.  Therefore, one of the Fs reported on Quiz 2 and 3 and on Assignments 2 – 5 belong to this student.</w:t>
      </w:r>
    </w:p>
    <w:p w14:paraId="5162D345" w14:textId="77777777" w:rsidR="00F70B85" w:rsidRPr="00406B74" w:rsidRDefault="00F70B85" w:rsidP="00C72D46">
      <w:pPr>
        <w:ind w:left="360"/>
        <w:jc w:val="both"/>
        <w:rPr>
          <w:rFonts w:cstheme="minorHAnsi"/>
          <w:bCs/>
          <w:position w:val="-20"/>
          <w:szCs w:val="98"/>
        </w:rPr>
      </w:pPr>
    </w:p>
    <w:p w14:paraId="3DAE17E6" w14:textId="05FF5372" w:rsidR="00F70B85" w:rsidRPr="002D6128" w:rsidRDefault="00BD3C7E" w:rsidP="002D6128">
      <w:pPr>
        <w:pStyle w:val="Heading4"/>
      </w:pPr>
      <w:r w:rsidRPr="002D6128">
        <w:t>SLO 4: Students will be able to create construction execution plans for heavy civil projects.</w:t>
      </w:r>
    </w:p>
    <w:p w14:paraId="58430FD6" w14:textId="77777777" w:rsidR="00BD3C7E" w:rsidRPr="00406B74" w:rsidRDefault="00BD3C7E" w:rsidP="00F70B85">
      <w:pPr>
        <w:ind w:left="360"/>
        <w:rPr>
          <w:rFonts w:cstheme="minorHAnsi"/>
          <w:bCs/>
          <w:position w:val="-20"/>
        </w:rPr>
      </w:pPr>
    </w:p>
    <w:p w14:paraId="2B4BF2D5" w14:textId="746C780C" w:rsidR="0015520B" w:rsidRPr="00406B74" w:rsidRDefault="0015520B" w:rsidP="0015520B">
      <w:pPr>
        <w:ind w:left="360"/>
        <w:jc w:val="both"/>
        <w:rPr>
          <w:rFonts w:cstheme="minorHAnsi"/>
          <w:bCs/>
          <w:position w:val="-20"/>
          <w:szCs w:val="98"/>
        </w:rPr>
      </w:pPr>
      <w:r w:rsidRPr="00406B74">
        <w:rPr>
          <w:rFonts w:cstheme="minorHAnsi"/>
          <w:bCs/>
          <w:position w:val="-20"/>
          <w:szCs w:val="98"/>
        </w:rPr>
        <w:t xml:space="preserve">Indirect Costs in Heavy Civil Construction Estimates: Students were required to develop a construction budget for the I-44 bridge replacement project. As part of the </w:t>
      </w:r>
      <w:r w:rsidR="00C5434E" w:rsidRPr="00406B74">
        <w:rPr>
          <w:rFonts w:cstheme="minorHAnsi"/>
          <w:bCs/>
          <w:position w:val="-20"/>
          <w:szCs w:val="98"/>
        </w:rPr>
        <w:t>submission,</w:t>
      </w:r>
      <w:r w:rsidRPr="00406B74">
        <w:rPr>
          <w:rFonts w:cstheme="minorHAnsi"/>
          <w:bCs/>
          <w:position w:val="-20"/>
          <w:szCs w:val="98"/>
        </w:rPr>
        <w:t xml:space="preserve"> students were required to show a detailed project estimate and a verbal narrative addressing their approach to indirect costs. The project estimates were graded for accuracy and the narratives were graded for their approach for incorporating indirect costs in their estimates.</w:t>
      </w:r>
    </w:p>
    <w:p w14:paraId="1BAFA268" w14:textId="77777777" w:rsidR="0015520B" w:rsidRPr="00406B74" w:rsidRDefault="0015520B" w:rsidP="0015520B">
      <w:pPr>
        <w:ind w:left="360"/>
        <w:jc w:val="both"/>
        <w:rPr>
          <w:rFonts w:cstheme="minorHAnsi"/>
          <w:bCs/>
          <w:position w:val="-20"/>
          <w:szCs w:val="98"/>
        </w:rPr>
      </w:pPr>
    </w:p>
    <w:p w14:paraId="3BF63F22" w14:textId="2406DE4C" w:rsidR="0015520B" w:rsidRPr="00406B74" w:rsidRDefault="0015520B" w:rsidP="0015520B">
      <w:pPr>
        <w:ind w:left="360"/>
        <w:jc w:val="both"/>
        <w:rPr>
          <w:rFonts w:cstheme="minorHAnsi"/>
          <w:bCs/>
          <w:position w:val="-20"/>
          <w:szCs w:val="98"/>
        </w:rPr>
      </w:pPr>
      <w:r w:rsidRPr="00406B74">
        <w:rPr>
          <w:rFonts w:cstheme="minorHAnsi"/>
          <w:bCs/>
          <w:position w:val="-20"/>
          <w:szCs w:val="98"/>
        </w:rPr>
        <w:t>Project Estimate:</w:t>
      </w:r>
    </w:p>
    <w:tbl>
      <w:tblPr>
        <w:tblW w:w="6399" w:type="dxa"/>
        <w:jc w:val="center"/>
        <w:tblLook w:val="04A0" w:firstRow="1" w:lastRow="0" w:firstColumn="1" w:lastColumn="0" w:noHBand="0" w:noVBand="1"/>
      </w:tblPr>
      <w:tblGrid>
        <w:gridCol w:w="1220"/>
        <w:gridCol w:w="1362"/>
        <w:gridCol w:w="1147"/>
        <w:gridCol w:w="890"/>
        <w:gridCol w:w="890"/>
        <w:gridCol w:w="890"/>
      </w:tblGrid>
      <w:tr w:rsidR="00406B74" w:rsidRPr="00406B74" w14:paraId="3FD20765" w14:textId="77777777" w:rsidTr="00733C10">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0BC89"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 </w:t>
            </w:r>
            <w:bookmarkStart w:id="6" w:name="projectest"/>
            <w:bookmarkEnd w:id="6"/>
          </w:p>
        </w:tc>
        <w:tc>
          <w:tcPr>
            <w:tcW w:w="5179"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8ADD505"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The project estimate deviates more than…</w:t>
            </w:r>
          </w:p>
        </w:tc>
      </w:tr>
      <w:tr w:rsidR="00406B74" w:rsidRPr="00406B74" w14:paraId="754D7A78" w14:textId="77777777" w:rsidTr="00733C10">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77727ACA"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 </w:t>
            </w:r>
          </w:p>
        </w:tc>
        <w:tc>
          <w:tcPr>
            <w:tcW w:w="1362" w:type="dxa"/>
            <w:tcBorders>
              <w:top w:val="nil"/>
              <w:left w:val="nil"/>
              <w:bottom w:val="single" w:sz="4" w:space="0" w:color="auto"/>
              <w:right w:val="single" w:sz="4" w:space="0" w:color="auto"/>
            </w:tcBorders>
            <w:shd w:val="clear" w:color="auto" w:fill="auto"/>
            <w:noWrap/>
            <w:vAlign w:val="bottom"/>
            <w:hideMark/>
          </w:tcPr>
          <w:p w14:paraId="7DDD940F"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&gt; 10%</w:t>
            </w:r>
          </w:p>
        </w:tc>
        <w:tc>
          <w:tcPr>
            <w:tcW w:w="1147" w:type="dxa"/>
            <w:tcBorders>
              <w:top w:val="nil"/>
              <w:left w:val="nil"/>
              <w:bottom w:val="single" w:sz="4" w:space="0" w:color="auto"/>
              <w:right w:val="single" w:sz="4" w:space="0" w:color="auto"/>
            </w:tcBorders>
            <w:shd w:val="clear" w:color="auto" w:fill="auto"/>
            <w:noWrap/>
            <w:vAlign w:val="bottom"/>
            <w:hideMark/>
          </w:tcPr>
          <w:p w14:paraId="38860D3E"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10%</w:t>
            </w:r>
          </w:p>
        </w:tc>
        <w:tc>
          <w:tcPr>
            <w:tcW w:w="890" w:type="dxa"/>
            <w:tcBorders>
              <w:top w:val="nil"/>
              <w:left w:val="nil"/>
              <w:bottom w:val="single" w:sz="4" w:space="0" w:color="auto"/>
              <w:right w:val="single" w:sz="4" w:space="0" w:color="auto"/>
            </w:tcBorders>
            <w:shd w:val="clear" w:color="auto" w:fill="auto"/>
            <w:noWrap/>
            <w:vAlign w:val="bottom"/>
            <w:hideMark/>
          </w:tcPr>
          <w:p w14:paraId="09B6DEDD"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5%</w:t>
            </w:r>
          </w:p>
        </w:tc>
        <w:tc>
          <w:tcPr>
            <w:tcW w:w="890" w:type="dxa"/>
            <w:tcBorders>
              <w:top w:val="nil"/>
              <w:left w:val="nil"/>
              <w:bottom w:val="single" w:sz="4" w:space="0" w:color="auto"/>
              <w:right w:val="single" w:sz="4" w:space="0" w:color="auto"/>
            </w:tcBorders>
            <w:shd w:val="clear" w:color="auto" w:fill="auto"/>
            <w:noWrap/>
            <w:vAlign w:val="bottom"/>
            <w:hideMark/>
          </w:tcPr>
          <w:p w14:paraId="479087DF"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2%</w:t>
            </w:r>
          </w:p>
        </w:tc>
        <w:tc>
          <w:tcPr>
            <w:tcW w:w="890" w:type="dxa"/>
            <w:tcBorders>
              <w:top w:val="nil"/>
              <w:left w:val="nil"/>
              <w:bottom w:val="single" w:sz="4" w:space="0" w:color="auto"/>
              <w:right w:val="single" w:sz="4" w:space="0" w:color="auto"/>
            </w:tcBorders>
            <w:shd w:val="clear" w:color="auto" w:fill="auto"/>
            <w:noWrap/>
            <w:vAlign w:val="bottom"/>
            <w:hideMark/>
          </w:tcPr>
          <w:p w14:paraId="0EB949B6"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0%</w:t>
            </w:r>
          </w:p>
        </w:tc>
      </w:tr>
      <w:tr w:rsidR="00406B74" w:rsidRPr="00406B74" w14:paraId="1DADDDD9" w14:textId="77777777" w:rsidTr="00733C10">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38604601" w14:textId="77777777" w:rsidR="0015520B" w:rsidRPr="00406B74" w:rsidRDefault="0015520B" w:rsidP="00733C10">
            <w:pPr>
              <w:ind w:left="360" w:hanging="219"/>
              <w:jc w:val="both"/>
              <w:rPr>
                <w:rFonts w:cstheme="minorHAnsi"/>
                <w:bCs/>
                <w:position w:val="-20"/>
                <w:szCs w:val="98"/>
              </w:rPr>
            </w:pPr>
            <w:r w:rsidRPr="00406B74">
              <w:rPr>
                <w:rFonts w:cstheme="minorHAnsi"/>
                <w:bCs/>
                <w:position w:val="-20"/>
                <w:szCs w:val="98"/>
              </w:rPr>
              <w:t>Group 1</w:t>
            </w:r>
          </w:p>
        </w:tc>
        <w:tc>
          <w:tcPr>
            <w:tcW w:w="1362" w:type="dxa"/>
            <w:tcBorders>
              <w:top w:val="nil"/>
              <w:left w:val="nil"/>
              <w:bottom w:val="single" w:sz="4" w:space="0" w:color="auto"/>
              <w:right w:val="single" w:sz="4" w:space="0" w:color="auto"/>
            </w:tcBorders>
            <w:shd w:val="clear" w:color="auto" w:fill="auto"/>
            <w:noWrap/>
            <w:vAlign w:val="bottom"/>
            <w:hideMark/>
          </w:tcPr>
          <w:p w14:paraId="606A6A4E"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 </w:t>
            </w:r>
          </w:p>
        </w:tc>
        <w:tc>
          <w:tcPr>
            <w:tcW w:w="1147" w:type="dxa"/>
            <w:tcBorders>
              <w:top w:val="nil"/>
              <w:left w:val="nil"/>
              <w:bottom w:val="single" w:sz="4" w:space="0" w:color="auto"/>
              <w:right w:val="single" w:sz="4" w:space="0" w:color="auto"/>
            </w:tcBorders>
            <w:shd w:val="clear" w:color="auto" w:fill="auto"/>
            <w:noWrap/>
            <w:vAlign w:val="bottom"/>
            <w:hideMark/>
          </w:tcPr>
          <w:p w14:paraId="6D7D1949"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X</w:t>
            </w:r>
          </w:p>
        </w:tc>
        <w:tc>
          <w:tcPr>
            <w:tcW w:w="890" w:type="dxa"/>
            <w:tcBorders>
              <w:top w:val="nil"/>
              <w:left w:val="nil"/>
              <w:bottom w:val="single" w:sz="4" w:space="0" w:color="auto"/>
              <w:right w:val="single" w:sz="4" w:space="0" w:color="auto"/>
            </w:tcBorders>
            <w:shd w:val="clear" w:color="auto" w:fill="auto"/>
            <w:noWrap/>
            <w:vAlign w:val="bottom"/>
            <w:hideMark/>
          </w:tcPr>
          <w:p w14:paraId="733FF562"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 </w:t>
            </w:r>
          </w:p>
        </w:tc>
        <w:tc>
          <w:tcPr>
            <w:tcW w:w="890" w:type="dxa"/>
            <w:tcBorders>
              <w:top w:val="nil"/>
              <w:left w:val="nil"/>
              <w:bottom w:val="single" w:sz="4" w:space="0" w:color="auto"/>
              <w:right w:val="single" w:sz="4" w:space="0" w:color="auto"/>
            </w:tcBorders>
            <w:shd w:val="clear" w:color="auto" w:fill="auto"/>
            <w:noWrap/>
            <w:vAlign w:val="bottom"/>
            <w:hideMark/>
          </w:tcPr>
          <w:p w14:paraId="77B5B825"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 </w:t>
            </w:r>
          </w:p>
        </w:tc>
        <w:tc>
          <w:tcPr>
            <w:tcW w:w="890" w:type="dxa"/>
            <w:tcBorders>
              <w:top w:val="nil"/>
              <w:left w:val="nil"/>
              <w:bottom w:val="single" w:sz="4" w:space="0" w:color="auto"/>
              <w:right w:val="single" w:sz="4" w:space="0" w:color="auto"/>
            </w:tcBorders>
            <w:shd w:val="clear" w:color="auto" w:fill="auto"/>
            <w:noWrap/>
            <w:vAlign w:val="bottom"/>
            <w:hideMark/>
          </w:tcPr>
          <w:p w14:paraId="116653E9"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 </w:t>
            </w:r>
          </w:p>
        </w:tc>
      </w:tr>
      <w:tr w:rsidR="00406B74" w:rsidRPr="00406B74" w14:paraId="31BAD293" w14:textId="77777777" w:rsidTr="00733C10">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32249D42" w14:textId="77777777" w:rsidR="0015520B" w:rsidRPr="00406B74" w:rsidRDefault="0015520B" w:rsidP="00733C10">
            <w:pPr>
              <w:ind w:left="360" w:hanging="219"/>
              <w:jc w:val="both"/>
              <w:rPr>
                <w:rFonts w:cstheme="minorHAnsi"/>
                <w:bCs/>
                <w:position w:val="-20"/>
                <w:szCs w:val="98"/>
              </w:rPr>
            </w:pPr>
            <w:r w:rsidRPr="00406B74">
              <w:rPr>
                <w:rFonts w:cstheme="minorHAnsi"/>
                <w:bCs/>
                <w:position w:val="-20"/>
                <w:szCs w:val="98"/>
              </w:rPr>
              <w:t>Group 2</w:t>
            </w:r>
          </w:p>
        </w:tc>
        <w:tc>
          <w:tcPr>
            <w:tcW w:w="1362" w:type="dxa"/>
            <w:tcBorders>
              <w:top w:val="nil"/>
              <w:left w:val="nil"/>
              <w:bottom w:val="single" w:sz="4" w:space="0" w:color="auto"/>
              <w:right w:val="single" w:sz="4" w:space="0" w:color="auto"/>
            </w:tcBorders>
            <w:shd w:val="clear" w:color="auto" w:fill="auto"/>
            <w:noWrap/>
            <w:vAlign w:val="bottom"/>
            <w:hideMark/>
          </w:tcPr>
          <w:p w14:paraId="41B1B522"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 </w:t>
            </w:r>
          </w:p>
        </w:tc>
        <w:tc>
          <w:tcPr>
            <w:tcW w:w="1147" w:type="dxa"/>
            <w:tcBorders>
              <w:top w:val="nil"/>
              <w:left w:val="nil"/>
              <w:bottom w:val="single" w:sz="4" w:space="0" w:color="auto"/>
              <w:right w:val="single" w:sz="4" w:space="0" w:color="auto"/>
            </w:tcBorders>
            <w:shd w:val="clear" w:color="auto" w:fill="auto"/>
            <w:noWrap/>
            <w:vAlign w:val="bottom"/>
            <w:hideMark/>
          </w:tcPr>
          <w:p w14:paraId="597EB01E"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 </w:t>
            </w:r>
          </w:p>
        </w:tc>
        <w:tc>
          <w:tcPr>
            <w:tcW w:w="890" w:type="dxa"/>
            <w:tcBorders>
              <w:top w:val="nil"/>
              <w:left w:val="nil"/>
              <w:bottom w:val="single" w:sz="4" w:space="0" w:color="auto"/>
              <w:right w:val="single" w:sz="4" w:space="0" w:color="auto"/>
            </w:tcBorders>
            <w:shd w:val="clear" w:color="auto" w:fill="auto"/>
            <w:noWrap/>
            <w:vAlign w:val="bottom"/>
            <w:hideMark/>
          </w:tcPr>
          <w:p w14:paraId="6C3755C6"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 </w:t>
            </w:r>
          </w:p>
        </w:tc>
        <w:tc>
          <w:tcPr>
            <w:tcW w:w="890" w:type="dxa"/>
            <w:tcBorders>
              <w:top w:val="nil"/>
              <w:left w:val="nil"/>
              <w:bottom w:val="single" w:sz="4" w:space="0" w:color="auto"/>
              <w:right w:val="single" w:sz="4" w:space="0" w:color="auto"/>
            </w:tcBorders>
            <w:shd w:val="clear" w:color="auto" w:fill="auto"/>
            <w:noWrap/>
            <w:vAlign w:val="bottom"/>
            <w:hideMark/>
          </w:tcPr>
          <w:p w14:paraId="21E275D5"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X</w:t>
            </w:r>
          </w:p>
        </w:tc>
        <w:tc>
          <w:tcPr>
            <w:tcW w:w="890" w:type="dxa"/>
            <w:tcBorders>
              <w:top w:val="nil"/>
              <w:left w:val="nil"/>
              <w:bottom w:val="single" w:sz="4" w:space="0" w:color="auto"/>
              <w:right w:val="single" w:sz="4" w:space="0" w:color="auto"/>
            </w:tcBorders>
            <w:shd w:val="clear" w:color="auto" w:fill="auto"/>
            <w:noWrap/>
            <w:vAlign w:val="bottom"/>
            <w:hideMark/>
          </w:tcPr>
          <w:p w14:paraId="07CF2B3F"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 </w:t>
            </w:r>
          </w:p>
        </w:tc>
      </w:tr>
      <w:tr w:rsidR="00406B74" w:rsidRPr="00406B74" w14:paraId="297CE64C" w14:textId="77777777" w:rsidTr="00733C10">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672D1E34" w14:textId="77777777" w:rsidR="0015520B" w:rsidRPr="00406B74" w:rsidRDefault="0015520B" w:rsidP="00733C10">
            <w:pPr>
              <w:ind w:left="360" w:hanging="219"/>
              <w:jc w:val="both"/>
              <w:rPr>
                <w:rFonts w:cstheme="minorHAnsi"/>
                <w:bCs/>
                <w:position w:val="-20"/>
                <w:szCs w:val="98"/>
              </w:rPr>
            </w:pPr>
            <w:r w:rsidRPr="00406B74">
              <w:rPr>
                <w:rFonts w:cstheme="minorHAnsi"/>
                <w:bCs/>
                <w:position w:val="-20"/>
                <w:szCs w:val="98"/>
              </w:rPr>
              <w:t>Group 3</w:t>
            </w:r>
          </w:p>
        </w:tc>
        <w:tc>
          <w:tcPr>
            <w:tcW w:w="1362" w:type="dxa"/>
            <w:tcBorders>
              <w:top w:val="nil"/>
              <w:left w:val="nil"/>
              <w:bottom w:val="single" w:sz="4" w:space="0" w:color="auto"/>
              <w:right w:val="single" w:sz="4" w:space="0" w:color="auto"/>
            </w:tcBorders>
            <w:shd w:val="clear" w:color="auto" w:fill="auto"/>
            <w:noWrap/>
            <w:vAlign w:val="bottom"/>
            <w:hideMark/>
          </w:tcPr>
          <w:p w14:paraId="48EC91B3"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 </w:t>
            </w:r>
          </w:p>
        </w:tc>
        <w:tc>
          <w:tcPr>
            <w:tcW w:w="1147" w:type="dxa"/>
            <w:tcBorders>
              <w:top w:val="nil"/>
              <w:left w:val="nil"/>
              <w:bottom w:val="single" w:sz="4" w:space="0" w:color="auto"/>
              <w:right w:val="single" w:sz="4" w:space="0" w:color="auto"/>
            </w:tcBorders>
            <w:shd w:val="clear" w:color="auto" w:fill="auto"/>
            <w:noWrap/>
            <w:vAlign w:val="bottom"/>
            <w:hideMark/>
          </w:tcPr>
          <w:p w14:paraId="369E4D94"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 </w:t>
            </w:r>
          </w:p>
        </w:tc>
        <w:tc>
          <w:tcPr>
            <w:tcW w:w="890" w:type="dxa"/>
            <w:tcBorders>
              <w:top w:val="nil"/>
              <w:left w:val="nil"/>
              <w:bottom w:val="single" w:sz="4" w:space="0" w:color="auto"/>
              <w:right w:val="single" w:sz="4" w:space="0" w:color="auto"/>
            </w:tcBorders>
            <w:shd w:val="clear" w:color="auto" w:fill="auto"/>
            <w:noWrap/>
            <w:vAlign w:val="bottom"/>
            <w:hideMark/>
          </w:tcPr>
          <w:p w14:paraId="72130087"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 </w:t>
            </w:r>
          </w:p>
        </w:tc>
        <w:tc>
          <w:tcPr>
            <w:tcW w:w="890" w:type="dxa"/>
            <w:tcBorders>
              <w:top w:val="nil"/>
              <w:left w:val="nil"/>
              <w:bottom w:val="single" w:sz="4" w:space="0" w:color="auto"/>
              <w:right w:val="single" w:sz="4" w:space="0" w:color="auto"/>
            </w:tcBorders>
            <w:shd w:val="clear" w:color="auto" w:fill="auto"/>
            <w:noWrap/>
            <w:vAlign w:val="bottom"/>
            <w:hideMark/>
          </w:tcPr>
          <w:p w14:paraId="5E082C1C"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X</w:t>
            </w:r>
          </w:p>
        </w:tc>
        <w:tc>
          <w:tcPr>
            <w:tcW w:w="890" w:type="dxa"/>
            <w:tcBorders>
              <w:top w:val="nil"/>
              <w:left w:val="nil"/>
              <w:bottom w:val="single" w:sz="4" w:space="0" w:color="auto"/>
              <w:right w:val="single" w:sz="4" w:space="0" w:color="auto"/>
            </w:tcBorders>
            <w:shd w:val="clear" w:color="auto" w:fill="auto"/>
            <w:noWrap/>
            <w:vAlign w:val="bottom"/>
            <w:hideMark/>
          </w:tcPr>
          <w:p w14:paraId="7A910BC1"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 </w:t>
            </w:r>
          </w:p>
        </w:tc>
      </w:tr>
      <w:tr w:rsidR="00406B74" w:rsidRPr="00406B74" w14:paraId="4D7F8868" w14:textId="77777777" w:rsidTr="00733C10">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379BBCC3" w14:textId="77777777" w:rsidR="0015520B" w:rsidRPr="00406B74" w:rsidRDefault="0015520B" w:rsidP="00733C10">
            <w:pPr>
              <w:ind w:left="360" w:hanging="219"/>
              <w:jc w:val="both"/>
              <w:rPr>
                <w:rFonts w:cstheme="minorHAnsi"/>
                <w:bCs/>
                <w:position w:val="-20"/>
                <w:szCs w:val="98"/>
              </w:rPr>
            </w:pPr>
            <w:r w:rsidRPr="00406B74">
              <w:rPr>
                <w:rFonts w:cstheme="minorHAnsi"/>
                <w:bCs/>
                <w:position w:val="-20"/>
                <w:szCs w:val="98"/>
              </w:rPr>
              <w:t>Group 4</w:t>
            </w:r>
          </w:p>
        </w:tc>
        <w:tc>
          <w:tcPr>
            <w:tcW w:w="1362" w:type="dxa"/>
            <w:tcBorders>
              <w:top w:val="nil"/>
              <w:left w:val="nil"/>
              <w:bottom w:val="single" w:sz="4" w:space="0" w:color="auto"/>
              <w:right w:val="single" w:sz="4" w:space="0" w:color="auto"/>
            </w:tcBorders>
            <w:shd w:val="clear" w:color="auto" w:fill="auto"/>
            <w:noWrap/>
            <w:vAlign w:val="bottom"/>
            <w:hideMark/>
          </w:tcPr>
          <w:p w14:paraId="6CA565CB"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X</w:t>
            </w:r>
          </w:p>
        </w:tc>
        <w:tc>
          <w:tcPr>
            <w:tcW w:w="1147" w:type="dxa"/>
            <w:tcBorders>
              <w:top w:val="nil"/>
              <w:left w:val="nil"/>
              <w:bottom w:val="single" w:sz="4" w:space="0" w:color="auto"/>
              <w:right w:val="single" w:sz="4" w:space="0" w:color="auto"/>
            </w:tcBorders>
            <w:shd w:val="clear" w:color="auto" w:fill="auto"/>
            <w:noWrap/>
            <w:vAlign w:val="bottom"/>
            <w:hideMark/>
          </w:tcPr>
          <w:p w14:paraId="203F1E99"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 </w:t>
            </w:r>
          </w:p>
        </w:tc>
        <w:tc>
          <w:tcPr>
            <w:tcW w:w="890" w:type="dxa"/>
            <w:tcBorders>
              <w:top w:val="nil"/>
              <w:left w:val="nil"/>
              <w:bottom w:val="single" w:sz="4" w:space="0" w:color="auto"/>
              <w:right w:val="single" w:sz="4" w:space="0" w:color="auto"/>
            </w:tcBorders>
            <w:shd w:val="clear" w:color="auto" w:fill="auto"/>
            <w:noWrap/>
            <w:vAlign w:val="bottom"/>
            <w:hideMark/>
          </w:tcPr>
          <w:p w14:paraId="3085A52E"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 </w:t>
            </w:r>
          </w:p>
        </w:tc>
        <w:tc>
          <w:tcPr>
            <w:tcW w:w="890" w:type="dxa"/>
            <w:tcBorders>
              <w:top w:val="nil"/>
              <w:left w:val="nil"/>
              <w:bottom w:val="single" w:sz="4" w:space="0" w:color="auto"/>
              <w:right w:val="single" w:sz="4" w:space="0" w:color="auto"/>
            </w:tcBorders>
            <w:shd w:val="clear" w:color="auto" w:fill="auto"/>
            <w:noWrap/>
            <w:vAlign w:val="bottom"/>
            <w:hideMark/>
          </w:tcPr>
          <w:p w14:paraId="121EA823"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 </w:t>
            </w:r>
          </w:p>
        </w:tc>
        <w:tc>
          <w:tcPr>
            <w:tcW w:w="890" w:type="dxa"/>
            <w:tcBorders>
              <w:top w:val="nil"/>
              <w:left w:val="nil"/>
              <w:bottom w:val="single" w:sz="4" w:space="0" w:color="auto"/>
              <w:right w:val="single" w:sz="4" w:space="0" w:color="auto"/>
            </w:tcBorders>
            <w:shd w:val="clear" w:color="auto" w:fill="auto"/>
            <w:noWrap/>
            <w:vAlign w:val="bottom"/>
            <w:hideMark/>
          </w:tcPr>
          <w:p w14:paraId="3D24F2B3"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 </w:t>
            </w:r>
          </w:p>
        </w:tc>
      </w:tr>
      <w:tr w:rsidR="00406B74" w:rsidRPr="00406B74" w14:paraId="7B24B174" w14:textId="77777777" w:rsidTr="00733C10">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30A0CD48" w14:textId="77777777" w:rsidR="0015520B" w:rsidRPr="00406B74" w:rsidRDefault="0015520B" w:rsidP="00733C10">
            <w:pPr>
              <w:ind w:left="360" w:hanging="219"/>
              <w:jc w:val="both"/>
              <w:rPr>
                <w:rFonts w:cstheme="minorHAnsi"/>
                <w:bCs/>
                <w:position w:val="-20"/>
                <w:szCs w:val="98"/>
              </w:rPr>
            </w:pPr>
            <w:r w:rsidRPr="00406B74">
              <w:rPr>
                <w:rFonts w:cstheme="minorHAnsi"/>
                <w:bCs/>
                <w:position w:val="-20"/>
                <w:szCs w:val="98"/>
              </w:rPr>
              <w:t>Group 5</w:t>
            </w:r>
          </w:p>
        </w:tc>
        <w:tc>
          <w:tcPr>
            <w:tcW w:w="1362" w:type="dxa"/>
            <w:tcBorders>
              <w:top w:val="nil"/>
              <w:left w:val="nil"/>
              <w:bottom w:val="single" w:sz="4" w:space="0" w:color="auto"/>
              <w:right w:val="single" w:sz="4" w:space="0" w:color="auto"/>
            </w:tcBorders>
            <w:shd w:val="clear" w:color="auto" w:fill="auto"/>
            <w:noWrap/>
            <w:vAlign w:val="bottom"/>
            <w:hideMark/>
          </w:tcPr>
          <w:p w14:paraId="23F01248"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X</w:t>
            </w:r>
          </w:p>
        </w:tc>
        <w:tc>
          <w:tcPr>
            <w:tcW w:w="1147" w:type="dxa"/>
            <w:tcBorders>
              <w:top w:val="nil"/>
              <w:left w:val="nil"/>
              <w:bottom w:val="single" w:sz="4" w:space="0" w:color="auto"/>
              <w:right w:val="single" w:sz="4" w:space="0" w:color="auto"/>
            </w:tcBorders>
            <w:shd w:val="clear" w:color="auto" w:fill="auto"/>
            <w:noWrap/>
            <w:vAlign w:val="bottom"/>
            <w:hideMark/>
          </w:tcPr>
          <w:p w14:paraId="4BFA26CD"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 </w:t>
            </w:r>
          </w:p>
        </w:tc>
        <w:tc>
          <w:tcPr>
            <w:tcW w:w="890" w:type="dxa"/>
            <w:tcBorders>
              <w:top w:val="nil"/>
              <w:left w:val="nil"/>
              <w:bottom w:val="single" w:sz="4" w:space="0" w:color="auto"/>
              <w:right w:val="single" w:sz="4" w:space="0" w:color="auto"/>
            </w:tcBorders>
            <w:shd w:val="clear" w:color="auto" w:fill="auto"/>
            <w:noWrap/>
            <w:vAlign w:val="bottom"/>
            <w:hideMark/>
          </w:tcPr>
          <w:p w14:paraId="56AF6DB9"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 </w:t>
            </w:r>
          </w:p>
        </w:tc>
        <w:tc>
          <w:tcPr>
            <w:tcW w:w="890" w:type="dxa"/>
            <w:tcBorders>
              <w:top w:val="nil"/>
              <w:left w:val="nil"/>
              <w:bottom w:val="single" w:sz="4" w:space="0" w:color="auto"/>
              <w:right w:val="single" w:sz="4" w:space="0" w:color="auto"/>
            </w:tcBorders>
            <w:shd w:val="clear" w:color="auto" w:fill="auto"/>
            <w:noWrap/>
            <w:vAlign w:val="bottom"/>
            <w:hideMark/>
          </w:tcPr>
          <w:p w14:paraId="23113796"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 </w:t>
            </w:r>
          </w:p>
        </w:tc>
        <w:tc>
          <w:tcPr>
            <w:tcW w:w="890" w:type="dxa"/>
            <w:tcBorders>
              <w:top w:val="nil"/>
              <w:left w:val="nil"/>
              <w:bottom w:val="single" w:sz="4" w:space="0" w:color="auto"/>
              <w:right w:val="single" w:sz="4" w:space="0" w:color="auto"/>
            </w:tcBorders>
            <w:shd w:val="clear" w:color="auto" w:fill="auto"/>
            <w:noWrap/>
            <w:vAlign w:val="bottom"/>
            <w:hideMark/>
          </w:tcPr>
          <w:p w14:paraId="668E461D"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 </w:t>
            </w:r>
          </w:p>
        </w:tc>
      </w:tr>
    </w:tbl>
    <w:p w14:paraId="19C894A4" w14:textId="77777777" w:rsidR="003A65D4" w:rsidRPr="00406B74" w:rsidRDefault="003A65D4" w:rsidP="0015520B">
      <w:pPr>
        <w:ind w:left="360"/>
        <w:jc w:val="both"/>
        <w:rPr>
          <w:rFonts w:cstheme="minorHAnsi"/>
          <w:bCs/>
          <w:position w:val="-20"/>
          <w:szCs w:val="98"/>
        </w:rPr>
      </w:pPr>
    </w:p>
    <w:p w14:paraId="594C22CF" w14:textId="77777777" w:rsidR="00C6768B" w:rsidRDefault="00C6768B" w:rsidP="00294B98">
      <w:pPr>
        <w:jc w:val="both"/>
        <w:rPr>
          <w:rFonts w:cstheme="minorHAnsi"/>
          <w:bCs/>
          <w:position w:val="-20"/>
          <w:szCs w:val="98"/>
        </w:rPr>
      </w:pPr>
    </w:p>
    <w:p w14:paraId="49B8B70F" w14:textId="6F56356A" w:rsidR="0015520B" w:rsidRPr="00406B74" w:rsidRDefault="0015520B" w:rsidP="00294B98">
      <w:pPr>
        <w:jc w:val="both"/>
        <w:rPr>
          <w:rFonts w:cstheme="minorHAnsi"/>
          <w:bCs/>
          <w:position w:val="-20"/>
          <w:szCs w:val="98"/>
        </w:rPr>
      </w:pPr>
      <w:r w:rsidRPr="00406B74">
        <w:rPr>
          <w:rFonts w:cstheme="minorHAnsi"/>
          <w:bCs/>
          <w:position w:val="-20"/>
          <w:szCs w:val="98"/>
        </w:rPr>
        <w:t>Project Narrative:</w:t>
      </w:r>
    </w:p>
    <w:tbl>
      <w:tblPr>
        <w:tblW w:w="10165" w:type="dxa"/>
        <w:tblLayout w:type="fixed"/>
        <w:tblLook w:val="04A0" w:firstRow="1" w:lastRow="0" w:firstColumn="1" w:lastColumn="0" w:noHBand="0" w:noVBand="1"/>
        <w:tblCaption w:val="Curriculum Map"/>
        <w:tblDescription w:val="The table listed displays the program curriculum map. It has the courses offered by the program that align with the programs student learning outcomes."/>
      </w:tblPr>
      <w:tblGrid>
        <w:gridCol w:w="5058"/>
        <w:gridCol w:w="967"/>
        <w:gridCol w:w="1080"/>
        <w:gridCol w:w="1080"/>
        <w:gridCol w:w="990"/>
        <w:gridCol w:w="990"/>
      </w:tblGrid>
      <w:tr w:rsidR="00406B74" w:rsidRPr="00406B74" w14:paraId="54F71B4A" w14:textId="77777777" w:rsidTr="00294B98">
        <w:trPr>
          <w:trHeight w:val="300"/>
        </w:trPr>
        <w:tc>
          <w:tcPr>
            <w:tcW w:w="50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3A778"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 </w:t>
            </w:r>
            <w:bookmarkStart w:id="7" w:name="projectnarrative"/>
            <w:bookmarkEnd w:id="7"/>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14:paraId="7A4C8B72" w14:textId="77777777" w:rsidR="0015520B" w:rsidRPr="00406B74" w:rsidRDefault="0015520B" w:rsidP="0015520B">
            <w:pPr>
              <w:ind w:left="360" w:hanging="228"/>
              <w:rPr>
                <w:rFonts w:cstheme="minorHAnsi"/>
                <w:bCs/>
                <w:position w:val="-20"/>
                <w:szCs w:val="98"/>
              </w:rPr>
            </w:pPr>
            <w:r w:rsidRPr="00406B74">
              <w:rPr>
                <w:rFonts w:cstheme="minorHAnsi"/>
                <w:bCs/>
                <w:position w:val="-20"/>
                <w:szCs w:val="98"/>
              </w:rPr>
              <w:t>Group 1</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58E80FC" w14:textId="77777777" w:rsidR="0015520B" w:rsidRPr="00406B74" w:rsidRDefault="0015520B" w:rsidP="0015520B">
            <w:pPr>
              <w:ind w:left="360" w:hanging="228"/>
              <w:rPr>
                <w:rFonts w:cstheme="minorHAnsi"/>
                <w:bCs/>
                <w:position w:val="-20"/>
                <w:szCs w:val="98"/>
              </w:rPr>
            </w:pPr>
            <w:r w:rsidRPr="00406B74">
              <w:rPr>
                <w:rFonts w:cstheme="minorHAnsi"/>
                <w:bCs/>
                <w:position w:val="-20"/>
                <w:szCs w:val="98"/>
              </w:rPr>
              <w:t>Group 2</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26F72508" w14:textId="77777777" w:rsidR="0015520B" w:rsidRPr="00406B74" w:rsidRDefault="0015520B" w:rsidP="0015520B">
            <w:pPr>
              <w:ind w:left="360" w:hanging="228"/>
              <w:rPr>
                <w:rFonts w:cstheme="minorHAnsi"/>
                <w:bCs/>
                <w:position w:val="-20"/>
                <w:szCs w:val="98"/>
              </w:rPr>
            </w:pPr>
            <w:r w:rsidRPr="00406B74">
              <w:rPr>
                <w:rFonts w:cstheme="minorHAnsi"/>
                <w:bCs/>
                <w:position w:val="-20"/>
                <w:szCs w:val="98"/>
              </w:rPr>
              <w:t>Group 3</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72546371" w14:textId="77777777" w:rsidR="0015520B" w:rsidRPr="00406B74" w:rsidRDefault="0015520B" w:rsidP="0015520B">
            <w:pPr>
              <w:ind w:left="360" w:hanging="228"/>
              <w:rPr>
                <w:rFonts w:cstheme="minorHAnsi"/>
                <w:bCs/>
                <w:position w:val="-20"/>
                <w:szCs w:val="98"/>
              </w:rPr>
            </w:pPr>
            <w:r w:rsidRPr="00406B74">
              <w:rPr>
                <w:rFonts w:cstheme="minorHAnsi"/>
                <w:bCs/>
                <w:position w:val="-20"/>
                <w:szCs w:val="98"/>
              </w:rPr>
              <w:t>Group 4</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2A77E774" w14:textId="77777777" w:rsidR="0015520B" w:rsidRPr="00406B74" w:rsidRDefault="0015520B" w:rsidP="0015520B">
            <w:pPr>
              <w:ind w:left="360" w:hanging="228"/>
              <w:rPr>
                <w:rFonts w:cstheme="minorHAnsi"/>
                <w:bCs/>
                <w:position w:val="-20"/>
                <w:szCs w:val="98"/>
              </w:rPr>
            </w:pPr>
            <w:r w:rsidRPr="00406B74">
              <w:rPr>
                <w:rFonts w:cstheme="minorHAnsi"/>
                <w:bCs/>
                <w:position w:val="-20"/>
                <w:szCs w:val="98"/>
              </w:rPr>
              <w:t>Group 5</w:t>
            </w:r>
          </w:p>
        </w:tc>
      </w:tr>
      <w:tr w:rsidR="00406B74" w:rsidRPr="00406B74" w14:paraId="7876DEE1" w14:textId="77777777" w:rsidTr="00294B98">
        <w:trPr>
          <w:trHeight w:val="600"/>
        </w:trPr>
        <w:tc>
          <w:tcPr>
            <w:tcW w:w="5058" w:type="dxa"/>
            <w:tcBorders>
              <w:top w:val="nil"/>
              <w:left w:val="single" w:sz="4" w:space="0" w:color="auto"/>
              <w:bottom w:val="single" w:sz="4" w:space="0" w:color="auto"/>
              <w:right w:val="single" w:sz="4" w:space="0" w:color="auto"/>
            </w:tcBorders>
            <w:shd w:val="clear" w:color="auto" w:fill="auto"/>
            <w:vAlign w:val="bottom"/>
            <w:hideMark/>
          </w:tcPr>
          <w:p w14:paraId="26DED108"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lastRenderedPageBreak/>
              <w:t>Narrative accurately and fully describes how indirect costs are included in the estimate</w:t>
            </w:r>
          </w:p>
        </w:tc>
        <w:tc>
          <w:tcPr>
            <w:tcW w:w="967" w:type="dxa"/>
            <w:tcBorders>
              <w:top w:val="nil"/>
              <w:left w:val="nil"/>
              <w:bottom w:val="single" w:sz="4" w:space="0" w:color="auto"/>
              <w:right w:val="single" w:sz="4" w:space="0" w:color="auto"/>
            </w:tcBorders>
            <w:shd w:val="clear" w:color="auto" w:fill="auto"/>
            <w:noWrap/>
            <w:vAlign w:val="center"/>
            <w:hideMark/>
          </w:tcPr>
          <w:p w14:paraId="4D05F001"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 </w:t>
            </w:r>
          </w:p>
        </w:tc>
        <w:tc>
          <w:tcPr>
            <w:tcW w:w="1080" w:type="dxa"/>
            <w:tcBorders>
              <w:top w:val="nil"/>
              <w:left w:val="nil"/>
              <w:bottom w:val="single" w:sz="4" w:space="0" w:color="auto"/>
              <w:right w:val="single" w:sz="4" w:space="0" w:color="auto"/>
            </w:tcBorders>
            <w:shd w:val="clear" w:color="auto" w:fill="auto"/>
            <w:noWrap/>
            <w:vAlign w:val="center"/>
            <w:hideMark/>
          </w:tcPr>
          <w:p w14:paraId="77D536DE"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X</w:t>
            </w:r>
          </w:p>
        </w:tc>
        <w:tc>
          <w:tcPr>
            <w:tcW w:w="1080" w:type="dxa"/>
            <w:tcBorders>
              <w:top w:val="nil"/>
              <w:left w:val="nil"/>
              <w:bottom w:val="single" w:sz="4" w:space="0" w:color="auto"/>
              <w:right w:val="single" w:sz="4" w:space="0" w:color="auto"/>
            </w:tcBorders>
            <w:shd w:val="clear" w:color="auto" w:fill="auto"/>
            <w:noWrap/>
            <w:vAlign w:val="center"/>
            <w:hideMark/>
          </w:tcPr>
          <w:p w14:paraId="49A6E10D"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X</w:t>
            </w:r>
          </w:p>
        </w:tc>
        <w:tc>
          <w:tcPr>
            <w:tcW w:w="990" w:type="dxa"/>
            <w:tcBorders>
              <w:top w:val="nil"/>
              <w:left w:val="nil"/>
              <w:bottom w:val="single" w:sz="4" w:space="0" w:color="auto"/>
              <w:right w:val="single" w:sz="4" w:space="0" w:color="auto"/>
            </w:tcBorders>
            <w:shd w:val="clear" w:color="auto" w:fill="auto"/>
            <w:noWrap/>
            <w:vAlign w:val="center"/>
            <w:hideMark/>
          </w:tcPr>
          <w:p w14:paraId="22149A0C"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 </w:t>
            </w:r>
          </w:p>
        </w:tc>
        <w:tc>
          <w:tcPr>
            <w:tcW w:w="990" w:type="dxa"/>
            <w:tcBorders>
              <w:top w:val="nil"/>
              <w:left w:val="nil"/>
              <w:bottom w:val="single" w:sz="4" w:space="0" w:color="auto"/>
              <w:right w:val="single" w:sz="4" w:space="0" w:color="auto"/>
            </w:tcBorders>
            <w:shd w:val="clear" w:color="auto" w:fill="auto"/>
            <w:noWrap/>
            <w:vAlign w:val="center"/>
            <w:hideMark/>
          </w:tcPr>
          <w:p w14:paraId="0B668E89"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 </w:t>
            </w:r>
          </w:p>
        </w:tc>
      </w:tr>
      <w:tr w:rsidR="00406B74" w:rsidRPr="00406B74" w14:paraId="6E6AE6D3" w14:textId="77777777" w:rsidTr="00294B98">
        <w:trPr>
          <w:trHeight w:val="900"/>
        </w:trPr>
        <w:tc>
          <w:tcPr>
            <w:tcW w:w="5058" w:type="dxa"/>
            <w:tcBorders>
              <w:top w:val="nil"/>
              <w:left w:val="single" w:sz="4" w:space="0" w:color="auto"/>
              <w:bottom w:val="single" w:sz="4" w:space="0" w:color="auto"/>
              <w:right w:val="single" w:sz="4" w:space="0" w:color="auto"/>
            </w:tcBorders>
            <w:shd w:val="clear" w:color="auto" w:fill="auto"/>
            <w:vAlign w:val="bottom"/>
            <w:hideMark/>
          </w:tcPr>
          <w:p w14:paraId="03515806"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Narrative fully describes how indirect costs are included in the estimate, but includes errors in assumptions</w:t>
            </w:r>
          </w:p>
        </w:tc>
        <w:tc>
          <w:tcPr>
            <w:tcW w:w="967" w:type="dxa"/>
            <w:tcBorders>
              <w:top w:val="nil"/>
              <w:left w:val="nil"/>
              <w:bottom w:val="single" w:sz="4" w:space="0" w:color="auto"/>
              <w:right w:val="single" w:sz="4" w:space="0" w:color="auto"/>
            </w:tcBorders>
            <w:shd w:val="clear" w:color="auto" w:fill="auto"/>
            <w:noWrap/>
            <w:vAlign w:val="center"/>
            <w:hideMark/>
          </w:tcPr>
          <w:p w14:paraId="62AAA270"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X</w:t>
            </w:r>
          </w:p>
        </w:tc>
        <w:tc>
          <w:tcPr>
            <w:tcW w:w="1080" w:type="dxa"/>
            <w:tcBorders>
              <w:top w:val="nil"/>
              <w:left w:val="nil"/>
              <w:bottom w:val="single" w:sz="4" w:space="0" w:color="auto"/>
              <w:right w:val="single" w:sz="4" w:space="0" w:color="auto"/>
            </w:tcBorders>
            <w:shd w:val="clear" w:color="auto" w:fill="auto"/>
            <w:noWrap/>
            <w:vAlign w:val="center"/>
            <w:hideMark/>
          </w:tcPr>
          <w:p w14:paraId="47268EBC"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 </w:t>
            </w:r>
          </w:p>
        </w:tc>
        <w:tc>
          <w:tcPr>
            <w:tcW w:w="1080" w:type="dxa"/>
            <w:tcBorders>
              <w:top w:val="nil"/>
              <w:left w:val="nil"/>
              <w:bottom w:val="single" w:sz="4" w:space="0" w:color="auto"/>
              <w:right w:val="single" w:sz="4" w:space="0" w:color="auto"/>
            </w:tcBorders>
            <w:shd w:val="clear" w:color="auto" w:fill="auto"/>
            <w:noWrap/>
            <w:vAlign w:val="center"/>
            <w:hideMark/>
          </w:tcPr>
          <w:p w14:paraId="2D3EB04B"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 </w:t>
            </w:r>
          </w:p>
        </w:tc>
        <w:tc>
          <w:tcPr>
            <w:tcW w:w="990" w:type="dxa"/>
            <w:tcBorders>
              <w:top w:val="nil"/>
              <w:left w:val="nil"/>
              <w:bottom w:val="single" w:sz="4" w:space="0" w:color="auto"/>
              <w:right w:val="single" w:sz="4" w:space="0" w:color="auto"/>
            </w:tcBorders>
            <w:shd w:val="clear" w:color="auto" w:fill="auto"/>
            <w:noWrap/>
            <w:vAlign w:val="center"/>
            <w:hideMark/>
          </w:tcPr>
          <w:p w14:paraId="58FDF999"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X</w:t>
            </w:r>
          </w:p>
        </w:tc>
        <w:tc>
          <w:tcPr>
            <w:tcW w:w="990" w:type="dxa"/>
            <w:tcBorders>
              <w:top w:val="nil"/>
              <w:left w:val="nil"/>
              <w:bottom w:val="single" w:sz="4" w:space="0" w:color="auto"/>
              <w:right w:val="single" w:sz="4" w:space="0" w:color="auto"/>
            </w:tcBorders>
            <w:shd w:val="clear" w:color="auto" w:fill="auto"/>
            <w:noWrap/>
            <w:vAlign w:val="center"/>
            <w:hideMark/>
          </w:tcPr>
          <w:p w14:paraId="225D3FF2"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X</w:t>
            </w:r>
          </w:p>
        </w:tc>
      </w:tr>
      <w:tr w:rsidR="00406B74" w:rsidRPr="00406B74" w14:paraId="444314D8" w14:textId="77777777" w:rsidTr="00294B98">
        <w:trPr>
          <w:trHeight w:val="600"/>
        </w:trPr>
        <w:tc>
          <w:tcPr>
            <w:tcW w:w="5058" w:type="dxa"/>
            <w:tcBorders>
              <w:top w:val="nil"/>
              <w:left w:val="single" w:sz="4" w:space="0" w:color="auto"/>
              <w:bottom w:val="single" w:sz="4" w:space="0" w:color="auto"/>
              <w:right w:val="single" w:sz="4" w:space="0" w:color="auto"/>
            </w:tcBorders>
            <w:shd w:val="clear" w:color="auto" w:fill="auto"/>
            <w:vAlign w:val="bottom"/>
            <w:hideMark/>
          </w:tcPr>
          <w:p w14:paraId="16262A89"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Narrative does not address some aspects of how indirect costs are included in the estimate and has some errors</w:t>
            </w:r>
          </w:p>
        </w:tc>
        <w:tc>
          <w:tcPr>
            <w:tcW w:w="967" w:type="dxa"/>
            <w:tcBorders>
              <w:top w:val="nil"/>
              <w:left w:val="nil"/>
              <w:bottom w:val="single" w:sz="4" w:space="0" w:color="auto"/>
              <w:right w:val="single" w:sz="4" w:space="0" w:color="auto"/>
            </w:tcBorders>
            <w:shd w:val="clear" w:color="auto" w:fill="auto"/>
            <w:noWrap/>
            <w:vAlign w:val="center"/>
            <w:hideMark/>
          </w:tcPr>
          <w:p w14:paraId="513A833D"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 </w:t>
            </w:r>
          </w:p>
        </w:tc>
        <w:tc>
          <w:tcPr>
            <w:tcW w:w="1080" w:type="dxa"/>
            <w:tcBorders>
              <w:top w:val="nil"/>
              <w:left w:val="nil"/>
              <w:bottom w:val="single" w:sz="4" w:space="0" w:color="auto"/>
              <w:right w:val="single" w:sz="4" w:space="0" w:color="auto"/>
            </w:tcBorders>
            <w:shd w:val="clear" w:color="auto" w:fill="auto"/>
            <w:noWrap/>
            <w:vAlign w:val="center"/>
            <w:hideMark/>
          </w:tcPr>
          <w:p w14:paraId="4CC9A136"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 </w:t>
            </w:r>
          </w:p>
        </w:tc>
        <w:tc>
          <w:tcPr>
            <w:tcW w:w="1080" w:type="dxa"/>
            <w:tcBorders>
              <w:top w:val="nil"/>
              <w:left w:val="nil"/>
              <w:bottom w:val="single" w:sz="4" w:space="0" w:color="auto"/>
              <w:right w:val="single" w:sz="4" w:space="0" w:color="auto"/>
            </w:tcBorders>
            <w:shd w:val="clear" w:color="auto" w:fill="auto"/>
            <w:noWrap/>
            <w:vAlign w:val="center"/>
            <w:hideMark/>
          </w:tcPr>
          <w:p w14:paraId="6E3A7D97"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 </w:t>
            </w:r>
          </w:p>
        </w:tc>
        <w:tc>
          <w:tcPr>
            <w:tcW w:w="990" w:type="dxa"/>
            <w:tcBorders>
              <w:top w:val="nil"/>
              <w:left w:val="nil"/>
              <w:bottom w:val="single" w:sz="4" w:space="0" w:color="auto"/>
              <w:right w:val="single" w:sz="4" w:space="0" w:color="auto"/>
            </w:tcBorders>
            <w:shd w:val="clear" w:color="auto" w:fill="auto"/>
            <w:noWrap/>
            <w:vAlign w:val="center"/>
            <w:hideMark/>
          </w:tcPr>
          <w:p w14:paraId="54F0F60D"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 </w:t>
            </w:r>
          </w:p>
        </w:tc>
        <w:tc>
          <w:tcPr>
            <w:tcW w:w="990" w:type="dxa"/>
            <w:tcBorders>
              <w:top w:val="nil"/>
              <w:left w:val="nil"/>
              <w:bottom w:val="single" w:sz="4" w:space="0" w:color="auto"/>
              <w:right w:val="single" w:sz="4" w:space="0" w:color="auto"/>
            </w:tcBorders>
            <w:shd w:val="clear" w:color="auto" w:fill="auto"/>
            <w:noWrap/>
            <w:vAlign w:val="center"/>
            <w:hideMark/>
          </w:tcPr>
          <w:p w14:paraId="3B1C35A7"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 </w:t>
            </w:r>
          </w:p>
        </w:tc>
      </w:tr>
      <w:tr w:rsidR="00406B74" w:rsidRPr="00406B74" w14:paraId="306FE311" w14:textId="77777777" w:rsidTr="00294B98">
        <w:trPr>
          <w:trHeight w:val="900"/>
        </w:trPr>
        <w:tc>
          <w:tcPr>
            <w:tcW w:w="5058" w:type="dxa"/>
            <w:tcBorders>
              <w:top w:val="nil"/>
              <w:left w:val="single" w:sz="4" w:space="0" w:color="auto"/>
              <w:bottom w:val="single" w:sz="4" w:space="0" w:color="auto"/>
              <w:right w:val="single" w:sz="4" w:space="0" w:color="auto"/>
            </w:tcBorders>
            <w:shd w:val="clear" w:color="auto" w:fill="auto"/>
            <w:vAlign w:val="bottom"/>
            <w:hideMark/>
          </w:tcPr>
          <w:p w14:paraId="5C837FC1"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Narrative misses several aspects of items that constitute indirect costs and is inaccurate in its assumptions regarding including items in the estimate</w:t>
            </w:r>
          </w:p>
        </w:tc>
        <w:tc>
          <w:tcPr>
            <w:tcW w:w="967" w:type="dxa"/>
            <w:tcBorders>
              <w:top w:val="nil"/>
              <w:left w:val="nil"/>
              <w:bottom w:val="single" w:sz="4" w:space="0" w:color="auto"/>
              <w:right w:val="single" w:sz="4" w:space="0" w:color="auto"/>
            </w:tcBorders>
            <w:shd w:val="clear" w:color="auto" w:fill="auto"/>
            <w:noWrap/>
            <w:vAlign w:val="center"/>
            <w:hideMark/>
          </w:tcPr>
          <w:p w14:paraId="3BC8EE6C"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 </w:t>
            </w:r>
          </w:p>
        </w:tc>
        <w:tc>
          <w:tcPr>
            <w:tcW w:w="1080" w:type="dxa"/>
            <w:tcBorders>
              <w:top w:val="nil"/>
              <w:left w:val="nil"/>
              <w:bottom w:val="single" w:sz="4" w:space="0" w:color="auto"/>
              <w:right w:val="single" w:sz="4" w:space="0" w:color="auto"/>
            </w:tcBorders>
            <w:shd w:val="clear" w:color="auto" w:fill="auto"/>
            <w:noWrap/>
            <w:vAlign w:val="center"/>
            <w:hideMark/>
          </w:tcPr>
          <w:p w14:paraId="266F80E0"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 </w:t>
            </w:r>
          </w:p>
        </w:tc>
        <w:tc>
          <w:tcPr>
            <w:tcW w:w="1080" w:type="dxa"/>
            <w:tcBorders>
              <w:top w:val="nil"/>
              <w:left w:val="nil"/>
              <w:bottom w:val="single" w:sz="4" w:space="0" w:color="auto"/>
              <w:right w:val="single" w:sz="4" w:space="0" w:color="auto"/>
            </w:tcBorders>
            <w:shd w:val="clear" w:color="auto" w:fill="auto"/>
            <w:noWrap/>
            <w:vAlign w:val="center"/>
            <w:hideMark/>
          </w:tcPr>
          <w:p w14:paraId="1EAFCA79"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 </w:t>
            </w:r>
          </w:p>
        </w:tc>
        <w:tc>
          <w:tcPr>
            <w:tcW w:w="990" w:type="dxa"/>
            <w:tcBorders>
              <w:top w:val="nil"/>
              <w:left w:val="nil"/>
              <w:bottom w:val="single" w:sz="4" w:space="0" w:color="auto"/>
              <w:right w:val="single" w:sz="4" w:space="0" w:color="auto"/>
            </w:tcBorders>
            <w:shd w:val="clear" w:color="auto" w:fill="auto"/>
            <w:noWrap/>
            <w:vAlign w:val="center"/>
            <w:hideMark/>
          </w:tcPr>
          <w:p w14:paraId="58F7472B"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 </w:t>
            </w:r>
          </w:p>
        </w:tc>
        <w:tc>
          <w:tcPr>
            <w:tcW w:w="990" w:type="dxa"/>
            <w:tcBorders>
              <w:top w:val="nil"/>
              <w:left w:val="nil"/>
              <w:bottom w:val="single" w:sz="4" w:space="0" w:color="auto"/>
              <w:right w:val="single" w:sz="4" w:space="0" w:color="auto"/>
            </w:tcBorders>
            <w:shd w:val="clear" w:color="auto" w:fill="auto"/>
            <w:noWrap/>
            <w:vAlign w:val="center"/>
            <w:hideMark/>
          </w:tcPr>
          <w:p w14:paraId="217213D7"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 </w:t>
            </w:r>
          </w:p>
        </w:tc>
      </w:tr>
      <w:tr w:rsidR="00294B98" w:rsidRPr="00406B74" w14:paraId="7E16C974" w14:textId="77777777" w:rsidTr="00294B98">
        <w:trPr>
          <w:trHeight w:val="600"/>
        </w:trPr>
        <w:tc>
          <w:tcPr>
            <w:tcW w:w="5058" w:type="dxa"/>
            <w:tcBorders>
              <w:top w:val="nil"/>
              <w:left w:val="single" w:sz="4" w:space="0" w:color="auto"/>
              <w:bottom w:val="single" w:sz="4" w:space="0" w:color="auto"/>
              <w:right w:val="single" w:sz="4" w:space="0" w:color="auto"/>
            </w:tcBorders>
            <w:shd w:val="clear" w:color="auto" w:fill="auto"/>
            <w:vAlign w:val="bottom"/>
            <w:hideMark/>
          </w:tcPr>
          <w:p w14:paraId="4F66D359"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Narrative does not address how indirect costs are included in the estimate and is not accurate</w:t>
            </w:r>
          </w:p>
        </w:tc>
        <w:tc>
          <w:tcPr>
            <w:tcW w:w="967" w:type="dxa"/>
            <w:tcBorders>
              <w:top w:val="nil"/>
              <w:left w:val="nil"/>
              <w:bottom w:val="single" w:sz="4" w:space="0" w:color="auto"/>
              <w:right w:val="single" w:sz="4" w:space="0" w:color="auto"/>
            </w:tcBorders>
            <w:shd w:val="clear" w:color="auto" w:fill="auto"/>
            <w:noWrap/>
            <w:vAlign w:val="center"/>
            <w:hideMark/>
          </w:tcPr>
          <w:p w14:paraId="36C6E4CF"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 </w:t>
            </w:r>
          </w:p>
        </w:tc>
        <w:tc>
          <w:tcPr>
            <w:tcW w:w="1080" w:type="dxa"/>
            <w:tcBorders>
              <w:top w:val="nil"/>
              <w:left w:val="nil"/>
              <w:bottom w:val="single" w:sz="4" w:space="0" w:color="auto"/>
              <w:right w:val="single" w:sz="4" w:space="0" w:color="auto"/>
            </w:tcBorders>
            <w:shd w:val="clear" w:color="auto" w:fill="auto"/>
            <w:noWrap/>
            <w:vAlign w:val="center"/>
            <w:hideMark/>
          </w:tcPr>
          <w:p w14:paraId="0744AD1F"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 </w:t>
            </w:r>
          </w:p>
        </w:tc>
        <w:tc>
          <w:tcPr>
            <w:tcW w:w="1080" w:type="dxa"/>
            <w:tcBorders>
              <w:top w:val="nil"/>
              <w:left w:val="nil"/>
              <w:bottom w:val="single" w:sz="4" w:space="0" w:color="auto"/>
              <w:right w:val="single" w:sz="4" w:space="0" w:color="auto"/>
            </w:tcBorders>
            <w:shd w:val="clear" w:color="auto" w:fill="auto"/>
            <w:noWrap/>
            <w:vAlign w:val="center"/>
            <w:hideMark/>
          </w:tcPr>
          <w:p w14:paraId="70B24285"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 </w:t>
            </w:r>
          </w:p>
        </w:tc>
        <w:tc>
          <w:tcPr>
            <w:tcW w:w="990" w:type="dxa"/>
            <w:tcBorders>
              <w:top w:val="nil"/>
              <w:left w:val="nil"/>
              <w:bottom w:val="single" w:sz="4" w:space="0" w:color="auto"/>
              <w:right w:val="single" w:sz="4" w:space="0" w:color="auto"/>
            </w:tcBorders>
            <w:shd w:val="clear" w:color="auto" w:fill="auto"/>
            <w:noWrap/>
            <w:vAlign w:val="center"/>
            <w:hideMark/>
          </w:tcPr>
          <w:p w14:paraId="01AED45E"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 </w:t>
            </w:r>
          </w:p>
        </w:tc>
        <w:tc>
          <w:tcPr>
            <w:tcW w:w="990" w:type="dxa"/>
            <w:tcBorders>
              <w:top w:val="nil"/>
              <w:left w:val="nil"/>
              <w:bottom w:val="single" w:sz="4" w:space="0" w:color="auto"/>
              <w:right w:val="single" w:sz="4" w:space="0" w:color="auto"/>
            </w:tcBorders>
            <w:shd w:val="clear" w:color="auto" w:fill="auto"/>
            <w:noWrap/>
            <w:vAlign w:val="center"/>
            <w:hideMark/>
          </w:tcPr>
          <w:p w14:paraId="2B15CAEE"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 </w:t>
            </w:r>
          </w:p>
        </w:tc>
      </w:tr>
    </w:tbl>
    <w:p w14:paraId="4B3B5270" w14:textId="77777777" w:rsidR="0015520B" w:rsidRPr="00406B74" w:rsidRDefault="0015520B" w:rsidP="0015520B">
      <w:pPr>
        <w:ind w:left="360"/>
        <w:jc w:val="both"/>
        <w:rPr>
          <w:rFonts w:cstheme="minorHAnsi"/>
          <w:bCs/>
          <w:position w:val="-20"/>
          <w:szCs w:val="98"/>
        </w:rPr>
      </w:pPr>
    </w:p>
    <w:p w14:paraId="3DD670B9" w14:textId="55298636" w:rsidR="0015520B" w:rsidRDefault="0015520B" w:rsidP="00294B98">
      <w:pPr>
        <w:jc w:val="both"/>
        <w:rPr>
          <w:rFonts w:cstheme="minorHAnsi"/>
          <w:bCs/>
          <w:position w:val="-20"/>
          <w:szCs w:val="98"/>
        </w:rPr>
      </w:pPr>
      <w:r w:rsidRPr="00406B74">
        <w:rPr>
          <w:rFonts w:cstheme="minorHAnsi"/>
          <w:bCs/>
          <w:position w:val="-20"/>
          <w:szCs w:val="98"/>
        </w:rPr>
        <w:t>Create Construction Schedule: Students were required to create a construction schedule for the I-44 bridge replacement project. The schedules submitted by students were graded using a rubric, on a Likert scale.</w:t>
      </w:r>
    </w:p>
    <w:p w14:paraId="350E9977" w14:textId="0C222786" w:rsidR="00411CA6" w:rsidRDefault="00411CA6" w:rsidP="00294B98">
      <w:pPr>
        <w:jc w:val="both"/>
        <w:rPr>
          <w:rFonts w:cstheme="minorHAnsi"/>
          <w:bCs/>
          <w:position w:val="-20"/>
          <w:szCs w:val="98"/>
        </w:rPr>
      </w:pPr>
    </w:p>
    <w:p w14:paraId="1553097D" w14:textId="77777777" w:rsidR="00411CA6" w:rsidRPr="00406B74" w:rsidRDefault="00411CA6" w:rsidP="00294B98">
      <w:pPr>
        <w:jc w:val="both"/>
        <w:rPr>
          <w:rFonts w:cstheme="minorHAnsi"/>
          <w:bCs/>
          <w:position w:val="-20"/>
          <w:szCs w:val="98"/>
        </w:rPr>
      </w:pPr>
    </w:p>
    <w:tbl>
      <w:tblPr>
        <w:tblW w:w="10137" w:type="dxa"/>
        <w:tblLayout w:type="fixed"/>
        <w:tblLook w:val="04A0" w:firstRow="1" w:lastRow="0" w:firstColumn="1" w:lastColumn="0" w:noHBand="0" w:noVBand="1"/>
      </w:tblPr>
      <w:tblGrid>
        <w:gridCol w:w="5021"/>
        <w:gridCol w:w="1023"/>
        <w:gridCol w:w="1023"/>
        <w:gridCol w:w="1023"/>
        <w:gridCol w:w="1023"/>
        <w:gridCol w:w="1024"/>
      </w:tblGrid>
      <w:tr w:rsidR="00406B74" w:rsidRPr="00406B74" w14:paraId="65F2913F" w14:textId="77777777" w:rsidTr="00411CA6">
        <w:trPr>
          <w:trHeight w:val="300"/>
        </w:trPr>
        <w:tc>
          <w:tcPr>
            <w:tcW w:w="5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F4178"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 </w:t>
            </w:r>
            <w:bookmarkStart w:id="8" w:name="projectnarrative2"/>
            <w:bookmarkEnd w:id="8"/>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14:paraId="6C6F97BF" w14:textId="77777777" w:rsidR="0015520B" w:rsidRPr="00406B74" w:rsidRDefault="0015520B" w:rsidP="0015520B">
            <w:pPr>
              <w:ind w:left="360" w:hanging="228"/>
              <w:rPr>
                <w:rFonts w:cstheme="minorHAnsi"/>
                <w:bCs/>
                <w:position w:val="-20"/>
                <w:szCs w:val="98"/>
              </w:rPr>
            </w:pPr>
            <w:r w:rsidRPr="00406B74">
              <w:rPr>
                <w:rFonts w:cstheme="minorHAnsi"/>
                <w:bCs/>
                <w:position w:val="-20"/>
                <w:szCs w:val="98"/>
              </w:rPr>
              <w:t>Group 1</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14:paraId="101D5D98" w14:textId="77777777" w:rsidR="0015520B" w:rsidRPr="00406B74" w:rsidRDefault="0015520B" w:rsidP="0015520B">
            <w:pPr>
              <w:ind w:left="360" w:hanging="228"/>
              <w:rPr>
                <w:rFonts w:cstheme="minorHAnsi"/>
                <w:bCs/>
                <w:position w:val="-20"/>
                <w:szCs w:val="98"/>
              </w:rPr>
            </w:pPr>
            <w:r w:rsidRPr="00406B74">
              <w:rPr>
                <w:rFonts w:cstheme="minorHAnsi"/>
                <w:bCs/>
                <w:position w:val="-20"/>
                <w:szCs w:val="98"/>
              </w:rPr>
              <w:t>Group 2</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14:paraId="519C5693" w14:textId="77777777" w:rsidR="0015520B" w:rsidRPr="00406B74" w:rsidRDefault="0015520B" w:rsidP="0015520B">
            <w:pPr>
              <w:ind w:left="360" w:hanging="228"/>
              <w:rPr>
                <w:rFonts w:cstheme="minorHAnsi"/>
                <w:bCs/>
                <w:position w:val="-20"/>
                <w:szCs w:val="98"/>
              </w:rPr>
            </w:pPr>
            <w:r w:rsidRPr="00406B74">
              <w:rPr>
                <w:rFonts w:cstheme="minorHAnsi"/>
                <w:bCs/>
                <w:position w:val="-20"/>
                <w:szCs w:val="98"/>
              </w:rPr>
              <w:t>Group 3</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14:paraId="75B234BE" w14:textId="77777777" w:rsidR="0015520B" w:rsidRPr="00406B74" w:rsidRDefault="0015520B" w:rsidP="0015520B">
            <w:pPr>
              <w:ind w:left="360" w:hanging="228"/>
              <w:rPr>
                <w:rFonts w:cstheme="minorHAnsi"/>
                <w:bCs/>
                <w:position w:val="-20"/>
                <w:szCs w:val="98"/>
              </w:rPr>
            </w:pPr>
            <w:r w:rsidRPr="00406B74">
              <w:rPr>
                <w:rFonts w:cstheme="minorHAnsi"/>
                <w:bCs/>
                <w:position w:val="-20"/>
                <w:szCs w:val="98"/>
              </w:rPr>
              <w:t>Group 4</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14:paraId="509E5A14" w14:textId="77777777" w:rsidR="0015520B" w:rsidRPr="00406B74" w:rsidRDefault="0015520B" w:rsidP="0015520B">
            <w:pPr>
              <w:ind w:left="360" w:hanging="228"/>
              <w:rPr>
                <w:rFonts w:cstheme="minorHAnsi"/>
                <w:bCs/>
                <w:position w:val="-20"/>
                <w:szCs w:val="98"/>
              </w:rPr>
            </w:pPr>
            <w:r w:rsidRPr="00406B74">
              <w:rPr>
                <w:rFonts w:cstheme="minorHAnsi"/>
                <w:bCs/>
                <w:position w:val="-20"/>
                <w:szCs w:val="98"/>
              </w:rPr>
              <w:t>Group 5</w:t>
            </w:r>
          </w:p>
        </w:tc>
      </w:tr>
      <w:tr w:rsidR="00406B74" w:rsidRPr="00406B74" w14:paraId="7B484F63" w14:textId="77777777" w:rsidTr="00411CA6">
        <w:trPr>
          <w:trHeight w:val="600"/>
        </w:trPr>
        <w:tc>
          <w:tcPr>
            <w:tcW w:w="5021" w:type="dxa"/>
            <w:tcBorders>
              <w:top w:val="nil"/>
              <w:left w:val="single" w:sz="4" w:space="0" w:color="auto"/>
              <w:bottom w:val="single" w:sz="4" w:space="0" w:color="auto"/>
              <w:right w:val="single" w:sz="4" w:space="0" w:color="auto"/>
            </w:tcBorders>
            <w:shd w:val="clear" w:color="auto" w:fill="auto"/>
            <w:vAlign w:val="bottom"/>
            <w:hideMark/>
          </w:tcPr>
          <w:p w14:paraId="25BB11E1"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The schedule includes all activities required to complete the project</w:t>
            </w:r>
          </w:p>
        </w:tc>
        <w:tc>
          <w:tcPr>
            <w:tcW w:w="1023" w:type="dxa"/>
            <w:tcBorders>
              <w:top w:val="nil"/>
              <w:left w:val="nil"/>
              <w:bottom w:val="single" w:sz="4" w:space="0" w:color="auto"/>
              <w:right w:val="single" w:sz="4" w:space="0" w:color="auto"/>
            </w:tcBorders>
            <w:shd w:val="clear" w:color="auto" w:fill="auto"/>
            <w:noWrap/>
            <w:vAlign w:val="center"/>
            <w:hideMark/>
          </w:tcPr>
          <w:p w14:paraId="14A99F1C"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4</w:t>
            </w:r>
          </w:p>
        </w:tc>
        <w:tc>
          <w:tcPr>
            <w:tcW w:w="1023" w:type="dxa"/>
            <w:tcBorders>
              <w:top w:val="nil"/>
              <w:left w:val="nil"/>
              <w:bottom w:val="single" w:sz="4" w:space="0" w:color="auto"/>
              <w:right w:val="single" w:sz="4" w:space="0" w:color="auto"/>
            </w:tcBorders>
            <w:shd w:val="clear" w:color="auto" w:fill="auto"/>
            <w:noWrap/>
            <w:vAlign w:val="center"/>
            <w:hideMark/>
          </w:tcPr>
          <w:p w14:paraId="4A49BBC1"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5</w:t>
            </w:r>
          </w:p>
        </w:tc>
        <w:tc>
          <w:tcPr>
            <w:tcW w:w="1023" w:type="dxa"/>
            <w:tcBorders>
              <w:top w:val="nil"/>
              <w:left w:val="nil"/>
              <w:bottom w:val="single" w:sz="4" w:space="0" w:color="auto"/>
              <w:right w:val="single" w:sz="4" w:space="0" w:color="auto"/>
            </w:tcBorders>
            <w:shd w:val="clear" w:color="auto" w:fill="auto"/>
            <w:noWrap/>
            <w:vAlign w:val="center"/>
            <w:hideMark/>
          </w:tcPr>
          <w:p w14:paraId="09B4B901"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5</w:t>
            </w:r>
          </w:p>
        </w:tc>
        <w:tc>
          <w:tcPr>
            <w:tcW w:w="1023" w:type="dxa"/>
            <w:tcBorders>
              <w:top w:val="nil"/>
              <w:left w:val="nil"/>
              <w:bottom w:val="single" w:sz="4" w:space="0" w:color="auto"/>
              <w:right w:val="single" w:sz="4" w:space="0" w:color="auto"/>
            </w:tcBorders>
            <w:shd w:val="clear" w:color="auto" w:fill="auto"/>
            <w:noWrap/>
            <w:vAlign w:val="center"/>
            <w:hideMark/>
          </w:tcPr>
          <w:p w14:paraId="7529FF53"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4</w:t>
            </w:r>
          </w:p>
        </w:tc>
        <w:tc>
          <w:tcPr>
            <w:tcW w:w="1024" w:type="dxa"/>
            <w:tcBorders>
              <w:top w:val="nil"/>
              <w:left w:val="nil"/>
              <w:bottom w:val="single" w:sz="4" w:space="0" w:color="auto"/>
              <w:right w:val="single" w:sz="4" w:space="0" w:color="auto"/>
            </w:tcBorders>
            <w:shd w:val="clear" w:color="auto" w:fill="auto"/>
            <w:noWrap/>
            <w:vAlign w:val="center"/>
            <w:hideMark/>
          </w:tcPr>
          <w:p w14:paraId="67351A8C"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4</w:t>
            </w:r>
          </w:p>
        </w:tc>
      </w:tr>
      <w:tr w:rsidR="00406B74" w:rsidRPr="00406B74" w14:paraId="5D1617FB" w14:textId="77777777" w:rsidTr="00411CA6">
        <w:trPr>
          <w:trHeight w:val="600"/>
        </w:trPr>
        <w:tc>
          <w:tcPr>
            <w:tcW w:w="5021" w:type="dxa"/>
            <w:tcBorders>
              <w:top w:val="nil"/>
              <w:left w:val="single" w:sz="4" w:space="0" w:color="auto"/>
              <w:bottom w:val="single" w:sz="4" w:space="0" w:color="auto"/>
              <w:right w:val="single" w:sz="4" w:space="0" w:color="auto"/>
            </w:tcBorders>
            <w:shd w:val="clear" w:color="auto" w:fill="auto"/>
            <w:vAlign w:val="bottom"/>
            <w:hideMark/>
          </w:tcPr>
          <w:p w14:paraId="201A83B3"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The logical sequence of activities accurately depicts a reasonable schedule for a bridge replacement project</w:t>
            </w:r>
          </w:p>
        </w:tc>
        <w:tc>
          <w:tcPr>
            <w:tcW w:w="1023" w:type="dxa"/>
            <w:tcBorders>
              <w:top w:val="nil"/>
              <w:left w:val="nil"/>
              <w:bottom w:val="single" w:sz="4" w:space="0" w:color="auto"/>
              <w:right w:val="single" w:sz="4" w:space="0" w:color="auto"/>
            </w:tcBorders>
            <w:shd w:val="clear" w:color="auto" w:fill="auto"/>
            <w:noWrap/>
            <w:vAlign w:val="center"/>
            <w:hideMark/>
          </w:tcPr>
          <w:p w14:paraId="343B31E2"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4</w:t>
            </w:r>
          </w:p>
        </w:tc>
        <w:tc>
          <w:tcPr>
            <w:tcW w:w="1023" w:type="dxa"/>
            <w:tcBorders>
              <w:top w:val="nil"/>
              <w:left w:val="nil"/>
              <w:bottom w:val="single" w:sz="4" w:space="0" w:color="auto"/>
              <w:right w:val="single" w:sz="4" w:space="0" w:color="auto"/>
            </w:tcBorders>
            <w:shd w:val="clear" w:color="auto" w:fill="auto"/>
            <w:noWrap/>
            <w:vAlign w:val="center"/>
            <w:hideMark/>
          </w:tcPr>
          <w:p w14:paraId="5DF58C5B"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4</w:t>
            </w:r>
          </w:p>
        </w:tc>
        <w:tc>
          <w:tcPr>
            <w:tcW w:w="1023" w:type="dxa"/>
            <w:tcBorders>
              <w:top w:val="nil"/>
              <w:left w:val="nil"/>
              <w:bottom w:val="single" w:sz="4" w:space="0" w:color="auto"/>
              <w:right w:val="single" w:sz="4" w:space="0" w:color="auto"/>
            </w:tcBorders>
            <w:shd w:val="clear" w:color="auto" w:fill="auto"/>
            <w:noWrap/>
            <w:vAlign w:val="center"/>
            <w:hideMark/>
          </w:tcPr>
          <w:p w14:paraId="3016766C"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5</w:t>
            </w:r>
          </w:p>
        </w:tc>
        <w:tc>
          <w:tcPr>
            <w:tcW w:w="1023" w:type="dxa"/>
            <w:tcBorders>
              <w:top w:val="nil"/>
              <w:left w:val="nil"/>
              <w:bottom w:val="single" w:sz="4" w:space="0" w:color="auto"/>
              <w:right w:val="single" w:sz="4" w:space="0" w:color="auto"/>
            </w:tcBorders>
            <w:shd w:val="clear" w:color="auto" w:fill="auto"/>
            <w:noWrap/>
            <w:vAlign w:val="center"/>
            <w:hideMark/>
          </w:tcPr>
          <w:p w14:paraId="68C9CE45"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5</w:t>
            </w:r>
          </w:p>
        </w:tc>
        <w:tc>
          <w:tcPr>
            <w:tcW w:w="1024" w:type="dxa"/>
            <w:tcBorders>
              <w:top w:val="nil"/>
              <w:left w:val="nil"/>
              <w:bottom w:val="single" w:sz="4" w:space="0" w:color="auto"/>
              <w:right w:val="single" w:sz="4" w:space="0" w:color="auto"/>
            </w:tcBorders>
            <w:shd w:val="clear" w:color="auto" w:fill="auto"/>
            <w:noWrap/>
            <w:vAlign w:val="center"/>
            <w:hideMark/>
          </w:tcPr>
          <w:p w14:paraId="20FB2062"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4</w:t>
            </w:r>
          </w:p>
        </w:tc>
      </w:tr>
      <w:tr w:rsidR="00406B74" w:rsidRPr="00406B74" w14:paraId="3053F1C3" w14:textId="77777777" w:rsidTr="00411CA6">
        <w:trPr>
          <w:trHeight w:val="600"/>
        </w:trPr>
        <w:tc>
          <w:tcPr>
            <w:tcW w:w="5021" w:type="dxa"/>
            <w:tcBorders>
              <w:top w:val="nil"/>
              <w:left w:val="single" w:sz="4" w:space="0" w:color="auto"/>
              <w:bottom w:val="single" w:sz="4" w:space="0" w:color="auto"/>
              <w:right w:val="single" w:sz="4" w:space="0" w:color="auto"/>
            </w:tcBorders>
            <w:shd w:val="clear" w:color="auto" w:fill="auto"/>
            <w:vAlign w:val="bottom"/>
            <w:hideMark/>
          </w:tcPr>
          <w:p w14:paraId="33A2E3DB"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The duration of activities is reasonable to complete the tasks in the allotted amount of time</w:t>
            </w:r>
          </w:p>
        </w:tc>
        <w:tc>
          <w:tcPr>
            <w:tcW w:w="1023" w:type="dxa"/>
            <w:tcBorders>
              <w:top w:val="nil"/>
              <w:left w:val="nil"/>
              <w:bottom w:val="single" w:sz="4" w:space="0" w:color="auto"/>
              <w:right w:val="single" w:sz="4" w:space="0" w:color="auto"/>
            </w:tcBorders>
            <w:shd w:val="clear" w:color="auto" w:fill="auto"/>
            <w:noWrap/>
            <w:vAlign w:val="center"/>
            <w:hideMark/>
          </w:tcPr>
          <w:p w14:paraId="0B0C2313"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4</w:t>
            </w:r>
          </w:p>
        </w:tc>
        <w:tc>
          <w:tcPr>
            <w:tcW w:w="1023" w:type="dxa"/>
            <w:tcBorders>
              <w:top w:val="nil"/>
              <w:left w:val="nil"/>
              <w:bottom w:val="single" w:sz="4" w:space="0" w:color="auto"/>
              <w:right w:val="single" w:sz="4" w:space="0" w:color="auto"/>
            </w:tcBorders>
            <w:shd w:val="clear" w:color="auto" w:fill="auto"/>
            <w:noWrap/>
            <w:vAlign w:val="center"/>
            <w:hideMark/>
          </w:tcPr>
          <w:p w14:paraId="6BAA538F"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5</w:t>
            </w:r>
          </w:p>
        </w:tc>
        <w:tc>
          <w:tcPr>
            <w:tcW w:w="1023" w:type="dxa"/>
            <w:tcBorders>
              <w:top w:val="nil"/>
              <w:left w:val="nil"/>
              <w:bottom w:val="single" w:sz="4" w:space="0" w:color="auto"/>
              <w:right w:val="single" w:sz="4" w:space="0" w:color="auto"/>
            </w:tcBorders>
            <w:shd w:val="clear" w:color="auto" w:fill="auto"/>
            <w:noWrap/>
            <w:vAlign w:val="center"/>
            <w:hideMark/>
          </w:tcPr>
          <w:p w14:paraId="005495FB"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4</w:t>
            </w:r>
          </w:p>
        </w:tc>
        <w:tc>
          <w:tcPr>
            <w:tcW w:w="1023" w:type="dxa"/>
            <w:tcBorders>
              <w:top w:val="nil"/>
              <w:left w:val="nil"/>
              <w:bottom w:val="single" w:sz="4" w:space="0" w:color="auto"/>
              <w:right w:val="single" w:sz="4" w:space="0" w:color="auto"/>
            </w:tcBorders>
            <w:shd w:val="clear" w:color="auto" w:fill="auto"/>
            <w:noWrap/>
            <w:vAlign w:val="center"/>
            <w:hideMark/>
          </w:tcPr>
          <w:p w14:paraId="480A6991"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5</w:t>
            </w:r>
          </w:p>
        </w:tc>
        <w:tc>
          <w:tcPr>
            <w:tcW w:w="1024" w:type="dxa"/>
            <w:tcBorders>
              <w:top w:val="nil"/>
              <w:left w:val="nil"/>
              <w:bottom w:val="single" w:sz="4" w:space="0" w:color="auto"/>
              <w:right w:val="single" w:sz="4" w:space="0" w:color="auto"/>
            </w:tcBorders>
            <w:shd w:val="clear" w:color="auto" w:fill="auto"/>
            <w:noWrap/>
            <w:vAlign w:val="center"/>
            <w:hideMark/>
          </w:tcPr>
          <w:p w14:paraId="5280C009"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5</w:t>
            </w:r>
          </w:p>
        </w:tc>
      </w:tr>
      <w:tr w:rsidR="00406B74" w:rsidRPr="00406B74" w14:paraId="025CFA3D" w14:textId="77777777" w:rsidTr="00411CA6">
        <w:trPr>
          <w:trHeight w:val="600"/>
        </w:trPr>
        <w:tc>
          <w:tcPr>
            <w:tcW w:w="5021" w:type="dxa"/>
            <w:tcBorders>
              <w:top w:val="nil"/>
              <w:left w:val="single" w:sz="4" w:space="0" w:color="auto"/>
              <w:bottom w:val="single" w:sz="4" w:space="0" w:color="auto"/>
              <w:right w:val="single" w:sz="4" w:space="0" w:color="auto"/>
            </w:tcBorders>
            <w:shd w:val="clear" w:color="auto" w:fill="auto"/>
            <w:vAlign w:val="bottom"/>
            <w:hideMark/>
          </w:tcPr>
          <w:p w14:paraId="1F6E8D2D"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 xml:space="preserve">The scheduling software used to create the schedule was fully leveraged to show the schedule in a readable format </w:t>
            </w:r>
          </w:p>
        </w:tc>
        <w:tc>
          <w:tcPr>
            <w:tcW w:w="1023" w:type="dxa"/>
            <w:tcBorders>
              <w:top w:val="nil"/>
              <w:left w:val="nil"/>
              <w:bottom w:val="single" w:sz="4" w:space="0" w:color="auto"/>
              <w:right w:val="single" w:sz="4" w:space="0" w:color="auto"/>
            </w:tcBorders>
            <w:shd w:val="clear" w:color="auto" w:fill="auto"/>
            <w:noWrap/>
            <w:vAlign w:val="center"/>
            <w:hideMark/>
          </w:tcPr>
          <w:p w14:paraId="6F2AA7D3"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3</w:t>
            </w:r>
          </w:p>
        </w:tc>
        <w:tc>
          <w:tcPr>
            <w:tcW w:w="1023" w:type="dxa"/>
            <w:tcBorders>
              <w:top w:val="nil"/>
              <w:left w:val="nil"/>
              <w:bottom w:val="single" w:sz="4" w:space="0" w:color="auto"/>
              <w:right w:val="single" w:sz="4" w:space="0" w:color="auto"/>
            </w:tcBorders>
            <w:shd w:val="clear" w:color="auto" w:fill="auto"/>
            <w:noWrap/>
            <w:vAlign w:val="center"/>
            <w:hideMark/>
          </w:tcPr>
          <w:p w14:paraId="5275377F"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5</w:t>
            </w:r>
          </w:p>
        </w:tc>
        <w:tc>
          <w:tcPr>
            <w:tcW w:w="1023" w:type="dxa"/>
            <w:tcBorders>
              <w:top w:val="nil"/>
              <w:left w:val="nil"/>
              <w:bottom w:val="single" w:sz="4" w:space="0" w:color="auto"/>
              <w:right w:val="single" w:sz="4" w:space="0" w:color="auto"/>
            </w:tcBorders>
            <w:shd w:val="clear" w:color="auto" w:fill="auto"/>
            <w:noWrap/>
            <w:vAlign w:val="center"/>
            <w:hideMark/>
          </w:tcPr>
          <w:p w14:paraId="75DEE810"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5</w:t>
            </w:r>
          </w:p>
        </w:tc>
        <w:tc>
          <w:tcPr>
            <w:tcW w:w="1023" w:type="dxa"/>
            <w:tcBorders>
              <w:top w:val="nil"/>
              <w:left w:val="nil"/>
              <w:bottom w:val="single" w:sz="4" w:space="0" w:color="auto"/>
              <w:right w:val="single" w:sz="4" w:space="0" w:color="auto"/>
            </w:tcBorders>
            <w:shd w:val="clear" w:color="auto" w:fill="auto"/>
            <w:noWrap/>
            <w:vAlign w:val="center"/>
            <w:hideMark/>
          </w:tcPr>
          <w:p w14:paraId="0379A15B"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4</w:t>
            </w:r>
          </w:p>
        </w:tc>
        <w:tc>
          <w:tcPr>
            <w:tcW w:w="1024" w:type="dxa"/>
            <w:tcBorders>
              <w:top w:val="nil"/>
              <w:left w:val="nil"/>
              <w:bottom w:val="single" w:sz="4" w:space="0" w:color="auto"/>
              <w:right w:val="single" w:sz="4" w:space="0" w:color="auto"/>
            </w:tcBorders>
            <w:shd w:val="clear" w:color="auto" w:fill="auto"/>
            <w:noWrap/>
            <w:vAlign w:val="center"/>
            <w:hideMark/>
          </w:tcPr>
          <w:p w14:paraId="6C2FD721"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3</w:t>
            </w:r>
          </w:p>
        </w:tc>
      </w:tr>
      <w:tr w:rsidR="00406B74" w:rsidRPr="00406B74" w14:paraId="6EB24278" w14:textId="77777777" w:rsidTr="00411CA6">
        <w:trPr>
          <w:trHeight w:val="600"/>
        </w:trPr>
        <w:tc>
          <w:tcPr>
            <w:tcW w:w="5021" w:type="dxa"/>
            <w:tcBorders>
              <w:top w:val="nil"/>
              <w:left w:val="single" w:sz="4" w:space="0" w:color="auto"/>
              <w:bottom w:val="single" w:sz="4" w:space="0" w:color="auto"/>
              <w:right w:val="single" w:sz="4" w:space="0" w:color="auto"/>
            </w:tcBorders>
            <w:shd w:val="clear" w:color="auto" w:fill="auto"/>
            <w:vAlign w:val="bottom"/>
            <w:hideMark/>
          </w:tcPr>
          <w:p w14:paraId="43F8A358" w14:textId="0EDD0452" w:rsidR="0015520B" w:rsidRPr="00406B74" w:rsidRDefault="0015520B" w:rsidP="0015520B">
            <w:pPr>
              <w:ind w:left="360"/>
              <w:jc w:val="both"/>
              <w:rPr>
                <w:rFonts w:cstheme="minorHAnsi"/>
                <w:bCs/>
                <w:position w:val="-20"/>
                <w:szCs w:val="98"/>
              </w:rPr>
            </w:pPr>
            <w:r w:rsidRPr="00406B74">
              <w:rPr>
                <w:rFonts w:cstheme="minorHAnsi"/>
                <w:bCs/>
                <w:position w:val="-20"/>
                <w:szCs w:val="98"/>
              </w:rPr>
              <w:t>The critical activities in the schedule reflect a logical sequence of activities, in the order of importance to the overall schedule</w:t>
            </w:r>
          </w:p>
        </w:tc>
        <w:tc>
          <w:tcPr>
            <w:tcW w:w="1023" w:type="dxa"/>
            <w:tcBorders>
              <w:top w:val="nil"/>
              <w:left w:val="nil"/>
              <w:bottom w:val="single" w:sz="4" w:space="0" w:color="auto"/>
              <w:right w:val="single" w:sz="4" w:space="0" w:color="auto"/>
            </w:tcBorders>
            <w:shd w:val="clear" w:color="auto" w:fill="auto"/>
            <w:noWrap/>
            <w:vAlign w:val="center"/>
            <w:hideMark/>
          </w:tcPr>
          <w:p w14:paraId="349F2EC1"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4</w:t>
            </w:r>
          </w:p>
        </w:tc>
        <w:tc>
          <w:tcPr>
            <w:tcW w:w="1023" w:type="dxa"/>
            <w:tcBorders>
              <w:top w:val="nil"/>
              <w:left w:val="nil"/>
              <w:bottom w:val="single" w:sz="4" w:space="0" w:color="auto"/>
              <w:right w:val="single" w:sz="4" w:space="0" w:color="auto"/>
            </w:tcBorders>
            <w:shd w:val="clear" w:color="auto" w:fill="auto"/>
            <w:noWrap/>
            <w:vAlign w:val="center"/>
            <w:hideMark/>
          </w:tcPr>
          <w:p w14:paraId="59D16D0A"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5</w:t>
            </w:r>
          </w:p>
        </w:tc>
        <w:tc>
          <w:tcPr>
            <w:tcW w:w="1023" w:type="dxa"/>
            <w:tcBorders>
              <w:top w:val="nil"/>
              <w:left w:val="nil"/>
              <w:bottom w:val="single" w:sz="4" w:space="0" w:color="auto"/>
              <w:right w:val="single" w:sz="4" w:space="0" w:color="auto"/>
            </w:tcBorders>
            <w:shd w:val="clear" w:color="auto" w:fill="auto"/>
            <w:noWrap/>
            <w:vAlign w:val="center"/>
            <w:hideMark/>
          </w:tcPr>
          <w:p w14:paraId="52510B0C"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5</w:t>
            </w:r>
          </w:p>
        </w:tc>
        <w:tc>
          <w:tcPr>
            <w:tcW w:w="1023" w:type="dxa"/>
            <w:tcBorders>
              <w:top w:val="nil"/>
              <w:left w:val="nil"/>
              <w:bottom w:val="single" w:sz="4" w:space="0" w:color="auto"/>
              <w:right w:val="single" w:sz="4" w:space="0" w:color="auto"/>
            </w:tcBorders>
            <w:shd w:val="clear" w:color="auto" w:fill="auto"/>
            <w:noWrap/>
            <w:vAlign w:val="center"/>
            <w:hideMark/>
          </w:tcPr>
          <w:p w14:paraId="0A21B337"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4</w:t>
            </w:r>
          </w:p>
        </w:tc>
        <w:tc>
          <w:tcPr>
            <w:tcW w:w="1024" w:type="dxa"/>
            <w:tcBorders>
              <w:top w:val="nil"/>
              <w:left w:val="nil"/>
              <w:bottom w:val="single" w:sz="4" w:space="0" w:color="auto"/>
              <w:right w:val="single" w:sz="4" w:space="0" w:color="auto"/>
            </w:tcBorders>
            <w:shd w:val="clear" w:color="auto" w:fill="auto"/>
            <w:noWrap/>
            <w:vAlign w:val="center"/>
            <w:hideMark/>
          </w:tcPr>
          <w:p w14:paraId="49E4EF04"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4</w:t>
            </w:r>
          </w:p>
        </w:tc>
      </w:tr>
      <w:tr w:rsidR="00294B98" w:rsidRPr="00406B74" w14:paraId="4EA10469" w14:textId="77777777" w:rsidTr="00411CA6">
        <w:trPr>
          <w:trHeight w:val="300"/>
        </w:trPr>
        <w:tc>
          <w:tcPr>
            <w:tcW w:w="10137"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47ACE383"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5 = Excellent; 4 = Good; 3 = Average; 2 = Below Average; 1 = Poor;</w:t>
            </w:r>
          </w:p>
        </w:tc>
      </w:tr>
    </w:tbl>
    <w:p w14:paraId="12331899" w14:textId="77777777" w:rsidR="0015520B" w:rsidRPr="00406B74" w:rsidRDefault="0015520B" w:rsidP="0015520B">
      <w:pPr>
        <w:ind w:left="360"/>
        <w:jc w:val="both"/>
        <w:rPr>
          <w:rFonts w:cstheme="minorHAnsi"/>
          <w:bCs/>
          <w:position w:val="-20"/>
          <w:szCs w:val="98"/>
        </w:rPr>
      </w:pPr>
    </w:p>
    <w:p w14:paraId="4D436100" w14:textId="383B122F" w:rsidR="0015520B" w:rsidRPr="00406B74" w:rsidRDefault="0015520B" w:rsidP="0015520B">
      <w:pPr>
        <w:ind w:left="360"/>
        <w:jc w:val="both"/>
        <w:rPr>
          <w:rFonts w:cstheme="minorHAnsi"/>
          <w:bCs/>
          <w:position w:val="-20"/>
          <w:szCs w:val="98"/>
        </w:rPr>
      </w:pPr>
      <w:r w:rsidRPr="00406B74">
        <w:rPr>
          <w:rFonts w:cstheme="minorHAnsi"/>
          <w:bCs/>
          <w:position w:val="-20"/>
          <w:szCs w:val="98"/>
        </w:rPr>
        <w:t>Environmental Considerations: Students were taught about issues related to environmental impacts of heavy civil construction projects. Earth moving is a significant aspect of heavy civil projects and the activities related that have strict environmental regulations. Students were tested on their knowledge of these environmental considerations in quiz 3. The four questions and the class average for each question are presented in the table below. A rubric was not used to grade the questions.</w:t>
      </w:r>
    </w:p>
    <w:p w14:paraId="1D1E3A0F" w14:textId="77777777" w:rsidR="0015520B" w:rsidRPr="00406B74" w:rsidRDefault="0015520B" w:rsidP="0015520B">
      <w:pPr>
        <w:ind w:left="360"/>
        <w:jc w:val="both"/>
        <w:rPr>
          <w:rFonts w:cstheme="minorHAnsi"/>
          <w:bCs/>
          <w:position w:val="-20"/>
          <w:szCs w:val="98"/>
        </w:rPr>
      </w:pPr>
    </w:p>
    <w:tbl>
      <w:tblPr>
        <w:tblW w:w="8340" w:type="dxa"/>
        <w:jc w:val="center"/>
        <w:tblLook w:val="04A0" w:firstRow="1" w:lastRow="0" w:firstColumn="1" w:lastColumn="0" w:noHBand="0" w:noVBand="1"/>
      </w:tblPr>
      <w:tblGrid>
        <w:gridCol w:w="1465"/>
        <w:gridCol w:w="5501"/>
        <w:gridCol w:w="1374"/>
      </w:tblGrid>
      <w:tr w:rsidR="00406B74" w:rsidRPr="00406B74" w14:paraId="3984E5A2" w14:textId="77777777" w:rsidTr="009F7490">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6200D" w14:textId="77777777" w:rsidR="0015520B" w:rsidRPr="00406B74" w:rsidRDefault="0015520B" w:rsidP="0015520B">
            <w:pPr>
              <w:ind w:left="360"/>
              <w:jc w:val="both"/>
              <w:rPr>
                <w:rFonts w:cstheme="minorHAnsi"/>
                <w:bCs/>
                <w:position w:val="-20"/>
                <w:szCs w:val="98"/>
              </w:rPr>
            </w:pPr>
            <w:bookmarkStart w:id="9" w:name="Question"/>
            <w:bookmarkStart w:id="10" w:name="_GoBack"/>
            <w:bookmarkEnd w:id="9"/>
            <w:bookmarkEnd w:id="10"/>
            <w:r w:rsidRPr="00406B74">
              <w:rPr>
                <w:rFonts w:cstheme="minorHAnsi"/>
                <w:bCs/>
                <w:position w:val="-20"/>
                <w:szCs w:val="98"/>
              </w:rPr>
              <w:lastRenderedPageBreak/>
              <w:t>Question</w:t>
            </w:r>
          </w:p>
        </w:tc>
        <w:tc>
          <w:tcPr>
            <w:tcW w:w="6020" w:type="dxa"/>
            <w:tcBorders>
              <w:top w:val="single" w:sz="4" w:space="0" w:color="auto"/>
              <w:left w:val="nil"/>
              <w:bottom w:val="single" w:sz="4" w:space="0" w:color="auto"/>
              <w:right w:val="single" w:sz="4" w:space="0" w:color="auto"/>
            </w:tcBorders>
            <w:shd w:val="clear" w:color="auto" w:fill="auto"/>
            <w:vAlign w:val="center"/>
            <w:hideMark/>
          </w:tcPr>
          <w:p w14:paraId="1F285AF5"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 </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6A362060"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Class Average</w:t>
            </w:r>
          </w:p>
        </w:tc>
      </w:tr>
      <w:tr w:rsidR="00406B74" w:rsidRPr="00406B74" w14:paraId="39BE3E03" w14:textId="77777777" w:rsidTr="009F7490">
        <w:trPr>
          <w:trHeight w:val="6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6A3AC3"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1</w:t>
            </w:r>
          </w:p>
        </w:tc>
        <w:tc>
          <w:tcPr>
            <w:tcW w:w="6020" w:type="dxa"/>
            <w:tcBorders>
              <w:top w:val="nil"/>
              <w:left w:val="nil"/>
              <w:bottom w:val="single" w:sz="4" w:space="0" w:color="auto"/>
              <w:right w:val="single" w:sz="4" w:space="0" w:color="auto"/>
            </w:tcBorders>
            <w:shd w:val="clear" w:color="auto" w:fill="auto"/>
            <w:vAlign w:val="center"/>
            <w:hideMark/>
          </w:tcPr>
          <w:p w14:paraId="185D2C8D"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Give three reasons why SWPP plans are important for the construction industry.</w:t>
            </w:r>
          </w:p>
        </w:tc>
        <w:tc>
          <w:tcPr>
            <w:tcW w:w="1360" w:type="dxa"/>
            <w:tcBorders>
              <w:top w:val="nil"/>
              <w:left w:val="nil"/>
              <w:bottom w:val="single" w:sz="4" w:space="0" w:color="auto"/>
              <w:right w:val="single" w:sz="4" w:space="0" w:color="auto"/>
            </w:tcBorders>
            <w:shd w:val="clear" w:color="auto" w:fill="auto"/>
            <w:noWrap/>
            <w:vAlign w:val="center"/>
            <w:hideMark/>
          </w:tcPr>
          <w:p w14:paraId="4982CB4E"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4.8 / 5</w:t>
            </w:r>
          </w:p>
        </w:tc>
      </w:tr>
      <w:tr w:rsidR="00406B74" w:rsidRPr="00406B74" w14:paraId="6CA1CD87" w14:textId="77777777" w:rsidTr="009F7490">
        <w:trPr>
          <w:trHeight w:val="6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5DC84A"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2</w:t>
            </w:r>
          </w:p>
        </w:tc>
        <w:tc>
          <w:tcPr>
            <w:tcW w:w="6020" w:type="dxa"/>
            <w:tcBorders>
              <w:top w:val="nil"/>
              <w:left w:val="nil"/>
              <w:bottom w:val="single" w:sz="4" w:space="0" w:color="auto"/>
              <w:right w:val="single" w:sz="4" w:space="0" w:color="auto"/>
            </w:tcBorders>
            <w:shd w:val="clear" w:color="auto" w:fill="auto"/>
            <w:vAlign w:val="center"/>
            <w:hideMark/>
          </w:tcPr>
          <w:p w14:paraId="72D9987F"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Describe three key issues for effective sediment control on construction sites.</w:t>
            </w:r>
          </w:p>
        </w:tc>
        <w:tc>
          <w:tcPr>
            <w:tcW w:w="1360" w:type="dxa"/>
            <w:tcBorders>
              <w:top w:val="nil"/>
              <w:left w:val="nil"/>
              <w:bottom w:val="single" w:sz="4" w:space="0" w:color="auto"/>
              <w:right w:val="single" w:sz="4" w:space="0" w:color="auto"/>
            </w:tcBorders>
            <w:shd w:val="clear" w:color="auto" w:fill="auto"/>
            <w:noWrap/>
            <w:vAlign w:val="center"/>
            <w:hideMark/>
          </w:tcPr>
          <w:p w14:paraId="20BC2345"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4.9 / 5</w:t>
            </w:r>
          </w:p>
        </w:tc>
      </w:tr>
      <w:tr w:rsidR="00406B74" w:rsidRPr="00406B74" w14:paraId="6535ACFF" w14:textId="77777777" w:rsidTr="009F7490">
        <w:trPr>
          <w:trHeight w:val="6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56AE7B"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3</w:t>
            </w:r>
          </w:p>
        </w:tc>
        <w:tc>
          <w:tcPr>
            <w:tcW w:w="6020" w:type="dxa"/>
            <w:tcBorders>
              <w:top w:val="nil"/>
              <w:left w:val="nil"/>
              <w:bottom w:val="single" w:sz="4" w:space="0" w:color="auto"/>
              <w:right w:val="single" w:sz="4" w:space="0" w:color="auto"/>
            </w:tcBorders>
            <w:shd w:val="clear" w:color="auto" w:fill="auto"/>
            <w:vAlign w:val="center"/>
            <w:hideMark/>
          </w:tcPr>
          <w:p w14:paraId="167050AB"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Discuss EPA suggestions for minimizing any potential negative impacts of cofferdams in waterways.</w:t>
            </w:r>
          </w:p>
        </w:tc>
        <w:tc>
          <w:tcPr>
            <w:tcW w:w="1360" w:type="dxa"/>
            <w:tcBorders>
              <w:top w:val="nil"/>
              <w:left w:val="nil"/>
              <w:bottom w:val="single" w:sz="4" w:space="0" w:color="auto"/>
              <w:right w:val="single" w:sz="4" w:space="0" w:color="auto"/>
            </w:tcBorders>
            <w:shd w:val="clear" w:color="auto" w:fill="auto"/>
            <w:noWrap/>
            <w:vAlign w:val="center"/>
            <w:hideMark/>
          </w:tcPr>
          <w:p w14:paraId="6DD37B7F"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4.4 / 5</w:t>
            </w:r>
          </w:p>
        </w:tc>
      </w:tr>
      <w:tr w:rsidR="0015520B" w:rsidRPr="00406B74" w14:paraId="0CEB3503" w14:textId="77777777" w:rsidTr="009F7490">
        <w:trPr>
          <w:trHeight w:val="6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3AA833"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4</w:t>
            </w:r>
          </w:p>
        </w:tc>
        <w:tc>
          <w:tcPr>
            <w:tcW w:w="6020" w:type="dxa"/>
            <w:tcBorders>
              <w:top w:val="nil"/>
              <w:left w:val="nil"/>
              <w:bottom w:val="single" w:sz="4" w:space="0" w:color="auto"/>
              <w:right w:val="single" w:sz="4" w:space="0" w:color="auto"/>
            </w:tcBorders>
            <w:shd w:val="clear" w:color="auto" w:fill="auto"/>
            <w:vAlign w:val="center"/>
            <w:hideMark/>
          </w:tcPr>
          <w:p w14:paraId="00538625"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Discuss the staged approach for BMP installation on highway paving projects.</w:t>
            </w:r>
          </w:p>
        </w:tc>
        <w:tc>
          <w:tcPr>
            <w:tcW w:w="1360" w:type="dxa"/>
            <w:tcBorders>
              <w:top w:val="nil"/>
              <w:left w:val="nil"/>
              <w:bottom w:val="single" w:sz="4" w:space="0" w:color="auto"/>
              <w:right w:val="single" w:sz="4" w:space="0" w:color="auto"/>
            </w:tcBorders>
            <w:shd w:val="clear" w:color="auto" w:fill="auto"/>
            <w:noWrap/>
            <w:vAlign w:val="center"/>
            <w:hideMark/>
          </w:tcPr>
          <w:p w14:paraId="1F4DF636" w14:textId="77777777" w:rsidR="0015520B" w:rsidRPr="00406B74" w:rsidRDefault="0015520B" w:rsidP="0015520B">
            <w:pPr>
              <w:ind w:left="360"/>
              <w:jc w:val="both"/>
              <w:rPr>
                <w:rFonts w:cstheme="minorHAnsi"/>
                <w:bCs/>
                <w:position w:val="-20"/>
                <w:szCs w:val="98"/>
              </w:rPr>
            </w:pPr>
            <w:r w:rsidRPr="00406B74">
              <w:rPr>
                <w:rFonts w:cstheme="minorHAnsi"/>
                <w:bCs/>
                <w:position w:val="-20"/>
                <w:szCs w:val="98"/>
              </w:rPr>
              <w:t>4.6 / 5</w:t>
            </w:r>
          </w:p>
        </w:tc>
      </w:tr>
    </w:tbl>
    <w:p w14:paraId="365D6937" w14:textId="77777777" w:rsidR="0015520B" w:rsidRPr="00406B74" w:rsidRDefault="0015520B" w:rsidP="0015520B">
      <w:pPr>
        <w:ind w:left="360"/>
        <w:jc w:val="both"/>
        <w:rPr>
          <w:rFonts w:cstheme="minorHAnsi"/>
          <w:bCs/>
          <w:position w:val="-20"/>
          <w:szCs w:val="98"/>
        </w:rPr>
      </w:pPr>
    </w:p>
    <w:p w14:paraId="25DC629F" w14:textId="77777777" w:rsidR="00BD3C7E" w:rsidRPr="00406B74" w:rsidRDefault="00BD3C7E" w:rsidP="00F70B85">
      <w:pPr>
        <w:ind w:left="360"/>
        <w:rPr>
          <w:rFonts w:cstheme="minorHAnsi"/>
          <w:bCs/>
          <w:position w:val="-20"/>
        </w:rPr>
      </w:pPr>
    </w:p>
    <w:p w14:paraId="6C660DE2" w14:textId="276CDB05" w:rsidR="006B1310" w:rsidRPr="002D6128" w:rsidRDefault="006B1310" w:rsidP="002D6128">
      <w:pPr>
        <w:pStyle w:val="ListNumber"/>
        <w:rPr>
          <w:sz w:val="40"/>
        </w:rPr>
      </w:pPr>
      <w:r w:rsidRPr="002D6128">
        <w:t xml:space="preserve">Interpreting Results </w:t>
      </w:r>
    </w:p>
    <w:p w14:paraId="6A27F170" w14:textId="025978F6" w:rsidR="00120988" w:rsidRDefault="00406B74" w:rsidP="002D6128">
      <w:pPr>
        <w:pStyle w:val="Heading4"/>
      </w:pPr>
      <w:r w:rsidRPr="00406B74">
        <w:t xml:space="preserve">SLO 1: </w:t>
      </w:r>
    </w:p>
    <w:p w14:paraId="09FB9191" w14:textId="19D18D5A" w:rsidR="00294B98" w:rsidRPr="00406B74" w:rsidRDefault="00294B98" w:rsidP="002D6128">
      <w:pPr>
        <w:pStyle w:val="ListParagraph"/>
        <w:numPr>
          <w:ilvl w:val="0"/>
          <w:numId w:val="28"/>
        </w:numPr>
      </w:pPr>
      <w:r>
        <w:t>Based on the scores reported in the quizzes and graded assignments, the faculty agree that students have achieved the SLO.</w:t>
      </w:r>
    </w:p>
    <w:p w14:paraId="709F4F89" w14:textId="77777777" w:rsidR="00406B74" w:rsidRPr="00406B74" w:rsidRDefault="00406B74" w:rsidP="00406B74">
      <w:pPr>
        <w:pStyle w:val="ListParagraph"/>
        <w:rPr>
          <w:rFonts w:cstheme="minorHAnsi"/>
          <w:bCs/>
          <w:position w:val="-20"/>
          <w:szCs w:val="98"/>
        </w:rPr>
      </w:pPr>
    </w:p>
    <w:p w14:paraId="1BBC1771" w14:textId="77777777" w:rsidR="00A63349" w:rsidRDefault="00A63349" w:rsidP="002D6128">
      <w:pPr>
        <w:pStyle w:val="Heading4"/>
      </w:pPr>
      <w:r>
        <w:t>SLO2:</w:t>
      </w:r>
    </w:p>
    <w:p w14:paraId="18D8C40A" w14:textId="77777777" w:rsidR="00A63349" w:rsidRDefault="00A63349" w:rsidP="002D6128">
      <w:pPr>
        <w:pStyle w:val="ListParagraph"/>
        <w:numPr>
          <w:ilvl w:val="0"/>
          <w:numId w:val="29"/>
        </w:numPr>
      </w:pPr>
      <w:r>
        <w:t xml:space="preserve">Construction Sequencing:  Assessment results across the three quizzes suggest that there is a reasonable level of understanding, although room for improvement.  A closer look at individual scores suggests that a few students’ results may perhaps be skewing the average.  This may indicate that overall the class is demonstrating a more solid understanding, but that improvements could be made to better prepare the entire group.  Based on the executive delivery of the course, there could also be some consideration given the asynchronous material delivery and the </w:t>
      </w:r>
      <w:proofErr w:type="gramStart"/>
      <w:r>
        <w:t>on line</w:t>
      </w:r>
      <w:proofErr w:type="gramEnd"/>
      <w:r>
        <w:t xml:space="preserve"> nature of the assessments.  The residency vehicle could be used to show samples of the material, and perhaps deliver a practice quiz.</w:t>
      </w:r>
    </w:p>
    <w:p w14:paraId="4EE57A4A" w14:textId="2104C777" w:rsidR="00A63349" w:rsidRDefault="00A63349" w:rsidP="002D6128">
      <w:pPr>
        <w:pStyle w:val="ListParagraph"/>
        <w:numPr>
          <w:ilvl w:val="0"/>
          <w:numId w:val="29"/>
        </w:numPr>
      </w:pPr>
      <w:r>
        <w:t xml:space="preserve">Schedule Analysis:  Assessment results for the prose analysis suggest that as a group, students developed reasonable skills in reviewing contract documents and then providing an analysis of a proposed project sequence/schedule.  The word count constraint was intended to challenge the students to be selective in issues that they raised, although in some cases it resulted in the reflection of issues chronologically as opposed to by priority.  Clarity to this could be provided, </w:t>
      </w:r>
      <w:r w:rsidR="000F5EC1">
        <w:t>and</w:t>
      </w:r>
      <w:r>
        <w:t xml:space="preserve"> the maximum word count could be reconsidered.</w:t>
      </w:r>
    </w:p>
    <w:p w14:paraId="2901458D" w14:textId="77777777" w:rsidR="00A63349" w:rsidRDefault="00A63349" w:rsidP="00406B74">
      <w:pPr>
        <w:pStyle w:val="ListParagraph"/>
        <w:ind w:left="0"/>
        <w:rPr>
          <w:rFonts w:cstheme="minorHAnsi"/>
          <w:bCs/>
          <w:position w:val="-20"/>
          <w:szCs w:val="98"/>
        </w:rPr>
      </w:pPr>
    </w:p>
    <w:p w14:paraId="200024B3" w14:textId="41888972" w:rsidR="00406B74" w:rsidRPr="00406B74" w:rsidRDefault="00406B74" w:rsidP="002D6128">
      <w:pPr>
        <w:pStyle w:val="Heading4"/>
      </w:pPr>
      <w:r w:rsidRPr="00406B74">
        <w:t>SLO 3:</w:t>
      </w:r>
    </w:p>
    <w:p w14:paraId="6A1DD816" w14:textId="3FE58CEF" w:rsidR="00406B74" w:rsidRPr="00406B74" w:rsidRDefault="00406B74" w:rsidP="002D6128">
      <w:pPr>
        <w:pStyle w:val="ListParagraph"/>
        <w:numPr>
          <w:ilvl w:val="0"/>
          <w:numId w:val="30"/>
        </w:numPr>
      </w:pPr>
      <w:r w:rsidRPr="00406B74">
        <w:t>Understand the US legal system:  While this material is the most basic in the course, students typically do not do as well on it as the later material.  This may be due to the breadth of the material or it may be that the later material is focused on construction and is therefore more interesting to the students.  A better explanation as to why this material is important to the topic of construction law may be helpful for the students.</w:t>
      </w:r>
    </w:p>
    <w:p w14:paraId="15F7A51A" w14:textId="77777777" w:rsidR="00406B74" w:rsidRPr="00406B74" w:rsidRDefault="00406B74" w:rsidP="00406B74"/>
    <w:p w14:paraId="58859981" w14:textId="05329058" w:rsidR="00406B74" w:rsidRPr="00406B74" w:rsidRDefault="00406B74" w:rsidP="002D6128">
      <w:pPr>
        <w:pStyle w:val="ListParagraph"/>
        <w:numPr>
          <w:ilvl w:val="0"/>
          <w:numId w:val="30"/>
        </w:numPr>
      </w:pPr>
      <w:r w:rsidRPr="00406B74">
        <w:t xml:space="preserve">Create a cash flow statement:  Students typically have a difficult time grasping this material at the outset.  This may be due to lack of understanding of financial statements </w:t>
      </w:r>
      <w:r w:rsidRPr="00406B74">
        <w:lastRenderedPageBreak/>
        <w:t xml:space="preserve">or a poor foundation in the use of spreadsheets.  Two person teams for purposes of this assignment may be helpful to the students. </w:t>
      </w:r>
    </w:p>
    <w:p w14:paraId="185ED982" w14:textId="77777777" w:rsidR="00406B74" w:rsidRPr="00406B74" w:rsidRDefault="00406B74" w:rsidP="00406B74"/>
    <w:p w14:paraId="5F2C31E9" w14:textId="1D7FA2A0" w:rsidR="00406B74" w:rsidRPr="00406B74" w:rsidRDefault="00406B74" w:rsidP="002D6128">
      <w:pPr>
        <w:pStyle w:val="ListParagraph"/>
        <w:numPr>
          <w:ilvl w:val="0"/>
          <w:numId w:val="30"/>
        </w:numPr>
      </w:pPr>
      <w:r w:rsidRPr="00406B74">
        <w:t xml:space="preserve">Understand the risks associated with construction projects and how contractors assume, share or mitigate the risk through contracts:  Students are typically not very familiar with the various types of insurance encountered on a construction project nor how surety bonds actually work; but students find the material </w:t>
      </w:r>
      <w:r w:rsidR="00C5434E" w:rsidRPr="00406B74">
        <w:t>easy</w:t>
      </w:r>
      <w:r w:rsidRPr="00406B74">
        <w:t xml:space="preserve"> to grasp.  No further action is deemed necessary in this area.</w:t>
      </w:r>
    </w:p>
    <w:p w14:paraId="7C7C67B0" w14:textId="77777777" w:rsidR="00406B74" w:rsidRPr="00406B74" w:rsidRDefault="00406B74" w:rsidP="00406B74">
      <w:pPr>
        <w:pStyle w:val="ListParagraph"/>
        <w:rPr>
          <w:rFonts w:cstheme="minorHAnsi"/>
          <w:bCs/>
          <w:position w:val="-20"/>
          <w:szCs w:val="98"/>
        </w:rPr>
      </w:pPr>
    </w:p>
    <w:p w14:paraId="2BA4E61F" w14:textId="55F78279" w:rsidR="00406B74" w:rsidRPr="00406B74" w:rsidRDefault="00406B74" w:rsidP="002D6128">
      <w:pPr>
        <w:pStyle w:val="Heading4"/>
      </w:pPr>
      <w:r w:rsidRPr="00406B74">
        <w:t>SLO 4:</w:t>
      </w:r>
    </w:p>
    <w:p w14:paraId="27A43B33" w14:textId="77777777" w:rsidR="00406B74" w:rsidRPr="00406B74" w:rsidRDefault="00406B74" w:rsidP="002D6128">
      <w:pPr>
        <w:pStyle w:val="ListParagraph"/>
        <w:numPr>
          <w:ilvl w:val="0"/>
          <w:numId w:val="31"/>
        </w:numPr>
      </w:pPr>
      <w:r w:rsidRPr="00406B74">
        <w:t>Indirect Costs: The results for the construction cost estimation portion indicates that some groups made errors in calculating the estimate for the bridge replacement projects. Students need to be better taught about how to calculate the estimate totals for a heavy civil project. Students did a reasonable job in describing how indirect costs were calculated and included in the estimate. A narrative rubric should be given to students in the future to better guide their responses.</w:t>
      </w:r>
    </w:p>
    <w:p w14:paraId="627FEE90" w14:textId="77777777" w:rsidR="00406B74" w:rsidRPr="00406B74" w:rsidRDefault="00406B74" w:rsidP="00406B74">
      <w:pPr>
        <w:pStyle w:val="ListParagraph"/>
        <w:ind w:left="420"/>
        <w:jc w:val="both"/>
      </w:pPr>
    </w:p>
    <w:p w14:paraId="60EFFEC0" w14:textId="2CD4FB05" w:rsidR="00406B74" w:rsidRPr="00406B74" w:rsidRDefault="00406B74" w:rsidP="002D6128">
      <w:pPr>
        <w:pStyle w:val="ListParagraph"/>
        <w:numPr>
          <w:ilvl w:val="0"/>
          <w:numId w:val="31"/>
        </w:numPr>
      </w:pPr>
      <w:r w:rsidRPr="00406B74">
        <w:t xml:space="preserve">Construction Schedule: Student teams did a reasonable job creating construction schedules for the I-44 bridge replacement project. The averages across all categories was more than 4, except in the use of the scheduling software. Students may need a refresher on how to use </w:t>
      </w:r>
      <w:r w:rsidR="00C5434E" w:rsidRPr="00406B74">
        <w:t>construction-scheduling</w:t>
      </w:r>
      <w:r w:rsidRPr="00406B74">
        <w:t xml:space="preserve"> software. Some detailed instructions on how to print the scheduling to a PDF file would benefit students.</w:t>
      </w:r>
    </w:p>
    <w:p w14:paraId="720CEFED" w14:textId="77777777" w:rsidR="00406B74" w:rsidRPr="00406B74" w:rsidRDefault="00406B74" w:rsidP="00406B74"/>
    <w:p w14:paraId="755D51AD" w14:textId="77777777" w:rsidR="00406B74" w:rsidRPr="00406B74" w:rsidRDefault="00406B74" w:rsidP="002D6128">
      <w:pPr>
        <w:pStyle w:val="ListParagraph"/>
        <w:numPr>
          <w:ilvl w:val="0"/>
          <w:numId w:val="31"/>
        </w:numPr>
      </w:pPr>
      <w:r w:rsidRPr="00406B74">
        <w:t>Environmental Considerations: The grades from Quiz 3 indicate that students had a high degree of knowledge and confidence in dealing with environmental considerations on a heavy civil project. No further action is deemed necessary in this area.</w:t>
      </w:r>
    </w:p>
    <w:p w14:paraId="6565B663" w14:textId="77777777" w:rsidR="00406B74" w:rsidRPr="00406B74" w:rsidRDefault="00406B74" w:rsidP="00406B74">
      <w:pPr>
        <w:ind w:left="420"/>
        <w:rPr>
          <w:rFonts w:cstheme="minorHAnsi"/>
          <w:bCs/>
          <w:position w:val="-20"/>
          <w:szCs w:val="98"/>
        </w:rPr>
      </w:pPr>
    </w:p>
    <w:p w14:paraId="423DD77C" w14:textId="77777777" w:rsidR="006B1310" w:rsidRPr="00406B74" w:rsidRDefault="006B1310" w:rsidP="005F32C9">
      <w:pPr>
        <w:pStyle w:val="Heading3"/>
        <w:rPr>
          <w:sz w:val="36"/>
        </w:rPr>
      </w:pPr>
      <w:r w:rsidRPr="00406B74">
        <w:t>Communicating Results</w:t>
      </w:r>
    </w:p>
    <w:p w14:paraId="429A3568" w14:textId="66ECE25E" w:rsidR="00DF3733" w:rsidRPr="00406B74" w:rsidRDefault="00406B74" w:rsidP="00406B74">
      <w:pPr>
        <w:ind w:left="360"/>
        <w:rPr>
          <w:rFonts w:cstheme="minorHAnsi"/>
          <w:bCs/>
          <w:position w:val="-20"/>
          <w:szCs w:val="98"/>
        </w:rPr>
      </w:pPr>
      <w:r w:rsidRPr="00406B74">
        <w:rPr>
          <w:rFonts w:cstheme="minorHAnsi"/>
          <w:bCs/>
          <w:position w:val="-20"/>
          <w:szCs w:val="98"/>
        </w:rPr>
        <w:t xml:space="preserve">The results of this assessment are shared with </w:t>
      </w:r>
      <w:r>
        <w:rPr>
          <w:rFonts w:cstheme="minorHAnsi"/>
          <w:bCs/>
          <w:position w:val="-20"/>
          <w:szCs w:val="98"/>
        </w:rPr>
        <w:t>graduate faculty in the McWhorter School of Building Science. A faculty meeting of the graduate faculty was held to discuss the results of the assessment.</w:t>
      </w:r>
    </w:p>
    <w:p w14:paraId="778287AC" w14:textId="77777777" w:rsidR="00406B74" w:rsidRPr="00406B74" w:rsidRDefault="00406B74" w:rsidP="00DF3733">
      <w:pPr>
        <w:rPr>
          <w:rFonts w:cstheme="minorHAnsi"/>
          <w:bCs/>
          <w:position w:val="-20"/>
          <w:szCs w:val="98"/>
        </w:rPr>
      </w:pPr>
    </w:p>
    <w:p w14:paraId="27D6BE9C" w14:textId="72BFC50B" w:rsidR="00DF3733" w:rsidRPr="00406B74" w:rsidRDefault="00DF3733" w:rsidP="006C368A">
      <w:pPr>
        <w:pStyle w:val="Heading2"/>
        <w:rPr>
          <w:rFonts w:asciiTheme="minorHAnsi" w:hAnsiTheme="minorHAnsi" w:cstheme="minorHAnsi"/>
          <w:color w:val="auto"/>
        </w:rPr>
      </w:pPr>
      <w:r w:rsidRPr="00406B74">
        <w:rPr>
          <w:rFonts w:asciiTheme="minorHAnsi" w:hAnsiTheme="minorHAnsi" w:cstheme="minorHAnsi"/>
          <w:color w:val="auto"/>
        </w:rPr>
        <w:t xml:space="preserve">Use of Results  </w:t>
      </w:r>
    </w:p>
    <w:p w14:paraId="302E7E0E" w14:textId="77777777" w:rsidR="006B1310" w:rsidRPr="00406B74" w:rsidRDefault="006B1310" w:rsidP="005F32C9">
      <w:pPr>
        <w:pStyle w:val="Heading3"/>
        <w:rPr>
          <w:sz w:val="36"/>
        </w:rPr>
      </w:pPr>
      <w:r w:rsidRPr="00406B74">
        <w:t>Purposeful Reflection and Action Plan</w:t>
      </w:r>
    </w:p>
    <w:p w14:paraId="32B67C9F" w14:textId="2B9F34C6" w:rsidR="002657F4" w:rsidRPr="00406B74" w:rsidRDefault="00F801EA" w:rsidP="008579F1">
      <w:pPr>
        <w:pStyle w:val="ListParagraph"/>
        <w:ind w:left="360"/>
        <w:rPr>
          <w:rFonts w:cstheme="minorHAnsi"/>
          <w:b/>
          <w:bCs/>
          <w:position w:val="-20"/>
          <w:sz w:val="36"/>
          <w:szCs w:val="98"/>
        </w:rPr>
      </w:pPr>
      <w:r>
        <w:rPr>
          <w:rFonts w:cstheme="minorHAnsi"/>
          <w:bCs/>
          <w:position w:val="-20"/>
          <w:szCs w:val="98"/>
        </w:rPr>
        <w:t xml:space="preserve">The results of the assessment exercise did not indicate any glaring issues as they relate to student learning outcomes. </w:t>
      </w:r>
      <w:r w:rsidR="008579F1">
        <w:rPr>
          <w:rFonts w:cstheme="minorHAnsi"/>
          <w:bCs/>
          <w:position w:val="-20"/>
          <w:szCs w:val="98"/>
        </w:rPr>
        <w:t xml:space="preserve">Whereas, a few students did not perform well in the construction law class, it must be stated that two students had already decided that they would not be returning to complete the rest of the certificate programs (certificate 2 and 3). </w:t>
      </w:r>
      <w:r>
        <w:rPr>
          <w:rFonts w:cstheme="minorHAnsi"/>
          <w:bCs/>
          <w:position w:val="-20"/>
          <w:szCs w:val="98"/>
        </w:rPr>
        <w:t xml:space="preserve">Faculty agreed to make minor changes in the course they teach. No </w:t>
      </w:r>
      <w:r w:rsidR="008579F1">
        <w:rPr>
          <w:rFonts w:cstheme="minorHAnsi"/>
          <w:bCs/>
          <w:position w:val="-20"/>
          <w:szCs w:val="98"/>
        </w:rPr>
        <w:t>large-scale</w:t>
      </w:r>
      <w:r>
        <w:rPr>
          <w:rFonts w:cstheme="minorHAnsi"/>
          <w:bCs/>
          <w:position w:val="-20"/>
          <w:szCs w:val="98"/>
        </w:rPr>
        <w:t xml:space="preserve"> changes are expected to be made at this time.</w:t>
      </w:r>
    </w:p>
    <w:sectPr w:rsidR="002657F4" w:rsidRPr="00406B74" w:rsidSect="00294B98">
      <w:footerReference w:type="default" r:id="rId9"/>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EF403" w14:textId="77777777" w:rsidR="00D95B3A" w:rsidRDefault="00D95B3A" w:rsidP="006B1310">
      <w:r>
        <w:separator/>
      </w:r>
    </w:p>
  </w:endnote>
  <w:endnote w:type="continuationSeparator" w:id="0">
    <w:p w14:paraId="1F0E4677" w14:textId="77777777" w:rsidR="00D95B3A" w:rsidRDefault="00D95B3A" w:rsidP="006B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648B6" w14:textId="3A1B03ED" w:rsidR="00BD3C7E" w:rsidRPr="005F32C9" w:rsidRDefault="00BD3C7E" w:rsidP="005F32C9">
    <w:pPr>
      <w:pStyle w:val="Footer"/>
      <w:rPr>
        <w:rFonts w:ascii="Times New Roman" w:hAnsi="Times New Roman" w:cs="Times New Roman"/>
        <w:b/>
        <w:color w:val="1F4E79" w:themeColor="accent1" w:themeShade="80"/>
        <w:sz w:val="20"/>
        <w:szCs w:val="20"/>
      </w:rPr>
    </w:pPr>
    <w:r w:rsidRPr="005F32C9">
      <w:rPr>
        <w:rFonts w:ascii="Times New Roman" w:hAnsi="Times New Roman" w:cs="Times New Roman"/>
        <w:b/>
        <w:color w:val="1F4E79" w:themeColor="accent1" w:themeShade="80"/>
        <w:sz w:val="20"/>
        <w:szCs w:val="20"/>
      </w:rPr>
      <w:t>For assessment assistance, please email the Office of Academic Assessment (assess1@auburn.edu)</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72275" w14:textId="77777777" w:rsidR="00D95B3A" w:rsidRDefault="00D95B3A" w:rsidP="006B1310">
      <w:r>
        <w:separator/>
      </w:r>
    </w:p>
  </w:footnote>
  <w:footnote w:type="continuationSeparator" w:id="0">
    <w:p w14:paraId="2F1172D5" w14:textId="77777777" w:rsidR="00D95B3A" w:rsidRDefault="00D95B3A" w:rsidP="006B131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006E6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710AEAC0"/>
    <w:lvl w:ilvl="0">
      <w:start w:val="1"/>
      <w:numFmt w:val="decimal"/>
      <w:pStyle w:val="ListNumber"/>
      <w:lvlText w:val="%1."/>
      <w:lvlJc w:val="left"/>
      <w:pPr>
        <w:tabs>
          <w:tab w:val="num" w:pos="360"/>
        </w:tabs>
        <w:ind w:left="360" w:hanging="360"/>
      </w:pPr>
      <w:rPr>
        <w:sz w:val="24"/>
        <w:szCs w:val="24"/>
      </w:rPr>
    </w:lvl>
  </w:abstractNum>
  <w:abstractNum w:abstractNumId="2">
    <w:nsid w:val="033A0437"/>
    <w:multiLevelType w:val="hybridMultilevel"/>
    <w:tmpl w:val="C55C0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8D522A"/>
    <w:multiLevelType w:val="hybridMultilevel"/>
    <w:tmpl w:val="3CE0D8F6"/>
    <w:lvl w:ilvl="0" w:tplc="67A80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D8224D"/>
    <w:multiLevelType w:val="hybridMultilevel"/>
    <w:tmpl w:val="24ECBC22"/>
    <w:lvl w:ilvl="0" w:tplc="0B96DA52">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6C3824"/>
    <w:multiLevelType w:val="hybridMultilevel"/>
    <w:tmpl w:val="D9067258"/>
    <w:lvl w:ilvl="0" w:tplc="DC8A4F7C">
      <w:start w:val="5"/>
      <w:numFmt w:val="decimal"/>
      <w:lvlText w:val="%1"/>
      <w:lvlJc w:val="left"/>
      <w:pPr>
        <w:ind w:left="720" w:hanging="360"/>
      </w:pPr>
      <w:rPr>
        <w:rFonts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3A75B6"/>
    <w:multiLevelType w:val="hybridMultilevel"/>
    <w:tmpl w:val="72105A20"/>
    <w:lvl w:ilvl="0" w:tplc="131C72D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9C3D37"/>
    <w:multiLevelType w:val="hybridMultilevel"/>
    <w:tmpl w:val="5B28A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8947B5"/>
    <w:multiLevelType w:val="hybridMultilevel"/>
    <w:tmpl w:val="7286E522"/>
    <w:lvl w:ilvl="0" w:tplc="C866840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5711D06"/>
    <w:multiLevelType w:val="hybridMultilevel"/>
    <w:tmpl w:val="7286E522"/>
    <w:lvl w:ilvl="0" w:tplc="C8668400">
      <w:start w:val="1"/>
      <w:numFmt w:val="lowerRoman"/>
      <w:lvlText w:val="%1."/>
      <w:lvlJc w:val="left"/>
      <w:pPr>
        <w:ind w:left="780" w:hanging="72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0">
    <w:nsid w:val="2C8F3590"/>
    <w:multiLevelType w:val="hybridMultilevel"/>
    <w:tmpl w:val="4738941E"/>
    <w:lvl w:ilvl="0" w:tplc="04090013">
      <w:start w:val="1"/>
      <w:numFmt w:val="upperRoman"/>
      <w:lvlText w:val="%1."/>
      <w:lvlJc w:val="righ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0D5F77"/>
    <w:multiLevelType w:val="hybridMultilevel"/>
    <w:tmpl w:val="49E2B00A"/>
    <w:lvl w:ilvl="0" w:tplc="04090013">
      <w:start w:val="1"/>
      <w:numFmt w:val="upperRoman"/>
      <w:lvlText w:val="%1."/>
      <w:lvlJc w:val="righ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990871"/>
    <w:multiLevelType w:val="hybridMultilevel"/>
    <w:tmpl w:val="76E47E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A70252"/>
    <w:multiLevelType w:val="hybridMultilevel"/>
    <w:tmpl w:val="8108A8D0"/>
    <w:lvl w:ilvl="0" w:tplc="DECCC00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5C5244"/>
    <w:multiLevelType w:val="hybridMultilevel"/>
    <w:tmpl w:val="76E47E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1A5664"/>
    <w:multiLevelType w:val="hybridMultilevel"/>
    <w:tmpl w:val="76E47E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4400CF"/>
    <w:multiLevelType w:val="hybridMultilevel"/>
    <w:tmpl w:val="78361B78"/>
    <w:lvl w:ilvl="0" w:tplc="04090013">
      <w:start w:val="1"/>
      <w:numFmt w:val="upperRoman"/>
      <w:lvlText w:val="%1."/>
      <w:lvlJc w:val="righ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3B0EA6"/>
    <w:multiLevelType w:val="multilevel"/>
    <w:tmpl w:val="CDB40FC2"/>
    <w:styleLink w:val="elementoftheassessmentcycle"/>
    <w:lvl w:ilvl="0">
      <w:start w:val="1"/>
      <w:numFmt w:val="decimal"/>
      <w:lvlText w:val="%1."/>
      <w:lvlJc w:val="left"/>
      <w:pPr>
        <w:ind w:left="720" w:hanging="360"/>
      </w:pPr>
      <w:rPr>
        <w:rFonts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DDF1BF2"/>
    <w:multiLevelType w:val="hybridMultilevel"/>
    <w:tmpl w:val="729EAAF0"/>
    <w:lvl w:ilvl="0" w:tplc="DECCC00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78010D"/>
    <w:multiLevelType w:val="hybridMultilevel"/>
    <w:tmpl w:val="8108A8D0"/>
    <w:lvl w:ilvl="0" w:tplc="DECCC00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1560D3"/>
    <w:multiLevelType w:val="hybridMultilevel"/>
    <w:tmpl w:val="9B42C6E0"/>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920102"/>
    <w:multiLevelType w:val="hybridMultilevel"/>
    <w:tmpl w:val="0298BF6E"/>
    <w:lvl w:ilvl="0" w:tplc="7758F2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C737A2"/>
    <w:multiLevelType w:val="hybridMultilevel"/>
    <w:tmpl w:val="9A7E4914"/>
    <w:lvl w:ilvl="0" w:tplc="E14CE2A6">
      <w:start w:val="5"/>
      <w:numFmt w:val="decimal"/>
      <w:lvlText w:val="%1"/>
      <w:lvlJc w:val="left"/>
      <w:pPr>
        <w:ind w:left="720" w:hanging="360"/>
      </w:pPr>
      <w:rPr>
        <w:rFonts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041D4A"/>
    <w:multiLevelType w:val="hybridMultilevel"/>
    <w:tmpl w:val="AABC9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6173AE"/>
    <w:multiLevelType w:val="hybridMultilevel"/>
    <w:tmpl w:val="45A2D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ED6BFD"/>
    <w:multiLevelType w:val="hybridMultilevel"/>
    <w:tmpl w:val="12EE9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0D3BC4"/>
    <w:multiLevelType w:val="hybridMultilevel"/>
    <w:tmpl w:val="39A834F8"/>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1A7FA8"/>
    <w:multiLevelType w:val="hybridMultilevel"/>
    <w:tmpl w:val="EF4E2A8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386CE5"/>
    <w:multiLevelType w:val="hybridMultilevel"/>
    <w:tmpl w:val="A87ADA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7CC2BAF"/>
    <w:multiLevelType w:val="hybridMultilevel"/>
    <w:tmpl w:val="06706E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AF2F30"/>
    <w:multiLevelType w:val="hybridMultilevel"/>
    <w:tmpl w:val="1E3410D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5"/>
  </w:num>
  <w:num w:numId="2">
    <w:abstractNumId w:val="6"/>
  </w:num>
  <w:num w:numId="3">
    <w:abstractNumId w:val="5"/>
  </w:num>
  <w:num w:numId="4">
    <w:abstractNumId w:val="22"/>
  </w:num>
  <w:num w:numId="5">
    <w:abstractNumId w:val="4"/>
  </w:num>
  <w:num w:numId="6">
    <w:abstractNumId w:val="0"/>
  </w:num>
  <w:num w:numId="7">
    <w:abstractNumId w:val="17"/>
  </w:num>
  <w:num w:numId="8">
    <w:abstractNumId w:val="1"/>
  </w:num>
  <w:num w:numId="9">
    <w:abstractNumId w:val="29"/>
  </w:num>
  <w:num w:numId="10">
    <w:abstractNumId w:val="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5"/>
  </w:num>
  <w:num w:numId="14">
    <w:abstractNumId w:val="18"/>
  </w:num>
  <w:num w:numId="15">
    <w:abstractNumId w:val="13"/>
  </w:num>
  <w:num w:numId="16">
    <w:abstractNumId w:val="19"/>
  </w:num>
  <w:num w:numId="17">
    <w:abstractNumId w:val="21"/>
  </w:num>
  <w:num w:numId="18">
    <w:abstractNumId w:val="12"/>
  </w:num>
  <w:num w:numId="19">
    <w:abstractNumId w:val="23"/>
  </w:num>
  <w:num w:numId="20">
    <w:abstractNumId w:val="7"/>
  </w:num>
  <w:num w:numId="21">
    <w:abstractNumId w:val="28"/>
  </w:num>
  <w:num w:numId="22">
    <w:abstractNumId w:val="27"/>
  </w:num>
  <w:num w:numId="23">
    <w:abstractNumId w:val="24"/>
  </w:num>
  <w:num w:numId="24">
    <w:abstractNumId w:val="26"/>
  </w:num>
  <w:num w:numId="25">
    <w:abstractNumId w:val="20"/>
  </w:num>
  <w:num w:numId="26">
    <w:abstractNumId w:val="3"/>
  </w:num>
  <w:num w:numId="27">
    <w:abstractNumId w:val="2"/>
  </w:num>
  <w:num w:numId="28">
    <w:abstractNumId w:val="30"/>
  </w:num>
  <w:num w:numId="29">
    <w:abstractNumId w:val="16"/>
  </w:num>
  <w:num w:numId="30">
    <w:abstractNumId w:val="11"/>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2F"/>
    <w:rsid w:val="000054E1"/>
    <w:rsid w:val="000B69BF"/>
    <w:rsid w:val="000B7581"/>
    <w:rsid w:val="000C0116"/>
    <w:rsid w:val="000C12AA"/>
    <w:rsid w:val="000C3CCF"/>
    <w:rsid w:val="000C47E5"/>
    <w:rsid w:val="000F5EC1"/>
    <w:rsid w:val="00120988"/>
    <w:rsid w:val="001336FF"/>
    <w:rsid w:val="001426B3"/>
    <w:rsid w:val="0015520B"/>
    <w:rsid w:val="00174D4F"/>
    <w:rsid w:val="001A0376"/>
    <w:rsid w:val="002657F4"/>
    <w:rsid w:val="00284D3B"/>
    <w:rsid w:val="002933D3"/>
    <w:rsid w:val="00294B98"/>
    <w:rsid w:val="00295799"/>
    <w:rsid w:val="002C0615"/>
    <w:rsid w:val="002D4029"/>
    <w:rsid w:val="002D6128"/>
    <w:rsid w:val="00320EA4"/>
    <w:rsid w:val="003226FE"/>
    <w:rsid w:val="003450E5"/>
    <w:rsid w:val="00353303"/>
    <w:rsid w:val="00367C69"/>
    <w:rsid w:val="003719A1"/>
    <w:rsid w:val="003A5159"/>
    <w:rsid w:val="003A65D4"/>
    <w:rsid w:val="003B5AB9"/>
    <w:rsid w:val="003B7A9B"/>
    <w:rsid w:val="003D6E37"/>
    <w:rsid w:val="00405704"/>
    <w:rsid w:val="00406B74"/>
    <w:rsid w:val="00411CA6"/>
    <w:rsid w:val="0041573A"/>
    <w:rsid w:val="00421403"/>
    <w:rsid w:val="00474278"/>
    <w:rsid w:val="00475FC3"/>
    <w:rsid w:val="00485C1F"/>
    <w:rsid w:val="004878AF"/>
    <w:rsid w:val="004960D4"/>
    <w:rsid w:val="004F0903"/>
    <w:rsid w:val="00500418"/>
    <w:rsid w:val="00516F00"/>
    <w:rsid w:val="0056126D"/>
    <w:rsid w:val="0056395E"/>
    <w:rsid w:val="005649D4"/>
    <w:rsid w:val="00570764"/>
    <w:rsid w:val="0059203E"/>
    <w:rsid w:val="00597EE7"/>
    <w:rsid w:val="005A3F9E"/>
    <w:rsid w:val="005F1E52"/>
    <w:rsid w:val="005F32C9"/>
    <w:rsid w:val="0062034B"/>
    <w:rsid w:val="0064022A"/>
    <w:rsid w:val="00656650"/>
    <w:rsid w:val="0067259C"/>
    <w:rsid w:val="0069164F"/>
    <w:rsid w:val="006B1310"/>
    <w:rsid w:val="006C368A"/>
    <w:rsid w:val="006D621D"/>
    <w:rsid w:val="006D6857"/>
    <w:rsid w:val="006D7114"/>
    <w:rsid w:val="006E046E"/>
    <w:rsid w:val="006E7D0A"/>
    <w:rsid w:val="006F421A"/>
    <w:rsid w:val="006F7B33"/>
    <w:rsid w:val="0070064F"/>
    <w:rsid w:val="00704EEC"/>
    <w:rsid w:val="00733C10"/>
    <w:rsid w:val="00743F81"/>
    <w:rsid w:val="00753F5D"/>
    <w:rsid w:val="00757EC9"/>
    <w:rsid w:val="007A4A65"/>
    <w:rsid w:val="007B722F"/>
    <w:rsid w:val="007C26FF"/>
    <w:rsid w:val="008579F1"/>
    <w:rsid w:val="008607E7"/>
    <w:rsid w:val="00864FD9"/>
    <w:rsid w:val="0088278F"/>
    <w:rsid w:val="0088718C"/>
    <w:rsid w:val="00897CBE"/>
    <w:rsid w:val="008A495C"/>
    <w:rsid w:val="008A7A03"/>
    <w:rsid w:val="008B17D5"/>
    <w:rsid w:val="008D45BC"/>
    <w:rsid w:val="008D54DF"/>
    <w:rsid w:val="008F0A7E"/>
    <w:rsid w:val="00913BA3"/>
    <w:rsid w:val="00924DC2"/>
    <w:rsid w:val="00934143"/>
    <w:rsid w:val="009448AE"/>
    <w:rsid w:val="00956717"/>
    <w:rsid w:val="00960C8D"/>
    <w:rsid w:val="00981247"/>
    <w:rsid w:val="00994729"/>
    <w:rsid w:val="009A1CA6"/>
    <w:rsid w:val="009B513C"/>
    <w:rsid w:val="009B6A06"/>
    <w:rsid w:val="009C5A40"/>
    <w:rsid w:val="00A15EC6"/>
    <w:rsid w:val="00A45393"/>
    <w:rsid w:val="00A63349"/>
    <w:rsid w:val="00AE22F0"/>
    <w:rsid w:val="00AF3344"/>
    <w:rsid w:val="00AF58B5"/>
    <w:rsid w:val="00B1363E"/>
    <w:rsid w:val="00B538CD"/>
    <w:rsid w:val="00BC6056"/>
    <w:rsid w:val="00BD3C7E"/>
    <w:rsid w:val="00BD492D"/>
    <w:rsid w:val="00C30D28"/>
    <w:rsid w:val="00C3280D"/>
    <w:rsid w:val="00C5434E"/>
    <w:rsid w:val="00C61E60"/>
    <w:rsid w:val="00C6768B"/>
    <w:rsid w:val="00C72D46"/>
    <w:rsid w:val="00CA178A"/>
    <w:rsid w:val="00CA4FF0"/>
    <w:rsid w:val="00CB23B4"/>
    <w:rsid w:val="00CB51E3"/>
    <w:rsid w:val="00CB5D65"/>
    <w:rsid w:val="00CD3862"/>
    <w:rsid w:val="00CD7EF5"/>
    <w:rsid w:val="00CE517E"/>
    <w:rsid w:val="00D10000"/>
    <w:rsid w:val="00D41092"/>
    <w:rsid w:val="00D56B2F"/>
    <w:rsid w:val="00D877AB"/>
    <w:rsid w:val="00D87D0E"/>
    <w:rsid w:val="00D95B3A"/>
    <w:rsid w:val="00DB0BE4"/>
    <w:rsid w:val="00DC2D71"/>
    <w:rsid w:val="00DC65E6"/>
    <w:rsid w:val="00DD3475"/>
    <w:rsid w:val="00DF3733"/>
    <w:rsid w:val="00E12EF0"/>
    <w:rsid w:val="00E32AED"/>
    <w:rsid w:val="00E67B03"/>
    <w:rsid w:val="00E9374C"/>
    <w:rsid w:val="00EA5206"/>
    <w:rsid w:val="00EA57B3"/>
    <w:rsid w:val="00ED0D4C"/>
    <w:rsid w:val="00EF20B4"/>
    <w:rsid w:val="00F17AFB"/>
    <w:rsid w:val="00F20193"/>
    <w:rsid w:val="00F373EB"/>
    <w:rsid w:val="00F41DDF"/>
    <w:rsid w:val="00F543B3"/>
    <w:rsid w:val="00F70B85"/>
    <w:rsid w:val="00F736D8"/>
    <w:rsid w:val="00F762DA"/>
    <w:rsid w:val="00F801EA"/>
    <w:rsid w:val="00F86421"/>
    <w:rsid w:val="00FA7F9F"/>
    <w:rsid w:val="00FB2BAA"/>
    <w:rsid w:val="00FE5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ED03AB"/>
  <w15:docId w15:val="{A1C6DCFB-E34F-4CAD-8A64-C368DA90D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26B3"/>
  </w:style>
  <w:style w:type="paragraph" w:styleId="Heading1">
    <w:name w:val="heading 1"/>
    <w:basedOn w:val="Normal"/>
    <w:next w:val="Normal"/>
    <w:link w:val="Heading1Char"/>
    <w:uiPriority w:val="9"/>
    <w:qFormat/>
    <w:rsid w:val="00897CBE"/>
    <w:pPr>
      <w:keepNext/>
      <w:keepLines/>
      <w:spacing w:before="240"/>
      <w:outlineLvl w:val="0"/>
    </w:pPr>
    <w:rPr>
      <w:rFonts w:ascii="Calibri" w:eastAsiaTheme="majorEastAsia" w:hAnsi="Calibri" w:cstheme="majorBidi"/>
      <w:b/>
      <w:color w:val="000000" w:themeColor="text1"/>
      <w:sz w:val="36"/>
      <w:szCs w:val="32"/>
    </w:rPr>
  </w:style>
  <w:style w:type="paragraph" w:styleId="Heading2">
    <w:name w:val="heading 2"/>
    <w:basedOn w:val="Normal"/>
    <w:next w:val="Normal"/>
    <w:link w:val="Heading2Char"/>
    <w:uiPriority w:val="9"/>
    <w:unhideWhenUsed/>
    <w:qFormat/>
    <w:rsid w:val="006C368A"/>
    <w:pPr>
      <w:keepNext/>
      <w:keepLines/>
      <w:spacing w:before="40"/>
      <w:outlineLvl w:val="1"/>
    </w:pPr>
    <w:rPr>
      <w:rFonts w:ascii="Times New Roman" w:eastAsiaTheme="majorEastAsia" w:hAnsi="Times New Roman" w:cstheme="majorBidi"/>
      <w:b/>
      <w:color w:val="000000" w:themeColor="text1"/>
      <w:sz w:val="36"/>
      <w:szCs w:val="26"/>
    </w:rPr>
  </w:style>
  <w:style w:type="paragraph" w:styleId="Heading3">
    <w:name w:val="heading 3"/>
    <w:basedOn w:val="ListNumber"/>
    <w:link w:val="Heading3Char"/>
    <w:uiPriority w:val="9"/>
    <w:unhideWhenUsed/>
    <w:qFormat/>
    <w:rsid w:val="00CB23B4"/>
    <w:pPr>
      <w:keepNext/>
      <w:keepLines/>
      <w:spacing w:before="40"/>
      <w:outlineLvl w:val="2"/>
    </w:pPr>
    <w:rPr>
      <w:rFonts w:eastAsiaTheme="majorEastAsia" w:cstheme="minorHAnsi"/>
    </w:rPr>
  </w:style>
  <w:style w:type="paragraph" w:styleId="Heading4">
    <w:name w:val="heading 4"/>
    <w:basedOn w:val="Normal"/>
    <w:next w:val="Normal"/>
    <w:link w:val="Heading4Char"/>
    <w:uiPriority w:val="9"/>
    <w:unhideWhenUsed/>
    <w:qFormat/>
    <w:rsid w:val="002D6128"/>
    <w:pPr>
      <w:keepNext/>
      <w:keepLines/>
      <w:spacing w:before="40"/>
      <w:outlineLvl w:val="3"/>
    </w:pPr>
    <w:rPr>
      <w:rFonts w:asciiTheme="majorHAnsi" w:eastAsiaTheme="majorEastAsia" w:hAnsiTheme="majorHAnsi"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729"/>
    <w:pPr>
      <w:ind w:left="720"/>
      <w:contextualSpacing/>
    </w:pPr>
  </w:style>
  <w:style w:type="character" w:styleId="CommentReference">
    <w:name w:val="annotation reference"/>
    <w:basedOn w:val="DefaultParagraphFont"/>
    <w:uiPriority w:val="99"/>
    <w:semiHidden/>
    <w:unhideWhenUsed/>
    <w:rsid w:val="006D621D"/>
    <w:rPr>
      <w:sz w:val="16"/>
      <w:szCs w:val="16"/>
    </w:rPr>
  </w:style>
  <w:style w:type="paragraph" w:styleId="CommentText">
    <w:name w:val="annotation text"/>
    <w:basedOn w:val="Normal"/>
    <w:link w:val="CommentTextChar"/>
    <w:uiPriority w:val="99"/>
    <w:semiHidden/>
    <w:unhideWhenUsed/>
    <w:rsid w:val="006D621D"/>
    <w:rPr>
      <w:sz w:val="20"/>
      <w:szCs w:val="20"/>
    </w:rPr>
  </w:style>
  <w:style w:type="character" w:customStyle="1" w:styleId="CommentTextChar">
    <w:name w:val="Comment Text Char"/>
    <w:basedOn w:val="DefaultParagraphFont"/>
    <w:link w:val="CommentText"/>
    <w:uiPriority w:val="99"/>
    <w:semiHidden/>
    <w:rsid w:val="006D621D"/>
    <w:rPr>
      <w:sz w:val="20"/>
      <w:szCs w:val="20"/>
    </w:rPr>
  </w:style>
  <w:style w:type="paragraph" w:styleId="CommentSubject">
    <w:name w:val="annotation subject"/>
    <w:basedOn w:val="CommentText"/>
    <w:next w:val="CommentText"/>
    <w:link w:val="CommentSubjectChar"/>
    <w:uiPriority w:val="99"/>
    <w:semiHidden/>
    <w:unhideWhenUsed/>
    <w:rsid w:val="006D621D"/>
    <w:rPr>
      <w:b/>
      <w:bCs/>
    </w:rPr>
  </w:style>
  <w:style w:type="character" w:customStyle="1" w:styleId="CommentSubjectChar">
    <w:name w:val="Comment Subject Char"/>
    <w:basedOn w:val="CommentTextChar"/>
    <w:link w:val="CommentSubject"/>
    <w:uiPriority w:val="99"/>
    <w:semiHidden/>
    <w:rsid w:val="006D621D"/>
    <w:rPr>
      <w:b/>
      <w:bCs/>
      <w:sz w:val="20"/>
      <w:szCs w:val="20"/>
    </w:rPr>
  </w:style>
  <w:style w:type="paragraph" w:styleId="BalloonText">
    <w:name w:val="Balloon Text"/>
    <w:basedOn w:val="Normal"/>
    <w:link w:val="BalloonTextChar"/>
    <w:uiPriority w:val="99"/>
    <w:semiHidden/>
    <w:unhideWhenUsed/>
    <w:rsid w:val="006D621D"/>
    <w:rPr>
      <w:rFonts w:ascii="Tahoma" w:hAnsi="Tahoma" w:cs="Tahoma"/>
      <w:sz w:val="16"/>
      <w:szCs w:val="16"/>
    </w:rPr>
  </w:style>
  <w:style w:type="character" w:customStyle="1" w:styleId="BalloonTextChar">
    <w:name w:val="Balloon Text Char"/>
    <w:basedOn w:val="DefaultParagraphFont"/>
    <w:link w:val="BalloonText"/>
    <w:uiPriority w:val="99"/>
    <w:semiHidden/>
    <w:rsid w:val="006D621D"/>
    <w:rPr>
      <w:rFonts w:ascii="Tahoma" w:hAnsi="Tahoma" w:cs="Tahoma"/>
      <w:sz w:val="16"/>
      <w:szCs w:val="16"/>
    </w:rPr>
  </w:style>
  <w:style w:type="paragraph" w:styleId="Header">
    <w:name w:val="header"/>
    <w:basedOn w:val="Normal"/>
    <w:link w:val="HeaderChar"/>
    <w:uiPriority w:val="99"/>
    <w:unhideWhenUsed/>
    <w:rsid w:val="006B1310"/>
    <w:pPr>
      <w:tabs>
        <w:tab w:val="center" w:pos="4680"/>
        <w:tab w:val="right" w:pos="9360"/>
      </w:tabs>
    </w:pPr>
  </w:style>
  <w:style w:type="character" w:customStyle="1" w:styleId="HeaderChar">
    <w:name w:val="Header Char"/>
    <w:basedOn w:val="DefaultParagraphFont"/>
    <w:link w:val="Header"/>
    <w:uiPriority w:val="99"/>
    <w:rsid w:val="006B1310"/>
  </w:style>
  <w:style w:type="paragraph" w:styleId="Footer">
    <w:name w:val="footer"/>
    <w:basedOn w:val="Normal"/>
    <w:link w:val="FooterChar"/>
    <w:uiPriority w:val="99"/>
    <w:unhideWhenUsed/>
    <w:rsid w:val="006B1310"/>
    <w:pPr>
      <w:tabs>
        <w:tab w:val="center" w:pos="4680"/>
        <w:tab w:val="right" w:pos="9360"/>
      </w:tabs>
    </w:pPr>
  </w:style>
  <w:style w:type="character" w:customStyle="1" w:styleId="FooterChar">
    <w:name w:val="Footer Char"/>
    <w:basedOn w:val="DefaultParagraphFont"/>
    <w:link w:val="Footer"/>
    <w:uiPriority w:val="99"/>
    <w:rsid w:val="006B1310"/>
  </w:style>
  <w:style w:type="character" w:customStyle="1" w:styleId="Heading1Char">
    <w:name w:val="Heading 1 Char"/>
    <w:basedOn w:val="DefaultParagraphFont"/>
    <w:link w:val="Heading1"/>
    <w:uiPriority w:val="9"/>
    <w:rsid w:val="00897CBE"/>
    <w:rPr>
      <w:rFonts w:ascii="Calibri" w:eastAsiaTheme="majorEastAsia" w:hAnsi="Calibri" w:cstheme="majorBidi"/>
      <w:b/>
      <w:color w:val="000000" w:themeColor="text1"/>
      <w:sz w:val="36"/>
      <w:szCs w:val="32"/>
    </w:rPr>
  </w:style>
  <w:style w:type="character" w:customStyle="1" w:styleId="Heading2Char">
    <w:name w:val="Heading 2 Char"/>
    <w:basedOn w:val="DefaultParagraphFont"/>
    <w:link w:val="Heading2"/>
    <w:uiPriority w:val="9"/>
    <w:rsid w:val="006C368A"/>
    <w:rPr>
      <w:rFonts w:ascii="Times New Roman" w:eastAsiaTheme="majorEastAsia" w:hAnsi="Times New Roman" w:cstheme="majorBidi"/>
      <w:b/>
      <w:color w:val="000000" w:themeColor="text1"/>
      <w:sz w:val="36"/>
      <w:szCs w:val="26"/>
    </w:rPr>
  </w:style>
  <w:style w:type="numbering" w:customStyle="1" w:styleId="elementoftheassessmentcycle">
    <w:name w:val="element of the assessment cycle"/>
    <w:basedOn w:val="NoList"/>
    <w:uiPriority w:val="99"/>
    <w:rsid w:val="006C368A"/>
    <w:pPr>
      <w:numPr>
        <w:numId w:val="7"/>
      </w:numPr>
    </w:pPr>
  </w:style>
  <w:style w:type="character" w:customStyle="1" w:styleId="Heading3Char">
    <w:name w:val="Heading 3 Char"/>
    <w:basedOn w:val="DefaultParagraphFont"/>
    <w:link w:val="Heading3"/>
    <w:uiPriority w:val="9"/>
    <w:rsid w:val="00CB23B4"/>
    <w:rPr>
      <w:rFonts w:eastAsiaTheme="majorEastAsia" w:cstheme="minorHAnsi"/>
    </w:rPr>
  </w:style>
  <w:style w:type="paragraph" w:styleId="Caption">
    <w:name w:val="caption"/>
    <w:basedOn w:val="Normal"/>
    <w:next w:val="Normal"/>
    <w:uiPriority w:val="35"/>
    <w:unhideWhenUsed/>
    <w:qFormat/>
    <w:rsid w:val="005F32C9"/>
    <w:pPr>
      <w:spacing w:after="200"/>
    </w:pPr>
    <w:rPr>
      <w:i/>
      <w:iCs/>
      <w:color w:val="44546A" w:themeColor="text2"/>
      <w:sz w:val="18"/>
      <w:szCs w:val="18"/>
    </w:rPr>
  </w:style>
  <w:style w:type="paragraph" w:styleId="ListNumber">
    <w:name w:val="List Number"/>
    <w:basedOn w:val="Normal"/>
    <w:uiPriority w:val="99"/>
    <w:unhideWhenUsed/>
    <w:rsid w:val="006C368A"/>
    <w:pPr>
      <w:numPr>
        <w:numId w:val="8"/>
      </w:numPr>
      <w:contextualSpacing/>
    </w:pPr>
  </w:style>
  <w:style w:type="table" w:styleId="TableGrid">
    <w:name w:val="Table Grid"/>
    <w:basedOn w:val="TableNormal"/>
    <w:uiPriority w:val="39"/>
    <w:rsid w:val="006D68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2D6128"/>
    <w:rPr>
      <w:rFonts w:asciiTheme="majorHAnsi" w:eastAsiaTheme="majorEastAsia" w:hAnsiTheme="majorHAnsi" w:cstheme="majorBidi"/>
      <w:b/>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059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tiff"/><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55B5B80-4645-BA40-BC52-5AC4C337D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Pages>
  <Words>3611</Words>
  <Characters>20583</Characters>
  <Application>Microsoft Macintosh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Good</dc:creator>
  <cp:keywords/>
  <dc:description/>
  <cp:lastModifiedBy>Rebecca Jones</cp:lastModifiedBy>
  <cp:revision>8</cp:revision>
  <cp:lastPrinted>2016-01-27T22:34:00Z</cp:lastPrinted>
  <dcterms:created xsi:type="dcterms:W3CDTF">2017-11-20T20:09:00Z</dcterms:created>
  <dcterms:modified xsi:type="dcterms:W3CDTF">2017-12-06T20:14:00Z</dcterms:modified>
</cp:coreProperties>
</file>