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1655E" w14:textId="77777777" w:rsidR="00704E64" w:rsidRPr="001A2E57" w:rsidRDefault="00704E64" w:rsidP="00CF7AA6">
      <w:pPr>
        <w:pStyle w:val="Heading1"/>
        <w:spacing w:before="0"/>
        <w:ind w:left="0"/>
        <w:rPr>
          <w:rFonts w:asciiTheme="minorHAnsi" w:hAnsiTheme="minorHAnsi" w:cstheme="minorHAnsi"/>
          <w:color w:val="4472C4" w:themeColor="accent5"/>
          <w:sz w:val="28"/>
          <w:szCs w:val="28"/>
        </w:rPr>
      </w:pPr>
      <w:r w:rsidRPr="001A2E57">
        <w:rPr>
          <w:rFonts w:asciiTheme="minorHAnsi" w:hAnsiTheme="minorHAnsi" w:cstheme="minorHAnsi"/>
          <w:color w:val="4472C4" w:themeColor="accent5"/>
          <w:sz w:val="28"/>
          <w:szCs w:val="28"/>
        </w:rPr>
        <w:t>Introduction</w:t>
      </w:r>
    </w:p>
    <w:p w14:paraId="488AB49E" w14:textId="77777777" w:rsidR="00704E64" w:rsidRPr="001A2E57" w:rsidRDefault="00704E64" w:rsidP="00CF7AA6">
      <w:pPr>
        <w:pStyle w:val="BodyText"/>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All changes to programs and courses at Auburn University must be initiated and approved through the CIM application at the below links. CIM is a commercial product built for managing higher education curricula from initiation, through workflow, into inventory and ultimately the bulletin.</w:t>
      </w:r>
    </w:p>
    <w:p w14:paraId="0C3FF9C7" w14:textId="77777777" w:rsidR="00704E64" w:rsidRPr="001A2E57" w:rsidRDefault="00704E64" w:rsidP="00CF7AA6">
      <w:pPr>
        <w:pStyle w:val="BodyText"/>
        <w:rPr>
          <w:rFonts w:asciiTheme="minorHAnsi" w:hAnsiTheme="minorHAnsi" w:cstheme="minorHAnsi"/>
          <w:color w:val="2F5496" w:themeColor="accent5" w:themeShade="BF"/>
        </w:rPr>
      </w:pPr>
    </w:p>
    <w:p w14:paraId="0D5DFBBF" w14:textId="77777777" w:rsidR="00704E64" w:rsidRPr="001A2E57" w:rsidRDefault="00704E64" w:rsidP="00CF7AA6">
      <w:pPr>
        <w:pStyle w:val="BodyText"/>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 xml:space="preserve">These links are published on the </w:t>
      </w:r>
      <w:r w:rsidR="001A2E57">
        <w:rPr>
          <w:rFonts w:asciiTheme="minorHAnsi" w:hAnsiTheme="minorHAnsi" w:cstheme="minorHAnsi"/>
          <w:color w:val="2F5496" w:themeColor="accent5" w:themeShade="BF"/>
        </w:rPr>
        <w:t>Curriculum Management</w:t>
      </w:r>
      <w:r w:rsidRPr="001A2E57">
        <w:rPr>
          <w:rFonts w:asciiTheme="minorHAnsi" w:hAnsiTheme="minorHAnsi" w:cstheme="minorHAnsi"/>
          <w:color w:val="2F5496" w:themeColor="accent5" w:themeShade="BF"/>
        </w:rPr>
        <w:t xml:space="preserve"> page </w:t>
      </w:r>
      <w:r w:rsidR="001A2E57">
        <w:rPr>
          <w:rFonts w:asciiTheme="minorHAnsi" w:hAnsiTheme="minorHAnsi" w:cstheme="minorHAnsi"/>
          <w:color w:val="2F5496" w:themeColor="accent5" w:themeShade="BF"/>
        </w:rPr>
        <w:t xml:space="preserve">located under Resources for Faculty on the Office of the Provost website </w:t>
      </w:r>
      <w:r w:rsidRPr="001A2E57">
        <w:rPr>
          <w:rFonts w:asciiTheme="minorHAnsi" w:hAnsiTheme="minorHAnsi" w:cstheme="minorHAnsi"/>
          <w:color w:val="2F5496" w:themeColor="accent5" w:themeShade="BF"/>
        </w:rPr>
        <w:t>as well.</w:t>
      </w:r>
    </w:p>
    <w:p w14:paraId="698F878E" w14:textId="77777777" w:rsidR="00704E64" w:rsidRPr="001A2E57" w:rsidRDefault="00704E64" w:rsidP="00CF7AA6">
      <w:pPr>
        <w:pStyle w:val="BodyText"/>
        <w:rPr>
          <w:rFonts w:asciiTheme="minorHAnsi" w:hAnsiTheme="minorHAnsi" w:cstheme="minorHAnsi"/>
          <w:color w:val="2F5496" w:themeColor="accent5" w:themeShade="BF"/>
        </w:rPr>
      </w:pPr>
    </w:p>
    <w:p w14:paraId="42504321" w14:textId="77777777" w:rsidR="00704E64" w:rsidRPr="001A2E57" w:rsidRDefault="00704E64" w:rsidP="00CF7AA6">
      <w:pPr>
        <w:pStyle w:val="BodyText"/>
        <w:tabs>
          <w:tab w:val="left" w:pos="1559"/>
        </w:tabs>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Programs:</w:t>
      </w:r>
      <w:r w:rsidRPr="001A2E57">
        <w:rPr>
          <w:rFonts w:asciiTheme="minorHAnsi" w:hAnsiTheme="minorHAnsi" w:cstheme="minorHAnsi"/>
          <w:color w:val="2F5496" w:themeColor="accent5" w:themeShade="BF"/>
        </w:rPr>
        <w:tab/>
      </w:r>
      <w:hyperlink r:id="rId8">
        <w:r w:rsidRPr="001A2E57">
          <w:rPr>
            <w:rFonts w:asciiTheme="minorHAnsi" w:hAnsiTheme="minorHAnsi" w:cstheme="minorHAnsi"/>
            <w:color w:val="2F5496" w:themeColor="accent5" w:themeShade="BF"/>
            <w:u w:val="single" w:color="0F243E"/>
          </w:rPr>
          <w:t>https://nextbulletin.auburn.edu/programadmin/</w:t>
        </w:r>
      </w:hyperlink>
    </w:p>
    <w:p w14:paraId="1C2C1C16" w14:textId="77777777" w:rsidR="00704E64" w:rsidRPr="001A2E57" w:rsidRDefault="00704E64" w:rsidP="00CF7AA6">
      <w:pPr>
        <w:pStyle w:val="BodyText"/>
        <w:rPr>
          <w:rFonts w:asciiTheme="minorHAnsi" w:hAnsiTheme="minorHAnsi" w:cstheme="minorHAnsi"/>
          <w:color w:val="2F5496" w:themeColor="accent5" w:themeShade="BF"/>
        </w:rPr>
      </w:pPr>
    </w:p>
    <w:p w14:paraId="633E3C53" w14:textId="77777777" w:rsidR="00704E64" w:rsidRPr="001A2E57" w:rsidRDefault="00704E64" w:rsidP="00CF7AA6">
      <w:pPr>
        <w:pStyle w:val="BodyText"/>
        <w:tabs>
          <w:tab w:val="left" w:pos="1559"/>
        </w:tabs>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Courses:</w:t>
      </w:r>
      <w:r w:rsidRPr="001A2E57">
        <w:rPr>
          <w:rFonts w:asciiTheme="minorHAnsi" w:hAnsiTheme="minorHAnsi" w:cstheme="minorHAnsi"/>
          <w:color w:val="2F5496" w:themeColor="accent5" w:themeShade="BF"/>
        </w:rPr>
        <w:tab/>
      </w:r>
      <w:hyperlink r:id="rId9">
        <w:r w:rsidRPr="001A2E57">
          <w:rPr>
            <w:rFonts w:asciiTheme="minorHAnsi" w:hAnsiTheme="minorHAnsi" w:cstheme="minorHAnsi"/>
            <w:color w:val="2F5496" w:themeColor="accent5" w:themeShade="BF"/>
            <w:u w:val="single" w:color="0F243E"/>
          </w:rPr>
          <w:t>https://nextbulletin.auburn.edu/courseadmin/</w:t>
        </w:r>
      </w:hyperlink>
    </w:p>
    <w:p w14:paraId="659D2F2A" w14:textId="77777777" w:rsidR="00704E64" w:rsidRPr="001A2E57" w:rsidRDefault="00704E64" w:rsidP="00CF7AA6">
      <w:pPr>
        <w:pStyle w:val="BodyText"/>
        <w:rPr>
          <w:rFonts w:asciiTheme="minorHAnsi" w:hAnsiTheme="minorHAnsi" w:cstheme="minorHAnsi"/>
          <w:color w:val="2F5496" w:themeColor="accent5" w:themeShade="BF"/>
        </w:rPr>
      </w:pPr>
    </w:p>
    <w:p w14:paraId="5A27577E" w14:textId="740CCEC7" w:rsidR="00704E64" w:rsidRPr="001A2E57" w:rsidRDefault="00704E64" w:rsidP="00CF7AA6">
      <w:pPr>
        <w:pStyle w:val="BodyText"/>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Security is maintained by AU GID with each CIM user belonging to one or more roles. Figure 2 shows a few of the roles that have been defined for our operation. Roles must be kept up-to-date in order for the approval process to flow normally. The Office of Academic Effectiveness</w:t>
      </w:r>
      <w:r w:rsidR="001A2E57">
        <w:rPr>
          <w:rFonts w:asciiTheme="minorHAnsi" w:hAnsiTheme="minorHAnsi" w:cstheme="minorHAnsi"/>
          <w:color w:val="2F5496" w:themeColor="accent5" w:themeShade="BF"/>
        </w:rPr>
        <w:t xml:space="preserve"> (OAE)</w:t>
      </w:r>
      <w:r w:rsidRPr="001A2E57">
        <w:rPr>
          <w:rFonts w:asciiTheme="minorHAnsi" w:hAnsiTheme="minorHAnsi" w:cstheme="minorHAnsi"/>
          <w:color w:val="2F5496" w:themeColor="accent5" w:themeShade="BF"/>
        </w:rPr>
        <w:t xml:space="preserve"> </w:t>
      </w:r>
      <w:r w:rsidR="00115CAC">
        <w:rPr>
          <w:rFonts w:asciiTheme="minorHAnsi" w:hAnsiTheme="minorHAnsi" w:cstheme="minorHAnsi"/>
          <w:color w:val="2F5496" w:themeColor="accent5" w:themeShade="BF"/>
        </w:rPr>
        <w:t>will periodically ask that roles be reviewed by Associate Deans and Department Heads and the</w:t>
      </w:r>
      <w:r w:rsidR="00387C3E">
        <w:rPr>
          <w:rFonts w:asciiTheme="minorHAnsi" w:hAnsiTheme="minorHAnsi" w:cstheme="minorHAnsi"/>
          <w:color w:val="2F5496" w:themeColor="accent5" w:themeShade="BF"/>
        </w:rPr>
        <w:t xml:space="preserve"> Office of the Registrar is responsible for making role updates</w:t>
      </w:r>
      <w:r w:rsidR="00115CAC">
        <w:rPr>
          <w:rFonts w:asciiTheme="minorHAnsi" w:hAnsiTheme="minorHAnsi" w:cstheme="minorHAnsi"/>
          <w:color w:val="2F5496" w:themeColor="accent5" w:themeShade="BF"/>
        </w:rPr>
        <w:t>. H</w:t>
      </w:r>
      <w:r w:rsidRPr="001A2E57">
        <w:rPr>
          <w:rFonts w:asciiTheme="minorHAnsi" w:hAnsiTheme="minorHAnsi" w:cstheme="minorHAnsi"/>
          <w:color w:val="2F5496" w:themeColor="accent5" w:themeShade="BF"/>
        </w:rPr>
        <w:t xml:space="preserve">owever, it is preferable that role changes are communicated to </w:t>
      </w:r>
      <w:r w:rsidR="00115CAC">
        <w:rPr>
          <w:rFonts w:asciiTheme="minorHAnsi" w:hAnsiTheme="minorHAnsi" w:cstheme="minorHAnsi"/>
          <w:color w:val="2F5496" w:themeColor="accent5" w:themeShade="BF"/>
        </w:rPr>
        <w:t>the Office of the Registrar at bulletin@auburn.edu</w:t>
      </w:r>
      <w:r w:rsidRPr="001A2E57">
        <w:rPr>
          <w:rFonts w:asciiTheme="minorHAnsi" w:hAnsiTheme="minorHAnsi" w:cstheme="minorHAnsi"/>
          <w:color w:val="2F5496" w:themeColor="accent5" w:themeShade="BF"/>
        </w:rPr>
        <w:t xml:space="preserve"> as they occur. Out-of-date roles can result in stranded workflows, as will be further discussed in the Workflow section.</w:t>
      </w:r>
    </w:p>
    <w:p w14:paraId="32545291" w14:textId="77777777" w:rsidR="00552B70" w:rsidRPr="001A2E57" w:rsidRDefault="00552B70" w:rsidP="00CF7AA6">
      <w:pPr>
        <w:spacing w:after="0" w:line="240" w:lineRule="auto"/>
        <w:rPr>
          <w:rFonts w:cstheme="minorHAnsi"/>
          <w:color w:val="2F5496" w:themeColor="accent5" w:themeShade="BF"/>
        </w:rPr>
      </w:pPr>
    </w:p>
    <w:p w14:paraId="67F05DB0" w14:textId="49477D1A" w:rsidR="00704E64" w:rsidRPr="001A2E57" w:rsidRDefault="00C63E4C" w:rsidP="00C63E4C">
      <w:pPr>
        <w:spacing w:after="0" w:line="240" w:lineRule="auto"/>
        <w:rPr>
          <w:rFonts w:cstheme="minorHAnsi"/>
          <w:color w:val="2F5496" w:themeColor="accent5" w:themeShade="BF"/>
        </w:rPr>
      </w:pPr>
      <w:r>
        <w:rPr>
          <w:noProof/>
          <w:sz w:val="16"/>
          <w:szCs w:val="16"/>
        </w:rPr>
        <w:drawing>
          <wp:inline distT="0" distB="0" distL="0" distR="0" wp14:anchorId="569728BC" wp14:editId="27FC15F9">
            <wp:extent cx="5943600" cy="35255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 1 authentica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525520"/>
                    </a:xfrm>
                    <a:prstGeom prst="rect">
                      <a:avLst/>
                    </a:prstGeom>
                  </pic:spPr>
                </pic:pic>
              </a:graphicData>
            </a:graphic>
          </wp:inline>
        </w:drawing>
      </w:r>
    </w:p>
    <w:p w14:paraId="0B47210D" w14:textId="77777777" w:rsidR="00704E64" w:rsidRPr="001A2E57" w:rsidRDefault="00704E64" w:rsidP="00EC57CA">
      <w:pPr>
        <w:spacing w:after="0" w:line="240" w:lineRule="auto"/>
        <w:jc w:val="center"/>
        <w:rPr>
          <w:rFonts w:cstheme="minorHAnsi"/>
          <w:b/>
          <w:color w:val="4472C4" w:themeColor="accent5"/>
          <w:sz w:val="20"/>
          <w:szCs w:val="20"/>
        </w:rPr>
      </w:pPr>
      <w:r w:rsidRPr="001A2E57">
        <w:rPr>
          <w:rFonts w:cstheme="minorHAnsi"/>
          <w:b/>
          <w:color w:val="4472C4" w:themeColor="accent5"/>
          <w:sz w:val="20"/>
          <w:szCs w:val="20"/>
        </w:rPr>
        <w:t>Figure 1 – Authentication through CAS</w:t>
      </w:r>
    </w:p>
    <w:p w14:paraId="42CBA9B8" w14:textId="77777777" w:rsidR="00704E64" w:rsidRPr="001A2E57" w:rsidRDefault="00704E64" w:rsidP="00CF7AA6">
      <w:pPr>
        <w:spacing w:after="0" w:line="240" w:lineRule="auto"/>
        <w:rPr>
          <w:rFonts w:cstheme="minorHAnsi"/>
          <w:color w:val="2F5496" w:themeColor="accent5" w:themeShade="BF"/>
        </w:rPr>
      </w:pPr>
    </w:p>
    <w:p w14:paraId="1A3AC1F3" w14:textId="77777777" w:rsidR="006E7C81" w:rsidRDefault="006E7C81" w:rsidP="009014BD">
      <w:pPr>
        <w:spacing w:after="0" w:line="240" w:lineRule="auto"/>
        <w:jc w:val="center"/>
        <w:rPr>
          <w:rFonts w:cstheme="minorHAnsi"/>
          <w:b/>
          <w:color w:val="4472C4" w:themeColor="accent5"/>
          <w:sz w:val="20"/>
          <w:szCs w:val="20"/>
        </w:rPr>
      </w:pPr>
    </w:p>
    <w:p w14:paraId="5B2F5367" w14:textId="77777777" w:rsidR="006E7C81" w:rsidRDefault="006E7C81" w:rsidP="009014BD">
      <w:pPr>
        <w:spacing w:after="0" w:line="240" w:lineRule="auto"/>
        <w:jc w:val="center"/>
        <w:rPr>
          <w:rFonts w:cstheme="minorHAnsi"/>
          <w:b/>
          <w:color w:val="4472C4" w:themeColor="accent5"/>
          <w:sz w:val="20"/>
          <w:szCs w:val="20"/>
        </w:rPr>
      </w:pPr>
    </w:p>
    <w:p w14:paraId="419F853D" w14:textId="77777777" w:rsidR="006E7C81" w:rsidRDefault="006E7C81" w:rsidP="009014BD">
      <w:pPr>
        <w:spacing w:after="0" w:line="240" w:lineRule="auto"/>
        <w:jc w:val="center"/>
        <w:rPr>
          <w:rFonts w:cstheme="minorHAnsi"/>
          <w:b/>
          <w:color w:val="4472C4" w:themeColor="accent5"/>
          <w:sz w:val="20"/>
          <w:szCs w:val="20"/>
        </w:rPr>
      </w:pPr>
    </w:p>
    <w:p w14:paraId="1FC74170" w14:textId="77777777" w:rsidR="006E7C81" w:rsidRDefault="006E7C81" w:rsidP="009014BD">
      <w:pPr>
        <w:spacing w:after="0" w:line="240" w:lineRule="auto"/>
        <w:jc w:val="center"/>
        <w:rPr>
          <w:rFonts w:cstheme="minorHAnsi"/>
          <w:b/>
          <w:color w:val="4472C4" w:themeColor="accent5"/>
          <w:sz w:val="20"/>
          <w:szCs w:val="20"/>
        </w:rPr>
      </w:pPr>
    </w:p>
    <w:p w14:paraId="3A263C15" w14:textId="77777777" w:rsidR="006E7C81" w:rsidRDefault="006E7C81" w:rsidP="009014BD">
      <w:pPr>
        <w:spacing w:after="0" w:line="240" w:lineRule="auto"/>
        <w:jc w:val="center"/>
        <w:rPr>
          <w:rFonts w:cstheme="minorHAnsi"/>
          <w:b/>
          <w:color w:val="4472C4" w:themeColor="accent5"/>
          <w:sz w:val="20"/>
          <w:szCs w:val="20"/>
        </w:rPr>
      </w:pPr>
    </w:p>
    <w:p w14:paraId="67DBB5A9" w14:textId="77777777" w:rsidR="006E7C81" w:rsidRDefault="006E7C81" w:rsidP="009014BD">
      <w:pPr>
        <w:spacing w:after="0" w:line="240" w:lineRule="auto"/>
        <w:jc w:val="center"/>
        <w:rPr>
          <w:rFonts w:cstheme="minorHAnsi"/>
          <w:b/>
          <w:color w:val="4472C4" w:themeColor="accent5"/>
          <w:sz w:val="20"/>
          <w:szCs w:val="20"/>
        </w:rPr>
      </w:pPr>
    </w:p>
    <w:p w14:paraId="72D511E6" w14:textId="3B2B6EDD" w:rsidR="006E7C81" w:rsidRDefault="00387C3E" w:rsidP="00C63E4C">
      <w:pPr>
        <w:spacing w:after="0" w:line="240" w:lineRule="auto"/>
        <w:jc w:val="center"/>
        <w:rPr>
          <w:rFonts w:cstheme="minorHAnsi"/>
          <w:b/>
          <w:color w:val="4472C4" w:themeColor="accent5"/>
          <w:sz w:val="20"/>
          <w:szCs w:val="20"/>
        </w:rPr>
      </w:pPr>
      <w:r>
        <w:rPr>
          <w:rFonts w:cstheme="minorHAnsi"/>
          <w:b/>
          <w:noProof/>
          <w:color w:val="4472C4" w:themeColor="accent5"/>
          <w:sz w:val="20"/>
          <w:szCs w:val="20"/>
        </w:rPr>
        <w:drawing>
          <wp:inline distT="0" distB="0" distL="0" distR="0" wp14:anchorId="0C48F16D" wp14:editId="65628D9B">
            <wp:extent cx="2962275" cy="2609850"/>
            <wp:effectExtent l="0" t="0" r="9525" b="0"/>
            <wp:docPr id="1" name="Picture 1" descr="C:\Users\bushtam\AppData\Local\Microsoft\Windows\INetCache\Content.MSO\82D770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shtam\AppData\Local\Microsoft\Windows\INetCache\Content.MSO\82D7701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275" cy="2609850"/>
                    </a:xfrm>
                    <a:prstGeom prst="rect">
                      <a:avLst/>
                    </a:prstGeom>
                    <a:noFill/>
                    <a:ln>
                      <a:noFill/>
                    </a:ln>
                  </pic:spPr>
                </pic:pic>
              </a:graphicData>
            </a:graphic>
          </wp:inline>
        </w:drawing>
      </w:r>
    </w:p>
    <w:p w14:paraId="731C87E8" w14:textId="77777777" w:rsidR="00704E64" w:rsidRPr="001A2E57" w:rsidRDefault="00704E64" w:rsidP="009014BD">
      <w:pPr>
        <w:spacing w:after="0" w:line="240" w:lineRule="auto"/>
        <w:jc w:val="center"/>
        <w:rPr>
          <w:rFonts w:cstheme="minorHAnsi"/>
          <w:b/>
          <w:color w:val="4472C4" w:themeColor="accent5"/>
          <w:sz w:val="20"/>
          <w:szCs w:val="20"/>
        </w:rPr>
      </w:pPr>
      <w:r w:rsidRPr="001A2E57">
        <w:rPr>
          <w:rFonts w:cstheme="minorHAnsi"/>
          <w:b/>
          <w:color w:val="4472C4" w:themeColor="accent5"/>
          <w:sz w:val="20"/>
          <w:szCs w:val="20"/>
        </w:rPr>
        <w:t>Figure 2 – Roles</w:t>
      </w:r>
    </w:p>
    <w:p w14:paraId="2896CA17" w14:textId="77777777" w:rsidR="00704E64" w:rsidRPr="001A2E57" w:rsidRDefault="00704E64" w:rsidP="00CF7AA6">
      <w:pPr>
        <w:spacing w:after="0" w:line="240" w:lineRule="auto"/>
        <w:rPr>
          <w:rFonts w:cstheme="minorHAnsi"/>
          <w:color w:val="2F5496" w:themeColor="accent5" w:themeShade="BF"/>
        </w:rPr>
      </w:pPr>
    </w:p>
    <w:p w14:paraId="3BD3A31B" w14:textId="77777777" w:rsidR="00704E64" w:rsidRPr="001A2E57" w:rsidRDefault="00704E64" w:rsidP="00CF7AA6">
      <w:pPr>
        <w:spacing w:after="0" w:line="240" w:lineRule="auto"/>
        <w:rPr>
          <w:rFonts w:cstheme="minorHAnsi"/>
          <w:color w:val="2F5496" w:themeColor="accent5" w:themeShade="BF"/>
        </w:rPr>
      </w:pPr>
    </w:p>
    <w:p w14:paraId="412518FA" w14:textId="77777777" w:rsidR="00704E64" w:rsidRPr="001A2E57" w:rsidRDefault="00704E64" w:rsidP="00CF7AA6">
      <w:pPr>
        <w:pStyle w:val="Heading1"/>
        <w:spacing w:before="0"/>
        <w:ind w:left="0"/>
        <w:rPr>
          <w:rFonts w:asciiTheme="minorHAnsi" w:hAnsiTheme="minorHAnsi" w:cstheme="minorHAnsi"/>
          <w:color w:val="4472C4" w:themeColor="accent5"/>
          <w:sz w:val="28"/>
          <w:szCs w:val="28"/>
        </w:rPr>
      </w:pPr>
      <w:r w:rsidRPr="001A2E57">
        <w:rPr>
          <w:rFonts w:asciiTheme="minorHAnsi" w:hAnsiTheme="minorHAnsi" w:cstheme="minorHAnsi"/>
          <w:color w:val="4472C4" w:themeColor="accent5"/>
          <w:sz w:val="28"/>
          <w:szCs w:val="28"/>
        </w:rPr>
        <w:t>Editing Tips</w:t>
      </w:r>
    </w:p>
    <w:p w14:paraId="473C0450" w14:textId="77777777" w:rsidR="00704E64" w:rsidRPr="001A2E57" w:rsidRDefault="00704E64" w:rsidP="00CF7AA6">
      <w:pPr>
        <w:pStyle w:val="BodyText"/>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 xml:space="preserve">Any faculty or staff may create Programs and Courses and edit those not yet in the workflow cycle. An overview and some tips are provided </w:t>
      </w:r>
      <w:r w:rsidR="001A2E57">
        <w:rPr>
          <w:rFonts w:asciiTheme="minorHAnsi" w:hAnsiTheme="minorHAnsi" w:cstheme="minorHAnsi"/>
          <w:color w:val="2F5496" w:themeColor="accent5" w:themeShade="BF"/>
        </w:rPr>
        <w:t>below.</w:t>
      </w:r>
    </w:p>
    <w:p w14:paraId="647E5491" w14:textId="77777777" w:rsidR="00704E64" w:rsidRPr="001A2E57" w:rsidRDefault="00704E64" w:rsidP="00CF7AA6">
      <w:pPr>
        <w:pStyle w:val="BodyText"/>
        <w:rPr>
          <w:rFonts w:asciiTheme="minorHAnsi" w:hAnsiTheme="minorHAnsi" w:cstheme="minorHAnsi"/>
          <w:color w:val="2F5496" w:themeColor="accent5" w:themeShade="BF"/>
        </w:rPr>
      </w:pPr>
    </w:p>
    <w:p w14:paraId="5D7F20E8" w14:textId="3847CF9A" w:rsidR="00704E64" w:rsidRPr="001A2E57" w:rsidRDefault="00704E64" w:rsidP="00CF7AA6">
      <w:pPr>
        <w:pStyle w:val="BodyText"/>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The Search box can be used to narrow program or course lists by using the percent sign or asterisk for the wildcard. As seen in Figure 3</w:t>
      </w:r>
      <w:r w:rsidR="00C63E4C">
        <w:rPr>
          <w:rFonts w:asciiTheme="minorHAnsi" w:hAnsiTheme="minorHAnsi" w:cstheme="minorHAnsi"/>
          <w:color w:val="2F5496" w:themeColor="accent5" w:themeShade="BF"/>
        </w:rPr>
        <w:t>a</w:t>
      </w:r>
      <w:r w:rsidRPr="001A2E57">
        <w:rPr>
          <w:rFonts w:asciiTheme="minorHAnsi" w:hAnsiTheme="minorHAnsi" w:cstheme="minorHAnsi"/>
          <w:color w:val="2F5496" w:themeColor="accent5" w:themeShade="BF"/>
        </w:rPr>
        <w:t>, %</w:t>
      </w:r>
      <w:proofErr w:type="spellStart"/>
      <w:r w:rsidR="00C63E4C">
        <w:rPr>
          <w:rFonts w:asciiTheme="minorHAnsi" w:hAnsiTheme="minorHAnsi" w:cstheme="minorHAnsi"/>
          <w:color w:val="2F5496" w:themeColor="accent5" w:themeShade="BF"/>
        </w:rPr>
        <w:t>psyc</w:t>
      </w:r>
      <w:proofErr w:type="spellEnd"/>
      <w:r w:rsidRPr="001A2E57">
        <w:rPr>
          <w:rFonts w:asciiTheme="minorHAnsi" w:hAnsiTheme="minorHAnsi" w:cstheme="minorHAnsi"/>
          <w:color w:val="2F5496" w:themeColor="accent5" w:themeShade="BF"/>
        </w:rPr>
        <w:t xml:space="preserve">% narrows the list to only those entries with the word </w:t>
      </w:r>
      <w:r w:rsidR="00C63E4C">
        <w:rPr>
          <w:rFonts w:asciiTheme="minorHAnsi" w:hAnsiTheme="minorHAnsi" w:cstheme="minorHAnsi"/>
          <w:i/>
          <w:color w:val="2F5496" w:themeColor="accent5" w:themeShade="BF"/>
        </w:rPr>
        <w:t>psychology</w:t>
      </w:r>
      <w:r w:rsidRPr="001A2E57">
        <w:rPr>
          <w:rFonts w:asciiTheme="minorHAnsi" w:hAnsiTheme="minorHAnsi" w:cstheme="minorHAnsi"/>
          <w:i/>
          <w:color w:val="2F5496" w:themeColor="accent5" w:themeShade="BF"/>
        </w:rPr>
        <w:t xml:space="preserve"> </w:t>
      </w:r>
      <w:r w:rsidRPr="001A2E57">
        <w:rPr>
          <w:rFonts w:asciiTheme="minorHAnsi" w:hAnsiTheme="minorHAnsi" w:cstheme="minorHAnsi"/>
          <w:color w:val="2F5496" w:themeColor="accent5" w:themeShade="BF"/>
        </w:rPr>
        <w:t>in either the Code or the Title. Searches are case-insensitive.</w:t>
      </w:r>
    </w:p>
    <w:p w14:paraId="711E4323" w14:textId="77777777" w:rsidR="00704E64" w:rsidRPr="001A2E57" w:rsidRDefault="00704E64" w:rsidP="00CF7AA6">
      <w:pPr>
        <w:pStyle w:val="BodyText"/>
        <w:rPr>
          <w:rFonts w:asciiTheme="minorHAnsi" w:hAnsiTheme="minorHAnsi" w:cstheme="minorHAnsi"/>
          <w:color w:val="2F5496" w:themeColor="accent5" w:themeShade="BF"/>
        </w:rPr>
      </w:pPr>
    </w:p>
    <w:p w14:paraId="31029445" w14:textId="77777777" w:rsidR="00704E64" w:rsidRPr="001A2E57" w:rsidRDefault="00704E64" w:rsidP="00CF7AA6">
      <w:pPr>
        <w:spacing w:after="0" w:line="240" w:lineRule="auto"/>
        <w:rPr>
          <w:rFonts w:cstheme="minorHAnsi"/>
          <w:color w:val="2F5496" w:themeColor="accent5" w:themeShade="BF"/>
        </w:rPr>
      </w:pPr>
      <w:r w:rsidRPr="001A2E57">
        <w:rPr>
          <w:rFonts w:cstheme="minorHAnsi"/>
          <w:color w:val="2F5496" w:themeColor="accent5" w:themeShade="BF"/>
        </w:rPr>
        <w:t>A set of pre-defined Quick Searches can further narrow the lists by status, undergraduate, or graduate.</w:t>
      </w:r>
    </w:p>
    <w:p w14:paraId="4AFEECF6" w14:textId="77777777" w:rsidR="00704E64" w:rsidRDefault="00704E64" w:rsidP="00CF7AA6">
      <w:pPr>
        <w:spacing w:after="0" w:line="240" w:lineRule="auto"/>
        <w:rPr>
          <w:rFonts w:cstheme="minorHAnsi"/>
          <w:color w:val="2F5496" w:themeColor="accent5" w:themeShade="BF"/>
        </w:rPr>
      </w:pPr>
    </w:p>
    <w:p w14:paraId="30D587AA" w14:textId="77777777" w:rsidR="001619CC" w:rsidRDefault="001619CC">
      <w:pPr>
        <w:rPr>
          <w:rFonts w:cstheme="minorHAnsi"/>
          <w:color w:val="2F5496" w:themeColor="accent5" w:themeShade="BF"/>
        </w:rPr>
      </w:pPr>
      <w:r>
        <w:rPr>
          <w:rFonts w:cstheme="minorHAnsi"/>
          <w:color w:val="2F5496" w:themeColor="accent5" w:themeShade="BF"/>
        </w:rPr>
        <w:br w:type="page"/>
      </w:r>
    </w:p>
    <w:p w14:paraId="0AC246A0" w14:textId="58C9D653" w:rsidR="006E7C81" w:rsidRDefault="00C63E4C" w:rsidP="009014BD">
      <w:pPr>
        <w:spacing w:after="0" w:line="240" w:lineRule="auto"/>
        <w:jc w:val="center"/>
        <w:rPr>
          <w:rFonts w:cstheme="minorHAnsi"/>
          <w:b/>
          <w:color w:val="4472C4" w:themeColor="accent5"/>
          <w:sz w:val="20"/>
          <w:szCs w:val="20"/>
        </w:rPr>
      </w:pPr>
      <w:r>
        <w:rPr>
          <w:noProof/>
          <w:sz w:val="16"/>
          <w:szCs w:val="16"/>
        </w:rPr>
        <w:lastRenderedPageBreak/>
        <w:drawing>
          <wp:inline distT="0" distB="0" distL="0" distR="0" wp14:anchorId="523008E4" wp14:editId="0D82C4DF">
            <wp:extent cx="5943600" cy="30505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 3-a program.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3050540"/>
                    </a:xfrm>
                    <a:prstGeom prst="rect">
                      <a:avLst/>
                    </a:prstGeom>
                  </pic:spPr>
                </pic:pic>
              </a:graphicData>
            </a:graphic>
          </wp:inline>
        </w:drawing>
      </w:r>
    </w:p>
    <w:p w14:paraId="016A6AFF" w14:textId="0906737B" w:rsidR="00704E64" w:rsidRPr="001A2E57" w:rsidRDefault="00704E64" w:rsidP="009014BD">
      <w:pPr>
        <w:spacing w:after="0" w:line="240" w:lineRule="auto"/>
        <w:jc w:val="center"/>
        <w:rPr>
          <w:rFonts w:cstheme="minorHAnsi"/>
          <w:b/>
          <w:color w:val="4472C4" w:themeColor="accent5"/>
          <w:sz w:val="20"/>
          <w:szCs w:val="20"/>
        </w:rPr>
      </w:pPr>
      <w:r w:rsidRPr="001A2E57">
        <w:rPr>
          <w:rFonts w:cstheme="minorHAnsi"/>
          <w:b/>
          <w:color w:val="4472C4" w:themeColor="accent5"/>
          <w:sz w:val="20"/>
          <w:szCs w:val="20"/>
        </w:rPr>
        <w:t>Figure 3</w:t>
      </w:r>
      <w:r w:rsidR="00C63E4C">
        <w:rPr>
          <w:rFonts w:cstheme="minorHAnsi"/>
          <w:b/>
          <w:color w:val="4472C4" w:themeColor="accent5"/>
          <w:sz w:val="20"/>
          <w:szCs w:val="20"/>
        </w:rPr>
        <w:t>a</w:t>
      </w:r>
      <w:r w:rsidRPr="001A2E57">
        <w:rPr>
          <w:rFonts w:cstheme="minorHAnsi"/>
          <w:b/>
          <w:color w:val="4472C4" w:themeColor="accent5"/>
          <w:sz w:val="20"/>
          <w:szCs w:val="20"/>
        </w:rPr>
        <w:t xml:space="preserve"> – Program </w:t>
      </w:r>
      <w:r w:rsidR="00C63E4C">
        <w:rPr>
          <w:rFonts w:cstheme="minorHAnsi"/>
          <w:b/>
          <w:color w:val="4472C4" w:themeColor="accent5"/>
          <w:sz w:val="20"/>
          <w:szCs w:val="20"/>
        </w:rPr>
        <w:t>Sample Screen</w:t>
      </w:r>
    </w:p>
    <w:p w14:paraId="6A975BB3" w14:textId="77777777" w:rsidR="00704E64" w:rsidRPr="001A2E57" w:rsidRDefault="00704E64" w:rsidP="00CF7AA6">
      <w:pPr>
        <w:spacing w:after="0" w:line="240" w:lineRule="auto"/>
        <w:rPr>
          <w:rFonts w:cstheme="minorHAnsi"/>
          <w:color w:val="2F5496" w:themeColor="accent5" w:themeShade="BF"/>
        </w:rPr>
      </w:pPr>
    </w:p>
    <w:p w14:paraId="4BA5E288" w14:textId="67F93B47" w:rsidR="00704E64" w:rsidRDefault="00C63E4C" w:rsidP="00CF7AA6">
      <w:pPr>
        <w:spacing w:after="0" w:line="240" w:lineRule="auto"/>
        <w:rPr>
          <w:rFonts w:cstheme="minorHAnsi"/>
          <w:color w:val="2F5496" w:themeColor="accent5" w:themeShade="BF"/>
        </w:rPr>
      </w:pPr>
      <w:r>
        <w:rPr>
          <w:rFonts w:cstheme="minorHAnsi"/>
          <w:noProof/>
          <w:color w:val="2F5496" w:themeColor="accent5" w:themeShade="BF"/>
        </w:rPr>
        <w:drawing>
          <wp:inline distT="0" distB="0" distL="0" distR="0" wp14:anchorId="5F640F52" wp14:editId="77B400A9">
            <wp:extent cx="5943600" cy="29927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 3-b course.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2992755"/>
                    </a:xfrm>
                    <a:prstGeom prst="rect">
                      <a:avLst/>
                    </a:prstGeom>
                  </pic:spPr>
                </pic:pic>
              </a:graphicData>
            </a:graphic>
          </wp:inline>
        </w:drawing>
      </w:r>
    </w:p>
    <w:p w14:paraId="31C9953B" w14:textId="63191A4E" w:rsidR="00C63E4C" w:rsidRPr="001A2E57" w:rsidRDefault="00C63E4C" w:rsidP="00C63E4C">
      <w:pPr>
        <w:spacing w:after="0" w:line="240" w:lineRule="auto"/>
        <w:jc w:val="center"/>
        <w:rPr>
          <w:rFonts w:cstheme="minorHAnsi"/>
          <w:b/>
          <w:color w:val="4472C4" w:themeColor="accent5"/>
          <w:sz w:val="20"/>
          <w:szCs w:val="20"/>
        </w:rPr>
      </w:pPr>
      <w:r w:rsidRPr="001A2E57">
        <w:rPr>
          <w:rFonts w:cstheme="minorHAnsi"/>
          <w:b/>
          <w:color w:val="4472C4" w:themeColor="accent5"/>
          <w:sz w:val="20"/>
          <w:szCs w:val="20"/>
        </w:rPr>
        <w:t>Figure 3</w:t>
      </w:r>
      <w:r>
        <w:rPr>
          <w:rFonts w:cstheme="minorHAnsi"/>
          <w:b/>
          <w:color w:val="4472C4" w:themeColor="accent5"/>
          <w:sz w:val="20"/>
          <w:szCs w:val="20"/>
        </w:rPr>
        <w:t>b</w:t>
      </w:r>
      <w:r w:rsidRPr="001A2E57">
        <w:rPr>
          <w:rFonts w:cstheme="minorHAnsi"/>
          <w:b/>
          <w:color w:val="4472C4" w:themeColor="accent5"/>
          <w:sz w:val="20"/>
          <w:szCs w:val="20"/>
        </w:rPr>
        <w:t xml:space="preserve"> – </w:t>
      </w:r>
      <w:r>
        <w:rPr>
          <w:rFonts w:cstheme="minorHAnsi"/>
          <w:b/>
          <w:color w:val="4472C4" w:themeColor="accent5"/>
          <w:sz w:val="20"/>
          <w:szCs w:val="20"/>
        </w:rPr>
        <w:t>Course</w:t>
      </w:r>
      <w:r w:rsidRPr="001A2E57">
        <w:rPr>
          <w:rFonts w:cstheme="minorHAnsi"/>
          <w:b/>
          <w:color w:val="4472C4" w:themeColor="accent5"/>
          <w:sz w:val="20"/>
          <w:szCs w:val="20"/>
        </w:rPr>
        <w:t xml:space="preserve"> </w:t>
      </w:r>
      <w:r>
        <w:rPr>
          <w:rFonts w:cstheme="minorHAnsi"/>
          <w:b/>
          <w:color w:val="4472C4" w:themeColor="accent5"/>
          <w:sz w:val="20"/>
          <w:szCs w:val="20"/>
        </w:rPr>
        <w:t>Sample Screen</w:t>
      </w:r>
    </w:p>
    <w:p w14:paraId="5B8BB4D4" w14:textId="25E538EC" w:rsidR="00C63E4C" w:rsidRDefault="00C63E4C" w:rsidP="00CF7AA6">
      <w:pPr>
        <w:spacing w:after="0" w:line="240" w:lineRule="auto"/>
        <w:rPr>
          <w:rFonts w:cstheme="minorHAnsi"/>
          <w:color w:val="2F5496" w:themeColor="accent5" w:themeShade="BF"/>
        </w:rPr>
      </w:pPr>
    </w:p>
    <w:p w14:paraId="65C58348" w14:textId="77777777" w:rsidR="00C63E4C" w:rsidRPr="001A2E57" w:rsidRDefault="00C63E4C" w:rsidP="00CF7AA6">
      <w:pPr>
        <w:spacing w:after="0" w:line="240" w:lineRule="auto"/>
        <w:rPr>
          <w:rFonts w:cstheme="minorHAnsi"/>
          <w:color w:val="2F5496" w:themeColor="accent5" w:themeShade="BF"/>
        </w:rPr>
      </w:pPr>
    </w:p>
    <w:p w14:paraId="40F0AA14" w14:textId="77777777" w:rsidR="00044D8F" w:rsidRDefault="00044D8F">
      <w:pPr>
        <w:rPr>
          <w:rFonts w:eastAsia="Calibri" w:cstheme="minorHAnsi"/>
          <w:color w:val="2F5496" w:themeColor="accent5" w:themeShade="BF"/>
          <w:lang w:bidi="en-US"/>
        </w:rPr>
      </w:pPr>
      <w:r>
        <w:rPr>
          <w:rFonts w:cstheme="minorHAnsi"/>
          <w:color w:val="2F5496" w:themeColor="accent5" w:themeShade="BF"/>
        </w:rPr>
        <w:br w:type="page"/>
      </w:r>
    </w:p>
    <w:p w14:paraId="35F04E0E" w14:textId="45860167" w:rsidR="00704E64" w:rsidRPr="001A2E57" w:rsidRDefault="00704E64" w:rsidP="00CF7AA6">
      <w:pPr>
        <w:pStyle w:val="BodyText"/>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lastRenderedPageBreak/>
        <w:t xml:space="preserve">A text editor for free-form text boxes allows emphasis, subscripts and superscripts, hyperlinks, special symbols, and numbering, among other options. Titles should be kept free of punctuation marks as much as possible due to the data exchanges that occur among systems. While </w:t>
      </w:r>
      <w:proofErr w:type="spellStart"/>
      <w:r w:rsidRPr="001A2E57">
        <w:rPr>
          <w:rFonts w:asciiTheme="minorHAnsi" w:hAnsiTheme="minorHAnsi" w:cstheme="minorHAnsi"/>
          <w:color w:val="2F5496" w:themeColor="accent5" w:themeShade="BF"/>
        </w:rPr>
        <w:t>Courseleaf</w:t>
      </w:r>
      <w:proofErr w:type="spellEnd"/>
      <w:r w:rsidRPr="001A2E57">
        <w:rPr>
          <w:rFonts w:asciiTheme="minorHAnsi" w:hAnsiTheme="minorHAnsi" w:cstheme="minorHAnsi"/>
          <w:color w:val="2F5496" w:themeColor="accent5" w:themeShade="BF"/>
        </w:rPr>
        <w:t xml:space="preserve"> systems are generous with the allowed characters, other systems, including Banner and web pages that link to the data entered here, may not display them properly.  Punctuation is subject to removal by administrators if system problems are</w:t>
      </w:r>
      <w:r w:rsidRPr="001A2E57">
        <w:rPr>
          <w:rFonts w:asciiTheme="minorHAnsi" w:hAnsiTheme="minorHAnsi" w:cstheme="minorHAnsi"/>
          <w:color w:val="2F5496" w:themeColor="accent5" w:themeShade="BF"/>
          <w:spacing w:val="-4"/>
        </w:rPr>
        <w:t xml:space="preserve"> </w:t>
      </w:r>
      <w:r w:rsidRPr="001A2E57">
        <w:rPr>
          <w:rFonts w:asciiTheme="minorHAnsi" w:hAnsiTheme="minorHAnsi" w:cstheme="minorHAnsi"/>
          <w:color w:val="2F5496" w:themeColor="accent5" w:themeShade="BF"/>
        </w:rPr>
        <w:t>expected.</w:t>
      </w:r>
    </w:p>
    <w:p w14:paraId="5EEF2FF9" w14:textId="77777777" w:rsidR="00704E64" w:rsidRPr="001A2E57" w:rsidRDefault="00704E64" w:rsidP="00CF7AA6">
      <w:pPr>
        <w:spacing w:after="0" w:line="240" w:lineRule="auto"/>
        <w:rPr>
          <w:rFonts w:cstheme="minorHAnsi"/>
          <w:color w:val="2F5496" w:themeColor="accent5" w:themeShade="BF"/>
        </w:rPr>
      </w:pPr>
    </w:p>
    <w:p w14:paraId="191048D6" w14:textId="77777777" w:rsidR="001A2E57" w:rsidRDefault="006E7C81" w:rsidP="006E7C81">
      <w:pPr>
        <w:spacing w:after="0" w:line="240" w:lineRule="auto"/>
        <w:rPr>
          <w:rFonts w:cstheme="minorHAnsi"/>
          <w:b/>
          <w:color w:val="4472C4" w:themeColor="accent5"/>
          <w:sz w:val="20"/>
          <w:szCs w:val="20"/>
        </w:rPr>
      </w:pPr>
      <w:r w:rsidRPr="001A2E57">
        <w:rPr>
          <w:rFonts w:cstheme="minorHAnsi"/>
          <w:noProof/>
          <w:color w:val="2F5496" w:themeColor="accent5" w:themeShade="BF"/>
        </w:rPr>
        <w:drawing>
          <wp:anchor distT="0" distB="0" distL="0" distR="0" simplePos="0" relativeHeight="251661312" behindDoc="0" locked="0" layoutInCell="1" allowOverlap="1" wp14:anchorId="7CAC8EC0" wp14:editId="02ED55AA">
            <wp:simplePos x="0" y="0"/>
            <wp:positionH relativeFrom="margin">
              <wp:posOffset>452755</wp:posOffset>
            </wp:positionH>
            <wp:positionV relativeFrom="paragraph">
              <wp:posOffset>246380</wp:posOffset>
            </wp:positionV>
            <wp:extent cx="5038090" cy="2432050"/>
            <wp:effectExtent l="0" t="0" r="0" b="635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4" cstate="print"/>
                    <a:stretch>
                      <a:fillRect/>
                    </a:stretch>
                  </pic:blipFill>
                  <pic:spPr>
                    <a:xfrm>
                      <a:off x="0" y="0"/>
                      <a:ext cx="5038090" cy="2432050"/>
                    </a:xfrm>
                    <a:prstGeom prst="rect">
                      <a:avLst/>
                    </a:prstGeom>
                  </pic:spPr>
                </pic:pic>
              </a:graphicData>
            </a:graphic>
            <wp14:sizeRelH relativeFrom="margin">
              <wp14:pctWidth>0</wp14:pctWidth>
            </wp14:sizeRelH>
            <wp14:sizeRelV relativeFrom="margin">
              <wp14:pctHeight>0</wp14:pctHeight>
            </wp14:sizeRelV>
          </wp:anchor>
        </w:drawing>
      </w:r>
    </w:p>
    <w:p w14:paraId="20C70A5E" w14:textId="77777777" w:rsidR="00704E64" w:rsidRPr="001A2E57" w:rsidRDefault="00704E64" w:rsidP="001A2E57">
      <w:pPr>
        <w:spacing w:after="0" w:line="240" w:lineRule="auto"/>
        <w:jc w:val="center"/>
        <w:rPr>
          <w:rFonts w:cstheme="minorHAnsi"/>
          <w:b/>
          <w:color w:val="4472C4" w:themeColor="accent5"/>
          <w:sz w:val="20"/>
          <w:szCs w:val="20"/>
        </w:rPr>
      </w:pPr>
      <w:r w:rsidRPr="001A2E57">
        <w:rPr>
          <w:rFonts w:cstheme="minorHAnsi"/>
          <w:b/>
          <w:color w:val="4472C4" w:themeColor="accent5"/>
          <w:sz w:val="20"/>
          <w:szCs w:val="20"/>
        </w:rPr>
        <w:t>Figure 4 – Examples of Text Editing Features</w:t>
      </w:r>
    </w:p>
    <w:p w14:paraId="0EE57CB6" w14:textId="77777777" w:rsidR="00704E64" w:rsidRPr="001A2E57" w:rsidRDefault="00704E64" w:rsidP="00CF7AA6">
      <w:pPr>
        <w:spacing w:after="0" w:line="240" w:lineRule="auto"/>
        <w:rPr>
          <w:rFonts w:cstheme="minorHAnsi"/>
          <w:color w:val="2F5496" w:themeColor="accent5" w:themeShade="BF"/>
        </w:rPr>
      </w:pPr>
    </w:p>
    <w:p w14:paraId="649DAECC" w14:textId="77777777" w:rsidR="00704E64" w:rsidRPr="001A2E57" w:rsidRDefault="00704E64" w:rsidP="00CF7AA6">
      <w:pPr>
        <w:spacing w:after="0" w:line="240" w:lineRule="auto"/>
        <w:rPr>
          <w:rFonts w:cstheme="minorHAnsi"/>
          <w:color w:val="2F5496" w:themeColor="accent5" w:themeShade="BF"/>
        </w:rPr>
      </w:pPr>
    </w:p>
    <w:p w14:paraId="1047B98E" w14:textId="77777777" w:rsidR="00704E64" w:rsidRPr="001A2E57" w:rsidRDefault="00704E64" w:rsidP="00CF7AA6">
      <w:pPr>
        <w:pStyle w:val="BodyText"/>
        <w:jc w:val="both"/>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Where appropriate, supporting documents may be attached from the user’s local computer. Every effort should be made to enter all information in the fields provided; however attachments may be useful for showing “before” details that can be used to compare against the current changes, or for attaching emails showing agreements needed from other departments.</w:t>
      </w:r>
    </w:p>
    <w:p w14:paraId="60BDB9B3" w14:textId="383CF4DB" w:rsidR="00C63E4C" w:rsidRDefault="00C63E4C" w:rsidP="00C63E4C">
      <w:pPr>
        <w:spacing w:after="0" w:line="240" w:lineRule="auto"/>
        <w:rPr>
          <w:rFonts w:cstheme="minorHAnsi"/>
          <w:color w:val="2F5496" w:themeColor="accent5" w:themeShade="BF"/>
        </w:rPr>
      </w:pPr>
    </w:p>
    <w:p w14:paraId="158A565E" w14:textId="77777777" w:rsidR="00C63E4C" w:rsidRDefault="00C63E4C" w:rsidP="00C63E4C">
      <w:pPr>
        <w:spacing w:after="0" w:line="240" w:lineRule="auto"/>
        <w:rPr>
          <w:rFonts w:cstheme="minorHAnsi"/>
          <w:color w:val="2F5496" w:themeColor="accent5" w:themeShade="BF"/>
        </w:rPr>
      </w:pPr>
    </w:p>
    <w:p w14:paraId="6989EF34" w14:textId="77777777" w:rsidR="00C63E4C" w:rsidRPr="001A2E57" w:rsidRDefault="00C63E4C" w:rsidP="00C63E4C">
      <w:pPr>
        <w:spacing w:after="0" w:line="240" w:lineRule="auto"/>
        <w:jc w:val="center"/>
        <w:rPr>
          <w:rFonts w:cstheme="minorHAnsi"/>
          <w:color w:val="2F5496" w:themeColor="accent5" w:themeShade="BF"/>
        </w:rPr>
      </w:pPr>
      <w:r>
        <w:rPr>
          <w:rFonts w:cstheme="minorHAnsi"/>
          <w:noProof/>
          <w:color w:val="2F5496" w:themeColor="accent5" w:themeShade="BF"/>
        </w:rPr>
        <w:drawing>
          <wp:inline distT="0" distB="0" distL="0" distR="0" wp14:anchorId="7B5DD91A" wp14:editId="5A5EA67E">
            <wp:extent cx="5943600" cy="8007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 5.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800735"/>
                    </a:xfrm>
                    <a:prstGeom prst="rect">
                      <a:avLst/>
                    </a:prstGeom>
                  </pic:spPr>
                </pic:pic>
              </a:graphicData>
            </a:graphic>
          </wp:inline>
        </w:drawing>
      </w:r>
    </w:p>
    <w:p w14:paraId="6BAA7C4C" w14:textId="77777777" w:rsidR="00C63E4C" w:rsidRPr="001A2E57" w:rsidRDefault="00C63E4C" w:rsidP="00C63E4C">
      <w:pPr>
        <w:spacing w:after="0" w:line="240" w:lineRule="auto"/>
        <w:jc w:val="center"/>
        <w:rPr>
          <w:rFonts w:cstheme="minorHAnsi"/>
          <w:b/>
          <w:color w:val="4472C4" w:themeColor="accent5"/>
          <w:sz w:val="20"/>
          <w:szCs w:val="20"/>
        </w:rPr>
      </w:pPr>
      <w:r w:rsidRPr="001A2E57">
        <w:rPr>
          <w:rFonts w:cstheme="minorHAnsi"/>
          <w:b/>
          <w:color w:val="4472C4" w:themeColor="accent5"/>
          <w:sz w:val="20"/>
          <w:szCs w:val="20"/>
        </w:rPr>
        <w:t>Figure 5 – Attaching a Document</w:t>
      </w:r>
    </w:p>
    <w:p w14:paraId="066F6AB8" w14:textId="77777777" w:rsidR="00C63E4C" w:rsidRPr="001A2E57" w:rsidRDefault="00C63E4C" w:rsidP="00C63E4C">
      <w:pPr>
        <w:spacing w:after="0" w:line="240" w:lineRule="auto"/>
        <w:rPr>
          <w:rFonts w:cstheme="minorHAnsi"/>
          <w:color w:val="2F5496" w:themeColor="accent5" w:themeShade="BF"/>
        </w:rPr>
      </w:pPr>
    </w:p>
    <w:p w14:paraId="2AA63037" w14:textId="77777777" w:rsidR="00704E64" w:rsidRPr="001A2E57" w:rsidRDefault="00704E64" w:rsidP="00CF7AA6">
      <w:pPr>
        <w:pStyle w:val="BodyText"/>
        <w:rPr>
          <w:rFonts w:asciiTheme="minorHAnsi" w:hAnsiTheme="minorHAnsi" w:cstheme="minorHAnsi"/>
          <w:color w:val="2F5496" w:themeColor="accent5" w:themeShade="BF"/>
        </w:rPr>
      </w:pPr>
    </w:p>
    <w:p w14:paraId="4494673A" w14:textId="77777777" w:rsidR="00704E64" w:rsidRPr="001A2E57" w:rsidRDefault="009014BD" w:rsidP="00CF7AA6">
      <w:pPr>
        <w:spacing w:after="0" w:line="240" w:lineRule="auto"/>
        <w:rPr>
          <w:rFonts w:cstheme="minorHAnsi"/>
          <w:color w:val="2F5496" w:themeColor="accent5" w:themeShade="BF"/>
        </w:rPr>
      </w:pPr>
      <w:r>
        <w:rPr>
          <w:rFonts w:cstheme="minorHAnsi"/>
          <w:color w:val="2F5496" w:themeColor="accent5" w:themeShade="BF"/>
        </w:rPr>
        <w:t>S</w:t>
      </w:r>
      <w:r w:rsidR="00704E64" w:rsidRPr="001A2E57">
        <w:rPr>
          <w:rFonts w:cstheme="minorHAnsi"/>
          <w:color w:val="2F5496" w:themeColor="accent5" w:themeShade="BF"/>
        </w:rPr>
        <w:t>creenshots of the Program and Course Editing pages are shown in the next two sections.</w:t>
      </w:r>
    </w:p>
    <w:p w14:paraId="0C48ED39" w14:textId="77777777" w:rsidR="00704E64" w:rsidRPr="001A2E57" w:rsidRDefault="00704E64" w:rsidP="00CF7AA6">
      <w:pPr>
        <w:spacing w:after="0" w:line="240" w:lineRule="auto"/>
        <w:rPr>
          <w:rFonts w:cstheme="minorHAnsi"/>
          <w:color w:val="2F5496" w:themeColor="accent5" w:themeShade="BF"/>
        </w:rPr>
      </w:pPr>
    </w:p>
    <w:p w14:paraId="64C14C51" w14:textId="77777777" w:rsidR="00CF7AA6" w:rsidRPr="001A2E57" w:rsidRDefault="00CF7AA6" w:rsidP="00CF7AA6">
      <w:pPr>
        <w:spacing w:after="0" w:line="240" w:lineRule="auto"/>
        <w:rPr>
          <w:rFonts w:cstheme="minorHAnsi"/>
          <w:color w:val="2F5496" w:themeColor="accent5" w:themeShade="BF"/>
        </w:rPr>
      </w:pPr>
    </w:p>
    <w:p w14:paraId="5ED8660B" w14:textId="77777777" w:rsidR="00C63E4C" w:rsidRDefault="00C63E4C">
      <w:pPr>
        <w:rPr>
          <w:rFonts w:cstheme="minorHAnsi"/>
          <w:b/>
          <w:color w:val="4472C4" w:themeColor="accent5"/>
          <w:sz w:val="28"/>
          <w:szCs w:val="28"/>
        </w:rPr>
      </w:pPr>
      <w:r>
        <w:rPr>
          <w:rFonts w:cstheme="minorHAnsi"/>
          <w:b/>
          <w:color w:val="4472C4" w:themeColor="accent5"/>
          <w:sz w:val="28"/>
          <w:szCs w:val="28"/>
        </w:rPr>
        <w:br w:type="page"/>
      </w:r>
    </w:p>
    <w:p w14:paraId="6699AA7F" w14:textId="25523C1A" w:rsidR="00CF7AA6" w:rsidRPr="009014BD" w:rsidRDefault="00CF7AA6" w:rsidP="00CF7AA6">
      <w:pPr>
        <w:spacing w:after="0" w:line="240" w:lineRule="auto"/>
        <w:rPr>
          <w:rFonts w:cstheme="minorHAnsi"/>
          <w:b/>
          <w:color w:val="4472C4" w:themeColor="accent5"/>
          <w:sz w:val="28"/>
          <w:szCs w:val="28"/>
        </w:rPr>
      </w:pPr>
      <w:r w:rsidRPr="009014BD">
        <w:rPr>
          <w:rFonts w:cstheme="minorHAnsi"/>
          <w:b/>
          <w:color w:val="4472C4" w:themeColor="accent5"/>
          <w:sz w:val="28"/>
          <w:szCs w:val="28"/>
        </w:rPr>
        <w:lastRenderedPageBreak/>
        <w:t>Programs</w:t>
      </w:r>
    </w:p>
    <w:p w14:paraId="302EB9A2" w14:textId="461EF7E3" w:rsidR="00CF7AA6" w:rsidRPr="001A2E57" w:rsidRDefault="00CF7AA6" w:rsidP="00CF7AA6">
      <w:pPr>
        <w:spacing w:after="0" w:line="240" w:lineRule="auto"/>
        <w:rPr>
          <w:rFonts w:cstheme="minorHAnsi"/>
          <w:color w:val="2F5496" w:themeColor="accent5" w:themeShade="BF"/>
        </w:rPr>
      </w:pPr>
    </w:p>
    <w:p w14:paraId="0B943A1F" w14:textId="01B8F1C5" w:rsidR="009014BD" w:rsidRDefault="00C63E4C" w:rsidP="00C63E4C">
      <w:pPr>
        <w:spacing w:after="0" w:line="240" w:lineRule="auto"/>
        <w:jc w:val="center"/>
        <w:rPr>
          <w:rFonts w:cstheme="minorHAnsi"/>
          <w:color w:val="2F5496" w:themeColor="accent5" w:themeShade="BF"/>
        </w:rPr>
      </w:pPr>
      <w:r>
        <w:rPr>
          <w:rFonts w:cstheme="minorHAnsi"/>
          <w:noProof/>
          <w:color w:val="2F5496" w:themeColor="accent5" w:themeShade="BF"/>
        </w:rPr>
        <w:drawing>
          <wp:inline distT="0" distB="0" distL="0" distR="0" wp14:anchorId="2F1FB64F" wp14:editId="26DE80DE">
            <wp:extent cx="5943600" cy="57753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 6-a.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5775325"/>
                    </a:xfrm>
                    <a:prstGeom prst="rect">
                      <a:avLst/>
                    </a:prstGeom>
                  </pic:spPr>
                </pic:pic>
              </a:graphicData>
            </a:graphic>
          </wp:inline>
        </w:drawing>
      </w:r>
    </w:p>
    <w:p w14:paraId="50866890" w14:textId="77777777" w:rsidR="009014BD" w:rsidRDefault="009014BD" w:rsidP="00CF7AA6">
      <w:pPr>
        <w:spacing w:after="0" w:line="240" w:lineRule="auto"/>
        <w:rPr>
          <w:rFonts w:cstheme="minorHAnsi"/>
          <w:color w:val="2F5496" w:themeColor="accent5" w:themeShade="BF"/>
        </w:rPr>
      </w:pPr>
    </w:p>
    <w:p w14:paraId="2E6B0D66" w14:textId="77777777" w:rsidR="009014BD" w:rsidRDefault="009014BD" w:rsidP="00CF7AA6">
      <w:pPr>
        <w:spacing w:after="0" w:line="240" w:lineRule="auto"/>
        <w:rPr>
          <w:rFonts w:cstheme="minorHAnsi"/>
          <w:color w:val="2F5496" w:themeColor="accent5" w:themeShade="BF"/>
        </w:rPr>
      </w:pPr>
    </w:p>
    <w:p w14:paraId="4C5136C8" w14:textId="22379463" w:rsidR="00CF7AA6" w:rsidRPr="009014BD" w:rsidRDefault="00CF7AA6" w:rsidP="009014BD">
      <w:pPr>
        <w:spacing w:after="0" w:line="240" w:lineRule="auto"/>
        <w:jc w:val="center"/>
        <w:rPr>
          <w:rFonts w:cstheme="minorHAnsi"/>
          <w:b/>
          <w:color w:val="4472C4" w:themeColor="accent5"/>
          <w:sz w:val="20"/>
          <w:szCs w:val="20"/>
        </w:rPr>
      </w:pPr>
      <w:r w:rsidRPr="009014BD">
        <w:rPr>
          <w:rFonts w:cstheme="minorHAnsi"/>
          <w:b/>
          <w:color w:val="4472C4" w:themeColor="accent5"/>
          <w:sz w:val="20"/>
          <w:szCs w:val="20"/>
        </w:rPr>
        <w:t>Figure 6</w:t>
      </w:r>
      <w:r w:rsidR="00C63E4C">
        <w:rPr>
          <w:rFonts w:cstheme="minorHAnsi"/>
          <w:b/>
          <w:color w:val="4472C4" w:themeColor="accent5"/>
          <w:sz w:val="20"/>
          <w:szCs w:val="20"/>
        </w:rPr>
        <w:t>a</w:t>
      </w:r>
      <w:r w:rsidRPr="009014BD">
        <w:rPr>
          <w:rFonts w:cstheme="minorHAnsi"/>
          <w:b/>
          <w:color w:val="4472C4" w:themeColor="accent5"/>
          <w:sz w:val="20"/>
          <w:szCs w:val="20"/>
        </w:rPr>
        <w:t xml:space="preserve"> – Program Example – Part 1</w:t>
      </w:r>
    </w:p>
    <w:p w14:paraId="62AF785C" w14:textId="77777777" w:rsidR="00CF7AA6" w:rsidRPr="001A2E57" w:rsidRDefault="00CF7AA6" w:rsidP="00CF7AA6">
      <w:pPr>
        <w:spacing w:after="0" w:line="240" w:lineRule="auto"/>
        <w:rPr>
          <w:rFonts w:cstheme="minorHAnsi"/>
          <w:color w:val="2F5496" w:themeColor="accent5" w:themeShade="BF"/>
        </w:rPr>
      </w:pPr>
    </w:p>
    <w:p w14:paraId="00A95C3C" w14:textId="77777777" w:rsidR="00CF7AA6" w:rsidRPr="001A2E57" w:rsidRDefault="00CF7AA6" w:rsidP="00CF7AA6">
      <w:pPr>
        <w:spacing w:after="0" w:line="240" w:lineRule="auto"/>
        <w:rPr>
          <w:rFonts w:cstheme="minorHAnsi"/>
          <w:color w:val="2F5496" w:themeColor="accent5" w:themeShade="BF"/>
        </w:rPr>
      </w:pPr>
    </w:p>
    <w:p w14:paraId="7C44121B" w14:textId="376F942F" w:rsidR="00CF7AA6" w:rsidRPr="001A2E57" w:rsidRDefault="00CF7AA6" w:rsidP="00CF7AA6">
      <w:pPr>
        <w:spacing w:after="0" w:line="240" w:lineRule="auto"/>
        <w:rPr>
          <w:rFonts w:cstheme="minorHAnsi"/>
          <w:color w:val="2F5496" w:themeColor="accent5" w:themeShade="BF"/>
        </w:rPr>
      </w:pPr>
    </w:p>
    <w:p w14:paraId="5A778B5F" w14:textId="77777777" w:rsidR="009014BD" w:rsidRDefault="009014BD" w:rsidP="00CF7AA6">
      <w:pPr>
        <w:spacing w:after="0" w:line="240" w:lineRule="auto"/>
        <w:rPr>
          <w:rFonts w:cstheme="minorHAnsi"/>
          <w:color w:val="2F5496" w:themeColor="accent5" w:themeShade="BF"/>
        </w:rPr>
      </w:pPr>
    </w:p>
    <w:p w14:paraId="372AA0BE" w14:textId="77777777" w:rsidR="009014BD" w:rsidRDefault="009014BD" w:rsidP="00CF7AA6">
      <w:pPr>
        <w:spacing w:after="0" w:line="240" w:lineRule="auto"/>
        <w:rPr>
          <w:rFonts w:cstheme="minorHAnsi"/>
          <w:color w:val="2F5496" w:themeColor="accent5" w:themeShade="BF"/>
        </w:rPr>
      </w:pPr>
    </w:p>
    <w:p w14:paraId="79655BB5" w14:textId="77777777" w:rsidR="009014BD" w:rsidRDefault="009014BD" w:rsidP="00CF7AA6">
      <w:pPr>
        <w:spacing w:after="0" w:line="240" w:lineRule="auto"/>
        <w:rPr>
          <w:rFonts w:cstheme="minorHAnsi"/>
          <w:color w:val="2F5496" w:themeColor="accent5" w:themeShade="BF"/>
        </w:rPr>
      </w:pPr>
    </w:p>
    <w:p w14:paraId="407C21EB" w14:textId="77777777" w:rsidR="009014BD" w:rsidRDefault="009014BD" w:rsidP="00CF7AA6">
      <w:pPr>
        <w:spacing w:after="0" w:line="240" w:lineRule="auto"/>
        <w:rPr>
          <w:rFonts w:cstheme="minorHAnsi"/>
          <w:color w:val="2F5496" w:themeColor="accent5" w:themeShade="BF"/>
        </w:rPr>
      </w:pPr>
    </w:p>
    <w:p w14:paraId="752E1540" w14:textId="77777777" w:rsidR="009014BD" w:rsidRDefault="009014BD" w:rsidP="00CF7AA6">
      <w:pPr>
        <w:spacing w:after="0" w:line="240" w:lineRule="auto"/>
        <w:rPr>
          <w:rFonts w:cstheme="minorHAnsi"/>
          <w:color w:val="2F5496" w:themeColor="accent5" w:themeShade="BF"/>
        </w:rPr>
      </w:pPr>
    </w:p>
    <w:p w14:paraId="03F23323" w14:textId="77777777" w:rsidR="009014BD" w:rsidRDefault="009014BD" w:rsidP="00CF7AA6">
      <w:pPr>
        <w:spacing w:after="0" w:line="240" w:lineRule="auto"/>
        <w:rPr>
          <w:rFonts w:cstheme="minorHAnsi"/>
          <w:color w:val="2F5496" w:themeColor="accent5" w:themeShade="BF"/>
        </w:rPr>
      </w:pPr>
    </w:p>
    <w:p w14:paraId="7DA074FE" w14:textId="77777777" w:rsidR="009014BD" w:rsidRDefault="009014BD" w:rsidP="00CF7AA6">
      <w:pPr>
        <w:spacing w:after="0" w:line="240" w:lineRule="auto"/>
        <w:rPr>
          <w:rFonts w:cstheme="minorHAnsi"/>
          <w:color w:val="2F5496" w:themeColor="accent5" w:themeShade="BF"/>
        </w:rPr>
      </w:pPr>
    </w:p>
    <w:p w14:paraId="0FB525B8" w14:textId="1619FB55" w:rsidR="009014BD" w:rsidRDefault="00C63E4C" w:rsidP="00C63E4C">
      <w:pPr>
        <w:spacing w:after="0" w:line="240" w:lineRule="auto"/>
        <w:jc w:val="center"/>
        <w:rPr>
          <w:rFonts w:cstheme="minorHAnsi"/>
          <w:color w:val="2F5496" w:themeColor="accent5" w:themeShade="BF"/>
        </w:rPr>
      </w:pPr>
      <w:r>
        <w:rPr>
          <w:rFonts w:cstheme="minorHAnsi"/>
          <w:noProof/>
          <w:color w:val="2F5496" w:themeColor="accent5" w:themeShade="BF"/>
        </w:rPr>
        <w:drawing>
          <wp:inline distT="0" distB="0" distL="0" distR="0" wp14:anchorId="7DCBA280" wp14:editId="6D737780">
            <wp:extent cx="5943600" cy="4888865"/>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 6-b.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4888865"/>
                    </a:xfrm>
                    <a:prstGeom prst="rect">
                      <a:avLst/>
                    </a:prstGeom>
                  </pic:spPr>
                </pic:pic>
              </a:graphicData>
            </a:graphic>
          </wp:inline>
        </w:drawing>
      </w:r>
    </w:p>
    <w:p w14:paraId="3374B79F" w14:textId="77777777" w:rsidR="009014BD" w:rsidRDefault="009014BD" w:rsidP="00CF7AA6">
      <w:pPr>
        <w:spacing w:after="0" w:line="240" w:lineRule="auto"/>
        <w:rPr>
          <w:rFonts w:cstheme="minorHAnsi"/>
          <w:color w:val="2F5496" w:themeColor="accent5" w:themeShade="BF"/>
        </w:rPr>
      </w:pPr>
    </w:p>
    <w:p w14:paraId="0E74D0E6" w14:textId="44BB5A2C" w:rsidR="00CF7AA6" w:rsidRPr="009014BD" w:rsidRDefault="00CF7AA6" w:rsidP="009014BD">
      <w:pPr>
        <w:spacing w:after="0" w:line="240" w:lineRule="auto"/>
        <w:jc w:val="center"/>
        <w:rPr>
          <w:rFonts w:cstheme="minorHAnsi"/>
          <w:b/>
          <w:color w:val="4472C4" w:themeColor="accent5"/>
          <w:sz w:val="20"/>
          <w:szCs w:val="20"/>
        </w:rPr>
      </w:pPr>
      <w:r w:rsidRPr="009014BD">
        <w:rPr>
          <w:rFonts w:cstheme="minorHAnsi"/>
          <w:b/>
          <w:color w:val="4472C4" w:themeColor="accent5"/>
          <w:sz w:val="20"/>
          <w:szCs w:val="20"/>
        </w:rPr>
        <w:t xml:space="preserve">Figure </w:t>
      </w:r>
      <w:r w:rsidR="00C63E4C">
        <w:rPr>
          <w:rFonts w:cstheme="minorHAnsi"/>
          <w:b/>
          <w:color w:val="4472C4" w:themeColor="accent5"/>
          <w:sz w:val="20"/>
          <w:szCs w:val="20"/>
        </w:rPr>
        <w:t>6b</w:t>
      </w:r>
      <w:r w:rsidRPr="009014BD">
        <w:rPr>
          <w:rFonts w:cstheme="minorHAnsi"/>
          <w:b/>
          <w:color w:val="4472C4" w:themeColor="accent5"/>
          <w:sz w:val="20"/>
          <w:szCs w:val="20"/>
        </w:rPr>
        <w:t xml:space="preserve"> – Program Example – Part 2</w:t>
      </w:r>
    </w:p>
    <w:p w14:paraId="327ECED0" w14:textId="77777777" w:rsidR="00CF7AA6" w:rsidRPr="001A2E57" w:rsidRDefault="00CF7AA6" w:rsidP="00CF7AA6">
      <w:pPr>
        <w:spacing w:after="0" w:line="240" w:lineRule="auto"/>
        <w:rPr>
          <w:rFonts w:cstheme="minorHAnsi"/>
          <w:color w:val="2F5496" w:themeColor="accent5" w:themeShade="BF"/>
        </w:rPr>
      </w:pPr>
    </w:p>
    <w:p w14:paraId="45D0D170" w14:textId="77777777" w:rsidR="00CF7AA6" w:rsidRPr="001A2E57" w:rsidRDefault="00CF7AA6" w:rsidP="00CF7AA6">
      <w:pPr>
        <w:spacing w:after="0" w:line="240" w:lineRule="auto"/>
        <w:rPr>
          <w:rFonts w:cstheme="minorHAnsi"/>
          <w:color w:val="2F5496" w:themeColor="accent5" w:themeShade="BF"/>
        </w:rPr>
      </w:pPr>
    </w:p>
    <w:p w14:paraId="76FF814A" w14:textId="77777777" w:rsidR="009014BD" w:rsidRDefault="009014BD">
      <w:pPr>
        <w:rPr>
          <w:rFonts w:cstheme="minorHAnsi"/>
          <w:color w:val="2F5496" w:themeColor="accent5" w:themeShade="BF"/>
        </w:rPr>
      </w:pPr>
      <w:r>
        <w:rPr>
          <w:rFonts w:cstheme="minorHAnsi"/>
          <w:color w:val="2F5496" w:themeColor="accent5" w:themeShade="BF"/>
        </w:rPr>
        <w:br w:type="page"/>
      </w:r>
    </w:p>
    <w:p w14:paraId="430FD849" w14:textId="77777777" w:rsidR="00CF7AA6" w:rsidRPr="009014BD" w:rsidRDefault="00CF7AA6" w:rsidP="00CF7AA6">
      <w:pPr>
        <w:spacing w:after="0" w:line="240" w:lineRule="auto"/>
        <w:rPr>
          <w:rFonts w:cstheme="minorHAnsi"/>
          <w:b/>
          <w:color w:val="4472C4" w:themeColor="accent5"/>
          <w:sz w:val="28"/>
          <w:szCs w:val="28"/>
        </w:rPr>
      </w:pPr>
      <w:r w:rsidRPr="009014BD">
        <w:rPr>
          <w:rFonts w:cstheme="minorHAnsi"/>
          <w:b/>
          <w:color w:val="4472C4" w:themeColor="accent5"/>
          <w:sz w:val="28"/>
          <w:szCs w:val="28"/>
        </w:rPr>
        <w:lastRenderedPageBreak/>
        <w:t>Courses</w:t>
      </w:r>
    </w:p>
    <w:p w14:paraId="51E951A5" w14:textId="5441DFB3" w:rsidR="00CF7AA6" w:rsidRPr="001A2E57" w:rsidRDefault="00CF7AA6" w:rsidP="00CF7AA6">
      <w:pPr>
        <w:spacing w:after="0" w:line="240" w:lineRule="auto"/>
        <w:rPr>
          <w:rFonts w:cstheme="minorHAnsi"/>
          <w:color w:val="2F5496" w:themeColor="accent5" w:themeShade="BF"/>
        </w:rPr>
      </w:pPr>
    </w:p>
    <w:p w14:paraId="7EEDFAB5" w14:textId="17C498AA" w:rsidR="009014BD" w:rsidRDefault="00C63E4C" w:rsidP="008E5335">
      <w:pPr>
        <w:spacing w:after="0" w:line="240" w:lineRule="auto"/>
        <w:jc w:val="center"/>
        <w:rPr>
          <w:rFonts w:cstheme="minorHAnsi"/>
          <w:color w:val="2F5496" w:themeColor="accent5" w:themeShade="BF"/>
        </w:rPr>
      </w:pPr>
      <w:r>
        <w:rPr>
          <w:rFonts w:cstheme="minorHAnsi"/>
          <w:noProof/>
          <w:color w:val="2F5496" w:themeColor="accent5" w:themeShade="BF"/>
        </w:rPr>
        <w:drawing>
          <wp:inline distT="0" distB="0" distL="0" distR="0" wp14:anchorId="6C218141" wp14:editId="6AD9A185">
            <wp:extent cx="4371975" cy="402679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 8.PNG"/>
                    <pic:cNvPicPr/>
                  </pic:nvPicPr>
                  <pic:blipFill>
                    <a:blip r:embed="rId18">
                      <a:extLst>
                        <a:ext uri="{28A0092B-C50C-407E-A947-70E740481C1C}">
                          <a14:useLocalDpi xmlns:a14="http://schemas.microsoft.com/office/drawing/2010/main" val="0"/>
                        </a:ext>
                      </a:extLst>
                    </a:blip>
                    <a:stretch>
                      <a:fillRect/>
                    </a:stretch>
                  </pic:blipFill>
                  <pic:spPr>
                    <a:xfrm>
                      <a:off x="0" y="0"/>
                      <a:ext cx="4379042" cy="4033303"/>
                    </a:xfrm>
                    <a:prstGeom prst="rect">
                      <a:avLst/>
                    </a:prstGeom>
                  </pic:spPr>
                </pic:pic>
              </a:graphicData>
            </a:graphic>
          </wp:inline>
        </w:drawing>
      </w:r>
    </w:p>
    <w:p w14:paraId="0AB7F4CF" w14:textId="03641F04" w:rsidR="009014BD" w:rsidRDefault="00C63E4C" w:rsidP="008E5335">
      <w:pPr>
        <w:spacing w:after="0" w:line="240" w:lineRule="auto"/>
        <w:jc w:val="center"/>
        <w:rPr>
          <w:rFonts w:cstheme="minorHAnsi"/>
          <w:color w:val="2F5496" w:themeColor="accent5" w:themeShade="BF"/>
        </w:rPr>
      </w:pPr>
      <w:r>
        <w:rPr>
          <w:rFonts w:cstheme="minorHAnsi"/>
          <w:noProof/>
          <w:color w:val="2F5496" w:themeColor="accent5" w:themeShade="BF"/>
        </w:rPr>
        <w:drawing>
          <wp:inline distT="0" distB="0" distL="0" distR="0" wp14:anchorId="33069D91" wp14:editId="7B2AE535">
            <wp:extent cx="4390390" cy="2794652"/>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g 8-b.PNG"/>
                    <pic:cNvPicPr/>
                  </pic:nvPicPr>
                  <pic:blipFill>
                    <a:blip r:embed="rId19">
                      <a:extLst>
                        <a:ext uri="{28A0092B-C50C-407E-A947-70E740481C1C}">
                          <a14:useLocalDpi xmlns:a14="http://schemas.microsoft.com/office/drawing/2010/main" val="0"/>
                        </a:ext>
                      </a:extLst>
                    </a:blip>
                    <a:stretch>
                      <a:fillRect/>
                    </a:stretch>
                  </pic:blipFill>
                  <pic:spPr>
                    <a:xfrm>
                      <a:off x="0" y="0"/>
                      <a:ext cx="4443732" cy="2828606"/>
                    </a:xfrm>
                    <a:prstGeom prst="rect">
                      <a:avLst/>
                    </a:prstGeom>
                  </pic:spPr>
                </pic:pic>
              </a:graphicData>
            </a:graphic>
          </wp:inline>
        </w:drawing>
      </w:r>
    </w:p>
    <w:p w14:paraId="4E3750D6" w14:textId="77777777" w:rsidR="009014BD" w:rsidRDefault="009014BD" w:rsidP="00CF7AA6">
      <w:pPr>
        <w:spacing w:after="0" w:line="240" w:lineRule="auto"/>
        <w:rPr>
          <w:rFonts w:cstheme="minorHAnsi"/>
          <w:color w:val="2F5496" w:themeColor="accent5" w:themeShade="BF"/>
        </w:rPr>
      </w:pPr>
    </w:p>
    <w:p w14:paraId="7A820F7C" w14:textId="3821526A" w:rsidR="00CF7AA6" w:rsidRDefault="00CF7AA6" w:rsidP="009014BD">
      <w:pPr>
        <w:spacing w:after="0" w:line="240" w:lineRule="auto"/>
        <w:jc w:val="center"/>
        <w:rPr>
          <w:rFonts w:cstheme="minorHAnsi"/>
          <w:b/>
          <w:color w:val="4472C4" w:themeColor="accent5"/>
          <w:sz w:val="20"/>
          <w:szCs w:val="20"/>
        </w:rPr>
      </w:pPr>
      <w:r w:rsidRPr="009014BD">
        <w:rPr>
          <w:rFonts w:cstheme="minorHAnsi"/>
          <w:b/>
          <w:color w:val="4472C4" w:themeColor="accent5"/>
          <w:sz w:val="20"/>
          <w:szCs w:val="20"/>
        </w:rPr>
        <w:t xml:space="preserve">Figure </w:t>
      </w:r>
      <w:r w:rsidR="008E5335">
        <w:rPr>
          <w:rFonts w:cstheme="minorHAnsi"/>
          <w:b/>
          <w:color w:val="4472C4" w:themeColor="accent5"/>
          <w:sz w:val="20"/>
          <w:szCs w:val="20"/>
        </w:rPr>
        <w:t>7a</w:t>
      </w:r>
      <w:r w:rsidRPr="009014BD">
        <w:rPr>
          <w:rFonts w:cstheme="minorHAnsi"/>
          <w:b/>
          <w:color w:val="4472C4" w:themeColor="accent5"/>
          <w:sz w:val="20"/>
          <w:szCs w:val="20"/>
        </w:rPr>
        <w:t xml:space="preserve"> – Course Example – Part 1</w:t>
      </w:r>
    </w:p>
    <w:p w14:paraId="71637F4D" w14:textId="77777777" w:rsidR="008E5335" w:rsidRPr="009014BD" w:rsidRDefault="008E5335" w:rsidP="009014BD">
      <w:pPr>
        <w:spacing w:after="0" w:line="240" w:lineRule="auto"/>
        <w:jc w:val="center"/>
        <w:rPr>
          <w:rFonts w:cstheme="minorHAnsi"/>
          <w:b/>
          <w:color w:val="4472C4" w:themeColor="accent5"/>
          <w:sz w:val="20"/>
          <w:szCs w:val="20"/>
        </w:rPr>
      </w:pPr>
    </w:p>
    <w:p w14:paraId="6A98F48A" w14:textId="77777777" w:rsidR="00CF7AA6" w:rsidRPr="001A2E57" w:rsidRDefault="00CF7AA6" w:rsidP="00CF7AA6">
      <w:pPr>
        <w:spacing w:after="0" w:line="240" w:lineRule="auto"/>
        <w:rPr>
          <w:rFonts w:cstheme="minorHAnsi"/>
          <w:color w:val="2F5496" w:themeColor="accent5" w:themeShade="BF"/>
        </w:rPr>
      </w:pPr>
    </w:p>
    <w:p w14:paraId="08EA52F0" w14:textId="77777777" w:rsidR="00CF7AA6" w:rsidRPr="001A2E57" w:rsidRDefault="00CF7AA6" w:rsidP="00CF7AA6">
      <w:pPr>
        <w:spacing w:after="0" w:line="240" w:lineRule="auto"/>
        <w:rPr>
          <w:rFonts w:cstheme="minorHAnsi"/>
          <w:color w:val="2F5496" w:themeColor="accent5" w:themeShade="BF"/>
        </w:rPr>
      </w:pPr>
    </w:p>
    <w:p w14:paraId="207C7DE2" w14:textId="0BB79A7D" w:rsidR="00CF7AA6" w:rsidRPr="001A2E57" w:rsidRDefault="00CF7AA6" w:rsidP="00CF7AA6">
      <w:pPr>
        <w:spacing w:after="0" w:line="240" w:lineRule="auto"/>
        <w:rPr>
          <w:rFonts w:cstheme="minorHAnsi"/>
          <w:color w:val="2F5496" w:themeColor="accent5" w:themeShade="BF"/>
        </w:rPr>
      </w:pPr>
    </w:p>
    <w:p w14:paraId="62F5FF85" w14:textId="77777777" w:rsidR="009014BD" w:rsidRDefault="009014BD" w:rsidP="00CF7AA6">
      <w:pPr>
        <w:spacing w:after="0" w:line="240" w:lineRule="auto"/>
        <w:rPr>
          <w:rFonts w:cstheme="minorHAnsi"/>
          <w:color w:val="2F5496" w:themeColor="accent5" w:themeShade="BF"/>
        </w:rPr>
      </w:pPr>
    </w:p>
    <w:p w14:paraId="125888E8" w14:textId="11FEA1D8" w:rsidR="009014BD" w:rsidRDefault="008E5335" w:rsidP="008E5335">
      <w:pPr>
        <w:spacing w:after="0" w:line="240" w:lineRule="auto"/>
        <w:jc w:val="center"/>
        <w:rPr>
          <w:rFonts w:cstheme="minorHAnsi"/>
          <w:color w:val="2F5496" w:themeColor="accent5" w:themeShade="BF"/>
        </w:rPr>
      </w:pPr>
      <w:r>
        <w:rPr>
          <w:rFonts w:cstheme="minorHAnsi"/>
          <w:noProof/>
          <w:color w:val="2F5496" w:themeColor="accent5" w:themeShade="BF"/>
        </w:rPr>
        <w:drawing>
          <wp:inline distT="0" distB="0" distL="0" distR="0" wp14:anchorId="709398AF" wp14:editId="0F2B843B">
            <wp:extent cx="4362450" cy="379523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ig 8-c.PNG"/>
                    <pic:cNvPicPr/>
                  </pic:nvPicPr>
                  <pic:blipFill>
                    <a:blip r:embed="rId20">
                      <a:extLst>
                        <a:ext uri="{28A0092B-C50C-407E-A947-70E740481C1C}">
                          <a14:useLocalDpi xmlns:a14="http://schemas.microsoft.com/office/drawing/2010/main" val="0"/>
                        </a:ext>
                      </a:extLst>
                    </a:blip>
                    <a:stretch>
                      <a:fillRect/>
                    </a:stretch>
                  </pic:blipFill>
                  <pic:spPr>
                    <a:xfrm>
                      <a:off x="0" y="0"/>
                      <a:ext cx="4381809" cy="3812080"/>
                    </a:xfrm>
                    <a:prstGeom prst="rect">
                      <a:avLst/>
                    </a:prstGeom>
                  </pic:spPr>
                </pic:pic>
              </a:graphicData>
            </a:graphic>
          </wp:inline>
        </w:drawing>
      </w:r>
    </w:p>
    <w:p w14:paraId="6988DBDC" w14:textId="36A4B665" w:rsidR="009014BD" w:rsidRDefault="008E5335" w:rsidP="008E5335">
      <w:pPr>
        <w:spacing w:after="0" w:line="240" w:lineRule="auto"/>
        <w:jc w:val="center"/>
        <w:rPr>
          <w:rFonts w:cstheme="minorHAnsi"/>
          <w:color w:val="2F5496" w:themeColor="accent5" w:themeShade="BF"/>
        </w:rPr>
      </w:pPr>
      <w:r>
        <w:rPr>
          <w:rFonts w:cstheme="minorHAnsi"/>
          <w:noProof/>
          <w:color w:val="2F5496" w:themeColor="accent5" w:themeShade="BF"/>
        </w:rPr>
        <w:drawing>
          <wp:inline distT="0" distB="0" distL="0" distR="0" wp14:anchorId="3DC5B34D" wp14:editId="0BA7D3A3">
            <wp:extent cx="4347730" cy="24288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 8-d.PNG"/>
                    <pic:cNvPicPr/>
                  </pic:nvPicPr>
                  <pic:blipFill>
                    <a:blip r:embed="rId21">
                      <a:extLst>
                        <a:ext uri="{28A0092B-C50C-407E-A947-70E740481C1C}">
                          <a14:useLocalDpi xmlns:a14="http://schemas.microsoft.com/office/drawing/2010/main" val="0"/>
                        </a:ext>
                      </a:extLst>
                    </a:blip>
                    <a:stretch>
                      <a:fillRect/>
                    </a:stretch>
                  </pic:blipFill>
                  <pic:spPr>
                    <a:xfrm>
                      <a:off x="0" y="0"/>
                      <a:ext cx="4382818" cy="2448477"/>
                    </a:xfrm>
                    <a:prstGeom prst="rect">
                      <a:avLst/>
                    </a:prstGeom>
                  </pic:spPr>
                </pic:pic>
              </a:graphicData>
            </a:graphic>
          </wp:inline>
        </w:drawing>
      </w:r>
    </w:p>
    <w:p w14:paraId="77FAF1B1" w14:textId="457FFEBA" w:rsidR="008E5335" w:rsidRDefault="008E5335" w:rsidP="008E5335">
      <w:pPr>
        <w:spacing w:after="0" w:line="240" w:lineRule="auto"/>
        <w:jc w:val="center"/>
        <w:rPr>
          <w:rFonts w:cstheme="minorHAnsi"/>
          <w:b/>
          <w:color w:val="4472C4" w:themeColor="accent5"/>
          <w:sz w:val="20"/>
          <w:szCs w:val="20"/>
        </w:rPr>
      </w:pPr>
      <w:r w:rsidRPr="009014BD">
        <w:rPr>
          <w:rFonts w:cstheme="minorHAnsi"/>
          <w:b/>
          <w:color w:val="4472C4" w:themeColor="accent5"/>
          <w:sz w:val="20"/>
          <w:szCs w:val="20"/>
        </w:rPr>
        <w:t xml:space="preserve">Figure </w:t>
      </w:r>
      <w:r>
        <w:rPr>
          <w:rFonts w:cstheme="minorHAnsi"/>
          <w:b/>
          <w:color w:val="4472C4" w:themeColor="accent5"/>
          <w:sz w:val="20"/>
          <w:szCs w:val="20"/>
        </w:rPr>
        <w:t>7b</w:t>
      </w:r>
      <w:r w:rsidRPr="009014BD">
        <w:rPr>
          <w:rFonts w:cstheme="minorHAnsi"/>
          <w:b/>
          <w:color w:val="4472C4" w:themeColor="accent5"/>
          <w:sz w:val="20"/>
          <w:szCs w:val="20"/>
        </w:rPr>
        <w:t xml:space="preserve"> – Course Example – Part </w:t>
      </w:r>
      <w:r>
        <w:rPr>
          <w:rFonts w:cstheme="minorHAnsi"/>
          <w:b/>
          <w:color w:val="4472C4" w:themeColor="accent5"/>
          <w:sz w:val="20"/>
          <w:szCs w:val="20"/>
        </w:rPr>
        <w:t>2</w:t>
      </w:r>
    </w:p>
    <w:p w14:paraId="67F60F24" w14:textId="77777777" w:rsidR="008E5335" w:rsidRDefault="008E5335" w:rsidP="008E5335">
      <w:pPr>
        <w:spacing w:after="0" w:line="240" w:lineRule="auto"/>
        <w:jc w:val="center"/>
        <w:rPr>
          <w:rFonts w:cstheme="minorHAnsi"/>
          <w:color w:val="2F5496" w:themeColor="accent5" w:themeShade="BF"/>
        </w:rPr>
      </w:pPr>
    </w:p>
    <w:p w14:paraId="0C62ADB9" w14:textId="77777777" w:rsidR="009014BD" w:rsidRDefault="009014BD" w:rsidP="00CF7AA6">
      <w:pPr>
        <w:spacing w:after="0" w:line="240" w:lineRule="auto"/>
        <w:rPr>
          <w:rFonts w:cstheme="minorHAnsi"/>
          <w:color w:val="2F5496" w:themeColor="accent5" w:themeShade="BF"/>
        </w:rPr>
      </w:pPr>
    </w:p>
    <w:p w14:paraId="40AF5126" w14:textId="77777777" w:rsidR="009014BD" w:rsidRDefault="009014BD" w:rsidP="00CF7AA6">
      <w:pPr>
        <w:spacing w:after="0" w:line="240" w:lineRule="auto"/>
        <w:rPr>
          <w:rFonts w:cstheme="minorHAnsi"/>
          <w:color w:val="2F5496" w:themeColor="accent5" w:themeShade="BF"/>
        </w:rPr>
      </w:pPr>
    </w:p>
    <w:p w14:paraId="20C8E876" w14:textId="77777777" w:rsidR="009014BD" w:rsidRDefault="009014BD" w:rsidP="00CF7AA6">
      <w:pPr>
        <w:spacing w:after="0" w:line="240" w:lineRule="auto"/>
        <w:rPr>
          <w:rFonts w:cstheme="minorHAnsi"/>
          <w:color w:val="2F5496" w:themeColor="accent5" w:themeShade="BF"/>
        </w:rPr>
      </w:pPr>
    </w:p>
    <w:p w14:paraId="568ABF8C" w14:textId="77777777" w:rsidR="009014BD" w:rsidRDefault="009014BD" w:rsidP="00CF7AA6">
      <w:pPr>
        <w:spacing w:after="0" w:line="240" w:lineRule="auto"/>
        <w:rPr>
          <w:rFonts w:cstheme="minorHAnsi"/>
          <w:color w:val="2F5496" w:themeColor="accent5" w:themeShade="BF"/>
        </w:rPr>
      </w:pPr>
    </w:p>
    <w:p w14:paraId="23E33F0B" w14:textId="77777777" w:rsidR="009014BD" w:rsidRDefault="009014BD" w:rsidP="00CF7AA6">
      <w:pPr>
        <w:spacing w:after="0" w:line="240" w:lineRule="auto"/>
        <w:rPr>
          <w:rFonts w:cstheme="minorHAnsi"/>
          <w:color w:val="2F5496" w:themeColor="accent5" w:themeShade="BF"/>
        </w:rPr>
      </w:pPr>
    </w:p>
    <w:p w14:paraId="5FF65306" w14:textId="77777777" w:rsidR="009014BD" w:rsidRDefault="009014BD" w:rsidP="00CF7AA6">
      <w:pPr>
        <w:spacing w:after="0" w:line="240" w:lineRule="auto"/>
        <w:rPr>
          <w:rFonts w:cstheme="minorHAnsi"/>
          <w:color w:val="2F5496" w:themeColor="accent5" w:themeShade="BF"/>
        </w:rPr>
      </w:pPr>
    </w:p>
    <w:p w14:paraId="07DBF8B5" w14:textId="77777777" w:rsidR="009014BD" w:rsidRDefault="009014BD" w:rsidP="00CF7AA6">
      <w:pPr>
        <w:spacing w:after="0" w:line="240" w:lineRule="auto"/>
        <w:rPr>
          <w:rFonts w:cstheme="minorHAnsi"/>
          <w:color w:val="2F5496" w:themeColor="accent5" w:themeShade="BF"/>
        </w:rPr>
      </w:pPr>
    </w:p>
    <w:p w14:paraId="1CE0DDF8" w14:textId="77777777" w:rsidR="009014BD" w:rsidRDefault="009014BD" w:rsidP="00CF7AA6">
      <w:pPr>
        <w:spacing w:after="0" w:line="240" w:lineRule="auto"/>
        <w:rPr>
          <w:rFonts w:cstheme="minorHAnsi"/>
          <w:color w:val="2F5496" w:themeColor="accent5" w:themeShade="BF"/>
        </w:rPr>
      </w:pPr>
    </w:p>
    <w:p w14:paraId="79B03EFE" w14:textId="15E68930" w:rsidR="009014BD" w:rsidRDefault="008E5335" w:rsidP="008E5335">
      <w:pPr>
        <w:spacing w:after="0" w:line="240" w:lineRule="auto"/>
        <w:jc w:val="center"/>
        <w:rPr>
          <w:rFonts w:cstheme="minorHAnsi"/>
          <w:color w:val="2F5496" w:themeColor="accent5" w:themeShade="BF"/>
        </w:rPr>
      </w:pPr>
      <w:r>
        <w:rPr>
          <w:rFonts w:cstheme="minorHAnsi"/>
          <w:noProof/>
          <w:color w:val="2F5496" w:themeColor="accent5" w:themeShade="BF"/>
        </w:rPr>
        <w:lastRenderedPageBreak/>
        <w:drawing>
          <wp:inline distT="0" distB="0" distL="0" distR="0" wp14:anchorId="4829A9B0" wp14:editId="64CF549D">
            <wp:extent cx="4305804" cy="32670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 8-e.PNG"/>
                    <pic:cNvPicPr/>
                  </pic:nvPicPr>
                  <pic:blipFill>
                    <a:blip r:embed="rId22">
                      <a:extLst>
                        <a:ext uri="{28A0092B-C50C-407E-A947-70E740481C1C}">
                          <a14:useLocalDpi xmlns:a14="http://schemas.microsoft.com/office/drawing/2010/main" val="0"/>
                        </a:ext>
                      </a:extLst>
                    </a:blip>
                    <a:stretch>
                      <a:fillRect/>
                    </a:stretch>
                  </pic:blipFill>
                  <pic:spPr>
                    <a:xfrm>
                      <a:off x="0" y="0"/>
                      <a:ext cx="4319783" cy="3277681"/>
                    </a:xfrm>
                    <a:prstGeom prst="rect">
                      <a:avLst/>
                    </a:prstGeom>
                  </pic:spPr>
                </pic:pic>
              </a:graphicData>
            </a:graphic>
          </wp:inline>
        </w:drawing>
      </w:r>
    </w:p>
    <w:p w14:paraId="796D968C" w14:textId="13D86F0A" w:rsidR="009014BD" w:rsidRDefault="008E5335" w:rsidP="008E5335">
      <w:pPr>
        <w:spacing w:after="0" w:line="240" w:lineRule="auto"/>
        <w:jc w:val="center"/>
        <w:rPr>
          <w:rFonts w:cstheme="minorHAnsi"/>
          <w:color w:val="2F5496" w:themeColor="accent5" w:themeShade="BF"/>
        </w:rPr>
      </w:pPr>
      <w:r>
        <w:rPr>
          <w:rFonts w:cstheme="minorHAnsi"/>
          <w:noProof/>
          <w:color w:val="2F5496" w:themeColor="accent5" w:themeShade="BF"/>
        </w:rPr>
        <w:drawing>
          <wp:inline distT="0" distB="0" distL="0" distR="0" wp14:anchorId="71289FE2" wp14:editId="5666C2B7">
            <wp:extent cx="4314825" cy="2541874"/>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ig 8-f.PNG"/>
                    <pic:cNvPicPr/>
                  </pic:nvPicPr>
                  <pic:blipFill>
                    <a:blip r:embed="rId23">
                      <a:extLst>
                        <a:ext uri="{28A0092B-C50C-407E-A947-70E740481C1C}">
                          <a14:useLocalDpi xmlns:a14="http://schemas.microsoft.com/office/drawing/2010/main" val="0"/>
                        </a:ext>
                      </a:extLst>
                    </a:blip>
                    <a:stretch>
                      <a:fillRect/>
                    </a:stretch>
                  </pic:blipFill>
                  <pic:spPr>
                    <a:xfrm>
                      <a:off x="0" y="0"/>
                      <a:ext cx="4329373" cy="2550444"/>
                    </a:xfrm>
                    <a:prstGeom prst="rect">
                      <a:avLst/>
                    </a:prstGeom>
                  </pic:spPr>
                </pic:pic>
              </a:graphicData>
            </a:graphic>
          </wp:inline>
        </w:drawing>
      </w:r>
    </w:p>
    <w:p w14:paraId="3FE2406C" w14:textId="18861484" w:rsidR="008E5335" w:rsidRDefault="008E5335" w:rsidP="008E5335">
      <w:pPr>
        <w:spacing w:after="0" w:line="240" w:lineRule="auto"/>
        <w:jc w:val="center"/>
        <w:rPr>
          <w:rFonts w:cstheme="minorHAnsi"/>
          <w:b/>
          <w:color w:val="4472C4" w:themeColor="accent5"/>
          <w:sz w:val="20"/>
          <w:szCs w:val="20"/>
        </w:rPr>
      </w:pPr>
      <w:r w:rsidRPr="009014BD">
        <w:rPr>
          <w:rFonts w:cstheme="minorHAnsi"/>
          <w:b/>
          <w:color w:val="4472C4" w:themeColor="accent5"/>
          <w:sz w:val="20"/>
          <w:szCs w:val="20"/>
        </w:rPr>
        <w:t xml:space="preserve">Figure </w:t>
      </w:r>
      <w:r>
        <w:rPr>
          <w:rFonts w:cstheme="minorHAnsi"/>
          <w:b/>
          <w:color w:val="4472C4" w:themeColor="accent5"/>
          <w:sz w:val="20"/>
          <w:szCs w:val="20"/>
        </w:rPr>
        <w:t>7c</w:t>
      </w:r>
      <w:r w:rsidRPr="009014BD">
        <w:rPr>
          <w:rFonts w:cstheme="minorHAnsi"/>
          <w:b/>
          <w:color w:val="4472C4" w:themeColor="accent5"/>
          <w:sz w:val="20"/>
          <w:szCs w:val="20"/>
        </w:rPr>
        <w:t xml:space="preserve"> – Course Example – Part </w:t>
      </w:r>
      <w:r>
        <w:rPr>
          <w:rFonts w:cstheme="minorHAnsi"/>
          <w:b/>
          <w:color w:val="4472C4" w:themeColor="accent5"/>
          <w:sz w:val="20"/>
          <w:szCs w:val="20"/>
        </w:rPr>
        <w:t>3</w:t>
      </w:r>
    </w:p>
    <w:p w14:paraId="4B815F6E" w14:textId="67406D4D" w:rsidR="00CF7AA6" w:rsidRDefault="00CF7AA6" w:rsidP="00CF7AA6">
      <w:pPr>
        <w:spacing w:after="0" w:line="240" w:lineRule="auto"/>
        <w:rPr>
          <w:rFonts w:cstheme="minorHAnsi"/>
          <w:color w:val="2F5496" w:themeColor="accent5" w:themeShade="BF"/>
        </w:rPr>
      </w:pPr>
    </w:p>
    <w:p w14:paraId="2DAE1C22" w14:textId="77777777" w:rsidR="00887266" w:rsidRPr="001A2E57" w:rsidRDefault="00887266" w:rsidP="00CF7AA6">
      <w:pPr>
        <w:spacing w:after="0" w:line="240" w:lineRule="auto"/>
        <w:rPr>
          <w:rFonts w:cstheme="minorHAnsi"/>
          <w:color w:val="2F5496" w:themeColor="accent5" w:themeShade="BF"/>
        </w:rPr>
      </w:pPr>
    </w:p>
    <w:p w14:paraId="74E94A98" w14:textId="77777777" w:rsidR="00CF7AA6" w:rsidRPr="00D23511" w:rsidRDefault="00CF7AA6" w:rsidP="00CF7AA6">
      <w:pPr>
        <w:pStyle w:val="Heading1"/>
        <w:spacing w:before="0"/>
        <w:ind w:left="0"/>
        <w:rPr>
          <w:rFonts w:asciiTheme="minorHAnsi" w:hAnsiTheme="minorHAnsi" w:cstheme="minorHAnsi"/>
          <w:color w:val="4472C4" w:themeColor="accent5"/>
          <w:sz w:val="28"/>
          <w:szCs w:val="28"/>
        </w:rPr>
      </w:pPr>
      <w:r w:rsidRPr="00D23511">
        <w:rPr>
          <w:rFonts w:asciiTheme="minorHAnsi" w:hAnsiTheme="minorHAnsi" w:cstheme="minorHAnsi"/>
          <w:color w:val="4472C4" w:themeColor="accent5"/>
          <w:sz w:val="28"/>
          <w:szCs w:val="28"/>
        </w:rPr>
        <w:t>Common Topics</w:t>
      </w:r>
    </w:p>
    <w:p w14:paraId="34DFA84C" w14:textId="77777777" w:rsidR="00CF7AA6" w:rsidRPr="001A2E57" w:rsidRDefault="00CF7AA6" w:rsidP="00D23511">
      <w:pPr>
        <w:pStyle w:val="ListParagraph"/>
        <w:numPr>
          <w:ilvl w:val="0"/>
          <w:numId w:val="2"/>
        </w:numPr>
        <w:spacing w:before="0"/>
        <w:ind w:left="360" w:right="0"/>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Any data entry field outlined in red is required. An error message will indicate the required fields when an attempt is made to submit a form with missing</w:t>
      </w:r>
      <w:r w:rsidRPr="001A2E57">
        <w:rPr>
          <w:rFonts w:asciiTheme="minorHAnsi" w:hAnsiTheme="minorHAnsi" w:cstheme="minorHAnsi"/>
          <w:color w:val="2F5496" w:themeColor="accent5" w:themeShade="BF"/>
          <w:spacing w:val="-14"/>
        </w:rPr>
        <w:t xml:space="preserve"> </w:t>
      </w:r>
      <w:r w:rsidRPr="001A2E57">
        <w:rPr>
          <w:rFonts w:asciiTheme="minorHAnsi" w:hAnsiTheme="minorHAnsi" w:cstheme="minorHAnsi"/>
          <w:color w:val="2F5496" w:themeColor="accent5" w:themeShade="BF"/>
        </w:rPr>
        <w:t>data.</w:t>
      </w:r>
    </w:p>
    <w:p w14:paraId="1D7337AC" w14:textId="77777777" w:rsidR="00CF7AA6" w:rsidRPr="001A2E57" w:rsidRDefault="00CF7AA6" w:rsidP="00D23511">
      <w:pPr>
        <w:pStyle w:val="ListParagraph"/>
        <w:numPr>
          <w:ilvl w:val="0"/>
          <w:numId w:val="2"/>
        </w:numPr>
        <w:spacing w:before="0"/>
        <w:ind w:left="360" w:right="0"/>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Separate proposals are required for combined undergraduate and graduate (5000/6000) courses, because they require different workflow</w:t>
      </w:r>
      <w:r w:rsidRPr="001A2E57">
        <w:rPr>
          <w:rFonts w:asciiTheme="minorHAnsi" w:hAnsiTheme="minorHAnsi" w:cstheme="minorHAnsi"/>
          <w:color w:val="2F5496" w:themeColor="accent5" w:themeShade="BF"/>
          <w:spacing w:val="-4"/>
        </w:rPr>
        <w:t xml:space="preserve"> </w:t>
      </w:r>
      <w:r w:rsidRPr="001A2E57">
        <w:rPr>
          <w:rFonts w:asciiTheme="minorHAnsi" w:hAnsiTheme="minorHAnsi" w:cstheme="minorHAnsi"/>
          <w:color w:val="2F5496" w:themeColor="accent5" w:themeShade="BF"/>
        </w:rPr>
        <w:t>routes.</w:t>
      </w:r>
    </w:p>
    <w:p w14:paraId="682B8C54" w14:textId="77777777" w:rsidR="00CF7AA6" w:rsidRPr="001A2E57" w:rsidRDefault="00CF7AA6" w:rsidP="00D23511">
      <w:pPr>
        <w:pStyle w:val="ListParagraph"/>
        <w:numPr>
          <w:ilvl w:val="0"/>
          <w:numId w:val="2"/>
        </w:numPr>
        <w:spacing w:before="0"/>
        <w:ind w:left="360" w:right="0"/>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The email volume is high from CIM, especially for associate deans and other committee members whose curriculum purview is wide. The email subject line indicates whether action is required or whether the notification is only</w:t>
      </w:r>
      <w:r w:rsidRPr="001A2E57">
        <w:rPr>
          <w:rFonts w:asciiTheme="minorHAnsi" w:hAnsiTheme="minorHAnsi" w:cstheme="minorHAnsi"/>
          <w:color w:val="2F5496" w:themeColor="accent5" w:themeShade="BF"/>
          <w:spacing w:val="-8"/>
        </w:rPr>
        <w:t xml:space="preserve"> </w:t>
      </w:r>
      <w:r w:rsidRPr="001A2E57">
        <w:rPr>
          <w:rFonts w:asciiTheme="minorHAnsi" w:hAnsiTheme="minorHAnsi" w:cstheme="minorHAnsi"/>
          <w:color w:val="2F5496" w:themeColor="accent5" w:themeShade="BF"/>
        </w:rPr>
        <w:t>informational.</w:t>
      </w:r>
    </w:p>
    <w:p w14:paraId="69B34EB6" w14:textId="77777777" w:rsidR="00CF7AA6" w:rsidRPr="001A2E57" w:rsidRDefault="00CF7AA6" w:rsidP="00D23511">
      <w:pPr>
        <w:pStyle w:val="ListParagraph"/>
        <w:numPr>
          <w:ilvl w:val="0"/>
          <w:numId w:val="2"/>
        </w:numPr>
        <w:spacing w:before="0"/>
        <w:ind w:left="360" w:right="0"/>
        <w:jc w:val="both"/>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Notifications for course changes can come from seemingly unrelated colleges. For example, if a change is proposed to COMM 1000, Public Speaking, the committees for more than 70 different programs will be notified because they reference it in their</w:t>
      </w:r>
      <w:r w:rsidRPr="001A2E57">
        <w:rPr>
          <w:rFonts w:asciiTheme="minorHAnsi" w:hAnsiTheme="minorHAnsi" w:cstheme="minorHAnsi"/>
          <w:color w:val="2F5496" w:themeColor="accent5" w:themeShade="BF"/>
          <w:spacing w:val="-14"/>
        </w:rPr>
        <w:t xml:space="preserve"> </w:t>
      </w:r>
      <w:r w:rsidRPr="001A2E57">
        <w:rPr>
          <w:rFonts w:asciiTheme="minorHAnsi" w:hAnsiTheme="minorHAnsi" w:cstheme="minorHAnsi"/>
          <w:color w:val="2F5496" w:themeColor="accent5" w:themeShade="BF"/>
        </w:rPr>
        <w:t>curriculum.</w:t>
      </w:r>
    </w:p>
    <w:p w14:paraId="1EDF9CB2" w14:textId="77777777" w:rsidR="00CF7AA6" w:rsidRPr="001A2E57" w:rsidRDefault="00CF7AA6" w:rsidP="00CF7AA6">
      <w:pPr>
        <w:pStyle w:val="BodyText"/>
        <w:rPr>
          <w:rFonts w:asciiTheme="minorHAnsi" w:hAnsiTheme="minorHAnsi" w:cstheme="minorHAnsi"/>
          <w:color w:val="2F5496" w:themeColor="accent5" w:themeShade="BF"/>
        </w:rPr>
      </w:pPr>
    </w:p>
    <w:p w14:paraId="038B26D1" w14:textId="77777777" w:rsidR="00CF7AA6" w:rsidRPr="00D23511" w:rsidRDefault="00CF7AA6" w:rsidP="00CF7AA6">
      <w:pPr>
        <w:pStyle w:val="Heading1"/>
        <w:spacing w:before="0"/>
        <w:ind w:left="0"/>
        <w:rPr>
          <w:rFonts w:asciiTheme="minorHAnsi" w:hAnsiTheme="minorHAnsi" w:cstheme="minorHAnsi"/>
          <w:color w:val="4472C4" w:themeColor="accent5"/>
          <w:sz w:val="28"/>
          <w:szCs w:val="28"/>
        </w:rPr>
      </w:pPr>
      <w:bookmarkStart w:id="0" w:name="Workflow"/>
      <w:bookmarkEnd w:id="0"/>
      <w:r w:rsidRPr="00D23511">
        <w:rPr>
          <w:rFonts w:asciiTheme="minorHAnsi" w:hAnsiTheme="minorHAnsi" w:cstheme="minorHAnsi"/>
          <w:color w:val="4472C4" w:themeColor="accent5"/>
          <w:sz w:val="28"/>
          <w:szCs w:val="28"/>
        </w:rPr>
        <w:t>Workflow</w:t>
      </w:r>
    </w:p>
    <w:p w14:paraId="0C5CE4B7" w14:textId="77777777" w:rsidR="00CF7AA6" w:rsidRPr="001A2E57" w:rsidRDefault="00CF7AA6" w:rsidP="00CF7AA6">
      <w:pPr>
        <w:pStyle w:val="BodyText"/>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Any program or course that is created or updated in CIM is subject to an approval process before becoming part of Auburn University’s inventory. The designated faculty or staff for the department creates or updates the page and clicks the Save &amp; Submit button to move it to the first role in the workflow process. Each Approver will receive an email in turn, and can click the link to take action.</w:t>
      </w:r>
    </w:p>
    <w:p w14:paraId="62BEEA37" w14:textId="77777777" w:rsidR="00CF7AA6" w:rsidRPr="001A2E57" w:rsidRDefault="00CF7AA6" w:rsidP="00CF7AA6">
      <w:pPr>
        <w:spacing w:after="0" w:line="240" w:lineRule="auto"/>
        <w:rPr>
          <w:rFonts w:cstheme="minorHAnsi"/>
          <w:color w:val="2F5496" w:themeColor="accent5" w:themeShade="BF"/>
        </w:rPr>
      </w:pPr>
    </w:p>
    <w:p w14:paraId="512C207D" w14:textId="5BB45C97" w:rsidR="00CF7AA6" w:rsidRPr="001A2E57" w:rsidRDefault="008E5335" w:rsidP="008E5335">
      <w:pPr>
        <w:spacing w:after="0" w:line="240" w:lineRule="auto"/>
        <w:jc w:val="center"/>
        <w:rPr>
          <w:rFonts w:cstheme="minorHAnsi"/>
          <w:color w:val="2F5496" w:themeColor="accent5" w:themeShade="BF"/>
        </w:rPr>
      </w:pPr>
      <w:r>
        <w:rPr>
          <w:noProof/>
          <w:sz w:val="16"/>
          <w:szCs w:val="16"/>
        </w:rPr>
        <w:drawing>
          <wp:inline distT="0" distB="0" distL="0" distR="0" wp14:anchorId="3150FE60" wp14:editId="5A688FBB">
            <wp:extent cx="5943600" cy="3387090"/>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ig 11 notification.PNG"/>
                    <pic:cNvPicPr/>
                  </pic:nvPicPr>
                  <pic:blipFill>
                    <a:blip r:embed="rId24">
                      <a:extLst>
                        <a:ext uri="{28A0092B-C50C-407E-A947-70E740481C1C}">
                          <a14:useLocalDpi xmlns:a14="http://schemas.microsoft.com/office/drawing/2010/main" val="0"/>
                        </a:ext>
                      </a:extLst>
                    </a:blip>
                    <a:stretch>
                      <a:fillRect/>
                    </a:stretch>
                  </pic:blipFill>
                  <pic:spPr>
                    <a:xfrm>
                      <a:off x="0" y="0"/>
                      <a:ext cx="5943600" cy="3387090"/>
                    </a:xfrm>
                    <a:prstGeom prst="rect">
                      <a:avLst/>
                    </a:prstGeom>
                  </pic:spPr>
                </pic:pic>
              </a:graphicData>
            </a:graphic>
          </wp:inline>
        </w:drawing>
      </w:r>
    </w:p>
    <w:p w14:paraId="6C19C773" w14:textId="57B1058D" w:rsidR="00CF7AA6" w:rsidRPr="00D23511" w:rsidRDefault="00CF7AA6" w:rsidP="00D23511">
      <w:pPr>
        <w:spacing w:after="0" w:line="240" w:lineRule="auto"/>
        <w:jc w:val="center"/>
        <w:rPr>
          <w:rFonts w:cstheme="minorHAnsi"/>
          <w:b/>
          <w:color w:val="4472C4" w:themeColor="accent5"/>
          <w:sz w:val="20"/>
          <w:szCs w:val="20"/>
        </w:rPr>
      </w:pPr>
      <w:r w:rsidRPr="00D23511">
        <w:rPr>
          <w:rFonts w:cstheme="minorHAnsi"/>
          <w:b/>
          <w:color w:val="4472C4" w:themeColor="accent5"/>
          <w:sz w:val="20"/>
          <w:szCs w:val="20"/>
        </w:rPr>
        <w:t xml:space="preserve">Figure </w:t>
      </w:r>
      <w:r w:rsidR="008E5335">
        <w:rPr>
          <w:rFonts w:cstheme="minorHAnsi"/>
          <w:b/>
          <w:color w:val="4472C4" w:themeColor="accent5"/>
          <w:sz w:val="20"/>
          <w:szCs w:val="20"/>
        </w:rPr>
        <w:t>8</w:t>
      </w:r>
      <w:r w:rsidRPr="00D23511">
        <w:rPr>
          <w:rFonts w:cstheme="minorHAnsi"/>
          <w:b/>
          <w:color w:val="4472C4" w:themeColor="accent5"/>
          <w:sz w:val="20"/>
          <w:szCs w:val="20"/>
        </w:rPr>
        <w:t xml:space="preserve"> – Sample Email for an Approver</w:t>
      </w:r>
    </w:p>
    <w:p w14:paraId="34056A35" w14:textId="77777777" w:rsidR="00CF7AA6" w:rsidRPr="001A2E57" w:rsidRDefault="00CF7AA6" w:rsidP="00CF7AA6">
      <w:pPr>
        <w:spacing w:after="0" w:line="240" w:lineRule="auto"/>
        <w:rPr>
          <w:rFonts w:cstheme="minorHAnsi"/>
          <w:color w:val="2F5496" w:themeColor="accent5" w:themeShade="BF"/>
        </w:rPr>
      </w:pPr>
    </w:p>
    <w:p w14:paraId="4EC84E97" w14:textId="69A4D712" w:rsidR="00CF7AA6" w:rsidRDefault="00CF7AA6" w:rsidP="00CF7AA6">
      <w:pPr>
        <w:spacing w:after="0" w:line="240" w:lineRule="auto"/>
        <w:rPr>
          <w:rFonts w:cstheme="minorHAnsi"/>
          <w:color w:val="2F5496" w:themeColor="accent5" w:themeShade="BF"/>
        </w:rPr>
      </w:pPr>
    </w:p>
    <w:p w14:paraId="73DBAD12" w14:textId="77777777" w:rsidR="008E5335" w:rsidRPr="001A2E57" w:rsidRDefault="008E5335" w:rsidP="00CF7AA6">
      <w:pPr>
        <w:spacing w:after="0" w:line="240" w:lineRule="auto"/>
        <w:rPr>
          <w:rFonts w:cstheme="minorHAnsi"/>
          <w:color w:val="2F5496" w:themeColor="accent5" w:themeShade="BF"/>
        </w:rPr>
      </w:pPr>
    </w:p>
    <w:p w14:paraId="757BE0CD" w14:textId="1D425C21" w:rsidR="00CF7AA6" w:rsidRPr="001A2E57" w:rsidRDefault="00CF7AA6" w:rsidP="00CF7AA6">
      <w:pPr>
        <w:pStyle w:val="BodyText"/>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 xml:space="preserve">Upon clicking the link in the email (or by visiting </w:t>
      </w:r>
      <w:hyperlink r:id="rId25">
        <w:hyperlink r:id="rId26" w:history="1">
          <w:r w:rsidR="008E5335">
            <w:rPr>
              <w:rStyle w:val="Hyperlink"/>
            </w:rPr>
            <w:t>https://nextbulletin.auburn.edu/courseleaf/approve/</w:t>
          </w:r>
        </w:hyperlink>
        <w:r w:rsidRPr="001A2E57">
          <w:rPr>
            <w:rFonts w:asciiTheme="minorHAnsi" w:hAnsiTheme="minorHAnsi" w:cstheme="minorHAnsi"/>
            <w:color w:val="2F5496" w:themeColor="accent5" w:themeShade="BF"/>
          </w:rPr>
          <w:t xml:space="preserve"> </w:t>
        </w:r>
      </w:hyperlink>
      <w:r w:rsidRPr="001A2E57">
        <w:rPr>
          <w:rFonts w:asciiTheme="minorHAnsi" w:hAnsiTheme="minorHAnsi" w:cstheme="minorHAnsi"/>
          <w:color w:val="2F5496" w:themeColor="accent5" w:themeShade="BF"/>
        </w:rPr>
        <w:t xml:space="preserve">directly) the current user will arrive at the </w:t>
      </w:r>
      <w:proofErr w:type="spellStart"/>
      <w:r w:rsidRPr="001A2E57">
        <w:rPr>
          <w:rFonts w:asciiTheme="minorHAnsi" w:hAnsiTheme="minorHAnsi" w:cstheme="minorHAnsi"/>
          <w:color w:val="2F5496" w:themeColor="accent5" w:themeShade="BF"/>
        </w:rPr>
        <w:t>CourseLeaf</w:t>
      </w:r>
      <w:proofErr w:type="spellEnd"/>
      <w:r w:rsidRPr="001A2E57">
        <w:rPr>
          <w:rFonts w:asciiTheme="minorHAnsi" w:hAnsiTheme="minorHAnsi" w:cstheme="minorHAnsi"/>
          <w:color w:val="2F5496" w:themeColor="accent5" w:themeShade="BF"/>
        </w:rPr>
        <w:t xml:space="preserve"> Approval Page. Because many users belong to more than one role, and because the system is not always able to tell in which role the current user is acting, the first step should always be to select the correct role from the Your Role dropdown near the top of the page. It is wise to click the Refresh List icon next to the dropdown if the webpage has been open for a while or if several users are actively working on the same program or course at the same time.</w:t>
      </w:r>
    </w:p>
    <w:p w14:paraId="2C6C1288" w14:textId="77777777" w:rsidR="00CF7AA6" w:rsidRPr="001A2E57" w:rsidRDefault="00CF7AA6" w:rsidP="00CF7AA6">
      <w:pPr>
        <w:pStyle w:val="BodyText"/>
        <w:rPr>
          <w:rFonts w:asciiTheme="minorHAnsi" w:hAnsiTheme="minorHAnsi" w:cstheme="minorHAnsi"/>
          <w:color w:val="2F5496" w:themeColor="accent5" w:themeShade="BF"/>
        </w:rPr>
      </w:pPr>
    </w:p>
    <w:p w14:paraId="490FC133" w14:textId="77777777" w:rsidR="00CF7AA6" w:rsidRPr="001A2E57" w:rsidRDefault="00CF7AA6" w:rsidP="00CF7AA6">
      <w:pPr>
        <w:pStyle w:val="BodyText"/>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 xml:space="preserve">From the approval page, the user can click </w:t>
      </w:r>
      <w:r w:rsidRPr="00D23511">
        <w:rPr>
          <w:rFonts w:asciiTheme="minorHAnsi" w:hAnsiTheme="minorHAnsi" w:cstheme="minorHAnsi"/>
          <w:b/>
          <w:i/>
          <w:color w:val="2F5496" w:themeColor="accent5" w:themeShade="BF"/>
        </w:rPr>
        <w:t>Approve</w:t>
      </w:r>
      <w:r w:rsidRPr="001A2E57">
        <w:rPr>
          <w:rFonts w:asciiTheme="minorHAnsi" w:hAnsiTheme="minorHAnsi" w:cstheme="minorHAnsi"/>
          <w:color w:val="2F5496" w:themeColor="accent5" w:themeShade="BF"/>
        </w:rPr>
        <w:t xml:space="preserve"> to move the workflow forward to the next Approver, </w:t>
      </w:r>
      <w:r w:rsidRPr="00D23511">
        <w:rPr>
          <w:rFonts w:asciiTheme="minorHAnsi" w:hAnsiTheme="minorHAnsi" w:cstheme="minorHAnsi"/>
          <w:b/>
          <w:i/>
          <w:color w:val="2F5496" w:themeColor="accent5" w:themeShade="BF"/>
        </w:rPr>
        <w:t>Rollback</w:t>
      </w:r>
      <w:r w:rsidRPr="001A2E57">
        <w:rPr>
          <w:rFonts w:asciiTheme="minorHAnsi" w:hAnsiTheme="minorHAnsi" w:cstheme="minorHAnsi"/>
          <w:color w:val="2F5496" w:themeColor="accent5" w:themeShade="BF"/>
        </w:rPr>
        <w:t xml:space="preserve"> to return the workflow to the previous Approver with comments, or </w:t>
      </w:r>
      <w:r w:rsidRPr="00D23511">
        <w:rPr>
          <w:rFonts w:asciiTheme="minorHAnsi" w:hAnsiTheme="minorHAnsi" w:cstheme="minorHAnsi"/>
          <w:b/>
          <w:i/>
          <w:color w:val="2F5496" w:themeColor="accent5" w:themeShade="BF"/>
        </w:rPr>
        <w:t>Edit</w:t>
      </w:r>
      <w:r w:rsidRPr="001A2E57">
        <w:rPr>
          <w:rFonts w:asciiTheme="minorHAnsi" w:hAnsiTheme="minorHAnsi" w:cstheme="minorHAnsi"/>
          <w:color w:val="2F5496" w:themeColor="accent5" w:themeShade="BF"/>
        </w:rPr>
        <w:t xml:space="preserve"> to make changes and move forward. Some roles are only FYI, meaning no action is required.</w:t>
      </w:r>
    </w:p>
    <w:p w14:paraId="7C739A8A" w14:textId="77777777" w:rsidR="00CF7AA6" w:rsidRPr="001A2E57" w:rsidRDefault="00CF7AA6" w:rsidP="00CF7AA6">
      <w:pPr>
        <w:pStyle w:val="BodyText"/>
        <w:rPr>
          <w:rFonts w:asciiTheme="minorHAnsi" w:hAnsiTheme="minorHAnsi" w:cstheme="minorHAnsi"/>
          <w:color w:val="2F5496" w:themeColor="accent5" w:themeShade="BF"/>
        </w:rPr>
      </w:pPr>
    </w:p>
    <w:p w14:paraId="79FC983D" w14:textId="77777777" w:rsidR="00CF7AA6" w:rsidRPr="001A2E57" w:rsidRDefault="00CF7AA6" w:rsidP="00CF7AA6">
      <w:pPr>
        <w:pStyle w:val="BodyText"/>
        <w:jc w:val="both"/>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 xml:space="preserve">For non-FYI roles, the workflow </w:t>
      </w:r>
      <w:r w:rsidRPr="001A2E57">
        <w:rPr>
          <w:rFonts w:asciiTheme="minorHAnsi" w:hAnsiTheme="minorHAnsi" w:cstheme="minorHAnsi"/>
          <w:b/>
          <w:color w:val="2F5496" w:themeColor="accent5" w:themeShade="BF"/>
        </w:rPr>
        <w:t xml:space="preserve">will not </w:t>
      </w:r>
      <w:r w:rsidRPr="001A2E57">
        <w:rPr>
          <w:rFonts w:asciiTheme="minorHAnsi" w:hAnsiTheme="minorHAnsi" w:cstheme="minorHAnsi"/>
          <w:color w:val="2F5496" w:themeColor="accent5" w:themeShade="BF"/>
        </w:rPr>
        <w:t>move forward without approval from the user(s) in that role unless an administrator performs an overriding approval. For unimpeded operation and clean audit trails, it is imperative that roles be kept current and that Approvers respond in a timely manner.</w:t>
      </w:r>
    </w:p>
    <w:p w14:paraId="6A6962F4" w14:textId="77777777" w:rsidR="00CF7AA6" w:rsidRPr="001A2E57" w:rsidRDefault="00CF7AA6" w:rsidP="00CF7AA6">
      <w:pPr>
        <w:pStyle w:val="BodyText"/>
        <w:rPr>
          <w:rFonts w:asciiTheme="minorHAnsi" w:hAnsiTheme="minorHAnsi" w:cstheme="minorHAnsi"/>
          <w:color w:val="2F5496" w:themeColor="accent5" w:themeShade="BF"/>
        </w:rPr>
      </w:pPr>
    </w:p>
    <w:p w14:paraId="68062226" w14:textId="180EC9DE" w:rsidR="00CF7AA6" w:rsidRDefault="0005255B" w:rsidP="0005255B">
      <w:pPr>
        <w:spacing w:after="0" w:line="240" w:lineRule="auto"/>
        <w:jc w:val="center"/>
        <w:rPr>
          <w:rFonts w:cstheme="minorHAnsi"/>
          <w:color w:val="2F5496" w:themeColor="accent5" w:themeShade="BF"/>
        </w:rPr>
      </w:pPr>
      <w:r>
        <w:rPr>
          <w:noProof/>
          <w:sz w:val="16"/>
          <w:szCs w:val="16"/>
        </w:rPr>
        <w:lastRenderedPageBreak/>
        <w:drawing>
          <wp:inline distT="0" distB="0" distL="0" distR="0" wp14:anchorId="0CCE2FE8" wp14:editId="4BD701D8">
            <wp:extent cx="5943600" cy="2886710"/>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ig 1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943600" cy="2886710"/>
                    </a:xfrm>
                    <a:prstGeom prst="rect">
                      <a:avLst/>
                    </a:prstGeom>
                  </pic:spPr>
                </pic:pic>
              </a:graphicData>
            </a:graphic>
          </wp:inline>
        </w:drawing>
      </w:r>
    </w:p>
    <w:p w14:paraId="0A63072B" w14:textId="77777777" w:rsidR="0005255B" w:rsidRPr="001A2E57" w:rsidRDefault="0005255B" w:rsidP="0005255B">
      <w:pPr>
        <w:spacing w:after="0" w:line="240" w:lineRule="auto"/>
        <w:jc w:val="center"/>
        <w:rPr>
          <w:rFonts w:cstheme="minorHAnsi"/>
          <w:color w:val="2F5496" w:themeColor="accent5" w:themeShade="BF"/>
        </w:rPr>
      </w:pPr>
    </w:p>
    <w:p w14:paraId="4E590124" w14:textId="728A3944" w:rsidR="00CF7AA6" w:rsidRPr="00D23511" w:rsidRDefault="00CF7AA6" w:rsidP="00D23511">
      <w:pPr>
        <w:spacing w:after="0" w:line="240" w:lineRule="auto"/>
        <w:jc w:val="center"/>
        <w:rPr>
          <w:rFonts w:cstheme="minorHAnsi"/>
          <w:b/>
          <w:color w:val="4472C4" w:themeColor="accent5"/>
          <w:sz w:val="20"/>
          <w:szCs w:val="20"/>
        </w:rPr>
      </w:pPr>
      <w:r w:rsidRPr="00D23511">
        <w:rPr>
          <w:rFonts w:cstheme="minorHAnsi"/>
          <w:b/>
          <w:color w:val="4472C4" w:themeColor="accent5"/>
          <w:sz w:val="20"/>
          <w:szCs w:val="20"/>
        </w:rPr>
        <w:t xml:space="preserve">Figure </w:t>
      </w:r>
      <w:r w:rsidR="0005255B">
        <w:rPr>
          <w:rFonts w:cstheme="minorHAnsi"/>
          <w:b/>
          <w:color w:val="4472C4" w:themeColor="accent5"/>
          <w:sz w:val="20"/>
          <w:szCs w:val="20"/>
        </w:rPr>
        <w:t>9</w:t>
      </w:r>
      <w:r w:rsidRPr="00D23511">
        <w:rPr>
          <w:rFonts w:cstheme="minorHAnsi"/>
          <w:b/>
          <w:color w:val="4472C4" w:themeColor="accent5"/>
          <w:sz w:val="20"/>
          <w:szCs w:val="20"/>
        </w:rPr>
        <w:t xml:space="preserve"> – Workflow Approval at the Editor Step</w:t>
      </w:r>
    </w:p>
    <w:p w14:paraId="478DAD27" w14:textId="77777777" w:rsidR="00CF7AA6" w:rsidRPr="001A2E57" w:rsidRDefault="00CF7AA6" w:rsidP="00CF7AA6">
      <w:pPr>
        <w:spacing w:after="0" w:line="240" w:lineRule="auto"/>
        <w:rPr>
          <w:rFonts w:cstheme="minorHAnsi"/>
          <w:color w:val="2F5496" w:themeColor="accent5" w:themeShade="BF"/>
        </w:rPr>
      </w:pPr>
    </w:p>
    <w:p w14:paraId="21387A4D" w14:textId="77777777" w:rsidR="00CF7AA6" w:rsidRPr="001A2E57" w:rsidRDefault="00CF7AA6" w:rsidP="00CF7AA6">
      <w:pPr>
        <w:spacing w:after="0" w:line="240" w:lineRule="auto"/>
        <w:rPr>
          <w:rFonts w:cstheme="minorHAnsi"/>
          <w:color w:val="2F5496" w:themeColor="accent5" w:themeShade="BF"/>
        </w:rPr>
      </w:pPr>
    </w:p>
    <w:p w14:paraId="0EB89A3E" w14:textId="618C2ACD" w:rsidR="00CF7AA6" w:rsidRPr="001A2E57" w:rsidRDefault="0005255B" w:rsidP="0005255B">
      <w:pPr>
        <w:spacing w:after="0" w:line="240" w:lineRule="auto"/>
        <w:jc w:val="center"/>
        <w:rPr>
          <w:rFonts w:cstheme="minorHAnsi"/>
          <w:color w:val="2F5496" w:themeColor="accent5" w:themeShade="BF"/>
        </w:rPr>
      </w:pPr>
      <w:r>
        <w:rPr>
          <w:noProof/>
          <w:sz w:val="16"/>
          <w:szCs w:val="16"/>
        </w:rPr>
        <w:drawing>
          <wp:inline distT="0" distB="0" distL="0" distR="0" wp14:anchorId="5952F295" wp14:editId="0833B517">
            <wp:extent cx="2476715" cy="301778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 13.PNG"/>
                    <pic:cNvPicPr/>
                  </pic:nvPicPr>
                  <pic:blipFill>
                    <a:blip r:embed="rId28">
                      <a:extLst>
                        <a:ext uri="{28A0092B-C50C-407E-A947-70E740481C1C}">
                          <a14:useLocalDpi xmlns:a14="http://schemas.microsoft.com/office/drawing/2010/main" val="0"/>
                        </a:ext>
                      </a:extLst>
                    </a:blip>
                    <a:stretch>
                      <a:fillRect/>
                    </a:stretch>
                  </pic:blipFill>
                  <pic:spPr>
                    <a:xfrm>
                      <a:off x="0" y="0"/>
                      <a:ext cx="2476715" cy="3017782"/>
                    </a:xfrm>
                    <a:prstGeom prst="rect">
                      <a:avLst/>
                    </a:prstGeom>
                  </pic:spPr>
                </pic:pic>
              </a:graphicData>
            </a:graphic>
          </wp:inline>
        </w:drawing>
      </w:r>
    </w:p>
    <w:p w14:paraId="5D1AB290" w14:textId="77777777" w:rsidR="004F59C2" w:rsidRDefault="004F59C2" w:rsidP="00CF7AA6">
      <w:pPr>
        <w:spacing w:after="0" w:line="240" w:lineRule="auto"/>
        <w:rPr>
          <w:rFonts w:cstheme="minorHAnsi"/>
          <w:color w:val="2F5496" w:themeColor="accent5" w:themeShade="BF"/>
        </w:rPr>
      </w:pPr>
    </w:p>
    <w:p w14:paraId="6441172D" w14:textId="686685A2" w:rsidR="00CF7AA6" w:rsidRPr="004F59C2" w:rsidRDefault="00CF7AA6" w:rsidP="004F59C2">
      <w:pPr>
        <w:spacing w:after="0" w:line="240" w:lineRule="auto"/>
        <w:jc w:val="center"/>
        <w:rPr>
          <w:rFonts w:cstheme="minorHAnsi"/>
          <w:b/>
          <w:color w:val="4472C4" w:themeColor="accent5"/>
          <w:sz w:val="20"/>
          <w:szCs w:val="20"/>
        </w:rPr>
      </w:pPr>
      <w:r w:rsidRPr="004F59C2">
        <w:rPr>
          <w:rFonts w:cstheme="minorHAnsi"/>
          <w:b/>
          <w:color w:val="4472C4" w:themeColor="accent5"/>
          <w:sz w:val="20"/>
          <w:szCs w:val="20"/>
        </w:rPr>
        <w:t xml:space="preserve">Figure </w:t>
      </w:r>
      <w:r w:rsidR="0005255B">
        <w:rPr>
          <w:rFonts w:cstheme="minorHAnsi"/>
          <w:b/>
          <w:color w:val="4472C4" w:themeColor="accent5"/>
          <w:sz w:val="20"/>
          <w:szCs w:val="20"/>
        </w:rPr>
        <w:t>10</w:t>
      </w:r>
      <w:r w:rsidRPr="004F59C2">
        <w:rPr>
          <w:rFonts w:cstheme="minorHAnsi"/>
          <w:b/>
          <w:color w:val="4472C4" w:themeColor="accent5"/>
          <w:sz w:val="20"/>
          <w:szCs w:val="20"/>
        </w:rPr>
        <w:t xml:space="preserve"> – Rollback Example</w:t>
      </w:r>
    </w:p>
    <w:p w14:paraId="30230386" w14:textId="77777777" w:rsidR="00CF7AA6" w:rsidRPr="001A2E57" w:rsidRDefault="00CF7AA6" w:rsidP="00CF7AA6">
      <w:pPr>
        <w:spacing w:after="0" w:line="240" w:lineRule="auto"/>
        <w:rPr>
          <w:rFonts w:cstheme="minorHAnsi"/>
          <w:color w:val="2F5496" w:themeColor="accent5" w:themeShade="BF"/>
        </w:rPr>
      </w:pPr>
    </w:p>
    <w:p w14:paraId="4A4AEDEA" w14:textId="77777777" w:rsidR="00CF7AA6" w:rsidRPr="001A2E57" w:rsidRDefault="00CF7AA6" w:rsidP="00CF7AA6">
      <w:pPr>
        <w:spacing w:after="0" w:line="240" w:lineRule="auto"/>
        <w:rPr>
          <w:rFonts w:cstheme="minorHAnsi"/>
          <w:color w:val="2F5496" w:themeColor="accent5" w:themeShade="BF"/>
        </w:rPr>
      </w:pPr>
    </w:p>
    <w:p w14:paraId="379619BA" w14:textId="4BA138C8" w:rsidR="00CF7AA6" w:rsidRDefault="00CF7AA6" w:rsidP="00CF7AA6">
      <w:pPr>
        <w:spacing w:after="0" w:line="240" w:lineRule="auto"/>
        <w:rPr>
          <w:rFonts w:cstheme="minorHAnsi"/>
          <w:color w:val="2F5496" w:themeColor="accent5" w:themeShade="BF"/>
        </w:rPr>
      </w:pPr>
    </w:p>
    <w:p w14:paraId="030C2A0D" w14:textId="2B818F5D" w:rsidR="001D7972" w:rsidRPr="001A2E57" w:rsidRDefault="001D7972" w:rsidP="00CF7AA6">
      <w:pPr>
        <w:spacing w:after="0" w:line="240" w:lineRule="auto"/>
        <w:rPr>
          <w:rFonts w:cstheme="minorHAnsi"/>
          <w:color w:val="2F5496" w:themeColor="accent5" w:themeShade="BF"/>
        </w:rPr>
      </w:pPr>
      <w:r>
        <w:rPr>
          <w:rFonts w:cstheme="minorHAnsi"/>
          <w:color w:val="2F5496" w:themeColor="accent5" w:themeShade="BF"/>
        </w:rPr>
        <w:t>To the right of the program or course is a column titled “In Workflow.” If a role is shown in green, that stop has already been approved while a role shown in orange is the current stop and the program or course has yet to be approved at that stop. The roles listed beneath the orange and shown in black are the roles/stops remaining in the workflow.</w:t>
      </w:r>
    </w:p>
    <w:p w14:paraId="1E476FF6" w14:textId="58C0CC81" w:rsidR="00CF7AA6" w:rsidRDefault="00CF7AA6" w:rsidP="00CF7AA6">
      <w:pPr>
        <w:spacing w:after="0" w:line="240" w:lineRule="auto"/>
        <w:rPr>
          <w:rFonts w:cstheme="minorHAnsi"/>
          <w:color w:val="2F5496" w:themeColor="accent5" w:themeShade="BF"/>
        </w:rPr>
      </w:pPr>
    </w:p>
    <w:p w14:paraId="77726453" w14:textId="437F5ADE" w:rsidR="001D7972" w:rsidRPr="001A2E57" w:rsidRDefault="001D7972" w:rsidP="001D7972">
      <w:pPr>
        <w:spacing w:after="0" w:line="240" w:lineRule="auto"/>
        <w:jc w:val="center"/>
        <w:rPr>
          <w:rFonts w:cstheme="minorHAnsi"/>
          <w:color w:val="2F5496" w:themeColor="accent5" w:themeShade="BF"/>
        </w:rPr>
      </w:pPr>
      <w:r>
        <w:rPr>
          <w:rFonts w:cstheme="minorHAnsi"/>
          <w:noProof/>
          <w:color w:val="2F5496" w:themeColor="accent5" w:themeShade="BF"/>
        </w:rPr>
        <w:drawing>
          <wp:inline distT="0" distB="0" distL="0" distR="0" wp14:anchorId="07CDE014" wp14:editId="033589F6">
            <wp:extent cx="1478408" cy="3231160"/>
            <wp:effectExtent l="0" t="0" r="762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kflow.PNG"/>
                    <pic:cNvPicPr/>
                  </pic:nvPicPr>
                  <pic:blipFill>
                    <a:blip r:embed="rId29">
                      <a:extLst>
                        <a:ext uri="{28A0092B-C50C-407E-A947-70E740481C1C}">
                          <a14:useLocalDpi xmlns:a14="http://schemas.microsoft.com/office/drawing/2010/main" val="0"/>
                        </a:ext>
                      </a:extLst>
                    </a:blip>
                    <a:stretch>
                      <a:fillRect/>
                    </a:stretch>
                  </pic:blipFill>
                  <pic:spPr>
                    <a:xfrm>
                      <a:off x="0" y="0"/>
                      <a:ext cx="1478408" cy="3231160"/>
                    </a:xfrm>
                    <a:prstGeom prst="rect">
                      <a:avLst/>
                    </a:prstGeom>
                  </pic:spPr>
                </pic:pic>
              </a:graphicData>
            </a:graphic>
          </wp:inline>
        </w:drawing>
      </w:r>
    </w:p>
    <w:p w14:paraId="3F0E3F2B" w14:textId="77E12F88" w:rsidR="006A776F" w:rsidRPr="004F59C2" w:rsidRDefault="006A776F" w:rsidP="006A776F">
      <w:pPr>
        <w:spacing w:after="0" w:line="240" w:lineRule="auto"/>
        <w:jc w:val="center"/>
        <w:rPr>
          <w:rFonts w:cstheme="minorHAnsi"/>
          <w:b/>
          <w:color w:val="4472C4" w:themeColor="accent5"/>
          <w:sz w:val="20"/>
          <w:szCs w:val="20"/>
        </w:rPr>
      </w:pPr>
      <w:r w:rsidRPr="004F59C2">
        <w:rPr>
          <w:rFonts w:cstheme="minorHAnsi"/>
          <w:b/>
          <w:color w:val="4472C4" w:themeColor="accent5"/>
          <w:sz w:val="20"/>
          <w:szCs w:val="20"/>
        </w:rPr>
        <w:t xml:space="preserve">Figure </w:t>
      </w:r>
      <w:r>
        <w:rPr>
          <w:rFonts w:cstheme="minorHAnsi"/>
          <w:b/>
          <w:color w:val="4472C4" w:themeColor="accent5"/>
          <w:sz w:val="20"/>
          <w:szCs w:val="20"/>
        </w:rPr>
        <w:t>11</w:t>
      </w:r>
      <w:r w:rsidRPr="004F59C2">
        <w:rPr>
          <w:rFonts w:cstheme="minorHAnsi"/>
          <w:b/>
          <w:color w:val="4472C4" w:themeColor="accent5"/>
          <w:sz w:val="20"/>
          <w:szCs w:val="20"/>
        </w:rPr>
        <w:t xml:space="preserve"> – </w:t>
      </w:r>
      <w:r>
        <w:rPr>
          <w:rFonts w:cstheme="minorHAnsi"/>
          <w:b/>
          <w:color w:val="4472C4" w:themeColor="accent5"/>
          <w:sz w:val="20"/>
          <w:szCs w:val="20"/>
        </w:rPr>
        <w:t>Workflow</w:t>
      </w:r>
      <w:r w:rsidRPr="004F59C2">
        <w:rPr>
          <w:rFonts w:cstheme="minorHAnsi"/>
          <w:b/>
          <w:color w:val="4472C4" w:themeColor="accent5"/>
          <w:sz w:val="20"/>
          <w:szCs w:val="20"/>
        </w:rPr>
        <w:t xml:space="preserve"> Example</w:t>
      </w:r>
    </w:p>
    <w:p w14:paraId="359EDFB9" w14:textId="69585C6D" w:rsidR="00CF7AA6" w:rsidRDefault="00CF7AA6" w:rsidP="00CF7AA6">
      <w:pPr>
        <w:spacing w:after="0" w:line="240" w:lineRule="auto"/>
        <w:rPr>
          <w:rFonts w:cstheme="minorHAnsi"/>
          <w:color w:val="2F5496" w:themeColor="accent5" w:themeShade="BF"/>
        </w:rPr>
      </w:pPr>
    </w:p>
    <w:p w14:paraId="3DF04FB3" w14:textId="77777777" w:rsidR="001D7972" w:rsidRPr="001A2E57" w:rsidRDefault="001D7972" w:rsidP="00CF7AA6">
      <w:pPr>
        <w:spacing w:after="0" w:line="240" w:lineRule="auto"/>
        <w:rPr>
          <w:rFonts w:cstheme="minorHAnsi"/>
          <w:color w:val="2F5496" w:themeColor="accent5" w:themeShade="BF"/>
        </w:rPr>
      </w:pPr>
    </w:p>
    <w:p w14:paraId="2AF98E41" w14:textId="77777777" w:rsidR="00CF7AA6" w:rsidRPr="001A2E57" w:rsidRDefault="00CF7AA6" w:rsidP="00CF7AA6">
      <w:pPr>
        <w:pStyle w:val="BodyText"/>
        <w:rPr>
          <w:rFonts w:asciiTheme="minorHAnsi" w:hAnsiTheme="minorHAnsi" w:cstheme="minorHAnsi"/>
          <w:color w:val="2F5496" w:themeColor="accent5" w:themeShade="BF"/>
        </w:rPr>
      </w:pPr>
      <w:r w:rsidRPr="001A2E57">
        <w:rPr>
          <w:rFonts w:asciiTheme="minorHAnsi" w:hAnsiTheme="minorHAnsi" w:cstheme="minorHAnsi"/>
          <w:color w:val="2F5496" w:themeColor="accent5" w:themeShade="BF"/>
        </w:rPr>
        <w:t>The history of the workflow builds up with each step and can be viewed at the bottom of the program or course. The rollback comments are not editable, even with assistance from support. To change a comment is to revise history, and it is not allowed.</w:t>
      </w:r>
    </w:p>
    <w:p w14:paraId="42D3297B" w14:textId="77777777" w:rsidR="00CF7AA6" w:rsidRPr="001A2E57" w:rsidRDefault="00CF7AA6" w:rsidP="00CF7AA6">
      <w:pPr>
        <w:spacing w:after="0" w:line="240" w:lineRule="auto"/>
        <w:rPr>
          <w:rFonts w:cstheme="minorHAnsi"/>
          <w:color w:val="2F5496" w:themeColor="accent5" w:themeShade="BF"/>
        </w:rPr>
      </w:pPr>
    </w:p>
    <w:p w14:paraId="39EB33AB" w14:textId="77777777" w:rsidR="00CF7AA6" w:rsidRPr="001A2E57" w:rsidRDefault="00CF7AA6" w:rsidP="00CF7AA6">
      <w:pPr>
        <w:spacing w:after="0" w:line="240" w:lineRule="auto"/>
        <w:rPr>
          <w:rFonts w:cstheme="minorHAnsi"/>
          <w:color w:val="2F5496" w:themeColor="accent5" w:themeShade="BF"/>
        </w:rPr>
      </w:pPr>
      <w:r w:rsidRPr="001A2E57">
        <w:rPr>
          <w:rFonts w:cstheme="minorHAnsi"/>
          <w:noProof/>
          <w:color w:val="2F5496" w:themeColor="accent5" w:themeShade="BF"/>
        </w:rPr>
        <w:drawing>
          <wp:anchor distT="0" distB="0" distL="0" distR="0" simplePos="0" relativeHeight="251675648" behindDoc="0" locked="0" layoutInCell="1" allowOverlap="1" wp14:anchorId="13B957CF" wp14:editId="486A4C08">
            <wp:simplePos x="0" y="0"/>
            <wp:positionH relativeFrom="page">
              <wp:align>center</wp:align>
            </wp:positionH>
            <wp:positionV relativeFrom="paragraph">
              <wp:posOffset>169545</wp:posOffset>
            </wp:positionV>
            <wp:extent cx="2980944" cy="384048"/>
            <wp:effectExtent l="0" t="0" r="0" b="0"/>
            <wp:wrapThrough wrapText="bothSides">
              <wp:wrapPolygon edited="0">
                <wp:start x="0" y="0"/>
                <wp:lineTo x="0" y="20384"/>
                <wp:lineTo x="21398" y="20384"/>
                <wp:lineTo x="21398" y="0"/>
                <wp:lineTo x="0" y="0"/>
              </wp:wrapPolygon>
            </wp:wrapThrough>
            <wp:docPr id="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png"/>
                    <pic:cNvPicPr/>
                  </pic:nvPicPr>
                  <pic:blipFill>
                    <a:blip r:embed="rId30" cstate="print"/>
                    <a:stretch>
                      <a:fillRect/>
                    </a:stretch>
                  </pic:blipFill>
                  <pic:spPr>
                    <a:xfrm>
                      <a:off x="0" y="0"/>
                      <a:ext cx="2980944" cy="384048"/>
                    </a:xfrm>
                    <a:prstGeom prst="rect">
                      <a:avLst/>
                    </a:prstGeom>
                  </pic:spPr>
                </pic:pic>
              </a:graphicData>
            </a:graphic>
            <wp14:sizeRelH relativeFrom="margin">
              <wp14:pctWidth>0</wp14:pctWidth>
            </wp14:sizeRelH>
            <wp14:sizeRelV relativeFrom="margin">
              <wp14:pctHeight>0</wp14:pctHeight>
            </wp14:sizeRelV>
          </wp:anchor>
        </w:drawing>
      </w:r>
    </w:p>
    <w:p w14:paraId="0F29F4C0" w14:textId="77777777" w:rsidR="004C3C5B" w:rsidRDefault="004C3C5B" w:rsidP="00CF7AA6">
      <w:pPr>
        <w:spacing w:after="0" w:line="240" w:lineRule="auto"/>
        <w:rPr>
          <w:rFonts w:cstheme="minorHAnsi"/>
          <w:color w:val="2F5496" w:themeColor="accent5" w:themeShade="BF"/>
        </w:rPr>
      </w:pPr>
    </w:p>
    <w:p w14:paraId="579F241E" w14:textId="77777777" w:rsidR="004C3C5B" w:rsidRDefault="004C3C5B" w:rsidP="00CF7AA6">
      <w:pPr>
        <w:spacing w:after="0" w:line="240" w:lineRule="auto"/>
        <w:rPr>
          <w:rFonts w:cstheme="minorHAnsi"/>
          <w:color w:val="2F5496" w:themeColor="accent5" w:themeShade="BF"/>
        </w:rPr>
      </w:pPr>
    </w:p>
    <w:p w14:paraId="0F397FD9" w14:textId="77777777" w:rsidR="004C3C5B" w:rsidRDefault="004C3C5B" w:rsidP="00CF7AA6">
      <w:pPr>
        <w:spacing w:after="0" w:line="240" w:lineRule="auto"/>
        <w:rPr>
          <w:rFonts w:cstheme="minorHAnsi"/>
          <w:color w:val="2F5496" w:themeColor="accent5" w:themeShade="BF"/>
        </w:rPr>
      </w:pPr>
    </w:p>
    <w:p w14:paraId="2BEA5F5B" w14:textId="629C03F7" w:rsidR="00CF7AA6" w:rsidRPr="004C3C5B" w:rsidRDefault="00CF7AA6" w:rsidP="004C3C5B">
      <w:pPr>
        <w:spacing w:after="0" w:line="240" w:lineRule="auto"/>
        <w:jc w:val="center"/>
        <w:rPr>
          <w:rFonts w:cstheme="minorHAnsi"/>
          <w:b/>
          <w:color w:val="4472C4" w:themeColor="accent5"/>
          <w:sz w:val="20"/>
          <w:szCs w:val="20"/>
        </w:rPr>
      </w:pPr>
      <w:r w:rsidRPr="004C3C5B">
        <w:rPr>
          <w:rFonts w:cstheme="minorHAnsi"/>
          <w:b/>
          <w:color w:val="4472C4" w:themeColor="accent5"/>
          <w:sz w:val="20"/>
          <w:szCs w:val="20"/>
        </w:rPr>
        <w:t xml:space="preserve">Figure </w:t>
      </w:r>
      <w:r w:rsidR="006A776F">
        <w:rPr>
          <w:rFonts w:cstheme="minorHAnsi"/>
          <w:b/>
          <w:color w:val="4472C4" w:themeColor="accent5"/>
          <w:sz w:val="20"/>
          <w:szCs w:val="20"/>
        </w:rPr>
        <w:t>12</w:t>
      </w:r>
      <w:r w:rsidRPr="004C3C5B">
        <w:rPr>
          <w:rFonts w:cstheme="minorHAnsi"/>
          <w:b/>
          <w:color w:val="4472C4" w:themeColor="accent5"/>
          <w:sz w:val="20"/>
          <w:szCs w:val="20"/>
        </w:rPr>
        <w:t xml:space="preserve"> – Example of Workflow History</w:t>
      </w:r>
    </w:p>
    <w:p w14:paraId="202B5A0F" w14:textId="77777777" w:rsidR="00EE42B3" w:rsidRDefault="00EE42B3" w:rsidP="00CF7AA6">
      <w:pPr>
        <w:spacing w:after="0" w:line="240" w:lineRule="auto"/>
        <w:rPr>
          <w:rFonts w:cstheme="minorHAnsi"/>
          <w:color w:val="2F5496" w:themeColor="accent5" w:themeShade="BF"/>
        </w:rPr>
      </w:pPr>
    </w:p>
    <w:p w14:paraId="3A2AADD8" w14:textId="77777777" w:rsidR="00EE42B3" w:rsidRDefault="00EE42B3">
      <w:pPr>
        <w:rPr>
          <w:rFonts w:cstheme="minorHAnsi"/>
          <w:color w:val="2F5496" w:themeColor="accent5" w:themeShade="BF"/>
        </w:rPr>
      </w:pPr>
      <w:r>
        <w:rPr>
          <w:rFonts w:cstheme="minorHAnsi"/>
          <w:color w:val="2F5496" w:themeColor="accent5" w:themeShade="BF"/>
        </w:rPr>
        <w:br w:type="page"/>
      </w:r>
    </w:p>
    <w:p w14:paraId="125BFA62" w14:textId="77777777" w:rsidR="00EE42B3" w:rsidRPr="00EE42B3" w:rsidRDefault="00EE42B3" w:rsidP="00EE42B3">
      <w:pPr>
        <w:spacing w:after="0" w:line="240" w:lineRule="auto"/>
        <w:rPr>
          <w:rFonts w:cstheme="minorHAnsi"/>
          <w:b/>
          <w:color w:val="4472C4" w:themeColor="accent5"/>
          <w:sz w:val="28"/>
          <w:szCs w:val="28"/>
        </w:rPr>
      </w:pPr>
      <w:r w:rsidRPr="00EE42B3">
        <w:rPr>
          <w:rFonts w:cstheme="minorHAnsi"/>
          <w:b/>
          <w:color w:val="4472C4" w:themeColor="accent5"/>
          <w:sz w:val="28"/>
          <w:szCs w:val="28"/>
        </w:rPr>
        <w:lastRenderedPageBreak/>
        <w:t>Explanation of BANNER Terms</w:t>
      </w:r>
    </w:p>
    <w:p w14:paraId="6DA13CF1" w14:textId="77777777" w:rsidR="00EE42B3" w:rsidRPr="00EE42B3" w:rsidRDefault="00EE42B3" w:rsidP="00EE42B3">
      <w:pPr>
        <w:spacing w:after="0" w:line="240" w:lineRule="auto"/>
        <w:rPr>
          <w:rFonts w:cstheme="minorHAnsi"/>
          <w:color w:val="2F5496" w:themeColor="accent5" w:themeShade="BF"/>
        </w:rPr>
      </w:pPr>
    </w:p>
    <w:p w14:paraId="5DABE45B" w14:textId="7229B961" w:rsidR="00EE42B3" w:rsidRDefault="00115CAC" w:rsidP="00EE42B3">
      <w:pPr>
        <w:shd w:val="clear" w:color="auto" w:fill="FFFFFF"/>
        <w:spacing w:after="0" w:line="240" w:lineRule="auto"/>
        <w:rPr>
          <w:rFonts w:eastAsia="Times New Roman" w:cstheme="minorHAnsi"/>
          <w:color w:val="2F5496" w:themeColor="accent5" w:themeShade="BF"/>
        </w:rPr>
      </w:pPr>
      <w:r>
        <w:rPr>
          <w:rFonts w:eastAsia="Times New Roman" w:cstheme="minorHAnsi"/>
          <w:b/>
          <w:bCs/>
          <w:color w:val="2F5496" w:themeColor="accent5" w:themeShade="BF"/>
        </w:rPr>
        <w:t xml:space="preserve">Course </w:t>
      </w:r>
      <w:r w:rsidR="00EE42B3" w:rsidRPr="00EE42B3">
        <w:rPr>
          <w:rFonts w:eastAsia="Times New Roman" w:cstheme="minorHAnsi"/>
          <w:b/>
          <w:bCs/>
          <w:color w:val="2F5496" w:themeColor="accent5" w:themeShade="BF"/>
        </w:rPr>
        <w:t>Title</w:t>
      </w:r>
      <w:r>
        <w:rPr>
          <w:rFonts w:eastAsia="Times New Roman" w:cstheme="minorHAnsi"/>
          <w:b/>
          <w:bCs/>
          <w:color w:val="2F5496" w:themeColor="accent5" w:themeShade="BF"/>
        </w:rPr>
        <w:t xml:space="preserve"> for Bulletin and Transcript</w:t>
      </w:r>
      <w:r w:rsidR="00EE42B3" w:rsidRPr="00EE42B3">
        <w:rPr>
          <w:rFonts w:eastAsia="Times New Roman" w:cstheme="minorHAnsi"/>
          <w:b/>
          <w:bCs/>
          <w:color w:val="2F5496" w:themeColor="accent5" w:themeShade="BF"/>
        </w:rPr>
        <w:t>:</w:t>
      </w:r>
      <w:r w:rsidR="00EE42B3" w:rsidRPr="00EE42B3">
        <w:rPr>
          <w:rFonts w:eastAsia="Times New Roman" w:cstheme="minorHAnsi"/>
          <w:color w:val="2F5496" w:themeColor="accent5" w:themeShade="BF"/>
        </w:rPr>
        <w:t> This is the title that appears in the Bulletin.</w:t>
      </w:r>
    </w:p>
    <w:p w14:paraId="26646C2C"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p>
    <w:p w14:paraId="7596AA26" w14:textId="19E45098" w:rsid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b/>
          <w:bCs/>
          <w:color w:val="2F5496" w:themeColor="accent5" w:themeShade="BF"/>
        </w:rPr>
        <w:t>Abbreviated Title</w:t>
      </w:r>
      <w:r w:rsidR="00115CAC">
        <w:rPr>
          <w:rFonts w:eastAsia="Times New Roman" w:cstheme="minorHAnsi"/>
          <w:b/>
          <w:bCs/>
          <w:color w:val="2F5496" w:themeColor="accent5" w:themeShade="BF"/>
        </w:rPr>
        <w:t xml:space="preserve"> for Registration</w:t>
      </w:r>
      <w:r w:rsidRPr="00EE42B3">
        <w:rPr>
          <w:rFonts w:eastAsia="Times New Roman" w:cstheme="minorHAnsi"/>
          <w:b/>
          <w:bCs/>
          <w:color w:val="2F5496" w:themeColor="accent5" w:themeShade="BF"/>
        </w:rPr>
        <w:t>:</w:t>
      </w:r>
      <w:r w:rsidRPr="00EE42B3">
        <w:rPr>
          <w:rFonts w:eastAsia="Times New Roman" w:cstheme="minorHAnsi"/>
          <w:color w:val="2F5496" w:themeColor="accent5" w:themeShade="BF"/>
        </w:rPr>
        <w:t> This is the title that appears in most on</w:t>
      </w:r>
      <w:r w:rsidRPr="00EE42B3">
        <w:rPr>
          <w:rFonts w:eastAsia="Times New Roman" w:cstheme="minorHAnsi"/>
          <w:color w:val="2F5496" w:themeColor="accent5" w:themeShade="BF"/>
        </w:rPr>
        <w:noBreakHyphen/>
        <w:t>line listings. The a</w:t>
      </w:r>
      <w:bookmarkStart w:id="1" w:name="_GoBack"/>
      <w:bookmarkEnd w:id="1"/>
      <w:r w:rsidRPr="00EE42B3">
        <w:rPr>
          <w:rFonts w:eastAsia="Times New Roman" w:cstheme="minorHAnsi"/>
          <w:color w:val="2F5496" w:themeColor="accent5" w:themeShade="BF"/>
        </w:rPr>
        <w:t>bbreviated title should be abbreviated in a way that makes the course title clear to the average user (for example, a potential employer reading a student transcript). The length for the title is limited to 30 characters. Do not use periods. Other punctuation, such as commas and hyphens should be used as appropriate. Use Roman numerals to designate first, second, third course in a sequence (e.g. ENGLISH COMPOSITION I, ENGLISH COMPOSITION II, etc.).</w:t>
      </w:r>
    </w:p>
    <w:p w14:paraId="300A6FAA"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p>
    <w:p w14:paraId="1B6A89FA" w14:textId="77777777" w:rsid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b/>
          <w:bCs/>
          <w:color w:val="2F5496" w:themeColor="accent5" w:themeShade="BF"/>
        </w:rPr>
        <w:t>Levels:</w:t>
      </w:r>
      <w:r w:rsidRPr="00EE42B3">
        <w:rPr>
          <w:rFonts w:eastAsia="Times New Roman" w:cstheme="minorHAnsi"/>
          <w:color w:val="2F5496" w:themeColor="accent5" w:themeShade="BF"/>
        </w:rPr>
        <w:t> Ensure that the level(s) listed for a specific course are correct. 1000, 2000, 3000 and 4000</w:t>
      </w:r>
      <w:r w:rsidRPr="00EE42B3">
        <w:rPr>
          <w:rFonts w:eastAsia="Times New Roman" w:cstheme="minorHAnsi"/>
          <w:color w:val="2F5496" w:themeColor="accent5" w:themeShade="BF"/>
        </w:rPr>
        <w:noBreakHyphen/>
        <w:t>level courses may only be offered at the undergraduate level. 5000</w:t>
      </w:r>
      <w:r w:rsidRPr="00EE42B3">
        <w:rPr>
          <w:rFonts w:eastAsia="Times New Roman" w:cstheme="minorHAnsi"/>
          <w:color w:val="2F5496" w:themeColor="accent5" w:themeShade="BF"/>
        </w:rPr>
        <w:noBreakHyphen/>
        <w:t>level courses are only for Undergraduate programs with a 5th year (Architecture) and undergraduate courses offered with parallel graduate course. 6000</w:t>
      </w:r>
      <w:r w:rsidRPr="00EE42B3">
        <w:rPr>
          <w:rFonts w:eastAsia="Times New Roman" w:cstheme="minorHAnsi"/>
          <w:color w:val="2F5496" w:themeColor="accent5" w:themeShade="BF"/>
        </w:rPr>
        <w:noBreakHyphen/>
        <w:t>level courses are for Graduate and Professional level, and 7000 and 8000</w:t>
      </w:r>
      <w:r w:rsidRPr="00EE42B3">
        <w:rPr>
          <w:rFonts w:eastAsia="Times New Roman" w:cstheme="minorHAnsi"/>
          <w:color w:val="2F5496" w:themeColor="accent5" w:themeShade="BF"/>
        </w:rPr>
        <w:noBreakHyphen/>
        <w:t xml:space="preserve"> level courses are Graduate</w:t>
      </w:r>
      <w:r w:rsidRPr="00EE42B3">
        <w:rPr>
          <w:rFonts w:eastAsia="Times New Roman" w:cstheme="minorHAnsi"/>
          <w:color w:val="2F5496" w:themeColor="accent5" w:themeShade="BF"/>
        </w:rPr>
        <w:noBreakHyphen/>
        <w:t>level</w:t>
      </w:r>
      <w:r w:rsidRPr="00EE42B3">
        <w:rPr>
          <w:rFonts w:eastAsia="Times New Roman" w:cstheme="minorHAnsi"/>
          <w:color w:val="2F5496" w:themeColor="accent5" w:themeShade="BF"/>
        </w:rPr>
        <w:noBreakHyphen/>
        <w:t>only courses.</w:t>
      </w:r>
    </w:p>
    <w:p w14:paraId="613BFEA8"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p>
    <w:p w14:paraId="55A54DC5" w14:textId="77777777" w:rsid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b/>
          <w:bCs/>
          <w:color w:val="2F5496" w:themeColor="accent5" w:themeShade="BF"/>
        </w:rPr>
        <w:t>Maximum and Minimum:</w:t>
      </w:r>
      <w:r w:rsidRPr="00EE42B3">
        <w:rPr>
          <w:rFonts w:eastAsia="Times New Roman" w:cstheme="minorHAnsi"/>
          <w:color w:val="2F5496" w:themeColor="accent5" w:themeShade="BF"/>
        </w:rPr>
        <w:t> The maximum and minimum credit values indicate the number of credit hours for the course. Most fixed</w:t>
      </w:r>
      <w:r w:rsidRPr="00EE42B3">
        <w:rPr>
          <w:rFonts w:eastAsia="Times New Roman" w:cstheme="minorHAnsi"/>
          <w:color w:val="2F5496" w:themeColor="accent5" w:themeShade="BF"/>
        </w:rPr>
        <w:noBreakHyphen/>
        <w:t>credit courses are Max Credit 3 and Min Credit 3; this is the default. However, some courses may be offered or taken for a credit value within a range (e.g. 1</w:t>
      </w:r>
      <w:r w:rsidRPr="00EE42B3">
        <w:rPr>
          <w:rFonts w:eastAsia="Times New Roman" w:cstheme="minorHAnsi"/>
          <w:color w:val="2F5496" w:themeColor="accent5" w:themeShade="BF"/>
        </w:rPr>
        <w:noBreakHyphen/>
        <w:t>3) and that range is indicated here.</w:t>
      </w:r>
    </w:p>
    <w:p w14:paraId="41A55722"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p>
    <w:p w14:paraId="7F0C81A6" w14:textId="77777777" w:rsid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b/>
          <w:bCs/>
          <w:color w:val="2F5496" w:themeColor="accent5" w:themeShade="BF"/>
        </w:rPr>
        <w:t>Connector:</w:t>
      </w:r>
      <w:r w:rsidRPr="00EE42B3">
        <w:rPr>
          <w:rFonts w:eastAsia="Times New Roman" w:cstheme="minorHAnsi"/>
          <w:color w:val="2F5496" w:themeColor="accent5" w:themeShade="BF"/>
        </w:rPr>
        <w:t xml:space="preserve"> The code establishing the relationship between the maximum and minimum credit. The default is </w:t>
      </w:r>
      <w:proofErr w:type="gramStart"/>
      <w:r w:rsidRPr="00EE42B3">
        <w:rPr>
          <w:rFonts w:eastAsia="Times New Roman" w:cstheme="minorHAnsi"/>
          <w:color w:val="2F5496" w:themeColor="accent5" w:themeShade="BF"/>
        </w:rPr>
        <w:t>Fixed</w:t>
      </w:r>
      <w:proofErr w:type="gramEnd"/>
      <w:r w:rsidRPr="00EE42B3">
        <w:rPr>
          <w:rFonts w:eastAsia="Times New Roman" w:cstheme="minorHAnsi"/>
          <w:color w:val="2F5496" w:themeColor="accent5" w:themeShade="BF"/>
        </w:rPr>
        <w:t>. Variable credit courses are courses where the student may choose the number of credit hours for a specific offering of the courses. Alternate courses are where the course may be offered only 1 or 5 credits. “To Be Arranged” courses are courses where the department will set the number of credit hours on a section by section basis.</w:t>
      </w:r>
    </w:p>
    <w:p w14:paraId="1DD6B664"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p>
    <w:p w14:paraId="511FE22F" w14:textId="77777777" w:rsid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b/>
          <w:bCs/>
          <w:color w:val="2F5496" w:themeColor="accent5" w:themeShade="BF"/>
        </w:rPr>
        <w:t>Maximum Repeat:</w:t>
      </w:r>
      <w:r w:rsidRPr="00EE42B3">
        <w:rPr>
          <w:rFonts w:eastAsia="Times New Roman" w:cstheme="minorHAnsi"/>
          <w:color w:val="2F5496" w:themeColor="accent5" w:themeShade="BF"/>
        </w:rPr>
        <w:t> The maximum credit obtainable by repeating the course. Note that this is NOT the number of times a course may be repeated, but the maximum credit possible for a course. For most courses the MAX Repeat is the same as the MIN and MAX (3</w:t>
      </w:r>
      <w:r>
        <w:rPr>
          <w:rFonts w:eastAsia="Times New Roman" w:cstheme="minorHAnsi"/>
          <w:color w:val="2F5496" w:themeColor="accent5" w:themeShade="BF"/>
        </w:rPr>
        <w:t xml:space="preserve"> </w:t>
      </w:r>
      <w:r w:rsidRPr="00EE42B3">
        <w:rPr>
          <w:rFonts w:eastAsia="Times New Roman" w:cstheme="minorHAnsi"/>
          <w:color w:val="2F5496" w:themeColor="accent5" w:themeShade="BF"/>
        </w:rPr>
        <w:t>credits).</w:t>
      </w:r>
    </w:p>
    <w:p w14:paraId="4F350655"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p>
    <w:p w14:paraId="4040BBE0"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color w:val="2F5496" w:themeColor="accent5" w:themeShade="BF"/>
        </w:rPr>
        <w:t>A </w:t>
      </w:r>
      <w:r w:rsidRPr="00EE42B3">
        <w:rPr>
          <w:rFonts w:eastAsia="Times New Roman" w:cstheme="minorHAnsi"/>
          <w:color w:val="2F5496" w:themeColor="accent5" w:themeShade="BF"/>
          <w:u w:val="single"/>
        </w:rPr>
        <w:t>Max Repeat=99</w:t>
      </w:r>
      <w:r w:rsidRPr="00EE42B3">
        <w:rPr>
          <w:rFonts w:eastAsia="Times New Roman" w:cstheme="minorHAnsi"/>
          <w:color w:val="2F5496" w:themeColor="accent5" w:themeShade="BF"/>
        </w:rPr>
        <w:t> indicates that a course may be repeated with a change in topic with no upper limit.</w:t>
      </w:r>
    </w:p>
    <w:p w14:paraId="0E7467C8" w14:textId="77777777" w:rsid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color w:val="2F5496" w:themeColor="accent5" w:themeShade="BF"/>
        </w:rPr>
        <w:t>Session Duplicate: Indicates whether more than one section of the course can be taken during the session of a term. This may be possible in some special problems or special topics courses if there are different topics offered under the same course number but in a different section of the course.</w:t>
      </w:r>
    </w:p>
    <w:p w14:paraId="22BE0A3F"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p>
    <w:p w14:paraId="6F9BDB44" w14:textId="77777777" w:rsid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b/>
          <w:bCs/>
          <w:color w:val="2F5496" w:themeColor="accent5" w:themeShade="BF"/>
        </w:rPr>
        <w:t>Grading Rule:</w:t>
      </w:r>
      <w:r w:rsidRPr="00EE42B3">
        <w:rPr>
          <w:rFonts w:eastAsia="Times New Roman" w:cstheme="minorHAnsi"/>
          <w:color w:val="2F5496" w:themeColor="accent5" w:themeShade="BF"/>
        </w:rPr>
        <w:t> How a grade is calculated in the GPA: either Graduate or Undergraduate (professional courses have undergraduate grade rule).</w:t>
      </w:r>
    </w:p>
    <w:p w14:paraId="4937AB60"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p>
    <w:p w14:paraId="77B65C76" w14:textId="77777777" w:rsid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b/>
          <w:bCs/>
          <w:color w:val="2F5496" w:themeColor="accent5" w:themeShade="BF"/>
        </w:rPr>
        <w:t>Grading Type:</w:t>
      </w:r>
      <w:r w:rsidRPr="00EE42B3">
        <w:rPr>
          <w:rFonts w:eastAsia="Times New Roman" w:cstheme="minorHAnsi"/>
          <w:color w:val="2F5496" w:themeColor="accent5" w:themeShade="BF"/>
        </w:rPr>
        <w:t xml:space="preserve"> Normal grading (A, B, C, D, </w:t>
      </w:r>
      <w:proofErr w:type="gramStart"/>
      <w:r w:rsidRPr="00EE42B3">
        <w:rPr>
          <w:rFonts w:eastAsia="Times New Roman" w:cstheme="minorHAnsi"/>
          <w:color w:val="2F5496" w:themeColor="accent5" w:themeShade="BF"/>
        </w:rPr>
        <w:t>F</w:t>
      </w:r>
      <w:proofErr w:type="gramEnd"/>
      <w:r w:rsidRPr="00EE42B3">
        <w:rPr>
          <w:rFonts w:eastAsia="Times New Roman" w:cstheme="minorHAnsi"/>
          <w:color w:val="2F5496" w:themeColor="accent5" w:themeShade="BF"/>
        </w:rPr>
        <w:t>); Pass/fail courses are S/U and Thesis/dissertation courses are TD.</w:t>
      </w:r>
    </w:p>
    <w:p w14:paraId="2A060BDC"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p>
    <w:p w14:paraId="4501CD77" w14:textId="77777777" w:rsid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b/>
          <w:bCs/>
          <w:color w:val="2F5496" w:themeColor="accent5" w:themeShade="BF"/>
        </w:rPr>
        <w:t>Term Offered:</w:t>
      </w:r>
      <w:r w:rsidRPr="00EE42B3">
        <w:rPr>
          <w:rFonts w:eastAsia="Times New Roman" w:cstheme="minorHAnsi"/>
          <w:color w:val="2F5496" w:themeColor="accent5" w:themeShade="BF"/>
        </w:rPr>
        <w:t> The specific terms the course is offered.</w:t>
      </w:r>
    </w:p>
    <w:p w14:paraId="71342033"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p>
    <w:p w14:paraId="77C439C9" w14:textId="77777777" w:rsid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b/>
          <w:bCs/>
          <w:color w:val="2F5496" w:themeColor="accent5" w:themeShade="BF"/>
        </w:rPr>
        <w:lastRenderedPageBreak/>
        <w:t>Prerequisites:</w:t>
      </w:r>
      <w:r w:rsidRPr="00EE42B3">
        <w:rPr>
          <w:rFonts w:eastAsia="Times New Roman" w:cstheme="minorHAnsi"/>
          <w:color w:val="2F5496" w:themeColor="accent5" w:themeShade="BF"/>
        </w:rPr>
        <w:t xml:space="preserve"> This is where prerequisite information is entered for display in the Bulletin. The format used is that of the Bulletin. In Banner, prerequisites and </w:t>
      </w:r>
      <w:proofErr w:type="spellStart"/>
      <w:r w:rsidRPr="00EE42B3">
        <w:rPr>
          <w:rFonts w:eastAsia="Times New Roman" w:cstheme="minorHAnsi"/>
          <w:color w:val="2F5496" w:themeColor="accent5" w:themeShade="BF"/>
        </w:rPr>
        <w:t>corequisites</w:t>
      </w:r>
      <w:proofErr w:type="spellEnd"/>
      <w:r w:rsidRPr="00EE42B3">
        <w:rPr>
          <w:rFonts w:eastAsia="Times New Roman" w:cstheme="minorHAnsi"/>
          <w:color w:val="2F5496" w:themeColor="accent5" w:themeShade="BF"/>
        </w:rPr>
        <w:t xml:space="preserve"> function as prerequisites and can prevent students from enrolling in a course.</w:t>
      </w:r>
    </w:p>
    <w:p w14:paraId="3DE9DE90"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p>
    <w:p w14:paraId="500C0E9B" w14:textId="77777777" w:rsidR="00EE42B3" w:rsidRDefault="00EE42B3" w:rsidP="00EE42B3">
      <w:pPr>
        <w:shd w:val="clear" w:color="auto" w:fill="FFFFFF"/>
        <w:spacing w:after="0" w:line="240" w:lineRule="auto"/>
        <w:rPr>
          <w:rFonts w:eastAsia="Times New Roman" w:cstheme="minorHAnsi"/>
          <w:color w:val="2F5496" w:themeColor="accent5" w:themeShade="BF"/>
        </w:rPr>
      </w:pPr>
      <w:proofErr w:type="spellStart"/>
      <w:r w:rsidRPr="00EE42B3">
        <w:rPr>
          <w:rFonts w:eastAsia="Times New Roman" w:cstheme="minorHAnsi"/>
          <w:b/>
          <w:bCs/>
          <w:color w:val="2F5496" w:themeColor="accent5" w:themeShade="BF"/>
        </w:rPr>
        <w:t>Corequisites</w:t>
      </w:r>
      <w:proofErr w:type="spellEnd"/>
      <w:r w:rsidRPr="00EE42B3">
        <w:rPr>
          <w:rFonts w:eastAsia="Times New Roman" w:cstheme="minorHAnsi"/>
          <w:b/>
          <w:bCs/>
          <w:color w:val="2F5496" w:themeColor="accent5" w:themeShade="BF"/>
        </w:rPr>
        <w:t>:</w:t>
      </w:r>
      <w:r w:rsidRPr="00EE42B3">
        <w:rPr>
          <w:rFonts w:eastAsia="Times New Roman" w:cstheme="minorHAnsi"/>
          <w:color w:val="2F5496" w:themeColor="accent5" w:themeShade="BF"/>
        </w:rPr>
        <w:t xml:space="preserve"> This is where </w:t>
      </w:r>
      <w:proofErr w:type="spellStart"/>
      <w:r w:rsidRPr="00EE42B3">
        <w:rPr>
          <w:rFonts w:eastAsia="Times New Roman" w:cstheme="minorHAnsi"/>
          <w:color w:val="2F5496" w:themeColor="accent5" w:themeShade="BF"/>
        </w:rPr>
        <w:t>corequisite</w:t>
      </w:r>
      <w:proofErr w:type="spellEnd"/>
      <w:r w:rsidRPr="00EE42B3">
        <w:rPr>
          <w:rFonts w:eastAsia="Times New Roman" w:cstheme="minorHAnsi"/>
          <w:color w:val="2F5496" w:themeColor="accent5" w:themeShade="BF"/>
        </w:rPr>
        <w:t xml:space="preserve"> information is entered. A </w:t>
      </w:r>
      <w:proofErr w:type="spellStart"/>
      <w:r w:rsidRPr="00EE42B3">
        <w:rPr>
          <w:rFonts w:eastAsia="Times New Roman" w:cstheme="minorHAnsi"/>
          <w:color w:val="2F5496" w:themeColor="accent5" w:themeShade="BF"/>
        </w:rPr>
        <w:t>corequisite</w:t>
      </w:r>
      <w:proofErr w:type="spellEnd"/>
      <w:r w:rsidRPr="00EE42B3">
        <w:rPr>
          <w:rFonts w:eastAsia="Times New Roman" w:cstheme="minorHAnsi"/>
          <w:color w:val="2F5496" w:themeColor="accent5" w:themeShade="BF"/>
        </w:rPr>
        <w:t xml:space="preserve"> must be taken the same term as the course.</w:t>
      </w:r>
    </w:p>
    <w:p w14:paraId="79993768"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p>
    <w:p w14:paraId="05EF8E97" w14:textId="77777777" w:rsid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b/>
          <w:bCs/>
          <w:color w:val="2F5496" w:themeColor="accent5" w:themeShade="BF"/>
        </w:rPr>
        <w:t>Prerequisite with Concurrency:</w:t>
      </w:r>
      <w:r w:rsidRPr="00EE42B3">
        <w:rPr>
          <w:rFonts w:eastAsia="Times New Roman" w:cstheme="minorHAnsi"/>
          <w:color w:val="2F5496" w:themeColor="accent5" w:themeShade="BF"/>
        </w:rPr>
        <w:t> Prerequisite with concurrency indicates that the course may be taken before or in the same term of the course.</w:t>
      </w:r>
    </w:p>
    <w:p w14:paraId="523DE96E"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p>
    <w:p w14:paraId="2C31121B" w14:textId="77777777" w:rsid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b/>
          <w:bCs/>
          <w:color w:val="2F5496" w:themeColor="accent5" w:themeShade="BF"/>
        </w:rPr>
        <w:t>Description:</w:t>
      </w:r>
      <w:r w:rsidRPr="00EE42B3">
        <w:rPr>
          <w:rFonts w:eastAsia="Times New Roman" w:cstheme="minorHAnsi"/>
          <w:color w:val="2F5496" w:themeColor="accent5" w:themeShade="BF"/>
        </w:rPr>
        <w:t> The brief description of the course given in the Bulletin is entered here. The description should be written in standard text format. Term information (</w:t>
      </w:r>
      <w:proofErr w:type="gramStart"/>
      <w:r w:rsidRPr="00EE42B3">
        <w:rPr>
          <w:rFonts w:eastAsia="Times New Roman" w:cstheme="minorHAnsi"/>
          <w:color w:val="2F5496" w:themeColor="accent5" w:themeShade="BF"/>
        </w:rPr>
        <w:t>Fall</w:t>
      </w:r>
      <w:proofErr w:type="gramEnd"/>
      <w:r w:rsidRPr="00EE42B3">
        <w:rPr>
          <w:rFonts w:eastAsia="Times New Roman" w:cstheme="minorHAnsi"/>
          <w:color w:val="2F5496" w:themeColor="accent5" w:themeShade="BF"/>
        </w:rPr>
        <w:t xml:space="preserve">, Spring, Summer) should not be included in the description text. Also, maximum repeat and change in topic should not be included in the description text. Check to be certain that “Credit will not be given for both COURSE1 </w:t>
      </w:r>
      <w:proofErr w:type="gramStart"/>
      <w:r w:rsidRPr="00EE42B3">
        <w:rPr>
          <w:rFonts w:eastAsia="Times New Roman" w:cstheme="minorHAnsi"/>
          <w:color w:val="2F5496" w:themeColor="accent5" w:themeShade="BF"/>
        </w:rPr>
        <w:t>And</w:t>
      </w:r>
      <w:proofErr w:type="gramEnd"/>
      <w:r w:rsidRPr="00EE42B3">
        <w:rPr>
          <w:rFonts w:eastAsia="Times New Roman" w:cstheme="minorHAnsi"/>
          <w:color w:val="2F5496" w:themeColor="accent5" w:themeShade="BF"/>
        </w:rPr>
        <w:t xml:space="preserve"> COURSE2” statements are accurate and included everywhere that it is relevant. Interdepartmental courses (STAT/MATH, CMBL/BIOL etc.) are co</w:t>
      </w:r>
      <w:r w:rsidRPr="00EE42B3">
        <w:rPr>
          <w:rFonts w:eastAsia="Times New Roman" w:cstheme="minorHAnsi"/>
          <w:color w:val="2F5496" w:themeColor="accent5" w:themeShade="BF"/>
        </w:rPr>
        <w:noBreakHyphen/>
        <w:t>listed in the Bulletin only. Banner recognizes only one subject code per course, so these courses are listed twice. The brief description, excluding pre</w:t>
      </w:r>
      <w:r w:rsidRPr="00EE42B3">
        <w:rPr>
          <w:rFonts w:eastAsia="Times New Roman" w:cstheme="minorHAnsi"/>
          <w:color w:val="2F5496" w:themeColor="accent5" w:themeShade="BF"/>
        </w:rPr>
        <w:noBreakHyphen/>
        <w:t xml:space="preserve"> and </w:t>
      </w:r>
      <w:proofErr w:type="spellStart"/>
      <w:r w:rsidRPr="00EE42B3">
        <w:rPr>
          <w:rFonts w:eastAsia="Times New Roman" w:cstheme="minorHAnsi"/>
          <w:color w:val="2F5496" w:themeColor="accent5" w:themeShade="BF"/>
        </w:rPr>
        <w:t>corequisites</w:t>
      </w:r>
      <w:proofErr w:type="spellEnd"/>
      <w:r w:rsidRPr="00EE42B3">
        <w:rPr>
          <w:rFonts w:eastAsia="Times New Roman" w:cstheme="minorHAnsi"/>
          <w:color w:val="2F5496" w:themeColor="accent5" w:themeShade="BF"/>
        </w:rPr>
        <w:t xml:space="preserve"> or prerequisites with concurrency, term offerings and credit/contact hours should not exceed 25 words. If you do not keep your Bulletin descriptions brief, the staff preparing the Bulletin will abbreviate them as necessary.</w:t>
      </w:r>
    </w:p>
    <w:p w14:paraId="719053EC"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p>
    <w:p w14:paraId="48F074D4" w14:textId="77777777" w:rsid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b/>
          <w:bCs/>
          <w:color w:val="2F5496" w:themeColor="accent5" w:themeShade="BF"/>
        </w:rPr>
        <w:t>Activities:</w:t>
      </w:r>
      <w:r w:rsidRPr="00EE42B3">
        <w:rPr>
          <w:rFonts w:eastAsia="Times New Roman" w:cstheme="minorHAnsi"/>
          <w:color w:val="2F5496" w:themeColor="accent5" w:themeShade="BF"/>
        </w:rPr>
        <w:t> The type of component activities which make up the course offering. The designation code should match the actual course activity type. All 8990 courses are designated as DSR (Dissertation). All 7990 courses are designated as MST (Master’s Thesis). PRA (practicum) and INT (internship) may be used to indicate the same type of activity, at the discretion of the department.</w:t>
      </w:r>
    </w:p>
    <w:p w14:paraId="4BBEB8AA"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p>
    <w:p w14:paraId="6EBF2ED1" w14:textId="77777777" w:rsid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b/>
          <w:bCs/>
          <w:color w:val="2F5496" w:themeColor="accent5" w:themeShade="BF"/>
        </w:rPr>
        <w:t>Contact and Credit Hours:</w:t>
      </w:r>
      <w:r w:rsidRPr="00EE42B3">
        <w:rPr>
          <w:rFonts w:eastAsia="Times New Roman" w:cstheme="minorHAnsi"/>
          <w:color w:val="2F5496" w:themeColor="accent5" w:themeShade="BF"/>
        </w:rPr>
        <w:t> The number of contact hours for a specific course must be approved by the University Curriculum Committee. The contact hours represent the number of scheduled hours per week associated with the specific activity. The credit hours are number of hours of academic credit given for the successful completion of the course. Contact Hours do not necessarily equal credit hours. For undergraduate courses, the Academic Standards Committee has set the relationship between contact and credit hours as follows: LEC: 1:1; LAB 2:1. Departments may request LAB 3:1 or LAB 4:1 with appropriate justification. For more information, consult: Policy on Contact and Credit Hours.</w:t>
      </w:r>
    </w:p>
    <w:p w14:paraId="3773F8B2"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p>
    <w:p w14:paraId="77188660"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b/>
          <w:bCs/>
          <w:color w:val="2F5496" w:themeColor="accent5" w:themeShade="BF"/>
        </w:rPr>
        <w:t>Max Enrollment:</w:t>
      </w:r>
      <w:r w:rsidRPr="00EE42B3">
        <w:rPr>
          <w:rFonts w:eastAsia="Times New Roman" w:cstheme="minorHAnsi"/>
          <w:color w:val="2F5496" w:themeColor="accent5" w:themeShade="BF"/>
        </w:rPr>
        <w:t> The maximum section enrollment associated with an activity, in other words, the number of students per section. This information is important for scheduling the appropriate size of a classroom.</w:t>
      </w:r>
    </w:p>
    <w:p w14:paraId="02E7F62F"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color w:val="2F5496" w:themeColor="accent5" w:themeShade="BF"/>
        </w:rPr>
        <w:br/>
      </w:r>
    </w:p>
    <w:p w14:paraId="17DC0C5E" w14:textId="77777777" w:rsidR="00EE42B3" w:rsidRPr="00EE42B3" w:rsidRDefault="00EE42B3" w:rsidP="00EE42B3">
      <w:pPr>
        <w:shd w:val="clear" w:color="auto" w:fill="FFFFFF"/>
        <w:spacing w:after="0" w:line="240" w:lineRule="auto"/>
        <w:rPr>
          <w:rFonts w:eastAsia="Times New Roman" w:cstheme="minorHAnsi"/>
          <w:color w:val="2F5496" w:themeColor="accent5" w:themeShade="BF"/>
        </w:rPr>
      </w:pPr>
      <w:r w:rsidRPr="00EE42B3">
        <w:rPr>
          <w:rFonts w:eastAsia="Times New Roman" w:cstheme="minorHAnsi"/>
          <w:color w:val="2F5496" w:themeColor="accent5" w:themeShade="BF"/>
        </w:rPr>
        <w:t>For answers to questions about the UCC, e-mail </w:t>
      </w:r>
      <w:hyperlink r:id="rId31" w:history="1">
        <w:r w:rsidRPr="00EE42B3">
          <w:rPr>
            <w:rFonts w:eastAsia="Times New Roman" w:cstheme="minorHAnsi"/>
            <w:color w:val="2F5496" w:themeColor="accent5" w:themeShade="BF"/>
            <w:u w:val="single"/>
          </w:rPr>
          <w:t>bulletin@auburn.edu</w:t>
        </w:r>
      </w:hyperlink>
      <w:r w:rsidRPr="00EE42B3">
        <w:rPr>
          <w:rFonts w:eastAsia="Times New Roman" w:cstheme="minorHAnsi"/>
          <w:color w:val="2F5496" w:themeColor="accent5" w:themeShade="BF"/>
        </w:rPr>
        <w:t>.</w:t>
      </w:r>
    </w:p>
    <w:p w14:paraId="6FD33AD4" w14:textId="77777777" w:rsidR="00EE42B3" w:rsidRPr="00EE42B3" w:rsidRDefault="00EE42B3" w:rsidP="00EE42B3">
      <w:pPr>
        <w:spacing w:after="0" w:line="240" w:lineRule="auto"/>
        <w:rPr>
          <w:rFonts w:cstheme="minorHAnsi"/>
          <w:color w:val="2F5496" w:themeColor="accent5" w:themeShade="BF"/>
        </w:rPr>
      </w:pPr>
    </w:p>
    <w:p w14:paraId="1584CF34" w14:textId="77777777" w:rsidR="00EE42B3" w:rsidRPr="00EE42B3" w:rsidRDefault="00EE42B3" w:rsidP="00EE42B3">
      <w:pPr>
        <w:spacing w:after="0" w:line="240" w:lineRule="auto"/>
        <w:rPr>
          <w:rFonts w:cstheme="minorHAnsi"/>
          <w:color w:val="2F5496" w:themeColor="accent5" w:themeShade="BF"/>
        </w:rPr>
      </w:pPr>
    </w:p>
    <w:sectPr w:rsidR="00EE42B3" w:rsidRPr="00EE42B3">
      <w:headerReference w:type="default" r:id="rId32"/>
      <w:footerReference w:type="default" r:id="rId3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7F75D" w16cex:dateUtc="2020-08-07T20:53:00Z"/>
  <w16cex:commentExtensible w16cex:durableId="22D7F766" w16cex:dateUtc="2020-08-07T20:53:00Z"/>
  <w16cex:commentExtensible w16cex:durableId="22D7F77A" w16cex:dateUtc="2020-08-07T20:53:00Z"/>
  <w16cex:commentExtensible w16cex:durableId="22D7F787" w16cex:dateUtc="2020-08-07T20:53:00Z"/>
  <w16cex:commentExtensible w16cex:durableId="22D7FA76" w16cex:dateUtc="2020-08-07T21:06:00Z"/>
  <w16cex:commentExtensible w16cex:durableId="22D7FC1A" w16cex:dateUtc="2020-08-07T21:13:00Z"/>
  <w16cex:commentExtensible w16cex:durableId="22D7FC80" w16cex:dateUtc="2020-08-07T21:14:00Z"/>
  <w16cex:commentExtensible w16cex:durableId="22D7FD33" w16cex:dateUtc="2020-08-07T21:17:00Z"/>
  <w16cex:commentExtensible w16cex:durableId="22D7FE31" w16cex:dateUtc="2020-08-07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CF114D" w16cid:durableId="22D7F25D"/>
  <w16cid:commentId w16cid:paraId="66D76A4C" w16cid:durableId="22D7F25E"/>
  <w16cid:commentId w16cid:paraId="7115CFB5" w16cid:durableId="22D7F25F"/>
  <w16cid:commentId w16cid:paraId="6CCE3462" w16cid:durableId="22D7F260"/>
  <w16cid:commentId w16cid:paraId="04A7ACCC" w16cid:durableId="22D7F261"/>
  <w16cid:commentId w16cid:paraId="2A821743" w16cid:durableId="22D7F262"/>
  <w16cid:commentId w16cid:paraId="5BC33390" w16cid:durableId="22D7F263"/>
  <w16cid:commentId w16cid:paraId="6A9E0D6D" w16cid:durableId="22D7F264"/>
  <w16cid:commentId w16cid:paraId="7BF81CB9" w16cid:durableId="22D7F75D"/>
  <w16cid:commentId w16cid:paraId="3F2D5657" w16cid:durableId="22D7F766"/>
  <w16cid:commentId w16cid:paraId="4C7600F0" w16cid:durableId="22D7F265"/>
  <w16cid:commentId w16cid:paraId="7A511035" w16cid:durableId="22D7F77A"/>
  <w16cid:commentId w16cid:paraId="660ED811" w16cid:durableId="22D7F266"/>
  <w16cid:commentId w16cid:paraId="76DC6B98" w16cid:durableId="22D7F787"/>
  <w16cid:commentId w16cid:paraId="6283FF0E" w16cid:durableId="22D7F267"/>
  <w16cid:commentId w16cid:paraId="7CDCB817" w16cid:durableId="22D7F268"/>
  <w16cid:commentId w16cid:paraId="285FD8B3" w16cid:durableId="22D7FA76"/>
  <w16cid:commentId w16cid:paraId="3A8F3BCC" w16cid:durableId="22D7F269"/>
  <w16cid:commentId w16cid:paraId="23F5DB40" w16cid:durableId="22D7F26A"/>
  <w16cid:commentId w16cid:paraId="67E9843A" w16cid:durableId="22D7F26B"/>
  <w16cid:commentId w16cid:paraId="12076B76" w16cid:durableId="22D7FC1A"/>
  <w16cid:commentId w16cid:paraId="04829B29" w16cid:durableId="22D7F26C"/>
  <w16cid:commentId w16cid:paraId="02D106EB" w16cid:durableId="22D7FC80"/>
  <w16cid:commentId w16cid:paraId="21873190" w16cid:durableId="22D7F26D"/>
  <w16cid:commentId w16cid:paraId="3A5EC25B" w16cid:durableId="22D7FD33"/>
  <w16cid:commentId w16cid:paraId="5A852798" w16cid:durableId="22D7F26E"/>
  <w16cid:commentId w16cid:paraId="6E575D67" w16cid:durableId="22D7FE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37859" w14:textId="77777777" w:rsidR="009F791C" w:rsidRDefault="009F791C" w:rsidP="00704E64">
      <w:pPr>
        <w:spacing w:after="0" w:line="240" w:lineRule="auto"/>
      </w:pPr>
      <w:r>
        <w:separator/>
      </w:r>
    </w:p>
  </w:endnote>
  <w:endnote w:type="continuationSeparator" w:id="0">
    <w:p w14:paraId="6C8CC815" w14:textId="77777777" w:rsidR="009F791C" w:rsidRDefault="009F791C" w:rsidP="0070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131420"/>
      <w:docPartObj>
        <w:docPartGallery w:val="Page Numbers (Bottom of Page)"/>
        <w:docPartUnique/>
      </w:docPartObj>
    </w:sdtPr>
    <w:sdtEndPr>
      <w:rPr>
        <w:noProof/>
      </w:rPr>
    </w:sdtEndPr>
    <w:sdtContent>
      <w:p w14:paraId="5F00CC2E" w14:textId="6F2A7693" w:rsidR="00110950" w:rsidRDefault="001A2E57" w:rsidP="001A2E57">
        <w:pPr>
          <w:pStyle w:val="Footer"/>
          <w:pBdr>
            <w:top w:val="single" w:sz="18" w:space="1" w:color="A5A5A5" w:themeColor="accent3"/>
          </w:pBdr>
          <w:tabs>
            <w:tab w:val="center" w:pos="360"/>
          </w:tabs>
          <w:ind w:firstLine="360"/>
        </w:pPr>
        <w:r w:rsidRPr="009014BD">
          <w:rPr>
            <w:b/>
            <w:noProof/>
            <w:color w:val="4472C4" w:themeColor="accent5"/>
            <w:sz w:val="28"/>
            <w:szCs w:val="28"/>
          </w:rPr>
          <mc:AlternateContent>
            <mc:Choice Requires="wps">
              <w:drawing>
                <wp:anchor distT="0" distB="0" distL="114300" distR="114300" simplePos="0" relativeHeight="251660288" behindDoc="0" locked="0" layoutInCell="1" allowOverlap="1" wp14:anchorId="5E326F85" wp14:editId="4FED3B99">
                  <wp:simplePos x="0" y="0"/>
                  <wp:positionH relativeFrom="column">
                    <wp:posOffset>466725</wp:posOffset>
                  </wp:positionH>
                  <wp:positionV relativeFrom="paragraph">
                    <wp:posOffset>19050</wp:posOffset>
                  </wp:positionV>
                  <wp:extent cx="0" cy="247650"/>
                  <wp:effectExtent l="19050" t="0" r="19050" b="19050"/>
                  <wp:wrapNone/>
                  <wp:docPr id="10" name="Straight Connector 10"/>
                  <wp:cNvGraphicFramePr/>
                  <a:graphic xmlns:a="http://schemas.openxmlformats.org/drawingml/2006/main">
                    <a:graphicData uri="http://schemas.microsoft.com/office/word/2010/wordprocessingShape">
                      <wps:wsp>
                        <wps:cNvCnPr/>
                        <wps:spPr>
                          <a:xfrm>
                            <a:off x="0" y="0"/>
                            <a:ext cx="0" cy="247650"/>
                          </a:xfrm>
                          <a:prstGeom prst="line">
                            <a:avLst/>
                          </a:prstGeom>
                          <a:ln w="28575"/>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5D409A"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75pt,1.5pt" to="36.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" strokecolor="#a5a5a5 [3206]" strokeweight="2.25pt">
                  <v:stroke joinstyle="miter"/>
                </v:line>
              </w:pict>
            </mc:Fallback>
          </mc:AlternateContent>
        </w:r>
        <w:r w:rsidR="00110950" w:rsidRPr="009014BD">
          <w:rPr>
            <w:b/>
            <w:color w:val="4472C4" w:themeColor="accent5"/>
            <w:sz w:val="28"/>
            <w:szCs w:val="28"/>
          </w:rPr>
          <w:fldChar w:fldCharType="begin"/>
        </w:r>
        <w:r w:rsidR="00110950" w:rsidRPr="009014BD">
          <w:rPr>
            <w:b/>
            <w:color w:val="4472C4" w:themeColor="accent5"/>
            <w:sz w:val="28"/>
            <w:szCs w:val="28"/>
          </w:rPr>
          <w:instrText xml:space="preserve"> PAGE   \* MERGEFORMAT </w:instrText>
        </w:r>
        <w:r w:rsidR="00110950" w:rsidRPr="009014BD">
          <w:rPr>
            <w:b/>
            <w:color w:val="4472C4" w:themeColor="accent5"/>
            <w:sz w:val="28"/>
            <w:szCs w:val="28"/>
          </w:rPr>
          <w:fldChar w:fldCharType="separate"/>
        </w:r>
        <w:r w:rsidR="000716AA">
          <w:rPr>
            <w:b/>
            <w:noProof/>
            <w:color w:val="4472C4" w:themeColor="accent5"/>
            <w:sz w:val="28"/>
            <w:szCs w:val="28"/>
          </w:rPr>
          <w:t>14</w:t>
        </w:r>
        <w:r w:rsidR="00110950" w:rsidRPr="009014BD">
          <w:rPr>
            <w:b/>
            <w:noProof/>
            <w:color w:val="4472C4" w:themeColor="accent5"/>
            <w:sz w:val="28"/>
            <w:szCs w:val="28"/>
          </w:rPr>
          <w:fldChar w:fldCharType="end"/>
        </w:r>
      </w:p>
    </w:sdtContent>
  </w:sdt>
  <w:p w14:paraId="3CA5E02C" w14:textId="77777777" w:rsidR="00110950" w:rsidRDefault="00110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F39C0" w14:textId="77777777" w:rsidR="009F791C" w:rsidRDefault="009F791C" w:rsidP="00704E64">
      <w:pPr>
        <w:spacing w:after="0" w:line="240" w:lineRule="auto"/>
      </w:pPr>
      <w:r>
        <w:separator/>
      </w:r>
    </w:p>
  </w:footnote>
  <w:footnote w:type="continuationSeparator" w:id="0">
    <w:p w14:paraId="0EE4D580" w14:textId="77777777" w:rsidR="009F791C" w:rsidRDefault="009F791C" w:rsidP="00704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8FB28" w14:textId="77777777" w:rsidR="00CF7AA6" w:rsidRPr="001A2E57" w:rsidRDefault="00110950" w:rsidP="00110950">
    <w:pPr>
      <w:pStyle w:val="Header"/>
      <w:pBdr>
        <w:bottom w:val="single" w:sz="18" w:space="1" w:color="A5A5A5" w:themeColor="accent3"/>
      </w:pBdr>
      <w:tabs>
        <w:tab w:val="clear" w:pos="4680"/>
        <w:tab w:val="center" w:pos="3600"/>
      </w:tabs>
      <w:rPr>
        <w:b/>
        <w:color w:val="2F5496" w:themeColor="accent5" w:themeShade="BF"/>
        <w:sz w:val="28"/>
        <w:szCs w:val="28"/>
      </w:rPr>
    </w:pPr>
    <w:r w:rsidRPr="001A2E57">
      <w:rPr>
        <w:b/>
        <w:noProof/>
        <w:color w:val="2F5496" w:themeColor="accent5" w:themeShade="BF"/>
        <w:sz w:val="28"/>
        <w:szCs w:val="28"/>
      </w:rPr>
      <mc:AlternateContent>
        <mc:Choice Requires="wps">
          <w:drawing>
            <wp:anchor distT="0" distB="0" distL="114300" distR="114300" simplePos="0" relativeHeight="251659264" behindDoc="0" locked="0" layoutInCell="1" allowOverlap="1" wp14:anchorId="4DBB2790" wp14:editId="1FE98F7D">
              <wp:simplePos x="0" y="0"/>
              <wp:positionH relativeFrom="column">
                <wp:posOffset>5248275</wp:posOffset>
              </wp:positionH>
              <wp:positionV relativeFrom="paragraph">
                <wp:posOffset>-9525</wp:posOffset>
              </wp:positionV>
              <wp:extent cx="0" cy="247650"/>
              <wp:effectExtent l="19050" t="0" r="19050" b="19050"/>
              <wp:wrapNone/>
              <wp:docPr id="8" name="Straight Connector 8"/>
              <wp:cNvGraphicFramePr/>
              <a:graphic xmlns:a="http://schemas.openxmlformats.org/drawingml/2006/main">
                <a:graphicData uri="http://schemas.microsoft.com/office/word/2010/wordprocessingShape">
                  <wps:wsp>
                    <wps:cNvCnPr/>
                    <wps:spPr>
                      <a:xfrm>
                        <a:off x="0" y="0"/>
                        <a:ext cx="0" cy="247650"/>
                      </a:xfrm>
                      <a:prstGeom prst="line">
                        <a:avLst/>
                      </a:prstGeom>
                      <a:ln w="28575"/>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0613D4"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3.25pt,-.75pt" to="413.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" strokecolor="#a5a5a5 [3206]" strokeweight="2.25pt">
              <v:stroke joinstyle="miter"/>
            </v:line>
          </w:pict>
        </mc:Fallback>
      </mc:AlternateContent>
    </w:r>
    <w:r w:rsidRPr="001A2E57">
      <w:rPr>
        <w:b/>
        <w:color w:val="2F5496" w:themeColor="accent5" w:themeShade="BF"/>
        <w:sz w:val="28"/>
        <w:szCs w:val="28"/>
      </w:rPr>
      <w:tab/>
    </w:r>
    <w:r w:rsidRPr="00EE42B3">
      <w:rPr>
        <w:b/>
        <w:color w:val="767171" w:themeColor="background2" w:themeShade="80"/>
        <w:sz w:val="28"/>
        <w:szCs w:val="28"/>
      </w:rPr>
      <w:t>Curriculum Inventory Management Training</w:t>
    </w:r>
    <w:r w:rsidR="00EE42B3">
      <w:rPr>
        <w:b/>
        <w:color w:val="767171" w:themeColor="background2" w:themeShade="80"/>
        <w:sz w:val="28"/>
        <w:szCs w:val="28"/>
      </w:rPr>
      <w:t xml:space="preserve"> Guide</w:t>
    </w:r>
    <w:r w:rsidRPr="001A2E57">
      <w:rPr>
        <w:b/>
        <w:color w:val="2F5496" w:themeColor="accent5" w:themeShade="BF"/>
        <w:sz w:val="28"/>
        <w:szCs w:val="28"/>
      </w:rPr>
      <w:tab/>
    </w:r>
    <w:r w:rsidRPr="009014BD">
      <w:rPr>
        <w:b/>
        <w:color w:val="4472C4" w:themeColor="accent5"/>
        <w:sz w:val="28"/>
        <w:szCs w:val="28"/>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0521D"/>
    <w:multiLevelType w:val="hybridMultilevel"/>
    <w:tmpl w:val="DDA2145C"/>
    <w:lvl w:ilvl="0" w:tplc="04090005">
      <w:start w:val="1"/>
      <w:numFmt w:val="bullet"/>
      <w:lvlText w:val=""/>
      <w:lvlJc w:val="left"/>
      <w:pPr>
        <w:ind w:left="840" w:hanging="361"/>
      </w:pPr>
      <w:rPr>
        <w:rFonts w:ascii="Wingdings" w:hAnsi="Wingdings" w:hint="default"/>
        <w:w w:val="100"/>
        <w:sz w:val="22"/>
        <w:szCs w:val="22"/>
        <w:lang w:val="en-US" w:eastAsia="en-US" w:bidi="en-US"/>
      </w:rPr>
    </w:lvl>
    <w:lvl w:ilvl="1" w:tplc="37E238C6">
      <w:numFmt w:val="bullet"/>
      <w:lvlText w:val="•"/>
      <w:lvlJc w:val="left"/>
      <w:pPr>
        <w:ind w:left="1824" w:hanging="361"/>
      </w:pPr>
      <w:rPr>
        <w:rFonts w:hint="default"/>
        <w:lang w:val="en-US" w:eastAsia="en-US" w:bidi="en-US"/>
      </w:rPr>
    </w:lvl>
    <w:lvl w:ilvl="2" w:tplc="875EBEF8">
      <w:numFmt w:val="bullet"/>
      <w:lvlText w:val="•"/>
      <w:lvlJc w:val="left"/>
      <w:pPr>
        <w:ind w:left="2808" w:hanging="361"/>
      </w:pPr>
      <w:rPr>
        <w:rFonts w:hint="default"/>
        <w:lang w:val="en-US" w:eastAsia="en-US" w:bidi="en-US"/>
      </w:rPr>
    </w:lvl>
    <w:lvl w:ilvl="3" w:tplc="A1CCA1E6">
      <w:numFmt w:val="bullet"/>
      <w:lvlText w:val="•"/>
      <w:lvlJc w:val="left"/>
      <w:pPr>
        <w:ind w:left="3792" w:hanging="361"/>
      </w:pPr>
      <w:rPr>
        <w:rFonts w:hint="default"/>
        <w:lang w:val="en-US" w:eastAsia="en-US" w:bidi="en-US"/>
      </w:rPr>
    </w:lvl>
    <w:lvl w:ilvl="4" w:tplc="66D6A670">
      <w:numFmt w:val="bullet"/>
      <w:lvlText w:val="•"/>
      <w:lvlJc w:val="left"/>
      <w:pPr>
        <w:ind w:left="4776" w:hanging="361"/>
      </w:pPr>
      <w:rPr>
        <w:rFonts w:hint="default"/>
        <w:lang w:val="en-US" w:eastAsia="en-US" w:bidi="en-US"/>
      </w:rPr>
    </w:lvl>
    <w:lvl w:ilvl="5" w:tplc="9FDC4770">
      <w:numFmt w:val="bullet"/>
      <w:lvlText w:val="•"/>
      <w:lvlJc w:val="left"/>
      <w:pPr>
        <w:ind w:left="5760" w:hanging="361"/>
      </w:pPr>
      <w:rPr>
        <w:rFonts w:hint="default"/>
        <w:lang w:val="en-US" w:eastAsia="en-US" w:bidi="en-US"/>
      </w:rPr>
    </w:lvl>
    <w:lvl w:ilvl="6" w:tplc="F2E24768">
      <w:numFmt w:val="bullet"/>
      <w:lvlText w:val="•"/>
      <w:lvlJc w:val="left"/>
      <w:pPr>
        <w:ind w:left="6744" w:hanging="361"/>
      </w:pPr>
      <w:rPr>
        <w:rFonts w:hint="default"/>
        <w:lang w:val="en-US" w:eastAsia="en-US" w:bidi="en-US"/>
      </w:rPr>
    </w:lvl>
    <w:lvl w:ilvl="7" w:tplc="B22AABB8">
      <w:numFmt w:val="bullet"/>
      <w:lvlText w:val="•"/>
      <w:lvlJc w:val="left"/>
      <w:pPr>
        <w:ind w:left="7728" w:hanging="361"/>
      </w:pPr>
      <w:rPr>
        <w:rFonts w:hint="default"/>
        <w:lang w:val="en-US" w:eastAsia="en-US" w:bidi="en-US"/>
      </w:rPr>
    </w:lvl>
    <w:lvl w:ilvl="8" w:tplc="4BA686A6">
      <w:numFmt w:val="bullet"/>
      <w:lvlText w:val="•"/>
      <w:lvlJc w:val="left"/>
      <w:pPr>
        <w:ind w:left="8712" w:hanging="361"/>
      </w:pPr>
      <w:rPr>
        <w:rFonts w:hint="default"/>
        <w:lang w:val="en-US" w:eastAsia="en-US" w:bidi="en-US"/>
      </w:rPr>
    </w:lvl>
  </w:abstractNum>
  <w:abstractNum w:abstractNumId="1" w15:restartNumberingAfterBreak="0">
    <w:nsid w:val="498376D3"/>
    <w:multiLevelType w:val="hybridMultilevel"/>
    <w:tmpl w:val="801C2184"/>
    <w:lvl w:ilvl="0" w:tplc="119862F2">
      <w:numFmt w:val="bullet"/>
      <w:lvlText w:val=""/>
      <w:lvlJc w:val="left"/>
      <w:pPr>
        <w:ind w:left="840" w:hanging="361"/>
      </w:pPr>
      <w:rPr>
        <w:rFonts w:ascii="Symbol" w:eastAsia="Symbol" w:hAnsi="Symbol" w:cs="Symbol" w:hint="default"/>
        <w:w w:val="100"/>
        <w:sz w:val="22"/>
        <w:szCs w:val="22"/>
        <w:lang w:val="en-US" w:eastAsia="en-US" w:bidi="en-US"/>
      </w:rPr>
    </w:lvl>
    <w:lvl w:ilvl="1" w:tplc="37E238C6">
      <w:numFmt w:val="bullet"/>
      <w:lvlText w:val="•"/>
      <w:lvlJc w:val="left"/>
      <w:pPr>
        <w:ind w:left="1824" w:hanging="361"/>
      </w:pPr>
      <w:rPr>
        <w:rFonts w:hint="default"/>
        <w:lang w:val="en-US" w:eastAsia="en-US" w:bidi="en-US"/>
      </w:rPr>
    </w:lvl>
    <w:lvl w:ilvl="2" w:tplc="875EBEF8">
      <w:numFmt w:val="bullet"/>
      <w:lvlText w:val="•"/>
      <w:lvlJc w:val="left"/>
      <w:pPr>
        <w:ind w:left="2808" w:hanging="361"/>
      </w:pPr>
      <w:rPr>
        <w:rFonts w:hint="default"/>
        <w:lang w:val="en-US" w:eastAsia="en-US" w:bidi="en-US"/>
      </w:rPr>
    </w:lvl>
    <w:lvl w:ilvl="3" w:tplc="A1CCA1E6">
      <w:numFmt w:val="bullet"/>
      <w:lvlText w:val="•"/>
      <w:lvlJc w:val="left"/>
      <w:pPr>
        <w:ind w:left="3792" w:hanging="361"/>
      </w:pPr>
      <w:rPr>
        <w:rFonts w:hint="default"/>
        <w:lang w:val="en-US" w:eastAsia="en-US" w:bidi="en-US"/>
      </w:rPr>
    </w:lvl>
    <w:lvl w:ilvl="4" w:tplc="66D6A670">
      <w:numFmt w:val="bullet"/>
      <w:lvlText w:val="•"/>
      <w:lvlJc w:val="left"/>
      <w:pPr>
        <w:ind w:left="4776" w:hanging="361"/>
      </w:pPr>
      <w:rPr>
        <w:rFonts w:hint="default"/>
        <w:lang w:val="en-US" w:eastAsia="en-US" w:bidi="en-US"/>
      </w:rPr>
    </w:lvl>
    <w:lvl w:ilvl="5" w:tplc="9FDC4770">
      <w:numFmt w:val="bullet"/>
      <w:lvlText w:val="•"/>
      <w:lvlJc w:val="left"/>
      <w:pPr>
        <w:ind w:left="5760" w:hanging="361"/>
      </w:pPr>
      <w:rPr>
        <w:rFonts w:hint="default"/>
        <w:lang w:val="en-US" w:eastAsia="en-US" w:bidi="en-US"/>
      </w:rPr>
    </w:lvl>
    <w:lvl w:ilvl="6" w:tplc="F2E24768">
      <w:numFmt w:val="bullet"/>
      <w:lvlText w:val="•"/>
      <w:lvlJc w:val="left"/>
      <w:pPr>
        <w:ind w:left="6744" w:hanging="361"/>
      </w:pPr>
      <w:rPr>
        <w:rFonts w:hint="default"/>
        <w:lang w:val="en-US" w:eastAsia="en-US" w:bidi="en-US"/>
      </w:rPr>
    </w:lvl>
    <w:lvl w:ilvl="7" w:tplc="B22AABB8">
      <w:numFmt w:val="bullet"/>
      <w:lvlText w:val="•"/>
      <w:lvlJc w:val="left"/>
      <w:pPr>
        <w:ind w:left="7728" w:hanging="361"/>
      </w:pPr>
      <w:rPr>
        <w:rFonts w:hint="default"/>
        <w:lang w:val="en-US" w:eastAsia="en-US" w:bidi="en-US"/>
      </w:rPr>
    </w:lvl>
    <w:lvl w:ilvl="8" w:tplc="4BA686A6">
      <w:numFmt w:val="bullet"/>
      <w:lvlText w:val="•"/>
      <w:lvlJc w:val="left"/>
      <w:pPr>
        <w:ind w:left="8712" w:hanging="361"/>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64"/>
    <w:rsid w:val="00044D8F"/>
    <w:rsid w:val="0005255B"/>
    <w:rsid w:val="000716AA"/>
    <w:rsid w:val="00110950"/>
    <w:rsid w:val="00115CAC"/>
    <w:rsid w:val="001619CC"/>
    <w:rsid w:val="00172418"/>
    <w:rsid w:val="001A2E57"/>
    <w:rsid w:val="001A3198"/>
    <w:rsid w:val="001D7972"/>
    <w:rsid w:val="00327BBC"/>
    <w:rsid w:val="00387C3E"/>
    <w:rsid w:val="004C3C5B"/>
    <w:rsid w:val="004F59C2"/>
    <w:rsid w:val="00552B70"/>
    <w:rsid w:val="005E1A40"/>
    <w:rsid w:val="00644038"/>
    <w:rsid w:val="006A776F"/>
    <w:rsid w:val="006B11BA"/>
    <w:rsid w:val="006E7C81"/>
    <w:rsid w:val="00704E64"/>
    <w:rsid w:val="007853D9"/>
    <w:rsid w:val="00887266"/>
    <w:rsid w:val="008C0AB9"/>
    <w:rsid w:val="008E5335"/>
    <w:rsid w:val="009014BD"/>
    <w:rsid w:val="009F791C"/>
    <w:rsid w:val="00B31747"/>
    <w:rsid w:val="00C26A33"/>
    <w:rsid w:val="00C63E4C"/>
    <w:rsid w:val="00CF7AA6"/>
    <w:rsid w:val="00D23511"/>
    <w:rsid w:val="00D4072A"/>
    <w:rsid w:val="00D818E8"/>
    <w:rsid w:val="00E06A09"/>
    <w:rsid w:val="00E45647"/>
    <w:rsid w:val="00E50C11"/>
    <w:rsid w:val="00EC57CA"/>
    <w:rsid w:val="00EE42B3"/>
    <w:rsid w:val="00F8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0D921"/>
  <w15:chartTrackingRefBased/>
  <w15:docId w15:val="{8E2D16D6-E859-4C3F-BC27-36092E34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04E64"/>
    <w:pPr>
      <w:widowControl w:val="0"/>
      <w:autoSpaceDE w:val="0"/>
      <w:autoSpaceDN w:val="0"/>
      <w:spacing w:before="89" w:after="0" w:line="240" w:lineRule="auto"/>
      <w:ind w:left="120"/>
      <w:outlineLvl w:val="0"/>
    </w:pPr>
    <w:rPr>
      <w:rFonts w:ascii="Cambria" w:eastAsia="Cambria" w:hAnsi="Cambria" w:cs="Cambria"/>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E64"/>
  </w:style>
  <w:style w:type="paragraph" w:styleId="Footer">
    <w:name w:val="footer"/>
    <w:basedOn w:val="Normal"/>
    <w:link w:val="FooterChar"/>
    <w:uiPriority w:val="99"/>
    <w:unhideWhenUsed/>
    <w:rsid w:val="00704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E64"/>
  </w:style>
  <w:style w:type="character" w:customStyle="1" w:styleId="Heading1Char">
    <w:name w:val="Heading 1 Char"/>
    <w:basedOn w:val="DefaultParagraphFont"/>
    <w:link w:val="Heading1"/>
    <w:uiPriority w:val="1"/>
    <w:rsid w:val="00704E64"/>
    <w:rPr>
      <w:rFonts w:ascii="Cambria" w:eastAsia="Cambria" w:hAnsi="Cambria" w:cs="Cambria"/>
      <w:b/>
      <w:bCs/>
      <w:sz w:val="26"/>
      <w:szCs w:val="26"/>
      <w:lang w:bidi="en-US"/>
    </w:rPr>
  </w:style>
  <w:style w:type="paragraph" w:styleId="BodyText">
    <w:name w:val="Body Text"/>
    <w:basedOn w:val="Normal"/>
    <w:link w:val="BodyTextChar"/>
    <w:uiPriority w:val="1"/>
    <w:qFormat/>
    <w:rsid w:val="00704E64"/>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704E64"/>
    <w:rPr>
      <w:rFonts w:ascii="Calibri" w:eastAsia="Calibri" w:hAnsi="Calibri" w:cs="Calibri"/>
      <w:lang w:bidi="en-US"/>
    </w:rPr>
  </w:style>
  <w:style w:type="paragraph" w:styleId="ListParagraph">
    <w:name w:val="List Paragraph"/>
    <w:basedOn w:val="Normal"/>
    <w:uiPriority w:val="1"/>
    <w:qFormat/>
    <w:rsid w:val="00CF7AA6"/>
    <w:pPr>
      <w:widowControl w:val="0"/>
      <w:autoSpaceDE w:val="0"/>
      <w:autoSpaceDN w:val="0"/>
      <w:spacing w:before="5" w:after="0" w:line="240" w:lineRule="auto"/>
      <w:ind w:left="840" w:right="1264" w:hanging="361"/>
    </w:pPr>
    <w:rPr>
      <w:rFonts w:ascii="Calibri" w:eastAsia="Calibri" w:hAnsi="Calibri" w:cs="Calibri"/>
      <w:lang w:bidi="en-US"/>
    </w:rPr>
  </w:style>
  <w:style w:type="character" w:styleId="CommentReference">
    <w:name w:val="annotation reference"/>
    <w:basedOn w:val="DefaultParagraphFont"/>
    <w:uiPriority w:val="99"/>
    <w:semiHidden/>
    <w:unhideWhenUsed/>
    <w:rsid w:val="006E7C81"/>
    <w:rPr>
      <w:sz w:val="16"/>
      <w:szCs w:val="16"/>
    </w:rPr>
  </w:style>
  <w:style w:type="paragraph" w:styleId="CommentText">
    <w:name w:val="annotation text"/>
    <w:basedOn w:val="Normal"/>
    <w:link w:val="CommentTextChar"/>
    <w:uiPriority w:val="99"/>
    <w:semiHidden/>
    <w:unhideWhenUsed/>
    <w:rsid w:val="006E7C81"/>
    <w:pPr>
      <w:spacing w:line="240" w:lineRule="auto"/>
    </w:pPr>
    <w:rPr>
      <w:sz w:val="20"/>
      <w:szCs w:val="20"/>
    </w:rPr>
  </w:style>
  <w:style w:type="character" w:customStyle="1" w:styleId="CommentTextChar">
    <w:name w:val="Comment Text Char"/>
    <w:basedOn w:val="DefaultParagraphFont"/>
    <w:link w:val="CommentText"/>
    <w:uiPriority w:val="99"/>
    <w:semiHidden/>
    <w:rsid w:val="006E7C81"/>
    <w:rPr>
      <w:sz w:val="20"/>
      <w:szCs w:val="20"/>
    </w:rPr>
  </w:style>
  <w:style w:type="paragraph" w:styleId="CommentSubject">
    <w:name w:val="annotation subject"/>
    <w:basedOn w:val="CommentText"/>
    <w:next w:val="CommentText"/>
    <w:link w:val="CommentSubjectChar"/>
    <w:uiPriority w:val="99"/>
    <w:semiHidden/>
    <w:unhideWhenUsed/>
    <w:rsid w:val="006E7C81"/>
    <w:rPr>
      <w:b/>
      <w:bCs/>
    </w:rPr>
  </w:style>
  <w:style w:type="character" w:customStyle="1" w:styleId="CommentSubjectChar">
    <w:name w:val="Comment Subject Char"/>
    <w:basedOn w:val="CommentTextChar"/>
    <w:link w:val="CommentSubject"/>
    <w:uiPriority w:val="99"/>
    <w:semiHidden/>
    <w:rsid w:val="006E7C81"/>
    <w:rPr>
      <w:b/>
      <w:bCs/>
      <w:sz w:val="20"/>
      <w:szCs w:val="20"/>
    </w:rPr>
  </w:style>
  <w:style w:type="paragraph" w:styleId="BalloonText">
    <w:name w:val="Balloon Text"/>
    <w:basedOn w:val="Normal"/>
    <w:link w:val="BalloonTextChar"/>
    <w:uiPriority w:val="99"/>
    <w:semiHidden/>
    <w:unhideWhenUsed/>
    <w:rsid w:val="006E7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C81"/>
    <w:rPr>
      <w:rFonts w:ascii="Segoe UI" w:hAnsi="Segoe UI" w:cs="Segoe UI"/>
      <w:sz w:val="18"/>
      <w:szCs w:val="18"/>
    </w:rPr>
  </w:style>
  <w:style w:type="character" w:styleId="Hyperlink">
    <w:name w:val="Hyperlink"/>
    <w:basedOn w:val="DefaultParagraphFont"/>
    <w:uiPriority w:val="99"/>
    <w:unhideWhenUsed/>
    <w:rsid w:val="00F83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bulletin.auburn.edu/programadmin/"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nextbulletin.auburn.edu/courseleaf/approve/"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nextbulletin.auburn.edu/courselea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eader" Target="header1.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mailto:bulletin@auburn.edu" TargetMode="External"/><Relationship Id="rId4" Type="http://schemas.openxmlformats.org/officeDocument/2006/relationships/settings" Target="settings.xml"/><Relationship Id="rId9" Type="http://schemas.openxmlformats.org/officeDocument/2006/relationships/hyperlink" Target="https://nextbulletin.auburn.edu/courseadmin/" TargetMode="Externa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FE9D9-E8B3-46D9-829B-A4660FE2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14</Pages>
  <Words>1941</Words>
  <Characters>10505</Characters>
  <Application>Microsoft Office Word</Application>
  <DocSecurity>0</DocSecurity>
  <Lines>210</Lines>
  <Paragraphs>97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Mayo</dc:creator>
  <cp:keywords/>
  <dc:description/>
  <cp:lastModifiedBy>Tammy Mayo</cp:lastModifiedBy>
  <cp:revision>9</cp:revision>
  <dcterms:created xsi:type="dcterms:W3CDTF">2020-08-12T15:20:00Z</dcterms:created>
  <dcterms:modified xsi:type="dcterms:W3CDTF">2020-08-28T13:31:00Z</dcterms:modified>
</cp:coreProperties>
</file>