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55F" w:rsidRDefault="00B80F20" w:rsidP="00417E0A">
      <w:pPr>
        <w:spacing w:after="0" w:line="240" w:lineRule="auto"/>
        <w:jc w:val="center"/>
        <w:rPr>
          <w:rFonts w:ascii="Times New Roman" w:hAnsi="Times New Roman"/>
          <w:b/>
          <w:sz w:val="32"/>
          <w:szCs w:val="24"/>
        </w:rPr>
      </w:pPr>
      <w:r>
        <w:rPr>
          <w:rFonts w:ascii="Times New Roman" w:hAnsi="Times New Roman"/>
          <w:b/>
          <w:sz w:val="32"/>
          <w:szCs w:val="24"/>
        </w:rPr>
        <w:t xml:space="preserve">Supplemental </w:t>
      </w:r>
      <w:r w:rsidR="0065255F" w:rsidRPr="00137E5E">
        <w:rPr>
          <w:rFonts w:ascii="Times New Roman" w:hAnsi="Times New Roman"/>
          <w:b/>
          <w:sz w:val="32"/>
          <w:szCs w:val="24"/>
        </w:rPr>
        <w:t>Promotion Guidelines</w:t>
      </w:r>
      <w:r>
        <w:rPr>
          <w:rFonts w:ascii="Times New Roman" w:hAnsi="Times New Roman"/>
          <w:b/>
          <w:sz w:val="32"/>
          <w:szCs w:val="24"/>
        </w:rPr>
        <w:t xml:space="preserve"> for</w:t>
      </w:r>
    </w:p>
    <w:p w:rsidR="00B80F20" w:rsidRPr="00137E5E" w:rsidRDefault="00B80F20" w:rsidP="00417E0A">
      <w:pPr>
        <w:spacing w:after="0" w:line="240" w:lineRule="auto"/>
        <w:jc w:val="center"/>
        <w:rPr>
          <w:rFonts w:ascii="Times New Roman" w:hAnsi="Times New Roman"/>
          <w:b/>
          <w:sz w:val="32"/>
          <w:szCs w:val="24"/>
        </w:rPr>
      </w:pPr>
      <w:r>
        <w:rPr>
          <w:rFonts w:ascii="Times New Roman" w:hAnsi="Times New Roman"/>
          <w:b/>
          <w:sz w:val="32"/>
          <w:szCs w:val="24"/>
        </w:rPr>
        <w:t>Lecturer to Senior Lecturer</w:t>
      </w:r>
    </w:p>
    <w:p w:rsidR="0065255F" w:rsidRPr="00B80F20" w:rsidRDefault="0065255F" w:rsidP="00417E0A">
      <w:pPr>
        <w:spacing w:after="0" w:line="240" w:lineRule="auto"/>
        <w:jc w:val="center"/>
        <w:rPr>
          <w:rFonts w:ascii="Times New Roman" w:hAnsi="Times New Roman"/>
          <w:b/>
          <w:sz w:val="24"/>
          <w:szCs w:val="24"/>
        </w:rPr>
      </w:pPr>
      <w:r w:rsidRPr="00B80F20">
        <w:rPr>
          <w:rFonts w:ascii="Times New Roman" w:hAnsi="Times New Roman"/>
          <w:b/>
          <w:sz w:val="24"/>
          <w:szCs w:val="24"/>
        </w:rPr>
        <w:t>Department of Animal Sciences</w:t>
      </w:r>
    </w:p>
    <w:p w:rsidR="0065255F" w:rsidRPr="00B80F20" w:rsidRDefault="0065255F" w:rsidP="00417E0A">
      <w:pPr>
        <w:spacing w:after="0" w:line="240" w:lineRule="auto"/>
        <w:jc w:val="center"/>
        <w:rPr>
          <w:rFonts w:ascii="Times New Roman" w:hAnsi="Times New Roman"/>
          <w:sz w:val="24"/>
          <w:szCs w:val="24"/>
        </w:rPr>
      </w:pPr>
      <w:r w:rsidRPr="00B80F20">
        <w:rPr>
          <w:rFonts w:ascii="Times New Roman" w:hAnsi="Times New Roman"/>
          <w:b/>
          <w:sz w:val="24"/>
          <w:szCs w:val="24"/>
        </w:rPr>
        <w:t>Auburn University</w:t>
      </w:r>
    </w:p>
    <w:p w:rsidR="0065255F" w:rsidRDefault="0065255F" w:rsidP="00700CAB">
      <w:pPr>
        <w:spacing w:after="0"/>
        <w:rPr>
          <w:rFonts w:ascii="Times New Roman" w:hAnsi="Times New Roman"/>
          <w:sz w:val="24"/>
          <w:szCs w:val="24"/>
        </w:rPr>
      </w:pPr>
    </w:p>
    <w:p w:rsidR="00B80F20" w:rsidRDefault="0065255F" w:rsidP="003A12FF">
      <w:pPr>
        <w:pStyle w:val="NormalWeb"/>
        <w:rPr>
          <w:rFonts w:eastAsia="Times New Roman"/>
        </w:rPr>
      </w:pPr>
      <w:r>
        <w:t xml:space="preserve">These guidelines are to supplement those outlined in the Auburn University </w:t>
      </w:r>
      <w:r w:rsidR="00074CB2">
        <w:t>F</w:t>
      </w:r>
      <w:r>
        <w:t xml:space="preserve">aculty </w:t>
      </w:r>
      <w:r w:rsidR="00074CB2">
        <w:t>H</w:t>
      </w:r>
      <w:r>
        <w:t>andbook</w:t>
      </w:r>
      <w:r w:rsidR="00B80F20">
        <w:t xml:space="preserve"> (Section 3.5.6 Provost’s Guidelines for Unit Specific Lecturer Title Series Promotion Criteria</w:t>
      </w:r>
      <w:r w:rsidR="00486A5F">
        <w:t>,</w:t>
      </w:r>
      <w:r w:rsidR="00B80F20">
        <w:t xml:space="preserve"> </w:t>
      </w:r>
      <w:hyperlink r:id="rId7" w:history="1">
        <w:r w:rsidR="00B80F20" w:rsidRPr="00B80F20">
          <w:rPr>
            <w:rFonts w:eastAsia="Times New Roman"/>
            <w:color w:val="0000FF"/>
            <w:u w:val="single"/>
          </w:rPr>
          <w:t>http://www.auburn.edu/academic/provost/pdf/Lecturer_Promotion_guidelines_final.pdf</w:t>
        </w:r>
      </w:hyperlink>
      <w:r w:rsidR="00B80F20">
        <w:rPr>
          <w:rFonts w:eastAsia="Times New Roman"/>
        </w:rPr>
        <w:t xml:space="preserve"> </w:t>
      </w:r>
      <w:r w:rsidR="00486A5F">
        <w:rPr>
          <w:rFonts w:eastAsia="Times New Roman"/>
        </w:rPr>
        <w:t>)</w:t>
      </w:r>
      <w:r w:rsidR="00B80F20">
        <w:rPr>
          <w:rFonts w:eastAsia="Times New Roman"/>
        </w:rPr>
        <w:t>.</w:t>
      </w:r>
    </w:p>
    <w:p w:rsidR="0065255F" w:rsidRDefault="0065255F" w:rsidP="00417E0A">
      <w:pPr>
        <w:spacing w:after="0" w:line="240" w:lineRule="auto"/>
        <w:rPr>
          <w:rFonts w:ascii="Times New Roman" w:hAnsi="Times New Roman"/>
          <w:sz w:val="24"/>
          <w:szCs w:val="24"/>
        </w:rPr>
      </w:pPr>
      <w:r>
        <w:rPr>
          <w:rFonts w:ascii="Times New Roman" w:hAnsi="Times New Roman"/>
          <w:sz w:val="24"/>
          <w:szCs w:val="24"/>
        </w:rPr>
        <w:t xml:space="preserve">These guidelines shall be used by the Department of Animal Sciences for </w:t>
      </w:r>
      <w:r w:rsidR="00074CB2">
        <w:rPr>
          <w:rFonts w:ascii="Times New Roman" w:hAnsi="Times New Roman"/>
          <w:sz w:val="24"/>
          <w:szCs w:val="24"/>
        </w:rPr>
        <w:t>promotion</w:t>
      </w:r>
      <w:r>
        <w:rPr>
          <w:rFonts w:ascii="Times New Roman" w:hAnsi="Times New Roman"/>
          <w:sz w:val="24"/>
          <w:szCs w:val="24"/>
        </w:rPr>
        <w:t xml:space="preserve"> of </w:t>
      </w:r>
      <w:r w:rsidR="00B80F20">
        <w:rPr>
          <w:rFonts w:ascii="Times New Roman" w:hAnsi="Times New Roman"/>
          <w:sz w:val="24"/>
          <w:szCs w:val="24"/>
        </w:rPr>
        <w:t>Lecturer to Senior Lecturer in the department</w:t>
      </w:r>
      <w:r>
        <w:rPr>
          <w:rFonts w:ascii="Times New Roman" w:hAnsi="Times New Roman"/>
          <w:sz w:val="24"/>
          <w:szCs w:val="24"/>
        </w:rPr>
        <w:t xml:space="preserve">.  The departmental </w:t>
      </w:r>
      <w:r w:rsidR="00B80F20">
        <w:rPr>
          <w:rFonts w:ascii="Times New Roman" w:hAnsi="Times New Roman"/>
          <w:sz w:val="24"/>
          <w:szCs w:val="24"/>
        </w:rPr>
        <w:t>Full Professor</w:t>
      </w:r>
      <w:r>
        <w:rPr>
          <w:rFonts w:ascii="Times New Roman" w:hAnsi="Times New Roman"/>
          <w:sz w:val="24"/>
          <w:szCs w:val="24"/>
        </w:rPr>
        <w:t xml:space="preserve"> committee</w:t>
      </w:r>
      <w:r w:rsidR="00B80F20">
        <w:rPr>
          <w:rFonts w:ascii="Times New Roman" w:hAnsi="Times New Roman"/>
          <w:sz w:val="24"/>
          <w:szCs w:val="24"/>
        </w:rPr>
        <w:t xml:space="preserve"> </w:t>
      </w:r>
      <w:r w:rsidR="00074CB2">
        <w:rPr>
          <w:rFonts w:ascii="Times New Roman" w:hAnsi="Times New Roman"/>
          <w:sz w:val="24"/>
          <w:szCs w:val="24"/>
        </w:rPr>
        <w:t>(</w:t>
      </w:r>
      <w:r w:rsidR="00B80F20">
        <w:rPr>
          <w:rFonts w:ascii="Times New Roman" w:hAnsi="Times New Roman"/>
          <w:sz w:val="24"/>
          <w:szCs w:val="24"/>
        </w:rPr>
        <w:t>also known as the Departmental Faculty Tenure and Promotion Committee</w:t>
      </w:r>
      <w:r>
        <w:rPr>
          <w:rFonts w:ascii="Times New Roman" w:hAnsi="Times New Roman"/>
          <w:sz w:val="24"/>
          <w:szCs w:val="24"/>
        </w:rPr>
        <w:t xml:space="preserve"> composed of </w:t>
      </w:r>
      <w:r w:rsidR="005B6F05">
        <w:rPr>
          <w:rFonts w:ascii="Times New Roman" w:hAnsi="Times New Roman"/>
          <w:sz w:val="24"/>
          <w:szCs w:val="24"/>
        </w:rPr>
        <w:t xml:space="preserve">tenured </w:t>
      </w:r>
      <w:r>
        <w:rPr>
          <w:rFonts w:ascii="Times New Roman" w:hAnsi="Times New Roman"/>
          <w:sz w:val="24"/>
          <w:szCs w:val="24"/>
        </w:rPr>
        <w:t>faculty holding the rank of Professor</w:t>
      </w:r>
      <w:r w:rsidR="00074CB2">
        <w:rPr>
          <w:rFonts w:ascii="Times New Roman" w:hAnsi="Times New Roman"/>
          <w:sz w:val="24"/>
          <w:szCs w:val="24"/>
        </w:rPr>
        <w:t>)</w:t>
      </w:r>
      <w:r>
        <w:rPr>
          <w:rFonts w:ascii="Times New Roman" w:hAnsi="Times New Roman"/>
          <w:sz w:val="24"/>
          <w:szCs w:val="24"/>
        </w:rPr>
        <w:t xml:space="preserve"> will ensure that these guidelines are followed as a supplement to those outlined in the </w:t>
      </w:r>
      <w:r w:rsidR="00074CB2">
        <w:rPr>
          <w:rFonts w:ascii="Times New Roman" w:hAnsi="Times New Roman"/>
          <w:sz w:val="24"/>
          <w:szCs w:val="24"/>
        </w:rPr>
        <w:t>F</w:t>
      </w:r>
      <w:r>
        <w:rPr>
          <w:rFonts w:ascii="Times New Roman" w:hAnsi="Times New Roman"/>
          <w:sz w:val="24"/>
          <w:szCs w:val="24"/>
        </w:rPr>
        <w:t xml:space="preserve">aculty </w:t>
      </w:r>
      <w:r w:rsidR="00074CB2">
        <w:rPr>
          <w:rFonts w:ascii="Times New Roman" w:hAnsi="Times New Roman"/>
          <w:sz w:val="24"/>
          <w:szCs w:val="24"/>
        </w:rPr>
        <w:t>H</w:t>
      </w:r>
      <w:r>
        <w:rPr>
          <w:rFonts w:ascii="Times New Roman" w:hAnsi="Times New Roman"/>
          <w:sz w:val="24"/>
          <w:szCs w:val="24"/>
        </w:rPr>
        <w:t xml:space="preserve">andbook. Criteria and Consideration guidelines in the </w:t>
      </w:r>
      <w:r w:rsidR="00074CB2">
        <w:rPr>
          <w:rFonts w:ascii="Times New Roman" w:hAnsi="Times New Roman"/>
          <w:sz w:val="24"/>
          <w:szCs w:val="24"/>
        </w:rPr>
        <w:t>F</w:t>
      </w:r>
      <w:r>
        <w:rPr>
          <w:rFonts w:ascii="Times New Roman" w:hAnsi="Times New Roman"/>
          <w:sz w:val="24"/>
          <w:szCs w:val="24"/>
        </w:rPr>
        <w:t xml:space="preserve">aculty </w:t>
      </w:r>
      <w:r w:rsidR="00074CB2">
        <w:rPr>
          <w:rFonts w:ascii="Times New Roman" w:hAnsi="Times New Roman"/>
          <w:sz w:val="24"/>
          <w:szCs w:val="24"/>
        </w:rPr>
        <w:t>H</w:t>
      </w:r>
      <w:r>
        <w:rPr>
          <w:rFonts w:ascii="Times New Roman" w:hAnsi="Times New Roman"/>
          <w:sz w:val="24"/>
          <w:szCs w:val="24"/>
        </w:rPr>
        <w:t xml:space="preserve">andbook shall take precedence over those in this document.  </w:t>
      </w:r>
    </w:p>
    <w:p w:rsidR="0065255F" w:rsidRDefault="0065255F" w:rsidP="00417E0A">
      <w:pPr>
        <w:spacing w:after="0" w:line="240" w:lineRule="auto"/>
        <w:rPr>
          <w:rFonts w:ascii="Times New Roman" w:hAnsi="Times New Roman"/>
          <w:sz w:val="24"/>
          <w:szCs w:val="24"/>
        </w:rPr>
      </w:pPr>
    </w:p>
    <w:p w:rsidR="00B80F20" w:rsidRPr="00B80F20" w:rsidRDefault="00B80F20" w:rsidP="00417E0A">
      <w:pPr>
        <w:pStyle w:val="NormalWeb"/>
        <w:spacing w:before="0" w:beforeAutospacing="0" w:after="0" w:afterAutospacing="0"/>
        <w:rPr>
          <w:b/>
        </w:rPr>
      </w:pPr>
      <w:r w:rsidRPr="00B80F20">
        <w:rPr>
          <w:b/>
        </w:rPr>
        <w:t>Teaching:</w:t>
      </w:r>
    </w:p>
    <w:p w:rsidR="0065255F" w:rsidRDefault="0065255F" w:rsidP="00417E0A">
      <w:pPr>
        <w:pStyle w:val="NormalWeb"/>
        <w:spacing w:before="0" w:beforeAutospacing="0" w:after="0" w:afterAutospacing="0"/>
      </w:pPr>
      <w:r>
        <w:t>Scholarly activity appropriate to the discipline</w:t>
      </w:r>
      <w:r w:rsidR="00B80F20">
        <w:t xml:space="preserve">, </w:t>
      </w:r>
      <w:r w:rsidR="00486A5F">
        <w:t xml:space="preserve">including </w:t>
      </w:r>
      <w:r w:rsidR="00B80F20">
        <w:t>courses taught</w:t>
      </w:r>
      <w:r>
        <w:t xml:space="preserve"> and </w:t>
      </w:r>
      <w:r w:rsidR="00B80F20">
        <w:t xml:space="preserve">other </w:t>
      </w:r>
      <w:r>
        <w:t>assigned responsibilities</w:t>
      </w:r>
      <w:r w:rsidR="00486A5F">
        <w:t>,</w:t>
      </w:r>
      <w:r>
        <w:t xml:space="preserve"> is expected of all faculty</w:t>
      </w:r>
      <w:r w:rsidR="00B80F20">
        <w:t xml:space="preserve"> members</w:t>
      </w:r>
      <w:r>
        <w:t xml:space="preserve"> and will be used to assess </w:t>
      </w:r>
      <w:r w:rsidR="00B80F20">
        <w:t>accomplishments</w:t>
      </w:r>
      <w:r>
        <w:t xml:space="preserve"> </w:t>
      </w:r>
      <w:r w:rsidR="00074CB2">
        <w:t>of</w:t>
      </w:r>
      <w:r>
        <w:t xml:space="preserve"> individual</w:t>
      </w:r>
      <w:r w:rsidR="00B80F20">
        <w:t xml:space="preserve"> faculty </w:t>
      </w:r>
      <w:r w:rsidR="00486A5F">
        <w:t xml:space="preserve">members </w:t>
      </w:r>
      <w:r w:rsidR="00B80F20">
        <w:t>seeking promotion from Lecturer to Senior Lecturer</w:t>
      </w:r>
      <w:r>
        <w:t>. Scholarly activity is defined broadly when considering efforts at institutions of higher learning and is most often captured in the concept of creating new knowledge and</w:t>
      </w:r>
      <w:r w:rsidR="00B80F20">
        <w:t>/or</w:t>
      </w:r>
      <w:r>
        <w:t xml:space="preserve"> transferring </w:t>
      </w:r>
      <w:r w:rsidR="00B80F20">
        <w:t xml:space="preserve">new </w:t>
      </w:r>
      <w:r>
        <w:t xml:space="preserve">knowledge to others. The act of transmission of knowledge is designated as teaching and can include activities such as classroom instruction, distance education, and advising students. Some examples of </w:t>
      </w:r>
      <w:r w:rsidR="00B80F20">
        <w:t xml:space="preserve">assessment </w:t>
      </w:r>
      <w:r>
        <w:t xml:space="preserve">associated with the </w:t>
      </w:r>
      <w:r w:rsidR="00B80F20">
        <w:t xml:space="preserve">evaluation of teaching are </w:t>
      </w:r>
      <w:r>
        <w:t>curriculum d</w:t>
      </w:r>
      <w:r w:rsidR="00074CB2">
        <w:t>evelopment, writing of text</w:t>
      </w:r>
      <w:r>
        <w:t xml:space="preserve">books and laboratory manuals, development of new courses, and evaluation by </w:t>
      </w:r>
      <w:r w:rsidR="00B80F20">
        <w:t xml:space="preserve">peers and </w:t>
      </w:r>
      <w:r>
        <w:t>students. Documentation of knowledge transferred via instruments and activities such as student evaluations and peer evaluations are important in assessing the candidate’s activities in these areas. Scholarly activity in the area of teaching involves creative work such as (but not limited to) obtaining grants related to teaching and publishing peer-reviewed manuscripts on teaching methods and outcomes.</w:t>
      </w:r>
    </w:p>
    <w:p w:rsidR="0065255F" w:rsidRDefault="0065255F" w:rsidP="00417E0A">
      <w:pPr>
        <w:pStyle w:val="NormalWeb"/>
        <w:spacing w:before="0" w:beforeAutospacing="0" w:after="0" w:afterAutospacing="0"/>
      </w:pPr>
    </w:p>
    <w:p w:rsidR="006A5BC2" w:rsidRDefault="00B80F20" w:rsidP="00417E0A">
      <w:pPr>
        <w:pStyle w:val="NormalWeb"/>
        <w:spacing w:before="0" w:beforeAutospacing="0" w:after="0" w:afterAutospacing="0"/>
      </w:pPr>
      <w:r>
        <w:t xml:space="preserve">Evidence of a productive teaching program includes but </w:t>
      </w:r>
      <w:r w:rsidR="00074CB2">
        <w:t xml:space="preserve">is </w:t>
      </w:r>
      <w:r>
        <w:t>not limited to serving as a peer reviewer of manuscripts and grants related to teaching, and serving on teaching</w:t>
      </w:r>
      <w:r w:rsidR="00074CB2">
        <w:t>-</w:t>
      </w:r>
      <w:r>
        <w:t xml:space="preserve">related committees at the college, university, national and/or international levels. </w:t>
      </w:r>
      <w:r w:rsidR="006A5BC2">
        <w:t xml:space="preserve">Teaching productivity shall be measured in terms of outputs presented in the </w:t>
      </w:r>
      <w:r w:rsidR="006A5BC2" w:rsidRPr="00417E0A">
        <w:rPr>
          <w:i/>
        </w:rPr>
        <w:t>Criteria for Dossier Evaluation</w:t>
      </w:r>
      <w:r w:rsidR="006A5BC2">
        <w:t xml:space="preserve"> section of this document.  </w:t>
      </w:r>
      <w:r w:rsidR="00074CB2">
        <w:t>S</w:t>
      </w:r>
      <w:r w:rsidR="006A5BC2">
        <w:t>tudent teaching evaluations may differ based upon the type of class and method of delivery (ie. classroom vs ‘hand</w:t>
      </w:r>
      <w:r w:rsidR="00074CB2">
        <w:t>s</w:t>
      </w:r>
      <w:r w:rsidR="006A5BC2">
        <w:t xml:space="preserve">-on’ laboratory).  However, the general expectation of a candidate for promotion </w:t>
      </w:r>
      <w:r>
        <w:t>from Lecturer to Senior Lecturer</w:t>
      </w:r>
      <w:r w:rsidR="006A5BC2">
        <w:t xml:space="preserve"> is the delivery of up-to-date course material presented</w:t>
      </w:r>
      <w:r w:rsidR="00264851">
        <w:t xml:space="preserve"> to students </w:t>
      </w:r>
      <w:r w:rsidR="00074CB2">
        <w:t xml:space="preserve">in a manner </w:t>
      </w:r>
      <w:r w:rsidR="00264851">
        <w:t>that enhance</w:t>
      </w:r>
      <w:r w:rsidR="00074CB2">
        <w:t>s</w:t>
      </w:r>
      <w:r w:rsidR="00264851">
        <w:t xml:space="preserve"> student learning. In addition, the candidate must be active in student life within the department and develop a learning environment for students in- and outside of the classroom.</w:t>
      </w:r>
    </w:p>
    <w:p w:rsidR="006A5BC2" w:rsidRDefault="006A5BC2" w:rsidP="00417E0A">
      <w:pPr>
        <w:pStyle w:val="NormalWeb"/>
        <w:spacing w:before="0" w:beforeAutospacing="0" w:after="0" w:afterAutospacing="0"/>
      </w:pPr>
    </w:p>
    <w:p w:rsidR="00B80F20" w:rsidRPr="00417E0A" w:rsidRDefault="00B80F20" w:rsidP="00B80F20">
      <w:pPr>
        <w:pStyle w:val="NormalWeb"/>
        <w:spacing w:before="0" w:beforeAutospacing="0" w:after="0" w:afterAutospacing="0"/>
        <w:rPr>
          <w:b/>
        </w:rPr>
      </w:pPr>
      <w:r w:rsidRPr="00417E0A">
        <w:rPr>
          <w:b/>
        </w:rPr>
        <w:t>Service:</w:t>
      </w:r>
    </w:p>
    <w:p w:rsidR="00B80F20" w:rsidRDefault="00B80F20" w:rsidP="00B80F20">
      <w:pPr>
        <w:pStyle w:val="NormalWeb"/>
        <w:spacing w:before="0" w:beforeAutospacing="0" w:after="0" w:afterAutospacing="0"/>
      </w:pPr>
      <w:r>
        <w:lastRenderedPageBreak/>
        <w:t>All faculty members are expected to participate in the operation of the department, college, university and professional societies by serving in various capacities (example</w:t>
      </w:r>
      <w:r w:rsidR="00074CB2">
        <w:t>s:</w:t>
      </w:r>
      <w:r>
        <w:t xml:space="preserve"> </w:t>
      </w:r>
      <w:r w:rsidR="00074CB2">
        <w:t>c</w:t>
      </w:r>
      <w:r>
        <w:t>ommittee</w:t>
      </w:r>
      <w:r w:rsidR="00074CB2">
        <w:t>s</w:t>
      </w:r>
      <w:r>
        <w:t>, boards, panels, task forces, commissions, and professional soci</w:t>
      </w:r>
      <w:r w:rsidR="00074CB2">
        <w:t>ety leadership). </w:t>
      </w:r>
      <w:r>
        <w:t xml:space="preserve">Although there is a reasonable limit to the extent of involvement (to be managed by the department head), it is not unreasonable for </w:t>
      </w:r>
      <w:r w:rsidR="00074CB2">
        <w:t xml:space="preserve">service </w:t>
      </w:r>
      <w:r w:rsidR="009F316E">
        <w:t>activities</w:t>
      </w:r>
      <w:r>
        <w:t xml:space="preserve"> to occupy 5 to 10 percent of a Lecturer’s time. Service productivity shall be measured by the value of the overall contribution in terms of outputs presented in the </w:t>
      </w:r>
      <w:r w:rsidRPr="00264851">
        <w:rPr>
          <w:i/>
        </w:rPr>
        <w:t>Criteria for Dossier Evaluation</w:t>
      </w:r>
      <w:r>
        <w:t xml:space="preserve"> section of this document.  </w:t>
      </w:r>
    </w:p>
    <w:p w:rsidR="00B80F20" w:rsidRDefault="00B80F20" w:rsidP="00B80F20">
      <w:pPr>
        <w:pStyle w:val="NormalWeb"/>
        <w:spacing w:before="0" w:beforeAutospacing="0" w:after="0" w:afterAutospacing="0"/>
      </w:pPr>
    </w:p>
    <w:p w:rsidR="00417E0A" w:rsidRPr="00417E0A" w:rsidRDefault="00417E0A" w:rsidP="00417E0A">
      <w:pPr>
        <w:pStyle w:val="NormalWeb"/>
        <w:spacing w:before="0" w:beforeAutospacing="0" w:after="0" w:afterAutospacing="0"/>
        <w:rPr>
          <w:b/>
        </w:rPr>
      </w:pPr>
      <w:r w:rsidRPr="00417E0A">
        <w:rPr>
          <w:b/>
        </w:rPr>
        <w:t xml:space="preserve">Outreach: </w:t>
      </w:r>
    </w:p>
    <w:p w:rsidR="0065255F" w:rsidRDefault="00B80F20" w:rsidP="00417E0A">
      <w:pPr>
        <w:pStyle w:val="NormalWeb"/>
        <w:spacing w:before="0" w:beforeAutospacing="0" w:after="0" w:afterAutospacing="0"/>
      </w:pPr>
      <w:r>
        <w:t>Lecturer</w:t>
      </w:r>
      <w:r w:rsidR="00074CB2">
        <w:t>s</w:t>
      </w:r>
      <w:r>
        <w:t xml:space="preserve"> in the Department of Animal Sciences will be expected to provide outreach to the public in the state, region and nation.  This will include but not </w:t>
      </w:r>
      <w:r w:rsidR="00074CB2">
        <w:t xml:space="preserve">be </w:t>
      </w:r>
      <w:r>
        <w:t xml:space="preserve">limited to </w:t>
      </w:r>
      <w:r w:rsidR="00074CB2">
        <w:t>extending the intellectual resources of the</w:t>
      </w:r>
      <w:r>
        <w:t xml:space="preserve"> department and </w:t>
      </w:r>
      <w:r w:rsidR="00074CB2">
        <w:t xml:space="preserve">its </w:t>
      </w:r>
      <w:r>
        <w:t xml:space="preserve">teaching programs to stakeholders.  </w:t>
      </w:r>
      <w:r w:rsidR="0065255F">
        <w:t>Scholarly</w:t>
      </w:r>
      <w:r w:rsidR="00074CB2">
        <w:t>,</w:t>
      </w:r>
      <w:r w:rsidR="0065255F">
        <w:t xml:space="preserve"> </w:t>
      </w:r>
      <w:r>
        <w:t>innovative and creative activity</w:t>
      </w:r>
      <w:r w:rsidR="0065255F">
        <w:t xml:space="preserve"> in outreach includes</w:t>
      </w:r>
      <w:r>
        <w:t>,</w:t>
      </w:r>
      <w:r w:rsidR="0065255F">
        <w:t xml:space="preserve"> </w:t>
      </w:r>
      <w:r>
        <w:t>but</w:t>
      </w:r>
      <w:r w:rsidR="00074CB2">
        <w:t xml:space="preserve"> is</w:t>
      </w:r>
      <w:r>
        <w:t xml:space="preserve"> not limited to</w:t>
      </w:r>
      <w:r w:rsidR="0065255F">
        <w:t>, obtaining</w:t>
      </w:r>
      <w:r>
        <w:t xml:space="preserve"> student</w:t>
      </w:r>
      <w:r w:rsidR="0065255F">
        <w:t xml:space="preserve"> </w:t>
      </w:r>
      <w:r>
        <w:t xml:space="preserve">recruiting </w:t>
      </w:r>
      <w:r w:rsidR="0065255F">
        <w:t>grants</w:t>
      </w:r>
      <w:r>
        <w:t xml:space="preserve">, </w:t>
      </w:r>
      <w:r w:rsidR="0065255F">
        <w:t xml:space="preserve">documentation of </w:t>
      </w:r>
      <w:r>
        <w:t>innovative development and delivery of recruiting information and programs</w:t>
      </w:r>
      <w:r w:rsidR="0065255F">
        <w:t xml:space="preserve"> to</w:t>
      </w:r>
      <w:r>
        <w:t xml:space="preserve"> prospective students and other</w:t>
      </w:r>
      <w:r w:rsidR="0065255F">
        <w:t xml:space="preserve"> </w:t>
      </w:r>
      <w:r>
        <w:t>stakeholders, and publishing peer-reviewed results of successful/unsuccessful recruiting/outreach endeavors.</w:t>
      </w:r>
      <w:r w:rsidR="0065255F">
        <w:t xml:space="preserve"> </w:t>
      </w:r>
      <w:r>
        <w:t>Outreach</w:t>
      </w:r>
      <w:r w:rsidR="00264851">
        <w:t xml:space="preserve"> productivity shall be measured in terms of outputs presented in the </w:t>
      </w:r>
      <w:r w:rsidR="00264851" w:rsidRPr="00264851">
        <w:rPr>
          <w:i/>
        </w:rPr>
        <w:t>Criteria for Dossier Evaluation</w:t>
      </w:r>
      <w:r w:rsidR="00264851">
        <w:t xml:space="preserve"> section of this document.  </w:t>
      </w:r>
    </w:p>
    <w:p w:rsidR="00B80F20" w:rsidRDefault="00B80F20" w:rsidP="00417E0A">
      <w:pPr>
        <w:pStyle w:val="NormalWeb"/>
        <w:spacing w:before="0" w:beforeAutospacing="0" w:after="0" w:afterAutospacing="0"/>
      </w:pPr>
    </w:p>
    <w:p w:rsidR="0065255F" w:rsidRDefault="00B80F20" w:rsidP="00417E0A">
      <w:pPr>
        <w:spacing w:after="0" w:line="240" w:lineRule="auto"/>
        <w:rPr>
          <w:rFonts w:ascii="Times New Roman" w:hAnsi="Times New Roman"/>
          <w:b/>
          <w:sz w:val="24"/>
          <w:szCs w:val="24"/>
        </w:rPr>
      </w:pPr>
      <w:r>
        <w:rPr>
          <w:rFonts w:ascii="Times New Roman" w:hAnsi="Times New Roman"/>
          <w:b/>
          <w:sz w:val="24"/>
          <w:szCs w:val="24"/>
        </w:rPr>
        <w:t xml:space="preserve">Lecturer </w:t>
      </w:r>
      <w:r w:rsidR="0065255F">
        <w:rPr>
          <w:rFonts w:ascii="Times New Roman" w:hAnsi="Times New Roman"/>
          <w:b/>
          <w:sz w:val="24"/>
          <w:szCs w:val="24"/>
        </w:rPr>
        <w:t>Faculty Mentoring Committee</w:t>
      </w:r>
    </w:p>
    <w:p w:rsidR="0065255F" w:rsidRPr="007A388F" w:rsidRDefault="0065255F" w:rsidP="00417E0A">
      <w:pPr>
        <w:spacing w:after="0" w:line="240" w:lineRule="auto"/>
        <w:rPr>
          <w:rFonts w:ascii="Times New Roman" w:hAnsi="Times New Roman"/>
          <w:sz w:val="24"/>
          <w:szCs w:val="24"/>
        </w:rPr>
      </w:pPr>
      <w:r>
        <w:rPr>
          <w:rFonts w:ascii="Times New Roman" w:hAnsi="Times New Roman"/>
          <w:sz w:val="24"/>
          <w:szCs w:val="24"/>
        </w:rPr>
        <w:t xml:space="preserve">In consultation and agreement with each </w:t>
      </w:r>
      <w:r w:rsidR="00B80F20">
        <w:rPr>
          <w:rFonts w:ascii="Times New Roman" w:hAnsi="Times New Roman"/>
          <w:sz w:val="24"/>
          <w:szCs w:val="24"/>
        </w:rPr>
        <w:t>Lecturer</w:t>
      </w:r>
      <w:r>
        <w:rPr>
          <w:rFonts w:ascii="Times New Roman" w:hAnsi="Times New Roman"/>
          <w:sz w:val="24"/>
          <w:szCs w:val="24"/>
        </w:rPr>
        <w:t>, the Department Head shall appoint a minimum 2</w:t>
      </w:r>
      <w:r w:rsidR="00074CB2">
        <w:rPr>
          <w:rFonts w:ascii="Times New Roman" w:hAnsi="Times New Roman"/>
          <w:sz w:val="24"/>
          <w:szCs w:val="24"/>
        </w:rPr>
        <w:t>-</w:t>
      </w:r>
      <w:r>
        <w:rPr>
          <w:rFonts w:ascii="Times New Roman" w:hAnsi="Times New Roman"/>
          <w:sz w:val="24"/>
          <w:szCs w:val="24"/>
        </w:rPr>
        <w:t xml:space="preserve">member mentoring committee </w:t>
      </w:r>
      <w:r w:rsidR="007201F6">
        <w:rPr>
          <w:rFonts w:ascii="Times New Roman" w:hAnsi="Times New Roman"/>
          <w:sz w:val="24"/>
          <w:szCs w:val="24"/>
        </w:rPr>
        <w:t xml:space="preserve">from departmental faculty </w:t>
      </w:r>
      <w:r>
        <w:rPr>
          <w:rFonts w:ascii="Times New Roman" w:hAnsi="Times New Roman"/>
          <w:sz w:val="24"/>
          <w:szCs w:val="24"/>
        </w:rPr>
        <w:t xml:space="preserve">for each </w:t>
      </w:r>
      <w:r w:rsidR="00B80F20">
        <w:rPr>
          <w:rFonts w:ascii="Times New Roman" w:hAnsi="Times New Roman"/>
          <w:sz w:val="24"/>
          <w:szCs w:val="24"/>
        </w:rPr>
        <w:t>Lecturer</w:t>
      </w:r>
      <w:r>
        <w:rPr>
          <w:rFonts w:ascii="Times New Roman" w:hAnsi="Times New Roman"/>
          <w:sz w:val="24"/>
          <w:szCs w:val="24"/>
        </w:rPr>
        <w:t>.  The mentoring team shall be chosen within the first year after appointment of the faculty member.  The mentoring team may be changed at any</w:t>
      </w:r>
      <w:r w:rsidR="006A5BC2">
        <w:rPr>
          <w:rFonts w:ascii="Times New Roman" w:hAnsi="Times New Roman"/>
          <w:sz w:val="24"/>
          <w:szCs w:val="24"/>
        </w:rPr>
        <w:t xml:space="preserve"> </w:t>
      </w:r>
      <w:r>
        <w:rPr>
          <w:rFonts w:ascii="Times New Roman" w:hAnsi="Times New Roman"/>
          <w:sz w:val="24"/>
          <w:szCs w:val="24"/>
        </w:rPr>
        <w:t xml:space="preserve">time by the request of </w:t>
      </w:r>
      <w:r w:rsidR="00B80F20">
        <w:rPr>
          <w:rFonts w:ascii="Times New Roman" w:hAnsi="Times New Roman"/>
          <w:sz w:val="24"/>
          <w:szCs w:val="24"/>
        </w:rPr>
        <w:t>Lecturer</w:t>
      </w:r>
      <w:r>
        <w:rPr>
          <w:rFonts w:ascii="Times New Roman" w:hAnsi="Times New Roman"/>
          <w:sz w:val="24"/>
          <w:szCs w:val="24"/>
        </w:rPr>
        <w:t xml:space="preserve"> or by resignation of the mentor. </w:t>
      </w:r>
      <w:r w:rsidRPr="000B62BC">
        <w:rPr>
          <w:rFonts w:ascii="Times New Roman" w:hAnsi="Times New Roman"/>
          <w:sz w:val="24"/>
          <w:szCs w:val="24"/>
        </w:rPr>
        <w:t xml:space="preserve"> </w:t>
      </w:r>
      <w:r>
        <w:rPr>
          <w:rFonts w:ascii="Times New Roman" w:hAnsi="Times New Roman"/>
          <w:sz w:val="24"/>
          <w:szCs w:val="24"/>
        </w:rPr>
        <w:t xml:space="preserve">The mentoring team may consist of more members than two at the request of the faculty member.  Additional mentors on the team can be from other departments within the University; </w:t>
      </w:r>
      <w:r w:rsidR="00B80F20">
        <w:rPr>
          <w:rFonts w:ascii="Times New Roman" w:hAnsi="Times New Roman"/>
          <w:sz w:val="24"/>
          <w:szCs w:val="24"/>
        </w:rPr>
        <w:t>but</w:t>
      </w:r>
      <w:r>
        <w:rPr>
          <w:rFonts w:ascii="Times New Roman" w:hAnsi="Times New Roman"/>
          <w:sz w:val="24"/>
          <w:szCs w:val="24"/>
        </w:rPr>
        <w:t xml:space="preserve"> the chair of the team must have their primary appointment in the Department of Animal Sciences.  During the evaluation and discussion of the candidate for promotion </w:t>
      </w:r>
      <w:r w:rsidR="00074CB2">
        <w:rPr>
          <w:rFonts w:ascii="Times New Roman" w:hAnsi="Times New Roman"/>
          <w:sz w:val="24"/>
          <w:szCs w:val="24"/>
        </w:rPr>
        <w:t xml:space="preserve">by the voting faculty </w:t>
      </w:r>
      <w:r w:rsidR="00B80F20">
        <w:rPr>
          <w:rFonts w:ascii="Times New Roman" w:hAnsi="Times New Roman"/>
          <w:sz w:val="24"/>
          <w:szCs w:val="24"/>
        </w:rPr>
        <w:t xml:space="preserve">as described in the </w:t>
      </w:r>
      <w:r w:rsidR="00074CB2">
        <w:rPr>
          <w:rFonts w:ascii="Times New Roman" w:hAnsi="Times New Roman"/>
          <w:sz w:val="24"/>
          <w:szCs w:val="24"/>
        </w:rPr>
        <w:t>F</w:t>
      </w:r>
      <w:r w:rsidR="00B80F20">
        <w:rPr>
          <w:rFonts w:ascii="Times New Roman" w:hAnsi="Times New Roman"/>
          <w:sz w:val="24"/>
          <w:szCs w:val="24"/>
        </w:rPr>
        <w:t xml:space="preserve">aculty </w:t>
      </w:r>
      <w:r w:rsidR="00074CB2">
        <w:rPr>
          <w:rFonts w:ascii="Times New Roman" w:hAnsi="Times New Roman"/>
          <w:sz w:val="24"/>
          <w:szCs w:val="24"/>
        </w:rPr>
        <w:t>H</w:t>
      </w:r>
      <w:r w:rsidR="00B80F20">
        <w:rPr>
          <w:rFonts w:ascii="Times New Roman" w:hAnsi="Times New Roman"/>
          <w:sz w:val="24"/>
          <w:szCs w:val="24"/>
        </w:rPr>
        <w:t>andbook</w:t>
      </w:r>
      <w:r>
        <w:rPr>
          <w:rFonts w:ascii="Times New Roman" w:hAnsi="Times New Roman"/>
          <w:sz w:val="24"/>
          <w:szCs w:val="24"/>
        </w:rPr>
        <w:t>, the mentor team leader for the candidate will present an overall summary of the candidate’s credentials to the voting faculty prior to open</w:t>
      </w:r>
      <w:r w:rsidR="00074CB2">
        <w:rPr>
          <w:rFonts w:ascii="Times New Roman" w:hAnsi="Times New Roman"/>
          <w:sz w:val="24"/>
          <w:szCs w:val="24"/>
        </w:rPr>
        <w:t>-</w:t>
      </w:r>
      <w:r>
        <w:rPr>
          <w:rFonts w:ascii="Times New Roman" w:hAnsi="Times New Roman"/>
          <w:sz w:val="24"/>
          <w:szCs w:val="24"/>
        </w:rPr>
        <w:t>floor discussion of the dossier.</w:t>
      </w:r>
      <w:r w:rsidR="00B80F20">
        <w:rPr>
          <w:rFonts w:ascii="Times New Roman" w:hAnsi="Times New Roman"/>
          <w:sz w:val="24"/>
          <w:szCs w:val="24"/>
        </w:rPr>
        <w:t xml:space="preserve"> (NOTE: </w:t>
      </w:r>
      <w:r w:rsidR="00486A5F">
        <w:rPr>
          <w:rFonts w:ascii="Times New Roman" w:hAnsi="Times New Roman"/>
          <w:sz w:val="24"/>
          <w:szCs w:val="24"/>
        </w:rPr>
        <w:t xml:space="preserve">Any </w:t>
      </w:r>
      <w:r w:rsidR="00B80F20">
        <w:rPr>
          <w:rFonts w:ascii="Times New Roman" w:hAnsi="Times New Roman"/>
          <w:sz w:val="24"/>
          <w:szCs w:val="24"/>
        </w:rPr>
        <w:t xml:space="preserve">mentoring committee member </w:t>
      </w:r>
      <w:r w:rsidR="00074CB2">
        <w:rPr>
          <w:rFonts w:ascii="Times New Roman" w:hAnsi="Times New Roman"/>
          <w:sz w:val="24"/>
          <w:szCs w:val="24"/>
        </w:rPr>
        <w:t xml:space="preserve">who </w:t>
      </w:r>
      <w:r w:rsidR="00B80F20">
        <w:rPr>
          <w:rFonts w:ascii="Times New Roman" w:hAnsi="Times New Roman"/>
          <w:sz w:val="24"/>
          <w:szCs w:val="24"/>
        </w:rPr>
        <w:t>does not hold faculty rank in the Department of Animal Sciences will not be allowed to participate in this meeting.)</w:t>
      </w:r>
    </w:p>
    <w:p w:rsidR="0065255F" w:rsidRDefault="0065255F" w:rsidP="00417E0A">
      <w:pPr>
        <w:spacing w:after="0" w:line="240" w:lineRule="auto"/>
        <w:rPr>
          <w:rFonts w:ascii="Times New Roman" w:hAnsi="Times New Roman"/>
          <w:b/>
          <w:sz w:val="24"/>
          <w:szCs w:val="24"/>
        </w:rPr>
      </w:pPr>
    </w:p>
    <w:p w:rsidR="0065255F" w:rsidRDefault="0065255F" w:rsidP="00417E0A">
      <w:pPr>
        <w:spacing w:after="0" w:line="240" w:lineRule="auto"/>
        <w:rPr>
          <w:rFonts w:ascii="Times New Roman" w:hAnsi="Times New Roman"/>
          <w:b/>
          <w:sz w:val="24"/>
          <w:szCs w:val="24"/>
        </w:rPr>
      </w:pPr>
      <w:r>
        <w:rPr>
          <w:rFonts w:ascii="Times New Roman" w:hAnsi="Times New Roman"/>
          <w:b/>
          <w:sz w:val="24"/>
          <w:szCs w:val="24"/>
        </w:rPr>
        <w:t>Sc</w:t>
      </w:r>
      <w:r w:rsidRPr="00EA7F42">
        <w:rPr>
          <w:rFonts w:ascii="Times New Roman" w:hAnsi="Times New Roman"/>
          <w:b/>
          <w:sz w:val="24"/>
          <w:szCs w:val="24"/>
        </w:rPr>
        <w:t>hedule of Events</w:t>
      </w:r>
      <w:r>
        <w:rPr>
          <w:rFonts w:ascii="Times New Roman" w:hAnsi="Times New Roman"/>
          <w:b/>
          <w:sz w:val="24"/>
          <w:szCs w:val="24"/>
        </w:rPr>
        <w:t xml:space="preserve"> for the Promotion </w:t>
      </w:r>
      <w:r w:rsidR="00B80F20">
        <w:rPr>
          <w:rFonts w:ascii="Times New Roman" w:hAnsi="Times New Roman"/>
          <w:b/>
          <w:sz w:val="24"/>
          <w:szCs w:val="24"/>
        </w:rPr>
        <w:t>from Lecturer to Senior Lecturer</w:t>
      </w:r>
      <w:r>
        <w:rPr>
          <w:rFonts w:ascii="Times New Roman" w:hAnsi="Times New Roman"/>
          <w:b/>
          <w:sz w:val="24"/>
          <w:szCs w:val="24"/>
        </w:rPr>
        <w:t>.</w:t>
      </w:r>
    </w:p>
    <w:p w:rsidR="00B80F20" w:rsidRDefault="0065255F" w:rsidP="00417E0A">
      <w:pPr>
        <w:spacing w:after="0" w:line="240" w:lineRule="auto"/>
        <w:rPr>
          <w:rFonts w:ascii="Times New Roman" w:hAnsi="Times New Roman"/>
          <w:sz w:val="24"/>
          <w:szCs w:val="24"/>
        </w:rPr>
      </w:pPr>
      <w:r>
        <w:rPr>
          <w:rFonts w:ascii="Times New Roman" w:hAnsi="Times New Roman"/>
          <w:sz w:val="24"/>
          <w:szCs w:val="24"/>
        </w:rPr>
        <w:t xml:space="preserve">The </w:t>
      </w:r>
      <w:r w:rsidR="00B80F20">
        <w:rPr>
          <w:rFonts w:ascii="Times New Roman" w:hAnsi="Times New Roman"/>
          <w:sz w:val="24"/>
          <w:szCs w:val="24"/>
        </w:rPr>
        <w:t>university</w:t>
      </w:r>
      <w:r w:rsidR="00074CB2">
        <w:rPr>
          <w:rFonts w:ascii="Times New Roman" w:hAnsi="Times New Roman"/>
          <w:sz w:val="24"/>
          <w:szCs w:val="24"/>
        </w:rPr>
        <w:t>-</w:t>
      </w:r>
      <w:r w:rsidR="00B80F20">
        <w:rPr>
          <w:rFonts w:ascii="Times New Roman" w:hAnsi="Times New Roman"/>
          <w:sz w:val="24"/>
          <w:szCs w:val="24"/>
        </w:rPr>
        <w:t>approved</w:t>
      </w:r>
      <w:r>
        <w:rPr>
          <w:rFonts w:ascii="Times New Roman" w:hAnsi="Times New Roman"/>
          <w:sz w:val="24"/>
          <w:szCs w:val="24"/>
        </w:rPr>
        <w:t xml:space="preserve"> schedule of events </w:t>
      </w:r>
      <w:r w:rsidR="00B80F20">
        <w:rPr>
          <w:rFonts w:ascii="Times New Roman" w:hAnsi="Times New Roman"/>
          <w:sz w:val="24"/>
          <w:szCs w:val="24"/>
        </w:rPr>
        <w:t>as determined</w:t>
      </w:r>
      <w:r w:rsidR="005B6F05">
        <w:rPr>
          <w:rFonts w:ascii="Times New Roman" w:hAnsi="Times New Roman"/>
          <w:sz w:val="24"/>
          <w:szCs w:val="24"/>
        </w:rPr>
        <w:t xml:space="preserve"> by the Provost’s Office</w:t>
      </w:r>
      <w:r w:rsidR="00B80F20">
        <w:rPr>
          <w:rFonts w:ascii="Times New Roman" w:hAnsi="Times New Roman"/>
          <w:sz w:val="24"/>
          <w:szCs w:val="24"/>
        </w:rPr>
        <w:t xml:space="preserve"> and disseminated to the College and Department will be adhered to </w:t>
      </w:r>
      <w:r w:rsidR="00486A5F">
        <w:rPr>
          <w:rFonts w:ascii="Times New Roman" w:hAnsi="Times New Roman"/>
          <w:sz w:val="24"/>
          <w:szCs w:val="24"/>
        </w:rPr>
        <w:t xml:space="preserve">along </w:t>
      </w:r>
      <w:r w:rsidR="00B80F20">
        <w:rPr>
          <w:rFonts w:ascii="Times New Roman" w:hAnsi="Times New Roman"/>
          <w:sz w:val="24"/>
          <w:szCs w:val="24"/>
        </w:rPr>
        <w:t xml:space="preserve">with the following </w:t>
      </w:r>
      <w:r w:rsidR="00486A5F">
        <w:rPr>
          <w:rFonts w:ascii="Times New Roman" w:hAnsi="Times New Roman"/>
          <w:sz w:val="24"/>
          <w:szCs w:val="24"/>
        </w:rPr>
        <w:t>additional</w:t>
      </w:r>
      <w:r w:rsidR="00B80F20">
        <w:rPr>
          <w:rFonts w:ascii="Times New Roman" w:hAnsi="Times New Roman"/>
          <w:sz w:val="24"/>
          <w:szCs w:val="24"/>
        </w:rPr>
        <w:t xml:space="preserve"> requirements: </w:t>
      </w:r>
    </w:p>
    <w:p w:rsidR="00B80F20" w:rsidRDefault="00B80F20" w:rsidP="00417E0A">
      <w:pPr>
        <w:spacing w:after="0" w:line="240" w:lineRule="auto"/>
        <w:rPr>
          <w:rFonts w:ascii="Times New Roman" w:hAnsi="Times New Roman"/>
          <w:sz w:val="24"/>
          <w:szCs w:val="24"/>
        </w:rPr>
      </w:pPr>
    </w:p>
    <w:p w:rsidR="0065255F" w:rsidRPr="00B80F20" w:rsidRDefault="00B80F20" w:rsidP="00417E0A">
      <w:pPr>
        <w:spacing w:after="0" w:line="240" w:lineRule="auto"/>
        <w:rPr>
          <w:rFonts w:ascii="Times New Roman" w:hAnsi="Times New Roman"/>
          <w:i/>
          <w:sz w:val="24"/>
          <w:szCs w:val="24"/>
          <w:u w:val="single"/>
        </w:rPr>
      </w:pPr>
      <w:r w:rsidRPr="00B80F20">
        <w:rPr>
          <w:rFonts w:ascii="Times New Roman" w:hAnsi="Times New Roman"/>
          <w:i/>
          <w:sz w:val="24"/>
          <w:szCs w:val="24"/>
          <w:u w:val="single"/>
        </w:rPr>
        <w:t>January – May</w:t>
      </w:r>
      <w:r>
        <w:rPr>
          <w:rFonts w:ascii="Times New Roman" w:hAnsi="Times New Roman"/>
          <w:i/>
          <w:sz w:val="24"/>
          <w:szCs w:val="24"/>
          <w:u w:val="single"/>
        </w:rPr>
        <w:t>.</w:t>
      </w:r>
      <w:r w:rsidRPr="00B80F20">
        <w:rPr>
          <w:rFonts w:ascii="Times New Roman" w:hAnsi="Times New Roman"/>
          <w:i/>
          <w:sz w:val="24"/>
          <w:szCs w:val="24"/>
          <w:u w:val="single"/>
        </w:rPr>
        <w:t xml:space="preserve">  Consultation Meeting:</w:t>
      </w:r>
    </w:p>
    <w:p w:rsidR="0065255F" w:rsidRDefault="00B80F20" w:rsidP="00417E0A">
      <w:pPr>
        <w:spacing w:after="0" w:line="240" w:lineRule="auto"/>
        <w:rPr>
          <w:rFonts w:ascii="Times New Roman" w:hAnsi="Times New Roman"/>
          <w:sz w:val="24"/>
          <w:szCs w:val="24"/>
        </w:rPr>
      </w:pPr>
      <w:r>
        <w:rPr>
          <w:rFonts w:ascii="Times New Roman" w:hAnsi="Times New Roman"/>
          <w:sz w:val="24"/>
          <w:szCs w:val="24"/>
        </w:rPr>
        <w:t>A c</w:t>
      </w:r>
      <w:r w:rsidR="0065255F">
        <w:rPr>
          <w:rFonts w:ascii="Times New Roman" w:hAnsi="Times New Roman"/>
          <w:sz w:val="24"/>
          <w:szCs w:val="24"/>
        </w:rPr>
        <w:t xml:space="preserve">onsultation meeting between </w:t>
      </w:r>
      <w:r w:rsidR="00486A5F">
        <w:rPr>
          <w:rFonts w:ascii="Times New Roman" w:hAnsi="Times New Roman"/>
          <w:sz w:val="24"/>
          <w:szCs w:val="24"/>
        </w:rPr>
        <w:t xml:space="preserve">the </w:t>
      </w:r>
      <w:r w:rsidR="0065255F">
        <w:rPr>
          <w:rFonts w:ascii="Times New Roman" w:hAnsi="Times New Roman"/>
          <w:sz w:val="24"/>
          <w:szCs w:val="24"/>
        </w:rPr>
        <w:t xml:space="preserve">faculty member to be </w:t>
      </w:r>
      <w:r w:rsidR="00074CB2">
        <w:rPr>
          <w:rFonts w:ascii="Times New Roman" w:hAnsi="Times New Roman"/>
          <w:sz w:val="24"/>
          <w:szCs w:val="24"/>
        </w:rPr>
        <w:t>considered for promotion</w:t>
      </w:r>
      <w:r w:rsidR="0065255F">
        <w:rPr>
          <w:rFonts w:ascii="Times New Roman" w:hAnsi="Times New Roman"/>
          <w:sz w:val="24"/>
          <w:szCs w:val="24"/>
        </w:rPr>
        <w:t xml:space="preserve"> and the Department Head </w:t>
      </w:r>
      <w:r w:rsidR="00074CB2">
        <w:rPr>
          <w:rFonts w:ascii="Times New Roman" w:hAnsi="Times New Roman"/>
          <w:sz w:val="24"/>
          <w:szCs w:val="24"/>
        </w:rPr>
        <w:t xml:space="preserve">will be held </w:t>
      </w:r>
      <w:r w:rsidR="0065255F">
        <w:rPr>
          <w:rFonts w:ascii="Times New Roman" w:hAnsi="Times New Roman"/>
          <w:sz w:val="24"/>
          <w:szCs w:val="24"/>
        </w:rPr>
        <w:t xml:space="preserve">to initiate the </w:t>
      </w:r>
      <w:r w:rsidR="00074CB2">
        <w:rPr>
          <w:rFonts w:ascii="Times New Roman" w:hAnsi="Times New Roman"/>
          <w:sz w:val="24"/>
          <w:szCs w:val="24"/>
        </w:rPr>
        <w:t xml:space="preserve">promotion </w:t>
      </w:r>
      <w:r w:rsidR="0065255F">
        <w:rPr>
          <w:rFonts w:ascii="Times New Roman" w:hAnsi="Times New Roman"/>
          <w:sz w:val="24"/>
          <w:szCs w:val="24"/>
        </w:rPr>
        <w:t xml:space="preserve">process.  This meeting may be initiated by either the faculty member or Department Head.  Following this meeting the Department Head shall begin the </w:t>
      </w:r>
      <w:r>
        <w:rPr>
          <w:rFonts w:ascii="Times New Roman" w:hAnsi="Times New Roman"/>
          <w:sz w:val="24"/>
          <w:szCs w:val="24"/>
        </w:rPr>
        <w:t>process of preparing the Full Professor Committee/Faculty Promotion Committee to receive the necessary documentation</w:t>
      </w:r>
    </w:p>
    <w:p w:rsidR="00B80F20" w:rsidRDefault="00B80F20" w:rsidP="00417E0A">
      <w:pPr>
        <w:spacing w:after="0" w:line="240" w:lineRule="auto"/>
        <w:rPr>
          <w:rFonts w:ascii="Times New Roman" w:hAnsi="Times New Roman"/>
          <w:sz w:val="24"/>
          <w:szCs w:val="24"/>
        </w:rPr>
      </w:pPr>
    </w:p>
    <w:p w:rsidR="00B80F20" w:rsidRPr="00B80F20" w:rsidRDefault="00B80F20" w:rsidP="00417E0A">
      <w:pPr>
        <w:spacing w:after="0" w:line="240" w:lineRule="auto"/>
        <w:rPr>
          <w:rFonts w:ascii="Times New Roman" w:hAnsi="Times New Roman"/>
          <w:i/>
          <w:sz w:val="24"/>
          <w:szCs w:val="24"/>
          <w:u w:val="single"/>
        </w:rPr>
      </w:pPr>
      <w:r w:rsidRPr="00B80F20">
        <w:rPr>
          <w:rFonts w:ascii="Times New Roman" w:hAnsi="Times New Roman"/>
          <w:i/>
          <w:sz w:val="24"/>
          <w:szCs w:val="24"/>
          <w:u w:val="single"/>
        </w:rPr>
        <w:lastRenderedPageBreak/>
        <w:t>April- June.  Departmental Seminar</w:t>
      </w:r>
    </w:p>
    <w:p w:rsidR="0065255F" w:rsidRDefault="005B6F05" w:rsidP="00417E0A">
      <w:pPr>
        <w:spacing w:after="0" w:line="240" w:lineRule="auto"/>
        <w:rPr>
          <w:rFonts w:ascii="Times New Roman" w:hAnsi="Times New Roman"/>
          <w:sz w:val="24"/>
          <w:szCs w:val="24"/>
        </w:rPr>
      </w:pPr>
      <w:r>
        <w:rPr>
          <w:rFonts w:ascii="Times New Roman" w:hAnsi="Times New Roman"/>
          <w:sz w:val="24"/>
          <w:szCs w:val="24"/>
        </w:rPr>
        <w:t xml:space="preserve">For candidates making the decision to present their credentials for promotion </w:t>
      </w:r>
      <w:r w:rsidR="00B80F20">
        <w:rPr>
          <w:rFonts w:ascii="Times New Roman" w:hAnsi="Times New Roman"/>
          <w:sz w:val="24"/>
          <w:szCs w:val="24"/>
        </w:rPr>
        <w:t xml:space="preserve">to </w:t>
      </w:r>
      <w:r w:rsidR="00486A5F">
        <w:rPr>
          <w:rFonts w:ascii="Times New Roman" w:hAnsi="Times New Roman"/>
          <w:sz w:val="24"/>
          <w:szCs w:val="24"/>
        </w:rPr>
        <w:t xml:space="preserve">Senior </w:t>
      </w:r>
      <w:r w:rsidR="00B80F20">
        <w:rPr>
          <w:rFonts w:ascii="Times New Roman" w:hAnsi="Times New Roman"/>
          <w:sz w:val="24"/>
          <w:szCs w:val="24"/>
        </w:rPr>
        <w:t>Lecturer</w:t>
      </w:r>
      <w:r w:rsidR="00074CB2">
        <w:rPr>
          <w:rFonts w:ascii="Times New Roman" w:hAnsi="Times New Roman"/>
          <w:sz w:val="24"/>
          <w:szCs w:val="24"/>
        </w:rPr>
        <w:t>,</w:t>
      </w:r>
      <w:r>
        <w:rPr>
          <w:rFonts w:ascii="Times New Roman" w:hAnsi="Times New Roman"/>
          <w:sz w:val="24"/>
          <w:szCs w:val="24"/>
        </w:rPr>
        <w:t xml:space="preserve"> </w:t>
      </w:r>
      <w:r w:rsidR="00E93918">
        <w:rPr>
          <w:rFonts w:ascii="Times New Roman" w:hAnsi="Times New Roman"/>
          <w:sz w:val="24"/>
          <w:szCs w:val="24"/>
        </w:rPr>
        <w:t xml:space="preserve">a departmental seminar will be scheduled </w:t>
      </w:r>
      <w:r w:rsidR="00B80F20">
        <w:rPr>
          <w:rFonts w:ascii="Times New Roman" w:hAnsi="Times New Roman"/>
          <w:sz w:val="24"/>
          <w:szCs w:val="24"/>
        </w:rPr>
        <w:t xml:space="preserve">by the Department Head </w:t>
      </w:r>
      <w:r w:rsidR="00E93918">
        <w:rPr>
          <w:rFonts w:ascii="Times New Roman" w:hAnsi="Times New Roman"/>
          <w:sz w:val="24"/>
          <w:szCs w:val="24"/>
        </w:rPr>
        <w:t>and presented by the candidate.  This will be a comp</w:t>
      </w:r>
      <w:r w:rsidR="0065255F">
        <w:rPr>
          <w:rFonts w:ascii="Times New Roman" w:hAnsi="Times New Roman"/>
          <w:sz w:val="24"/>
          <w:szCs w:val="24"/>
        </w:rPr>
        <w:t xml:space="preserve">rehensive seminar outlining </w:t>
      </w:r>
      <w:r w:rsidR="00B80F20">
        <w:rPr>
          <w:rFonts w:ascii="Times New Roman" w:hAnsi="Times New Roman"/>
          <w:sz w:val="24"/>
          <w:szCs w:val="24"/>
        </w:rPr>
        <w:t xml:space="preserve">accomplishments and </w:t>
      </w:r>
      <w:r w:rsidR="0065255F">
        <w:rPr>
          <w:rFonts w:ascii="Times New Roman" w:hAnsi="Times New Roman"/>
          <w:sz w:val="24"/>
          <w:szCs w:val="24"/>
        </w:rPr>
        <w:t xml:space="preserve">scholarly achievements in the candidate’s </w:t>
      </w:r>
      <w:r w:rsidR="00B80F20">
        <w:rPr>
          <w:rFonts w:ascii="Times New Roman" w:hAnsi="Times New Roman"/>
          <w:sz w:val="24"/>
          <w:szCs w:val="24"/>
        </w:rPr>
        <w:t>position as Lecturer</w:t>
      </w:r>
      <w:r w:rsidR="0065255F">
        <w:rPr>
          <w:rFonts w:ascii="Times New Roman" w:hAnsi="Times New Roman"/>
          <w:sz w:val="24"/>
          <w:szCs w:val="24"/>
        </w:rPr>
        <w:t xml:space="preserve">.  </w:t>
      </w:r>
      <w:r w:rsidR="00B80F20">
        <w:rPr>
          <w:rFonts w:ascii="Times New Roman" w:hAnsi="Times New Roman"/>
          <w:sz w:val="24"/>
          <w:szCs w:val="24"/>
        </w:rPr>
        <w:t>The seminar will outline the importance and impact of the candidates teaching, outreach and service contribution</w:t>
      </w:r>
      <w:r w:rsidR="007201F6">
        <w:rPr>
          <w:rFonts w:ascii="Times New Roman" w:hAnsi="Times New Roman"/>
          <w:sz w:val="24"/>
          <w:szCs w:val="24"/>
        </w:rPr>
        <w:t>s</w:t>
      </w:r>
      <w:r w:rsidR="00B80F20">
        <w:rPr>
          <w:rFonts w:ascii="Times New Roman" w:hAnsi="Times New Roman"/>
          <w:sz w:val="24"/>
          <w:szCs w:val="24"/>
        </w:rPr>
        <w:t xml:space="preserve"> with respect to the position held. The seminar may include lifetime accomplishments whether those were accomplished in the current position or from previous positions. </w:t>
      </w:r>
      <w:r w:rsidR="0065255F">
        <w:rPr>
          <w:rFonts w:ascii="Times New Roman" w:hAnsi="Times New Roman"/>
          <w:sz w:val="24"/>
          <w:szCs w:val="24"/>
        </w:rPr>
        <w:t>This seminar will be moderated by the Department Head.  During the question</w:t>
      </w:r>
      <w:r w:rsidR="00074CB2">
        <w:rPr>
          <w:rFonts w:ascii="Times New Roman" w:hAnsi="Times New Roman"/>
          <w:sz w:val="24"/>
          <w:szCs w:val="24"/>
        </w:rPr>
        <w:t>-and-</w:t>
      </w:r>
      <w:r w:rsidR="0065255F">
        <w:rPr>
          <w:rFonts w:ascii="Times New Roman" w:hAnsi="Times New Roman"/>
          <w:sz w:val="24"/>
          <w:szCs w:val="24"/>
        </w:rPr>
        <w:t xml:space="preserve">answer session immediately following the formal presentation, questions will not be directed toward a critical review of the candidates program; </w:t>
      </w:r>
      <w:r w:rsidR="00486A5F">
        <w:rPr>
          <w:rFonts w:ascii="Times New Roman" w:hAnsi="Times New Roman"/>
          <w:sz w:val="24"/>
          <w:szCs w:val="24"/>
        </w:rPr>
        <w:t>rather</w:t>
      </w:r>
      <w:r w:rsidR="0065255F">
        <w:rPr>
          <w:rFonts w:ascii="Times New Roman" w:hAnsi="Times New Roman"/>
          <w:sz w:val="24"/>
          <w:szCs w:val="24"/>
        </w:rPr>
        <w:t xml:space="preserve">, </w:t>
      </w:r>
      <w:r w:rsidR="00486A5F">
        <w:rPr>
          <w:rFonts w:ascii="Times New Roman" w:hAnsi="Times New Roman"/>
          <w:sz w:val="24"/>
          <w:szCs w:val="24"/>
        </w:rPr>
        <w:t xml:space="preserve">it is </w:t>
      </w:r>
      <w:r w:rsidR="0065255F">
        <w:rPr>
          <w:rFonts w:ascii="Times New Roman" w:hAnsi="Times New Roman"/>
          <w:sz w:val="24"/>
          <w:szCs w:val="24"/>
        </w:rPr>
        <w:t>for an in</w:t>
      </w:r>
      <w:r w:rsidR="00074CB2">
        <w:rPr>
          <w:rFonts w:ascii="Times New Roman" w:hAnsi="Times New Roman"/>
          <w:sz w:val="24"/>
          <w:szCs w:val="24"/>
        </w:rPr>
        <w:t>-</w:t>
      </w:r>
      <w:r w:rsidR="0065255F">
        <w:rPr>
          <w:rFonts w:ascii="Times New Roman" w:hAnsi="Times New Roman"/>
          <w:sz w:val="24"/>
          <w:szCs w:val="24"/>
        </w:rPr>
        <w:t xml:space="preserve">depth discussion for professional informational purposes.  </w:t>
      </w:r>
    </w:p>
    <w:p w:rsidR="0065255F" w:rsidRDefault="0065255F" w:rsidP="00417E0A">
      <w:pPr>
        <w:spacing w:after="0" w:line="240" w:lineRule="auto"/>
        <w:rPr>
          <w:rFonts w:ascii="Times New Roman" w:hAnsi="Times New Roman"/>
          <w:sz w:val="24"/>
          <w:szCs w:val="24"/>
        </w:rPr>
      </w:pPr>
    </w:p>
    <w:p w:rsidR="0065255F" w:rsidRDefault="0065255F" w:rsidP="00417E0A">
      <w:pPr>
        <w:spacing w:after="0" w:line="240" w:lineRule="auto"/>
        <w:rPr>
          <w:rFonts w:ascii="Times New Roman" w:hAnsi="Times New Roman"/>
          <w:sz w:val="24"/>
          <w:szCs w:val="24"/>
        </w:rPr>
      </w:pPr>
    </w:p>
    <w:p w:rsidR="00B80F20" w:rsidRPr="00B80F20" w:rsidRDefault="00B80F20" w:rsidP="00417E0A">
      <w:pPr>
        <w:spacing w:after="0" w:line="240" w:lineRule="auto"/>
        <w:rPr>
          <w:rFonts w:ascii="Times New Roman" w:hAnsi="Times New Roman"/>
          <w:i/>
          <w:sz w:val="24"/>
          <w:szCs w:val="24"/>
          <w:u w:val="single"/>
        </w:rPr>
      </w:pPr>
      <w:r w:rsidRPr="00B80F20">
        <w:rPr>
          <w:rFonts w:ascii="Times New Roman" w:hAnsi="Times New Roman"/>
          <w:i/>
          <w:sz w:val="24"/>
          <w:szCs w:val="24"/>
          <w:u w:val="single"/>
        </w:rPr>
        <w:t>August – September</w:t>
      </w:r>
      <w:r>
        <w:rPr>
          <w:rFonts w:ascii="Times New Roman" w:hAnsi="Times New Roman"/>
          <w:i/>
          <w:sz w:val="24"/>
          <w:szCs w:val="24"/>
          <w:u w:val="single"/>
        </w:rPr>
        <w:t xml:space="preserve"> Full Professor Committee/Faculty Promotion Committee</w:t>
      </w:r>
    </w:p>
    <w:p w:rsidR="00B80F20" w:rsidRDefault="00B80F20" w:rsidP="00417E0A">
      <w:pPr>
        <w:spacing w:after="0" w:line="240" w:lineRule="auto"/>
        <w:rPr>
          <w:rFonts w:ascii="Times New Roman" w:hAnsi="Times New Roman"/>
          <w:sz w:val="24"/>
          <w:szCs w:val="24"/>
        </w:rPr>
      </w:pPr>
      <w:r>
        <w:rPr>
          <w:rFonts w:ascii="Times New Roman" w:hAnsi="Times New Roman"/>
          <w:sz w:val="24"/>
          <w:szCs w:val="24"/>
        </w:rPr>
        <w:t xml:space="preserve">The department head will call a meeting of the Full Professor Committee/Faculty Promotion Committee to identify the slate of candidates that will </w:t>
      </w:r>
      <w:r w:rsidR="007201F6">
        <w:rPr>
          <w:rFonts w:ascii="Times New Roman" w:hAnsi="Times New Roman"/>
          <w:sz w:val="24"/>
          <w:szCs w:val="24"/>
        </w:rPr>
        <w:t>go</w:t>
      </w:r>
      <w:r>
        <w:rPr>
          <w:rFonts w:ascii="Times New Roman" w:hAnsi="Times New Roman"/>
          <w:sz w:val="24"/>
          <w:szCs w:val="24"/>
        </w:rPr>
        <w:t xml:space="preserve"> forward for Promotion. The Department Head will take nominations from the floor for a current</w:t>
      </w:r>
      <w:r w:rsidR="00074CB2">
        <w:rPr>
          <w:rFonts w:ascii="Times New Roman" w:hAnsi="Times New Roman"/>
          <w:sz w:val="24"/>
          <w:szCs w:val="24"/>
        </w:rPr>
        <w:t>-</w:t>
      </w:r>
      <w:r>
        <w:rPr>
          <w:rFonts w:ascii="Times New Roman" w:hAnsi="Times New Roman"/>
          <w:sz w:val="24"/>
          <w:szCs w:val="24"/>
        </w:rPr>
        <w:t xml:space="preserve">year committee chairperson.  After nominations close, those nominated will be voted upon by departmental faculty holding </w:t>
      </w:r>
      <w:r w:rsidR="00486A5F">
        <w:rPr>
          <w:rFonts w:ascii="Times New Roman" w:hAnsi="Times New Roman"/>
          <w:sz w:val="24"/>
          <w:szCs w:val="24"/>
        </w:rPr>
        <w:t xml:space="preserve">the </w:t>
      </w:r>
      <w:r>
        <w:rPr>
          <w:rFonts w:ascii="Times New Roman" w:hAnsi="Times New Roman"/>
          <w:sz w:val="24"/>
          <w:szCs w:val="24"/>
        </w:rPr>
        <w:t>rank of Professor to serve as the current</w:t>
      </w:r>
      <w:r w:rsidR="00074CB2">
        <w:rPr>
          <w:rFonts w:ascii="Times New Roman" w:hAnsi="Times New Roman"/>
          <w:sz w:val="24"/>
          <w:szCs w:val="24"/>
        </w:rPr>
        <w:t>-</w:t>
      </w:r>
      <w:r>
        <w:rPr>
          <w:rFonts w:ascii="Times New Roman" w:hAnsi="Times New Roman"/>
          <w:sz w:val="24"/>
          <w:szCs w:val="24"/>
        </w:rPr>
        <w:t>year Full Professor Committee Chairperson.  Upon election, the Full Professor Committee Chairperson will call meetings and manage the business of the Full Professor Committee/Faculty Promotion Committee until the Department Head calls the committee meeting in August-September of the following year for election of the ‘new’ committee chairperson.</w:t>
      </w:r>
    </w:p>
    <w:p w:rsidR="00B80F20" w:rsidRDefault="00B80F20" w:rsidP="00417E0A">
      <w:pPr>
        <w:spacing w:after="0" w:line="240" w:lineRule="auto"/>
        <w:rPr>
          <w:rFonts w:ascii="Times New Roman" w:hAnsi="Times New Roman"/>
          <w:sz w:val="24"/>
          <w:szCs w:val="24"/>
        </w:rPr>
      </w:pPr>
    </w:p>
    <w:p w:rsidR="00B80F20" w:rsidRPr="00B80F20" w:rsidRDefault="00B80F20" w:rsidP="00417E0A">
      <w:pPr>
        <w:spacing w:after="0" w:line="240" w:lineRule="auto"/>
        <w:rPr>
          <w:rFonts w:ascii="Times New Roman" w:hAnsi="Times New Roman"/>
          <w:b/>
          <w:sz w:val="24"/>
          <w:szCs w:val="24"/>
        </w:rPr>
      </w:pPr>
      <w:r>
        <w:rPr>
          <w:rFonts w:ascii="Times New Roman" w:hAnsi="Times New Roman"/>
          <w:b/>
          <w:sz w:val="24"/>
          <w:szCs w:val="24"/>
        </w:rPr>
        <w:t xml:space="preserve">Meeting Attendance </w:t>
      </w:r>
      <w:r w:rsidR="009C33EE">
        <w:rPr>
          <w:rFonts w:ascii="Times New Roman" w:hAnsi="Times New Roman"/>
          <w:b/>
          <w:sz w:val="24"/>
          <w:szCs w:val="24"/>
        </w:rPr>
        <w:t xml:space="preserve">and </w:t>
      </w:r>
      <w:r w:rsidRPr="00B80F20">
        <w:rPr>
          <w:rFonts w:ascii="Times New Roman" w:hAnsi="Times New Roman"/>
          <w:b/>
          <w:sz w:val="24"/>
          <w:szCs w:val="24"/>
        </w:rPr>
        <w:t xml:space="preserve">Voting Faculty: </w:t>
      </w:r>
    </w:p>
    <w:p w:rsidR="00B80F20" w:rsidRPr="00CC5153" w:rsidRDefault="00B80F20" w:rsidP="00CC5153">
      <w:pPr>
        <w:spacing w:after="0" w:line="240" w:lineRule="auto"/>
        <w:rPr>
          <w:rFonts w:ascii="Times New Roman" w:hAnsi="Times New Roman"/>
          <w:sz w:val="24"/>
          <w:szCs w:val="24"/>
        </w:rPr>
      </w:pPr>
      <w:r w:rsidRPr="00CC5153">
        <w:rPr>
          <w:rFonts w:ascii="Times New Roman" w:hAnsi="Times New Roman"/>
          <w:sz w:val="24"/>
          <w:szCs w:val="24"/>
        </w:rPr>
        <w:t xml:space="preserve">The Department of Animal Sciences faculty </w:t>
      </w:r>
      <w:r w:rsidR="00074CB2" w:rsidRPr="00CC5153">
        <w:rPr>
          <w:rFonts w:ascii="Times New Roman" w:hAnsi="Times New Roman"/>
          <w:sz w:val="24"/>
          <w:szCs w:val="24"/>
        </w:rPr>
        <w:t>participating</w:t>
      </w:r>
      <w:r w:rsidRPr="00CC5153">
        <w:rPr>
          <w:rFonts w:ascii="Times New Roman" w:hAnsi="Times New Roman"/>
          <w:sz w:val="24"/>
          <w:szCs w:val="24"/>
        </w:rPr>
        <w:t xml:space="preserve"> in the discussion of </w:t>
      </w:r>
      <w:r w:rsidR="00074CB2" w:rsidRPr="00CC5153">
        <w:rPr>
          <w:rFonts w:ascii="Times New Roman" w:hAnsi="Times New Roman"/>
          <w:sz w:val="24"/>
          <w:szCs w:val="24"/>
        </w:rPr>
        <w:t xml:space="preserve">a </w:t>
      </w:r>
      <w:r w:rsidRPr="00CC5153">
        <w:rPr>
          <w:rFonts w:ascii="Times New Roman" w:hAnsi="Times New Roman"/>
          <w:sz w:val="24"/>
          <w:szCs w:val="24"/>
        </w:rPr>
        <w:t xml:space="preserve">candidate </w:t>
      </w:r>
      <w:r w:rsidR="00CC5153" w:rsidRPr="00CC5153">
        <w:rPr>
          <w:rFonts w:ascii="Times New Roman" w:hAnsi="Times New Roman"/>
          <w:sz w:val="24"/>
          <w:szCs w:val="24"/>
        </w:rPr>
        <w:t xml:space="preserve">and voting </w:t>
      </w:r>
      <w:r w:rsidRPr="00CC5153">
        <w:rPr>
          <w:rFonts w:ascii="Times New Roman" w:hAnsi="Times New Roman"/>
          <w:sz w:val="24"/>
          <w:szCs w:val="24"/>
        </w:rPr>
        <w:t xml:space="preserve">for promotion from Lecturer to Senior Lecturer shall consist of the Department of Animal Sciences Department Head, </w:t>
      </w:r>
      <w:r w:rsidR="00CC5153" w:rsidRPr="00CC5153">
        <w:rPr>
          <w:rFonts w:ascii="Times New Roman" w:hAnsi="Times New Roman"/>
          <w:sz w:val="24"/>
          <w:szCs w:val="24"/>
        </w:rPr>
        <w:t xml:space="preserve">Senior Lecturers, Associate Professors and Professors.  </w:t>
      </w:r>
    </w:p>
    <w:p w:rsidR="00B80F20" w:rsidRDefault="00B80F20" w:rsidP="00417E0A">
      <w:pPr>
        <w:spacing w:after="0" w:line="240" w:lineRule="auto"/>
        <w:rPr>
          <w:rFonts w:ascii="Times New Roman" w:hAnsi="Times New Roman"/>
          <w:sz w:val="24"/>
          <w:szCs w:val="24"/>
        </w:rPr>
      </w:pPr>
    </w:p>
    <w:p w:rsidR="0065255F" w:rsidRDefault="0065255F" w:rsidP="00417E0A">
      <w:pPr>
        <w:spacing w:after="0" w:line="240" w:lineRule="auto"/>
        <w:rPr>
          <w:rFonts w:ascii="Times New Roman" w:hAnsi="Times New Roman"/>
          <w:b/>
          <w:sz w:val="24"/>
          <w:szCs w:val="24"/>
        </w:rPr>
      </w:pPr>
      <w:r w:rsidRPr="00EA7F42">
        <w:rPr>
          <w:rFonts w:ascii="Times New Roman" w:hAnsi="Times New Roman"/>
          <w:b/>
          <w:sz w:val="24"/>
          <w:szCs w:val="24"/>
        </w:rPr>
        <w:t>Criteria for Dossier Evaluation</w:t>
      </w:r>
      <w:r>
        <w:rPr>
          <w:rFonts w:ascii="Times New Roman" w:hAnsi="Times New Roman"/>
          <w:b/>
          <w:sz w:val="24"/>
          <w:szCs w:val="24"/>
        </w:rPr>
        <w:t xml:space="preserve"> by voting faculty</w:t>
      </w:r>
    </w:p>
    <w:p w:rsidR="00007E0F" w:rsidRPr="003A66BB" w:rsidRDefault="00007E0F" w:rsidP="00007E0F">
      <w:pPr>
        <w:pStyle w:val="CommentText"/>
        <w:rPr>
          <w:rFonts w:ascii="Times New Roman" w:hAnsi="Times New Roman"/>
          <w:sz w:val="24"/>
          <w:szCs w:val="24"/>
        </w:rPr>
      </w:pPr>
      <w:r>
        <w:rPr>
          <w:rFonts w:ascii="Times New Roman" w:hAnsi="Times New Roman"/>
          <w:sz w:val="24"/>
          <w:szCs w:val="24"/>
        </w:rPr>
        <w:t xml:space="preserve">The voting faculty </w:t>
      </w:r>
      <w:r w:rsidR="0065255F">
        <w:rPr>
          <w:rFonts w:ascii="Times New Roman" w:hAnsi="Times New Roman"/>
          <w:sz w:val="24"/>
          <w:szCs w:val="24"/>
        </w:rPr>
        <w:t>evaluation of candidate</w:t>
      </w:r>
      <w:r w:rsidR="00B80F20">
        <w:rPr>
          <w:rFonts w:ascii="Times New Roman" w:hAnsi="Times New Roman"/>
          <w:sz w:val="24"/>
          <w:szCs w:val="24"/>
        </w:rPr>
        <w:t xml:space="preserve">s for promotion from Lecturer to Senior Lecturer </w:t>
      </w:r>
      <w:r w:rsidR="0065255F">
        <w:rPr>
          <w:rFonts w:ascii="Times New Roman" w:hAnsi="Times New Roman"/>
          <w:sz w:val="24"/>
          <w:szCs w:val="24"/>
        </w:rPr>
        <w:t xml:space="preserve">will be based upon the candidate’s specific percentage responsibilities </w:t>
      </w:r>
      <w:r w:rsidR="00B307CF">
        <w:rPr>
          <w:rFonts w:ascii="Times New Roman" w:hAnsi="Times New Roman"/>
          <w:sz w:val="24"/>
          <w:szCs w:val="24"/>
        </w:rPr>
        <w:t>in teaching, outreach</w:t>
      </w:r>
      <w:r w:rsidR="00CC5153">
        <w:rPr>
          <w:rFonts w:ascii="Times New Roman" w:hAnsi="Times New Roman"/>
          <w:sz w:val="24"/>
          <w:szCs w:val="24"/>
        </w:rPr>
        <w:t xml:space="preserve">, </w:t>
      </w:r>
      <w:r w:rsidR="00B80F20">
        <w:rPr>
          <w:rFonts w:ascii="Times New Roman" w:hAnsi="Times New Roman"/>
          <w:sz w:val="24"/>
          <w:szCs w:val="24"/>
        </w:rPr>
        <w:t>service</w:t>
      </w:r>
      <w:r w:rsidR="00CC5153">
        <w:rPr>
          <w:rFonts w:ascii="Times New Roman" w:hAnsi="Times New Roman"/>
          <w:sz w:val="24"/>
          <w:szCs w:val="24"/>
        </w:rPr>
        <w:t xml:space="preserve"> and other scholarly contributions</w:t>
      </w:r>
      <w:r w:rsidR="00B80F20">
        <w:rPr>
          <w:rFonts w:ascii="Times New Roman" w:hAnsi="Times New Roman"/>
          <w:sz w:val="24"/>
          <w:szCs w:val="24"/>
        </w:rPr>
        <w:t xml:space="preserve"> as </w:t>
      </w:r>
      <w:r w:rsidR="00CD423B">
        <w:rPr>
          <w:rFonts w:ascii="Times New Roman" w:hAnsi="Times New Roman"/>
          <w:sz w:val="24"/>
          <w:szCs w:val="24"/>
        </w:rPr>
        <w:t>identified in the letter of offer</w:t>
      </w:r>
      <w:r w:rsidR="00B307CF">
        <w:rPr>
          <w:rFonts w:ascii="Times New Roman" w:hAnsi="Times New Roman"/>
          <w:sz w:val="24"/>
          <w:szCs w:val="24"/>
        </w:rPr>
        <w:t xml:space="preserve"> and </w:t>
      </w:r>
      <w:r w:rsidR="00B80F20">
        <w:rPr>
          <w:rFonts w:ascii="Times New Roman" w:hAnsi="Times New Roman"/>
          <w:sz w:val="24"/>
          <w:szCs w:val="24"/>
        </w:rPr>
        <w:t xml:space="preserve">agreed upon </w:t>
      </w:r>
      <w:r w:rsidR="00B307CF">
        <w:rPr>
          <w:rFonts w:ascii="Times New Roman" w:hAnsi="Times New Roman"/>
          <w:sz w:val="24"/>
          <w:szCs w:val="24"/>
        </w:rPr>
        <w:t xml:space="preserve">changes made to these specific </w:t>
      </w:r>
      <w:r w:rsidR="009303C9">
        <w:rPr>
          <w:rFonts w:ascii="Times New Roman" w:hAnsi="Times New Roman"/>
          <w:sz w:val="24"/>
          <w:szCs w:val="24"/>
        </w:rPr>
        <w:t xml:space="preserve">responsibilities </w:t>
      </w:r>
      <w:r w:rsidR="00B80F20">
        <w:rPr>
          <w:rFonts w:ascii="Times New Roman" w:hAnsi="Times New Roman"/>
          <w:sz w:val="24"/>
          <w:szCs w:val="24"/>
        </w:rPr>
        <w:t xml:space="preserve">by the candidate and department head </w:t>
      </w:r>
      <w:r w:rsidR="009303C9">
        <w:rPr>
          <w:rFonts w:ascii="Times New Roman" w:hAnsi="Times New Roman"/>
          <w:sz w:val="24"/>
          <w:szCs w:val="24"/>
        </w:rPr>
        <w:t xml:space="preserve">during the </w:t>
      </w:r>
      <w:r w:rsidR="00B80F20">
        <w:rPr>
          <w:rFonts w:ascii="Times New Roman" w:hAnsi="Times New Roman"/>
          <w:sz w:val="24"/>
          <w:szCs w:val="24"/>
        </w:rPr>
        <w:t>candidate’s</w:t>
      </w:r>
      <w:r w:rsidR="009303C9">
        <w:rPr>
          <w:rFonts w:ascii="Times New Roman" w:hAnsi="Times New Roman"/>
          <w:sz w:val="24"/>
          <w:szCs w:val="24"/>
        </w:rPr>
        <w:t xml:space="preserve"> </w:t>
      </w:r>
      <w:r w:rsidR="00B80F20">
        <w:rPr>
          <w:rFonts w:ascii="Times New Roman" w:hAnsi="Times New Roman"/>
          <w:sz w:val="24"/>
          <w:szCs w:val="24"/>
        </w:rPr>
        <w:t>annual</w:t>
      </w:r>
      <w:r w:rsidR="007201F6">
        <w:rPr>
          <w:rFonts w:ascii="Times New Roman" w:hAnsi="Times New Roman"/>
          <w:sz w:val="24"/>
          <w:szCs w:val="24"/>
        </w:rPr>
        <w:t xml:space="preserve"> evaluations.</w:t>
      </w:r>
      <w:r w:rsidR="00B80F20" w:rsidRPr="003A66BB">
        <w:rPr>
          <w:rFonts w:ascii="Times New Roman" w:hAnsi="Times New Roman"/>
          <w:sz w:val="24"/>
          <w:szCs w:val="24"/>
        </w:rPr>
        <w:t xml:space="preserve">  </w:t>
      </w:r>
      <w:r w:rsidR="0065255F" w:rsidRPr="003A66BB">
        <w:rPr>
          <w:rFonts w:ascii="Times New Roman" w:hAnsi="Times New Roman"/>
          <w:sz w:val="24"/>
          <w:szCs w:val="24"/>
        </w:rPr>
        <w:t xml:space="preserve"> </w:t>
      </w:r>
      <w:r w:rsidRPr="003A66BB">
        <w:rPr>
          <w:rFonts w:ascii="Times New Roman" w:hAnsi="Times New Roman"/>
          <w:sz w:val="24"/>
          <w:szCs w:val="24"/>
        </w:rPr>
        <w:t>A candidat</w:t>
      </w:r>
      <w:bookmarkStart w:id="0" w:name="_GoBack"/>
      <w:r w:rsidRPr="003A66BB">
        <w:rPr>
          <w:rFonts w:ascii="Times New Roman" w:hAnsi="Times New Roman"/>
          <w:sz w:val="24"/>
          <w:szCs w:val="24"/>
        </w:rPr>
        <w:t>e</w:t>
      </w:r>
      <w:bookmarkEnd w:id="0"/>
      <w:r w:rsidRPr="003A66BB">
        <w:rPr>
          <w:rFonts w:ascii="Times New Roman" w:hAnsi="Times New Roman"/>
          <w:sz w:val="24"/>
          <w:szCs w:val="24"/>
        </w:rPr>
        <w:t xml:space="preserve"> seeking promotion to senior lecturer will have established a regional, if not national reputation, in the animal science discipline related to his/her teaching, service, and/or outreach activities, with a primary emphasis on teaching. The candidate</w:t>
      </w:r>
      <w:r w:rsidR="003A66BB" w:rsidRPr="003A66BB">
        <w:rPr>
          <w:rFonts w:ascii="Times New Roman" w:hAnsi="Times New Roman"/>
          <w:sz w:val="24"/>
          <w:szCs w:val="24"/>
        </w:rPr>
        <w:t xml:space="preserve"> is expected to participate in, contribute to and provide leadership to their professional society(ies). </w:t>
      </w:r>
    </w:p>
    <w:p w:rsidR="00B80F20" w:rsidRPr="00BB3C8C" w:rsidRDefault="00B80F20" w:rsidP="00B80F20">
      <w:pPr>
        <w:spacing w:after="0" w:line="240" w:lineRule="auto"/>
        <w:rPr>
          <w:rFonts w:ascii="Times New Roman" w:hAnsi="Times New Roman"/>
          <w:i/>
          <w:sz w:val="24"/>
          <w:szCs w:val="24"/>
        </w:rPr>
      </w:pPr>
      <w:r w:rsidRPr="00BB3C8C">
        <w:rPr>
          <w:rFonts w:ascii="Times New Roman" w:hAnsi="Times New Roman"/>
          <w:i/>
          <w:sz w:val="24"/>
          <w:szCs w:val="24"/>
        </w:rPr>
        <w:t>Teaching</w:t>
      </w:r>
    </w:p>
    <w:p w:rsidR="00B80F20" w:rsidRDefault="00B80F20" w:rsidP="00B80F20">
      <w:pPr>
        <w:spacing w:after="0" w:line="240" w:lineRule="auto"/>
        <w:rPr>
          <w:rFonts w:ascii="Times New Roman" w:hAnsi="Times New Roman"/>
          <w:sz w:val="24"/>
          <w:szCs w:val="24"/>
        </w:rPr>
      </w:pPr>
      <w:r>
        <w:rPr>
          <w:rFonts w:ascii="Times New Roman" w:hAnsi="Times New Roman"/>
          <w:sz w:val="24"/>
          <w:szCs w:val="24"/>
        </w:rPr>
        <w:t>Evaluations for teaching achievements will be based on the following:</w:t>
      </w:r>
    </w:p>
    <w:p w:rsidR="0065255F" w:rsidRDefault="0065255F" w:rsidP="00417E0A">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Publication Record</w:t>
      </w:r>
    </w:p>
    <w:p w:rsidR="0065255F" w:rsidRDefault="0065255F" w:rsidP="00417E0A">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Refereed </w:t>
      </w:r>
      <w:r w:rsidR="00B80F20">
        <w:rPr>
          <w:rFonts w:ascii="Times New Roman" w:hAnsi="Times New Roman"/>
          <w:sz w:val="24"/>
          <w:szCs w:val="24"/>
        </w:rPr>
        <w:t>and non-refereed</w:t>
      </w:r>
      <w:r>
        <w:rPr>
          <w:rFonts w:ascii="Times New Roman" w:hAnsi="Times New Roman"/>
          <w:sz w:val="24"/>
          <w:szCs w:val="24"/>
        </w:rPr>
        <w:t xml:space="preserve"> articles published </w:t>
      </w:r>
      <w:r w:rsidR="00B80F20">
        <w:rPr>
          <w:rFonts w:ascii="Times New Roman" w:hAnsi="Times New Roman"/>
          <w:sz w:val="24"/>
          <w:szCs w:val="24"/>
        </w:rPr>
        <w:t>related to teaching.</w:t>
      </w:r>
    </w:p>
    <w:p w:rsidR="00B80F20" w:rsidRDefault="00074CB2" w:rsidP="00417E0A">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Societal </w:t>
      </w:r>
      <w:r w:rsidR="003A66BB">
        <w:rPr>
          <w:rFonts w:ascii="Times New Roman" w:hAnsi="Times New Roman"/>
          <w:sz w:val="24"/>
          <w:szCs w:val="24"/>
        </w:rPr>
        <w:t>i</w:t>
      </w:r>
      <w:r w:rsidR="003A66BB" w:rsidRPr="00B80F20">
        <w:rPr>
          <w:rFonts w:ascii="Times New Roman" w:hAnsi="Times New Roman"/>
          <w:sz w:val="24"/>
          <w:szCs w:val="24"/>
        </w:rPr>
        <w:t xml:space="preserve">mpact </w:t>
      </w:r>
      <w:r w:rsidR="0065255F" w:rsidRPr="00B80F20">
        <w:rPr>
          <w:rFonts w:ascii="Times New Roman" w:hAnsi="Times New Roman"/>
          <w:sz w:val="24"/>
          <w:szCs w:val="24"/>
        </w:rPr>
        <w:t>of reported publications</w:t>
      </w:r>
      <w:r w:rsidR="00B80F20">
        <w:rPr>
          <w:rFonts w:ascii="Times New Roman" w:hAnsi="Times New Roman"/>
          <w:sz w:val="24"/>
          <w:szCs w:val="24"/>
        </w:rPr>
        <w:t>.</w:t>
      </w:r>
      <w:r w:rsidR="0065255F" w:rsidRPr="00B80F20">
        <w:rPr>
          <w:rFonts w:ascii="Times New Roman" w:hAnsi="Times New Roman"/>
          <w:sz w:val="24"/>
          <w:szCs w:val="24"/>
        </w:rPr>
        <w:t xml:space="preserve"> </w:t>
      </w:r>
    </w:p>
    <w:p w:rsidR="0065255F" w:rsidRDefault="0065255F" w:rsidP="00417E0A">
      <w:pPr>
        <w:pStyle w:val="ListParagraph"/>
        <w:numPr>
          <w:ilvl w:val="1"/>
          <w:numId w:val="1"/>
        </w:numPr>
        <w:spacing w:after="0" w:line="240" w:lineRule="auto"/>
        <w:rPr>
          <w:rFonts w:ascii="Times New Roman" w:hAnsi="Times New Roman"/>
          <w:sz w:val="24"/>
          <w:szCs w:val="24"/>
        </w:rPr>
      </w:pPr>
      <w:r w:rsidRPr="00B80F20">
        <w:rPr>
          <w:rFonts w:ascii="Times New Roman" w:hAnsi="Times New Roman"/>
          <w:sz w:val="24"/>
          <w:szCs w:val="24"/>
        </w:rPr>
        <w:t>Abstracts</w:t>
      </w:r>
      <w:r w:rsidR="00B80F20">
        <w:rPr>
          <w:rFonts w:ascii="Times New Roman" w:hAnsi="Times New Roman"/>
          <w:sz w:val="24"/>
          <w:szCs w:val="24"/>
        </w:rPr>
        <w:t xml:space="preserve"> of teaching</w:t>
      </w:r>
      <w:r w:rsidR="00074CB2">
        <w:rPr>
          <w:rFonts w:ascii="Times New Roman" w:hAnsi="Times New Roman"/>
          <w:sz w:val="24"/>
          <w:szCs w:val="24"/>
        </w:rPr>
        <w:t>-</w:t>
      </w:r>
      <w:r w:rsidR="00B80F20">
        <w:rPr>
          <w:rFonts w:ascii="Times New Roman" w:hAnsi="Times New Roman"/>
          <w:sz w:val="24"/>
          <w:szCs w:val="24"/>
        </w:rPr>
        <w:t xml:space="preserve">related </w:t>
      </w:r>
      <w:r w:rsidR="00074CB2">
        <w:rPr>
          <w:rFonts w:ascii="Times New Roman" w:hAnsi="Times New Roman"/>
          <w:sz w:val="24"/>
          <w:szCs w:val="24"/>
        </w:rPr>
        <w:t>scholarly activity</w:t>
      </w:r>
      <w:r w:rsidR="00B80F20">
        <w:rPr>
          <w:rFonts w:ascii="Times New Roman" w:hAnsi="Times New Roman"/>
          <w:sz w:val="24"/>
          <w:szCs w:val="24"/>
        </w:rPr>
        <w:t xml:space="preserve"> </w:t>
      </w:r>
      <w:r w:rsidRPr="00B80F20">
        <w:rPr>
          <w:rFonts w:ascii="Times New Roman" w:hAnsi="Times New Roman"/>
          <w:sz w:val="24"/>
          <w:szCs w:val="24"/>
        </w:rPr>
        <w:t xml:space="preserve">presented </w:t>
      </w:r>
      <w:r w:rsidR="00B80F20">
        <w:rPr>
          <w:rFonts w:ascii="Times New Roman" w:hAnsi="Times New Roman"/>
          <w:sz w:val="24"/>
          <w:szCs w:val="24"/>
        </w:rPr>
        <w:t xml:space="preserve">to peers </w:t>
      </w:r>
      <w:r w:rsidRPr="00B80F20">
        <w:rPr>
          <w:rFonts w:ascii="Times New Roman" w:hAnsi="Times New Roman"/>
          <w:sz w:val="24"/>
          <w:szCs w:val="24"/>
        </w:rPr>
        <w:t>at scientific meetings.</w:t>
      </w:r>
    </w:p>
    <w:p w:rsidR="00B80F20" w:rsidRDefault="00B80F20" w:rsidP="00417E0A">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lastRenderedPageBreak/>
        <w:t xml:space="preserve">Books/laboratory manuals written for teaching </w:t>
      </w:r>
    </w:p>
    <w:p w:rsidR="00B80F20" w:rsidRDefault="00B80F20" w:rsidP="00417E0A">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Books/laboratory manuals adopted by peers at other universities for teaching </w:t>
      </w:r>
    </w:p>
    <w:p w:rsidR="00B80F20" w:rsidRDefault="00B80F20" w:rsidP="00417E0A">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Books/laboratory manuals edited for teaching</w:t>
      </w:r>
    </w:p>
    <w:p w:rsidR="0065255F" w:rsidRDefault="0065255F" w:rsidP="00417E0A">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Invited presentations at national/international symposia, congresses, conferences</w:t>
      </w:r>
      <w:r w:rsidR="00B80F20">
        <w:rPr>
          <w:rFonts w:ascii="Times New Roman" w:hAnsi="Times New Roman"/>
          <w:sz w:val="24"/>
          <w:szCs w:val="24"/>
        </w:rPr>
        <w:t xml:space="preserve"> related to teaching</w:t>
      </w:r>
      <w:r>
        <w:rPr>
          <w:rFonts w:ascii="Times New Roman" w:hAnsi="Times New Roman"/>
          <w:sz w:val="24"/>
          <w:szCs w:val="24"/>
        </w:rPr>
        <w:t>.</w:t>
      </w:r>
    </w:p>
    <w:p w:rsidR="0065255F" w:rsidRDefault="0065255F" w:rsidP="00417E0A">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Committee assignments on national committees</w:t>
      </w:r>
    </w:p>
    <w:p w:rsidR="0065255F" w:rsidRDefault="0065255F" w:rsidP="00417E0A">
      <w:pPr>
        <w:pStyle w:val="ListParagraph"/>
        <w:numPr>
          <w:ilvl w:val="2"/>
          <w:numId w:val="1"/>
        </w:numPr>
        <w:spacing w:after="0" w:line="240" w:lineRule="auto"/>
        <w:rPr>
          <w:rFonts w:ascii="Times New Roman" w:hAnsi="Times New Roman"/>
          <w:sz w:val="24"/>
          <w:szCs w:val="24"/>
        </w:rPr>
      </w:pPr>
      <w:r>
        <w:rPr>
          <w:rFonts w:ascii="Times New Roman" w:hAnsi="Times New Roman"/>
          <w:sz w:val="24"/>
          <w:szCs w:val="24"/>
        </w:rPr>
        <w:t>As member</w:t>
      </w:r>
    </w:p>
    <w:p w:rsidR="0065255F" w:rsidRDefault="0065255F" w:rsidP="00417E0A">
      <w:pPr>
        <w:pStyle w:val="ListParagraph"/>
        <w:numPr>
          <w:ilvl w:val="2"/>
          <w:numId w:val="1"/>
        </w:numPr>
        <w:spacing w:after="0" w:line="240" w:lineRule="auto"/>
        <w:rPr>
          <w:rFonts w:ascii="Times New Roman" w:hAnsi="Times New Roman"/>
          <w:sz w:val="24"/>
          <w:szCs w:val="24"/>
        </w:rPr>
      </w:pPr>
      <w:r>
        <w:rPr>
          <w:rFonts w:ascii="Times New Roman" w:hAnsi="Times New Roman"/>
          <w:sz w:val="24"/>
          <w:szCs w:val="24"/>
        </w:rPr>
        <w:t>As chairman</w:t>
      </w:r>
    </w:p>
    <w:p w:rsidR="0065255F" w:rsidRDefault="0065255F" w:rsidP="00417E0A">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Student evaluations:</w:t>
      </w:r>
    </w:p>
    <w:p w:rsidR="0065255F" w:rsidRDefault="0065255F" w:rsidP="00417E0A">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Student evaluations for each course the candidate teaches will be evaluated and compared with the av</w:t>
      </w:r>
      <w:r w:rsidR="00B80F20">
        <w:rPr>
          <w:rFonts w:ascii="Times New Roman" w:hAnsi="Times New Roman"/>
          <w:sz w:val="24"/>
          <w:szCs w:val="24"/>
        </w:rPr>
        <w:t xml:space="preserve">erage of the department faculty. </w:t>
      </w:r>
      <w:r>
        <w:rPr>
          <w:rFonts w:ascii="Times New Roman" w:hAnsi="Times New Roman"/>
          <w:sz w:val="24"/>
          <w:szCs w:val="24"/>
        </w:rPr>
        <w:t>Faculty voting on the candidate will take into account whether the courses taught are required or elective classes.</w:t>
      </w:r>
    </w:p>
    <w:p w:rsidR="0065255F" w:rsidRDefault="0065255F" w:rsidP="00417E0A">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Peer evaluations of teaching:</w:t>
      </w:r>
    </w:p>
    <w:p w:rsidR="0065255F" w:rsidRDefault="0065255F" w:rsidP="00417E0A">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The mentoring team shall evaluate teaching materials used in class and report on the quality of this material during the voting faculty meeting</w:t>
      </w:r>
    </w:p>
    <w:p w:rsidR="0065255F" w:rsidRDefault="0065255F" w:rsidP="00417E0A">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The mentoring team for each faculty member shall develop a written statement evaluating the effectiveness of the candidate’s </w:t>
      </w:r>
      <w:r w:rsidR="00074CB2">
        <w:rPr>
          <w:rFonts w:ascii="Times New Roman" w:hAnsi="Times New Roman"/>
          <w:sz w:val="24"/>
          <w:szCs w:val="24"/>
        </w:rPr>
        <w:t>pedagogy</w:t>
      </w:r>
      <w:r>
        <w:rPr>
          <w:rFonts w:ascii="Times New Roman" w:hAnsi="Times New Roman"/>
          <w:sz w:val="24"/>
          <w:szCs w:val="24"/>
        </w:rPr>
        <w:t xml:space="preserve">. The effectiveness will be evaluated based on criteria such as </w:t>
      </w:r>
      <w:r w:rsidR="00074CB2">
        <w:rPr>
          <w:rFonts w:ascii="Times New Roman" w:hAnsi="Times New Roman"/>
          <w:sz w:val="24"/>
          <w:szCs w:val="24"/>
        </w:rPr>
        <w:t>delivery (speaking, use of technology, etc.),</w:t>
      </w:r>
      <w:r>
        <w:rPr>
          <w:rFonts w:ascii="Times New Roman" w:hAnsi="Times New Roman"/>
          <w:sz w:val="24"/>
          <w:szCs w:val="24"/>
        </w:rPr>
        <w:t xml:space="preserve"> classroom presence, knowledge level, whether the information is </w:t>
      </w:r>
      <w:r w:rsidR="00074CB2">
        <w:rPr>
          <w:rFonts w:ascii="Times New Roman" w:hAnsi="Times New Roman"/>
          <w:sz w:val="24"/>
          <w:szCs w:val="24"/>
        </w:rPr>
        <w:t>current and relevant</w:t>
      </w:r>
      <w:r>
        <w:rPr>
          <w:rFonts w:ascii="Times New Roman" w:hAnsi="Times New Roman"/>
          <w:sz w:val="24"/>
          <w:szCs w:val="24"/>
        </w:rPr>
        <w:t>, and organization.</w:t>
      </w:r>
    </w:p>
    <w:p w:rsidR="00B80F20" w:rsidRDefault="0065255F" w:rsidP="00B80F20">
      <w:pPr>
        <w:pStyle w:val="ListParagraph"/>
        <w:numPr>
          <w:ilvl w:val="1"/>
          <w:numId w:val="1"/>
        </w:numPr>
        <w:spacing w:after="0" w:line="240" w:lineRule="auto"/>
        <w:rPr>
          <w:rFonts w:ascii="Times New Roman" w:hAnsi="Times New Roman"/>
          <w:sz w:val="24"/>
          <w:szCs w:val="24"/>
        </w:rPr>
      </w:pPr>
      <w:r w:rsidRPr="00B80F20">
        <w:rPr>
          <w:rFonts w:ascii="Times New Roman" w:hAnsi="Times New Roman"/>
          <w:sz w:val="24"/>
          <w:szCs w:val="24"/>
        </w:rPr>
        <w:t>The mentoring team will evaluate classroom teaching effectiveness at least once per year starting at year 3, before the 3</w:t>
      </w:r>
      <w:r w:rsidRPr="00B80F20">
        <w:rPr>
          <w:rFonts w:ascii="Times New Roman" w:hAnsi="Times New Roman"/>
          <w:sz w:val="24"/>
          <w:szCs w:val="24"/>
          <w:vertAlign w:val="superscript"/>
        </w:rPr>
        <w:t>rd</w:t>
      </w:r>
      <w:r w:rsidRPr="00B80F20">
        <w:rPr>
          <w:rFonts w:ascii="Times New Roman" w:hAnsi="Times New Roman"/>
          <w:sz w:val="24"/>
          <w:szCs w:val="24"/>
        </w:rPr>
        <w:t xml:space="preserve"> year evaluation, and yearly after that time until the candidate is </w:t>
      </w:r>
      <w:r w:rsidR="00B80F20" w:rsidRPr="00B80F20">
        <w:rPr>
          <w:rFonts w:ascii="Times New Roman" w:hAnsi="Times New Roman"/>
          <w:sz w:val="24"/>
          <w:szCs w:val="24"/>
        </w:rPr>
        <w:t>promoted to Senior Lecturer or</w:t>
      </w:r>
      <w:r w:rsidRPr="00B80F20">
        <w:rPr>
          <w:rFonts w:ascii="Times New Roman" w:hAnsi="Times New Roman"/>
          <w:sz w:val="24"/>
          <w:szCs w:val="24"/>
        </w:rPr>
        <w:t xml:space="preserve"> leaves the university. </w:t>
      </w:r>
    </w:p>
    <w:p w:rsidR="00B80F20" w:rsidRDefault="006A5BC2" w:rsidP="00B80F2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Development of new courses supporting the Department of Animal Sciences mission</w:t>
      </w:r>
    </w:p>
    <w:p w:rsidR="00B80F20" w:rsidRDefault="00B80F20" w:rsidP="00B80F20">
      <w:pPr>
        <w:pStyle w:val="ListParagraph"/>
        <w:numPr>
          <w:ilvl w:val="0"/>
          <w:numId w:val="1"/>
        </w:numPr>
        <w:spacing w:after="0" w:line="240" w:lineRule="auto"/>
        <w:rPr>
          <w:rFonts w:ascii="Times New Roman" w:hAnsi="Times New Roman"/>
          <w:sz w:val="24"/>
          <w:szCs w:val="24"/>
        </w:rPr>
      </w:pPr>
      <w:r w:rsidRPr="00B80F20">
        <w:rPr>
          <w:rFonts w:ascii="Times New Roman" w:hAnsi="Times New Roman"/>
          <w:sz w:val="24"/>
          <w:szCs w:val="24"/>
        </w:rPr>
        <w:t xml:space="preserve">Development and fostering of partnerships with other land-grant and non-land grant </w:t>
      </w:r>
      <w:r w:rsidR="003A66BB">
        <w:rPr>
          <w:rFonts w:ascii="Times New Roman" w:hAnsi="Times New Roman"/>
          <w:sz w:val="24"/>
          <w:szCs w:val="24"/>
        </w:rPr>
        <w:t>d</w:t>
      </w:r>
      <w:r w:rsidR="003A66BB" w:rsidRPr="00B80F20">
        <w:rPr>
          <w:rFonts w:ascii="Times New Roman" w:hAnsi="Times New Roman"/>
          <w:sz w:val="24"/>
          <w:szCs w:val="24"/>
        </w:rPr>
        <w:t xml:space="preserve">epartments </w:t>
      </w:r>
      <w:r w:rsidRPr="00B80F20">
        <w:rPr>
          <w:rFonts w:ascii="Times New Roman" w:hAnsi="Times New Roman"/>
          <w:sz w:val="24"/>
          <w:szCs w:val="24"/>
        </w:rPr>
        <w:t xml:space="preserve">of </w:t>
      </w:r>
      <w:r w:rsidR="00486A5F">
        <w:rPr>
          <w:rFonts w:ascii="Times New Roman" w:hAnsi="Times New Roman"/>
          <w:sz w:val="24"/>
          <w:szCs w:val="24"/>
        </w:rPr>
        <w:t>a</w:t>
      </w:r>
      <w:r w:rsidR="00486A5F" w:rsidRPr="00B80F20">
        <w:rPr>
          <w:rFonts w:ascii="Times New Roman" w:hAnsi="Times New Roman"/>
          <w:sz w:val="24"/>
          <w:szCs w:val="24"/>
        </w:rPr>
        <w:t xml:space="preserve">nimal </w:t>
      </w:r>
      <w:r w:rsidR="00486A5F">
        <w:rPr>
          <w:rFonts w:ascii="Times New Roman" w:hAnsi="Times New Roman"/>
          <w:sz w:val="24"/>
          <w:szCs w:val="24"/>
        </w:rPr>
        <w:t>s</w:t>
      </w:r>
      <w:r w:rsidR="00486A5F" w:rsidRPr="00B80F20">
        <w:rPr>
          <w:rFonts w:ascii="Times New Roman" w:hAnsi="Times New Roman"/>
          <w:sz w:val="24"/>
          <w:szCs w:val="24"/>
        </w:rPr>
        <w:t xml:space="preserve">cience </w:t>
      </w:r>
      <w:r w:rsidRPr="00B80F20">
        <w:rPr>
          <w:rFonts w:ascii="Times New Roman" w:hAnsi="Times New Roman"/>
          <w:sz w:val="24"/>
          <w:szCs w:val="24"/>
        </w:rPr>
        <w:t>in the exchange of information related to quality of teaching</w:t>
      </w:r>
    </w:p>
    <w:p w:rsidR="00585662" w:rsidRPr="00B80F20" w:rsidRDefault="00585662" w:rsidP="00B80F2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Development of experiential learning opportunities for students inside and outside of formal courses offered in the department. </w:t>
      </w:r>
    </w:p>
    <w:p w:rsidR="0065255F" w:rsidRDefault="0065255F" w:rsidP="00417E0A">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Evidence of innovative and effective teaching methods</w:t>
      </w:r>
    </w:p>
    <w:p w:rsidR="0065255F" w:rsidRDefault="0065255F" w:rsidP="00417E0A">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Awards in teaching</w:t>
      </w:r>
      <w:r w:rsidR="00B80F20">
        <w:rPr>
          <w:rFonts w:ascii="Times New Roman" w:hAnsi="Times New Roman"/>
          <w:sz w:val="24"/>
          <w:szCs w:val="24"/>
        </w:rPr>
        <w:t xml:space="preserve"> and advising</w:t>
      </w:r>
    </w:p>
    <w:p w:rsidR="0065255F" w:rsidRDefault="0065255F" w:rsidP="00417E0A">
      <w:pPr>
        <w:pStyle w:val="ListParagraph"/>
        <w:numPr>
          <w:ilvl w:val="1"/>
          <w:numId w:val="1"/>
        </w:numPr>
        <w:spacing w:after="0" w:line="240" w:lineRule="auto"/>
        <w:rPr>
          <w:rFonts w:ascii="Times New Roman" w:hAnsi="Times New Roman"/>
          <w:sz w:val="24"/>
          <w:szCs w:val="24"/>
        </w:rPr>
      </w:pPr>
      <w:r w:rsidRPr="00F33FE8">
        <w:rPr>
          <w:rFonts w:ascii="Times New Roman" w:hAnsi="Times New Roman"/>
          <w:sz w:val="24"/>
          <w:szCs w:val="24"/>
        </w:rPr>
        <w:t>College, University, State, and National awards</w:t>
      </w:r>
    </w:p>
    <w:p w:rsidR="0065255F" w:rsidRDefault="0065255F" w:rsidP="00417E0A">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Funding</w:t>
      </w:r>
    </w:p>
    <w:p w:rsidR="0065255F" w:rsidRDefault="0065255F" w:rsidP="00417E0A">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Local teaching funds/grants/gifts acquired</w:t>
      </w:r>
    </w:p>
    <w:p w:rsidR="0065255F" w:rsidRDefault="00074CB2" w:rsidP="00417E0A">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State-</w:t>
      </w:r>
      <w:r w:rsidR="0065255F">
        <w:rPr>
          <w:rFonts w:ascii="Times New Roman" w:hAnsi="Times New Roman"/>
          <w:sz w:val="24"/>
          <w:szCs w:val="24"/>
        </w:rPr>
        <w:t>level teaching funds/grants/gifts acquired</w:t>
      </w:r>
    </w:p>
    <w:p w:rsidR="0065255F" w:rsidRDefault="00074CB2" w:rsidP="00417E0A">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National-</w:t>
      </w:r>
      <w:r w:rsidR="0065255F">
        <w:rPr>
          <w:rFonts w:ascii="Times New Roman" w:hAnsi="Times New Roman"/>
          <w:sz w:val="24"/>
          <w:szCs w:val="24"/>
        </w:rPr>
        <w:t>level teaching funds/grants/gifts acquired</w:t>
      </w:r>
    </w:p>
    <w:p w:rsidR="00B80F20" w:rsidRDefault="00B80F20" w:rsidP="00B80F2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Advising</w:t>
      </w:r>
    </w:p>
    <w:p w:rsidR="00B80F20" w:rsidRDefault="00B80F20" w:rsidP="00B80F20">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Number of undergraduate student advisees</w:t>
      </w:r>
    </w:p>
    <w:p w:rsidR="00B80F20" w:rsidRDefault="00B80F20" w:rsidP="00B80F20">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Successful completion of meetings and forms for undergraduate student advisees </w:t>
      </w:r>
    </w:p>
    <w:p w:rsidR="00B80F20" w:rsidRDefault="00B80F20" w:rsidP="00B80F20">
      <w:pPr>
        <w:pStyle w:val="ListParagraph"/>
        <w:spacing w:after="0" w:line="240" w:lineRule="auto"/>
        <w:rPr>
          <w:rFonts w:ascii="Times New Roman" w:hAnsi="Times New Roman"/>
          <w:sz w:val="24"/>
          <w:szCs w:val="24"/>
        </w:rPr>
      </w:pPr>
    </w:p>
    <w:p w:rsidR="00B80F20" w:rsidRDefault="00B80F20" w:rsidP="00B80F20">
      <w:pPr>
        <w:spacing w:after="0" w:line="240" w:lineRule="auto"/>
        <w:rPr>
          <w:rFonts w:ascii="Times New Roman" w:hAnsi="Times New Roman"/>
          <w:i/>
          <w:sz w:val="24"/>
          <w:szCs w:val="24"/>
        </w:rPr>
      </w:pPr>
      <w:r w:rsidRPr="00492326">
        <w:rPr>
          <w:rFonts w:ascii="Times New Roman" w:hAnsi="Times New Roman"/>
          <w:i/>
          <w:sz w:val="24"/>
          <w:szCs w:val="24"/>
        </w:rPr>
        <w:t xml:space="preserve">Service </w:t>
      </w:r>
    </w:p>
    <w:p w:rsidR="00B80F20" w:rsidRDefault="00B80F20" w:rsidP="00B80F20">
      <w:pPr>
        <w:spacing w:after="0" w:line="240" w:lineRule="auto"/>
        <w:rPr>
          <w:rFonts w:ascii="Times New Roman" w:hAnsi="Times New Roman"/>
          <w:sz w:val="24"/>
          <w:szCs w:val="24"/>
        </w:rPr>
      </w:pPr>
      <w:r>
        <w:rPr>
          <w:rFonts w:ascii="Times New Roman" w:hAnsi="Times New Roman"/>
          <w:sz w:val="24"/>
          <w:szCs w:val="24"/>
        </w:rPr>
        <w:t>Evaluation for service achievements will be based upon the following</w:t>
      </w:r>
    </w:p>
    <w:p w:rsidR="00B80F20" w:rsidRDefault="00B80F20" w:rsidP="00B80F2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C</w:t>
      </w:r>
      <w:r w:rsidRPr="00492326">
        <w:rPr>
          <w:rFonts w:ascii="Times New Roman" w:hAnsi="Times New Roman"/>
          <w:sz w:val="24"/>
          <w:szCs w:val="24"/>
        </w:rPr>
        <w:t xml:space="preserve">ommittee assignments </w:t>
      </w:r>
      <w:r>
        <w:rPr>
          <w:rFonts w:ascii="Times New Roman" w:hAnsi="Times New Roman"/>
          <w:sz w:val="24"/>
          <w:szCs w:val="24"/>
        </w:rPr>
        <w:t>and contribution to committee</w:t>
      </w:r>
    </w:p>
    <w:p w:rsidR="00B80F20" w:rsidRDefault="00B80F20" w:rsidP="00B80F20">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lastRenderedPageBreak/>
        <w:t>Department committee service and leadership roles related to teaching</w:t>
      </w:r>
    </w:p>
    <w:p w:rsidR="00B80F20" w:rsidRDefault="00B80F20" w:rsidP="00B80F20">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College committee service and leadership roles related to teaching</w:t>
      </w:r>
    </w:p>
    <w:p w:rsidR="00B80F20" w:rsidRDefault="00B80F20" w:rsidP="00B80F20">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University committee service and leadership roles related to teaching </w:t>
      </w:r>
    </w:p>
    <w:p w:rsidR="00B80F20" w:rsidRDefault="00B80F20" w:rsidP="00B80F20">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State committee service and leadership roles related to teaching</w:t>
      </w:r>
    </w:p>
    <w:p w:rsidR="00B80F20" w:rsidRDefault="00B80F20" w:rsidP="00B80F20">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National committee service and leadership roles related to teaching</w:t>
      </w:r>
    </w:p>
    <w:p w:rsidR="00B80F20" w:rsidRDefault="00B80F20" w:rsidP="00B80F20">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International committee service and leadership roles related to teaching</w:t>
      </w:r>
    </w:p>
    <w:p w:rsidR="00B80F20" w:rsidRDefault="00B80F20" w:rsidP="00B80F2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Leadership roles in</w:t>
      </w:r>
    </w:p>
    <w:p w:rsidR="00B80F20" w:rsidRPr="00C152D7" w:rsidRDefault="00B80F20" w:rsidP="00B80F20">
      <w:pPr>
        <w:pStyle w:val="ListParagraph"/>
        <w:numPr>
          <w:ilvl w:val="1"/>
          <w:numId w:val="1"/>
        </w:numPr>
        <w:spacing w:after="0" w:line="240" w:lineRule="auto"/>
        <w:rPr>
          <w:rFonts w:ascii="Times New Roman" w:hAnsi="Times New Roman"/>
          <w:sz w:val="24"/>
          <w:szCs w:val="24"/>
        </w:rPr>
      </w:pPr>
      <w:r w:rsidRPr="00C152D7">
        <w:rPr>
          <w:rFonts w:ascii="Times New Roman" w:hAnsi="Times New Roman"/>
          <w:sz w:val="24"/>
          <w:szCs w:val="24"/>
        </w:rPr>
        <w:t>State organizations, associations, board of directors</w:t>
      </w:r>
    </w:p>
    <w:p w:rsidR="00B80F20" w:rsidRDefault="00B80F20" w:rsidP="00B80F20">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National organizations, associations, board of directors</w:t>
      </w:r>
    </w:p>
    <w:p w:rsidR="00B80F20" w:rsidRDefault="00B80F20" w:rsidP="00B80F20">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Professional societies related to teaching.</w:t>
      </w:r>
    </w:p>
    <w:p w:rsidR="0065255F" w:rsidRPr="00C152D7" w:rsidRDefault="0065255F" w:rsidP="00417E0A">
      <w:pPr>
        <w:pStyle w:val="ListParagraph"/>
        <w:spacing w:after="0" w:line="240" w:lineRule="auto"/>
        <w:ind w:left="1800"/>
        <w:rPr>
          <w:rFonts w:ascii="Times New Roman" w:hAnsi="Times New Roman"/>
          <w:sz w:val="24"/>
          <w:szCs w:val="24"/>
        </w:rPr>
      </w:pPr>
    </w:p>
    <w:p w:rsidR="0065255F" w:rsidRPr="00BB3C8C" w:rsidRDefault="00B80F20" w:rsidP="00417E0A">
      <w:pPr>
        <w:spacing w:after="0" w:line="240" w:lineRule="auto"/>
        <w:rPr>
          <w:rFonts w:ascii="Times New Roman" w:hAnsi="Times New Roman"/>
          <w:i/>
          <w:sz w:val="24"/>
          <w:szCs w:val="24"/>
        </w:rPr>
      </w:pPr>
      <w:r>
        <w:rPr>
          <w:rFonts w:ascii="Times New Roman" w:hAnsi="Times New Roman"/>
          <w:i/>
          <w:sz w:val="24"/>
          <w:szCs w:val="24"/>
        </w:rPr>
        <w:t>Outreach:</w:t>
      </w:r>
    </w:p>
    <w:p w:rsidR="0065255F" w:rsidRDefault="0065255F" w:rsidP="00417E0A">
      <w:pPr>
        <w:spacing w:after="0" w:line="240" w:lineRule="auto"/>
        <w:rPr>
          <w:rFonts w:ascii="Times New Roman" w:hAnsi="Times New Roman"/>
          <w:sz w:val="24"/>
          <w:szCs w:val="24"/>
        </w:rPr>
      </w:pPr>
      <w:r>
        <w:rPr>
          <w:rFonts w:ascii="Times New Roman" w:hAnsi="Times New Roman"/>
          <w:sz w:val="24"/>
          <w:szCs w:val="24"/>
        </w:rPr>
        <w:t xml:space="preserve">Evaluations for </w:t>
      </w:r>
      <w:r w:rsidR="00B80F20">
        <w:rPr>
          <w:rFonts w:ascii="Times New Roman" w:hAnsi="Times New Roman"/>
          <w:sz w:val="24"/>
          <w:szCs w:val="24"/>
        </w:rPr>
        <w:t>Outreach</w:t>
      </w:r>
      <w:r>
        <w:rPr>
          <w:rFonts w:ascii="Times New Roman" w:hAnsi="Times New Roman"/>
          <w:sz w:val="24"/>
          <w:szCs w:val="24"/>
        </w:rPr>
        <w:t xml:space="preserve"> achievements will be based on the following:</w:t>
      </w:r>
    </w:p>
    <w:p w:rsidR="00B80F20" w:rsidRDefault="00B80F20" w:rsidP="00417E0A">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Engagement of stakeholders in the teaching goals and mission of the department</w:t>
      </w:r>
    </w:p>
    <w:p w:rsidR="00B80F20" w:rsidRDefault="00B80F20" w:rsidP="00417E0A">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Representation of the department’s teaching program to stakeholders supporting the program.</w:t>
      </w:r>
    </w:p>
    <w:p w:rsidR="00B80F20" w:rsidRDefault="00B80F20" w:rsidP="00417E0A">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Incorporation of future employer involvement in support of teaching program and engagement with current students.</w:t>
      </w:r>
    </w:p>
    <w:p w:rsidR="00CC5153" w:rsidRPr="00CC5153" w:rsidRDefault="00B80F20" w:rsidP="003A66BB">
      <w:pPr>
        <w:pStyle w:val="ListParagraph"/>
        <w:numPr>
          <w:ilvl w:val="0"/>
          <w:numId w:val="1"/>
        </w:numPr>
        <w:spacing w:after="0" w:line="240" w:lineRule="auto"/>
        <w:rPr>
          <w:rFonts w:ascii="Times New Roman" w:hAnsi="Times New Roman"/>
          <w:i/>
          <w:sz w:val="24"/>
          <w:szCs w:val="24"/>
        </w:rPr>
      </w:pPr>
      <w:r>
        <w:rPr>
          <w:rFonts w:ascii="Times New Roman" w:hAnsi="Times New Roman"/>
          <w:sz w:val="24"/>
          <w:szCs w:val="24"/>
        </w:rPr>
        <w:t>Solicitation of internship and student shadowing opportunities for students with stakeholders</w:t>
      </w:r>
    </w:p>
    <w:sectPr w:rsidR="00CC5153" w:rsidRPr="00CC5153" w:rsidSect="00B909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EFB" w:rsidRDefault="005E1EFB">
      <w:r>
        <w:separator/>
      </w:r>
    </w:p>
  </w:endnote>
  <w:endnote w:type="continuationSeparator" w:id="0">
    <w:p w:rsidR="005E1EFB" w:rsidRDefault="005E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5F" w:rsidRDefault="00652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5F" w:rsidRDefault="006525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5F" w:rsidRDefault="00652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EFB" w:rsidRDefault="005E1EFB">
      <w:r>
        <w:separator/>
      </w:r>
    </w:p>
  </w:footnote>
  <w:footnote w:type="continuationSeparator" w:id="0">
    <w:p w:rsidR="005E1EFB" w:rsidRDefault="005E1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5F" w:rsidRDefault="006525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5F" w:rsidRDefault="006525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5F" w:rsidRDefault="006525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463B89"/>
    <w:multiLevelType w:val="hybridMultilevel"/>
    <w:tmpl w:val="D1B0D758"/>
    <w:lvl w:ilvl="0" w:tplc="2B62A4C0">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AB"/>
    <w:rsid w:val="00007E0F"/>
    <w:rsid w:val="0001703E"/>
    <w:rsid w:val="00025648"/>
    <w:rsid w:val="00042001"/>
    <w:rsid w:val="00055B8B"/>
    <w:rsid w:val="00074CB2"/>
    <w:rsid w:val="000B62BC"/>
    <w:rsid w:val="000C5DEA"/>
    <w:rsid w:val="0011120C"/>
    <w:rsid w:val="00122B9D"/>
    <w:rsid w:val="0013383B"/>
    <w:rsid w:val="00136CBB"/>
    <w:rsid w:val="00137E5E"/>
    <w:rsid w:val="00146A91"/>
    <w:rsid w:val="001479FD"/>
    <w:rsid w:val="001B1991"/>
    <w:rsid w:val="001C79E4"/>
    <w:rsid w:val="001D576A"/>
    <w:rsid w:val="001E372C"/>
    <w:rsid w:val="00264851"/>
    <w:rsid w:val="00287B44"/>
    <w:rsid w:val="002E4DE0"/>
    <w:rsid w:val="002E5F11"/>
    <w:rsid w:val="00323D50"/>
    <w:rsid w:val="00333712"/>
    <w:rsid w:val="003855A9"/>
    <w:rsid w:val="00386FEE"/>
    <w:rsid w:val="003A12FF"/>
    <w:rsid w:val="003A2E2F"/>
    <w:rsid w:val="003A66BB"/>
    <w:rsid w:val="003C1DD0"/>
    <w:rsid w:val="003C3AC7"/>
    <w:rsid w:val="003D1947"/>
    <w:rsid w:val="00417E0A"/>
    <w:rsid w:val="004225DC"/>
    <w:rsid w:val="00427607"/>
    <w:rsid w:val="00445FE9"/>
    <w:rsid w:val="00480A4C"/>
    <w:rsid w:val="00483016"/>
    <w:rsid w:val="00486A5F"/>
    <w:rsid w:val="00492326"/>
    <w:rsid w:val="00494784"/>
    <w:rsid w:val="004B20C4"/>
    <w:rsid w:val="004B7547"/>
    <w:rsid w:val="004B7F7A"/>
    <w:rsid w:val="004D5AA2"/>
    <w:rsid w:val="00542F88"/>
    <w:rsid w:val="00563898"/>
    <w:rsid w:val="00574EC7"/>
    <w:rsid w:val="00585662"/>
    <w:rsid w:val="00585BE9"/>
    <w:rsid w:val="005979B6"/>
    <w:rsid w:val="005A53AD"/>
    <w:rsid w:val="005B6742"/>
    <w:rsid w:val="005B6F05"/>
    <w:rsid w:val="005C0750"/>
    <w:rsid w:val="005E1EFB"/>
    <w:rsid w:val="005E3B30"/>
    <w:rsid w:val="00606F73"/>
    <w:rsid w:val="00644BD7"/>
    <w:rsid w:val="00644D4F"/>
    <w:rsid w:val="006461EB"/>
    <w:rsid w:val="0064620F"/>
    <w:rsid w:val="006518A6"/>
    <w:rsid w:val="0065255F"/>
    <w:rsid w:val="00682BE6"/>
    <w:rsid w:val="006900EA"/>
    <w:rsid w:val="00690C48"/>
    <w:rsid w:val="006A5BC2"/>
    <w:rsid w:val="00700134"/>
    <w:rsid w:val="00700CAB"/>
    <w:rsid w:val="007201F6"/>
    <w:rsid w:val="0074240F"/>
    <w:rsid w:val="00744FF6"/>
    <w:rsid w:val="0079589E"/>
    <w:rsid w:val="007A1024"/>
    <w:rsid w:val="007A388F"/>
    <w:rsid w:val="007C3F8F"/>
    <w:rsid w:val="007F19AD"/>
    <w:rsid w:val="007F579B"/>
    <w:rsid w:val="00812EF3"/>
    <w:rsid w:val="00892D9E"/>
    <w:rsid w:val="008D417F"/>
    <w:rsid w:val="0092117D"/>
    <w:rsid w:val="00925DE6"/>
    <w:rsid w:val="009303C9"/>
    <w:rsid w:val="0093680E"/>
    <w:rsid w:val="00947C16"/>
    <w:rsid w:val="00951196"/>
    <w:rsid w:val="009C33EE"/>
    <w:rsid w:val="009E1AE8"/>
    <w:rsid w:val="009E4856"/>
    <w:rsid w:val="009F316E"/>
    <w:rsid w:val="00A12AA8"/>
    <w:rsid w:val="00A31265"/>
    <w:rsid w:val="00A33679"/>
    <w:rsid w:val="00A94468"/>
    <w:rsid w:val="00B307CF"/>
    <w:rsid w:val="00B40368"/>
    <w:rsid w:val="00B66FEF"/>
    <w:rsid w:val="00B80F20"/>
    <w:rsid w:val="00B87385"/>
    <w:rsid w:val="00B90918"/>
    <w:rsid w:val="00BB10D4"/>
    <w:rsid w:val="00BB3C8C"/>
    <w:rsid w:val="00BC7FF1"/>
    <w:rsid w:val="00BD3048"/>
    <w:rsid w:val="00BD489C"/>
    <w:rsid w:val="00BD4912"/>
    <w:rsid w:val="00BE4704"/>
    <w:rsid w:val="00BF0A42"/>
    <w:rsid w:val="00C152D7"/>
    <w:rsid w:val="00C332DB"/>
    <w:rsid w:val="00C54496"/>
    <w:rsid w:val="00C605F9"/>
    <w:rsid w:val="00C60976"/>
    <w:rsid w:val="00C61016"/>
    <w:rsid w:val="00C65B59"/>
    <w:rsid w:val="00CA7E48"/>
    <w:rsid w:val="00CB4386"/>
    <w:rsid w:val="00CC04E9"/>
    <w:rsid w:val="00CC5153"/>
    <w:rsid w:val="00CD2995"/>
    <w:rsid w:val="00CD423B"/>
    <w:rsid w:val="00D12758"/>
    <w:rsid w:val="00D56777"/>
    <w:rsid w:val="00D76A85"/>
    <w:rsid w:val="00D92511"/>
    <w:rsid w:val="00DC3B00"/>
    <w:rsid w:val="00DD7BA0"/>
    <w:rsid w:val="00DF252F"/>
    <w:rsid w:val="00E056ED"/>
    <w:rsid w:val="00E064E7"/>
    <w:rsid w:val="00E23C93"/>
    <w:rsid w:val="00E472B2"/>
    <w:rsid w:val="00E87E94"/>
    <w:rsid w:val="00E93918"/>
    <w:rsid w:val="00E96F2C"/>
    <w:rsid w:val="00EA7F42"/>
    <w:rsid w:val="00EC0C26"/>
    <w:rsid w:val="00EC556B"/>
    <w:rsid w:val="00EF23E3"/>
    <w:rsid w:val="00EF56C3"/>
    <w:rsid w:val="00F1751E"/>
    <w:rsid w:val="00F33FE8"/>
    <w:rsid w:val="00F361B6"/>
    <w:rsid w:val="00FC76DD"/>
    <w:rsid w:val="00FE03BC"/>
    <w:rsid w:val="00FE3AC5"/>
    <w:rsid w:val="00FE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28779D0-CD28-4BAD-9965-73DA2A86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91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3679"/>
    <w:pPr>
      <w:ind w:left="720"/>
      <w:contextualSpacing/>
    </w:pPr>
  </w:style>
  <w:style w:type="paragraph" w:styleId="Header">
    <w:name w:val="header"/>
    <w:basedOn w:val="Normal"/>
    <w:link w:val="HeaderChar"/>
    <w:uiPriority w:val="99"/>
    <w:rsid w:val="00D56777"/>
    <w:pPr>
      <w:tabs>
        <w:tab w:val="center" w:pos="4320"/>
        <w:tab w:val="right" w:pos="8640"/>
      </w:tabs>
    </w:pPr>
  </w:style>
  <w:style w:type="character" w:customStyle="1" w:styleId="HeaderChar">
    <w:name w:val="Header Char"/>
    <w:link w:val="Header"/>
    <w:uiPriority w:val="99"/>
    <w:semiHidden/>
    <w:locked/>
    <w:rsid w:val="001D576A"/>
    <w:rPr>
      <w:rFonts w:cs="Times New Roman"/>
    </w:rPr>
  </w:style>
  <w:style w:type="paragraph" w:styleId="Footer">
    <w:name w:val="footer"/>
    <w:basedOn w:val="Normal"/>
    <w:link w:val="FooterChar"/>
    <w:uiPriority w:val="99"/>
    <w:rsid w:val="00D56777"/>
    <w:pPr>
      <w:tabs>
        <w:tab w:val="center" w:pos="4320"/>
        <w:tab w:val="right" w:pos="8640"/>
      </w:tabs>
    </w:pPr>
  </w:style>
  <w:style w:type="character" w:customStyle="1" w:styleId="FooterChar">
    <w:name w:val="Footer Char"/>
    <w:link w:val="Footer"/>
    <w:uiPriority w:val="99"/>
    <w:semiHidden/>
    <w:locked/>
    <w:rsid w:val="001D576A"/>
    <w:rPr>
      <w:rFonts w:cs="Times New Roman"/>
    </w:rPr>
  </w:style>
  <w:style w:type="paragraph" w:styleId="NormalWeb">
    <w:name w:val="Normal (Web)"/>
    <w:basedOn w:val="Normal"/>
    <w:uiPriority w:val="99"/>
    <w:semiHidden/>
    <w:rsid w:val="00644BD7"/>
    <w:pPr>
      <w:spacing w:before="100" w:beforeAutospacing="1" w:after="100" w:afterAutospacing="1" w:line="240" w:lineRule="auto"/>
    </w:pPr>
    <w:rPr>
      <w:rFonts w:ascii="Times New Roman" w:eastAsia="Arial Unicode MS" w:hAnsi="Times New Roman"/>
      <w:sz w:val="24"/>
      <w:szCs w:val="24"/>
    </w:rPr>
  </w:style>
  <w:style w:type="paragraph" w:styleId="BalloonText">
    <w:name w:val="Balloon Text"/>
    <w:basedOn w:val="Normal"/>
    <w:link w:val="BalloonTextChar"/>
    <w:uiPriority w:val="99"/>
    <w:semiHidden/>
    <w:rsid w:val="00333712"/>
    <w:rPr>
      <w:rFonts w:ascii="Tahoma" w:hAnsi="Tahoma" w:cs="Tahoma"/>
      <w:sz w:val="16"/>
      <w:szCs w:val="16"/>
    </w:rPr>
  </w:style>
  <w:style w:type="character" w:customStyle="1" w:styleId="BalloonTextChar">
    <w:name w:val="Balloon Text Char"/>
    <w:link w:val="BalloonText"/>
    <w:uiPriority w:val="99"/>
    <w:semiHidden/>
    <w:locked/>
    <w:rsid w:val="0064620F"/>
    <w:rPr>
      <w:rFonts w:ascii="Times New Roman" w:hAnsi="Times New Roman" w:cs="Times New Roman"/>
      <w:sz w:val="2"/>
    </w:rPr>
  </w:style>
  <w:style w:type="character" w:styleId="Hyperlink">
    <w:name w:val="Hyperlink"/>
    <w:uiPriority w:val="99"/>
    <w:semiHidden/>
    <w:unhideWhenUsed/>
    <w:rsid w:val="00B80F20"/>
    <w:rPr>
      <w:color w:val="0000FF"/>
      <w:u w:val="single"/>
    </w:rPr>
  </w:style>
  <w:style w:type="character" w:styleId="CommentReference">
    <w:name w:val="annotation reference"/>
    <w:basedOn w:val="DefaultParagraphFont"/>
    <w:uiPriority w:val="99"/>
    <w:semiHidden/>
    <w:unhideWhenUsed/>
    <w:rsid w:val="00486A5F"/>
    <w:rPr>
      <w:sz w:val="16"/>
      <w:szCs w:val="16"/>
    </w:rPr>
  </w:style>
  <w:style w:type="paragraph" w:styleId="CommentText">
    <w:name w:val="annotation text"/>
    <w:basedOn w:val="Normal"/>
    <w:link w:val="CommentTextChar"/>
    <w:uiPriority w:val="99"/>
    <w:semiHidden/>
    <w:unhideWhenUsed/>
    <w:rsid w:val="00486A5F"/>
    <w:pPr>
      <w:spacing w:line="240" w:lineRule="auto"/>
    </w:pPr>
    <w:rPr>
      <w:sz w:val="20"/>
      <w:szCs w:val="20"/>
    </w:rPr>
  </w:style>
  <w:style w:type="character" w:customStyle="1" w:styleId="CommentTextChar">
    <w:name w:val="Comment Text Char"/>
    <w:basedOn w:val="DefaultParagraphFont"/>
    <w:link w:val="CommentText"/>
    <w:uiPriority w:val="99"/>
    <w:semiHidden/>
    <w:rsid w:val="00486A5F"/>
  </w:style>
  <w:style w:type="paragraph" w:styleId="CommentSubject">
    <w:name w:val="annotation subject"/>
    <w:basedOn w:val="CommentText"/>
    <w:next w:val="CommentText"/>
    <w:link w:val="CommentSubjectChar"/>
    <w:uiPriority w:val="99"/>
    <w:semiHidden/>
    <w:unhideWhenUsed/>
    <w:rsid w:val="00486A5F"/>
    <w:rPr>
      <w:b/>
      <w:bCs/>
    </w:rPr>
  </w:style>
  <w:style w:type="character" w:customStyle="1" w:styleId="CommentSubjectChar">
    <w:name w:val="Comment Subject Char"/>
    <w:basedOn w:val="CommentTextChar"/>
    <w:link w:val="CommentSubject"/>
    <w:uiPriority w:val="99"/>
    <w:semiHidden/>
    <w:rsid w:val="00486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225418">
      <w:bodyDiv w:val="1"/>
      <w:marLeft w:val="0"/>
      <w:marRight w:val="0"/>
      <w:marTop w:val="0"/>
      <w:marBottom w:val="0"/>
      <w:divBdr>
        <w:top w:val="none" w:sz="0" w:space="0" w:color="auto"/>
        <w:left w:val="none" w:sz="0" w:space="0" w:color="auto"/>
        <w:bottom w:val="none" w:sz="0" w:space="0" w:color="auto"/>
        <w:right w:val="none" w:sz="0" w:space="0" w:color="auto"/>
      </w:divBdr>
      <w:divsChild>
        <w:div w:id="144247879">
          <w:marLeft w:val="0"/>
          <w:marRight w:val="0"/>
          <w:marTop w:val="0"/>
          <w:marBottom w:val="0"/>
          <w:divBdr>
            <w:top w:val="none" w:sz="0" w:space="0" w:color="auto"/>
            <w:left w:val="none" w:sz="0" w:space="0" w:color="auto"/>
            <w:bottom w:val="none" w:sz="0" w:space="0" w:color="auto"/>
            <w:right w:val="none" w:sz="0" w:space="0" w:color="auto"/>
          </w:divBdr>
        </w:div>
        <w:div w:id="451285675">
          <w:marLeft w:val="0"/>
          <w:marRight w:val="0"/>
          <w:marTop w:val="0"/>
          <w:marBottom w:val="0"/>
          <w:divBdr>
            <w:top w:val="none" w:sz="0" w:space="0" w:color="auto"/>
            <w:left w:val="none" w:sz="0" w:space="0" w:color="auto"/>
            <w:bottom w:val="none" w:sz="0" w:space="0" w:color="auto"/>
            <w:right w:val="none" w:sz="0" w:space="0" w:color="auto"/>
          </w:divBdr>
        </w:div>
        <w:div w:id="881331379">
          <w:marLeft w:val="0"/>
          <w:marRight w:val="0"/>
          <w:marTop w:val="0"/>
          <w:marBottom w:val="0"/>
          <w:divBdr>
            <w:top w:val="none" w:sz="0" w:space="0" w:color="auto"/>
            <w:left w:val="none" w:sz="0" w:space="0" w:color="auto"/>
            <w:bottom w:val="none" w:sz="0" w:space="0" w:color="auto"/>
            <w:right w:val="none" w:sz="0" w:space="0" w:color="auto"/>
          </w:divBdr>
        </w:div>
      </w:divsChild>
    </w:div>
    <w:div w:id="198812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burn.edu/academic/provost/pdf/Lecturer_Promotion_guidelines_final.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Supplemental Promotion and Tenure Guidelines</vt:lpstr>
    </vt:vector>
  </TitlesOfParts>
  <Company>ACES/CoAg/AAES</Company>
  <LinksUpToDate>false</LinksUpToDate>
  <CharactersWithSpaces>13039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Promotion and Tenure Guidelines</dc:title>
  <dc:creator>Wayne Greene</dc:creator>
  <cp:lastModifiedBy>Wayne Greene</cp:lastModifiedBy>
  <cp:revision>3</cp:revision>
  <cp:lastPrinted>2015-04-29T17:56:00Z</cp:lastPrinted>
  <dcterms:created xsi:type="dcterms:W3CDTF">2015-09-30T17:57:00Z</dcterms:created>
  <dcterms:modified xsi:type="dcterms:W3CDTF">2015-10-05T20:57:00Z</dcterms:modified>
</cp:coreProperties>
</file>