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D0" w:rsidRDefault="006B5BFB">
      <w:pPr>
        <w:rPr>
          <w:b/>
          <w:bCs/>
          <w:i/>
          <w:iCs/>
        </w:rPr>
      </w:pPr>
      <w:r w:rsidRPr="00E32206">
        <w:rPr>
          <w:b/>
          <w:bCs/>
          <w:iCs/>
        </w:rPr>
        <w:t xml:space="preserve">FINANCIAL CONFLICT OF INTEREST POLICY FOR RESEARCH AND RELATED </w:t>
      </w:r>
      <w:proofErr w:type="gramStart"/>
      <w:r w:rsidRPr="00E32206">
        <w:rPr>
          <w:b/>
          <w:bCs/>
          <w:iCs/>
        </w:rPr>
        <w:t>ACTIVITIES</w:t>
      </w:r>
      <w:proofErr w:type="gramEnd"/>
      <w:r w:rsidR="00E32206">
        <w:rPr>
          <w:b/>
          <w:bCs/>
          <w:i/>
          <w:iCs/>
        </w:rPr>
        <w:br/>
      </w:r>
      <w:r w:rsidR="00E32206" w:rsidRPr="00E32206">
        <w:rPr>
          <w:bCs/>
          <w:i/>
          <w:iCs/>
        </w:rPr>
        <w:t>(copied and pasted from the PowerPoint presentation)</w:t>
      </w:r>
    </w:p>
    <w:p w:rsidR="006B5BFB" w:rsidRDefault="00C7416D">
      <w:r>
        <w:t xml:space="preserve">Presented to </w:t>
      </w:r>
      <w:r w:rsidR="006B5BFB" w:rsidRPr="006B5BFB">
        <w:t>University Senate</w:t>
      </w:r>
      <w:r>
        <w:t xml:space="preserve"> for a vote which past 53 to 7 </w:t>
      </w:r>
      <w:r w:rsidR="00E32206">
        <w:t xml:space="preserve">and one abstention </w:t>
      </w:r>
      <w:r>
        <w:t xml:space="preserve">on </w:t>
      </w:r>
      <w:r w:rsidR="006B5BFB">
        <w:t>January 13, 2015</w:t>
      </w:r>
      <w:r>
        <w:t xml:space="preserve"> </w:t>
      </w:r>
      <w:r>
        <w:br/>
        <w:t xml:space="preserve">by </w:t>
      </w:r>
      <w:r w:rsidRPr="006B5BFB">
        <w:t>Art Chappelka</w:t>
      </w:r>
      <w:r>
        <w:t xml:space="preserve">, </w:t>
      </w:r>
      <w:r w:rsidRPr="006B5BFB">
        <w:t>Chair, FRC</w:t>
      </w:r>
    </w:p>
    <w:p w:rsidR="006B5BFB" w:rsidRDefault="006B5BFB">
      <w:r w:rsidRPr="006B5BFB">
        <w:rPr>
          <w:b/>
          <w:bCs/>
          <w:i/>
          <w:iCs/>
        </w:rPr>
        <w:t>COI Policy Goals</w:t>
      </w:r>
    </w:p>
    <w:p w:rsidR="007330E5" w:rsidRPr="006B5BFB" w:rsidRDefault="00FC55AA" w:rsidP="006B5BFB">
      <w:pPr>
        <w:numPr>
          <w:ilvl w:val="0"/>
          <w:numId w:val="1"/>
        </w:numPr>
      </w:pPr>
      <w:r w:rsidRPr="006B5BFB">
        <w:t>Easy to Interpret and Implement</w:t>
      </w:r>
    </w:p>
    <w:p w:rsidR="007330E5" w:rsidRPr="006B5BFB" w:rsidRDefault="00FC55AA" w:rsidP="006B5BFB">
      <w:pPr>
        <w:numPr>
          <w:ilvl w:val="0"/>
          <w:numId w:val="1"/>
        </w:numPr>
      </w:pPr>
      <w:r w:rsidRPr="006B5BFB">
        <w:t>Effective</w:t>
      </w:r>
    </w:p>
    <w:p w:rsidR="007330E5" w:rsidRPr="006B5BFB" w:rsidRDefault="00FC55AA" w:rsidP="006B5BFB">
      <w:pPr>
        <w:numPr>
          <w:ilvl w:val="0"/>
          <w:numId w:val="1"/>
        </w:numPr>
      </w:pPr>
      <w:r w:rsidRPr="006B5BFB">
        <w:t>Not meant as a substitute to already existing policies</w:t>
      </w:r>
    </w:p>
    <w:p w:rsidR="006B5BFB" w:rsidRDefault="006B5BFB">
      <w:pPr>
        <w:rPr>
          <w:b/>
          <w:bCs/>
          <w:i/>
          <w:iCs/>
        </w:rPr>
      </w:pPr>
      <w:r>
        <w:rPr>
          <w:b/>
          <w:bCs/>
          <w:i/>
          <w:iCs/>
        </w:rPr>
        <w:t xml:space="preserve">Conflict of Interest Policy </w:t>
      </w:r>
      <w:r w:rsidRPr="006B5BFB">
        <w:rPr>
          <w:b/>
          <w:bCs/>
          <w:i/>
          <w:iCs/>
        </w:rPr>
        <w:t>Outline</w:t>
      </w:r>
    </w:p>
    <w:p w:rsidR="007330E5" w:rsidRPr="006B5BFB" w:rsidRDefault="00FC55AA" w:rsidP="006B5BFB">
      <w:pPr>
        <w:numPr>
          <w:ilvl w:val="0"/>
          <w:numId w:val="2"/>
        </w:numPr>
        <w:rPr>
          <w:b/>
          <w:bCs/>
          <w:i/>
          <w:iCs/>
        </w:rPr>
      </w:pPr>
      <w:r w:rsidRPr="006B5BFB">
        <w:rPr>
          <w:b/>
          <w:bCs/>
          <w:i/>
          <w:iCs/>
        </w:rPr>
        <w:t>Policy Statement</w:t>
      </w:r>
      <w:r w:rsidR="006B5BFB">
        <w:rPr>
          <w:b/>
          <w:bCs/>
          <w:i/>
          <w:iCs/>
        </w:rPr>
        <w:br/>
      </w:r>
      <w:proofErr w:type="gramStart"/>
      <w:r w:rsidR="006B5BFB" w:rsidRPr="006B5BFB">
        <w:rPr>
          <w:b/>
          <w:bCs/>
          <w:iCs/>
        </w:rPr>
        <w:t>It</w:t>
      </w:r>
      <w:proofErr w:type="gramEnd"/>
      <w:r w:rsidR="006B5BFB" w:rsidRPr="006B5BFB">
        <w:rPr>
          <w:b/>
          <w:bCs/>
          <w:iCs/>
        </w:rPr>
        <w:t xml:space="preserve"> is the intent of Auburn University to manage financial conflicts of interest of its employees as part of ongoing efforts to prevent outcomes that may be harmful to, sponsored activities, operation of regulatory compliance committees, technology transfer efforts, or the University at large.  Therefore employees responsible for the design, conduct or reporting of sponsored research and related activities or engaging in Technology Commercialization (Affected Employees) must report Significant Financial Interests and must work with the University to develop a plan to Manage Financial Conflicts of Interest as necessary.</w:t>
      </w:r>
      <w:r w:rsidR="006B5BFB" w:rsidRPr="006B5BFB">
        <w:rPr>
          <w:b/>
          <w:bCs/>
          <w:i/>
          <w:iCs/>
        </w:rPr>
        <w:t xml:space="preserve"> </w:t>
      </w:r>
    </w:p>
    <w:p w:rsidR="007330E5" w:rsidRPr="006B5BFB" w:rsidRDefault="00FC55AA" w:rsidP="006B5BFB">
      <w:pPr>
        <w:numPr>
          <w:ilvl w:val="0"/>
          <w:numId w:val="2"/>
        </w:numPr>
        <w:rPr>
          <w:b/>
          <w:bCs/>
          <w:i/>
          <w:iCs/>
        </w:rPr>
      </w:pPr>
      <w:r w:rsidRPr="006B5BFB">
        <w:rPr>
          <w:b/>
          <w:bCs/>
          <w:i/>
          <w:iCs/>
        </w:rPr>
        <w:t>Policy Principles</w:t>
      </w:r>
      <w:r w:rsidR="006B5BFB">
        <w:rPr>
          <w:b/>
          <w:bCs/>
          <w:i/>
          <w:iCs/>
        </w:rPr>
        <w:br/>
      </w:r>
      <w:r w:rsidR="006B5BFB" w:rsidRPr="006B5BFB">
        <w:rPr>
          <w:b/>
          <w:bCs/>
          <w:iCs/>
        </w:rPr>
        <w:t xml:space="preserve">- </w:t>
      </w:r>
      <w:r w:rsidRPr="006B5BFB">
        <w:rPr>
          <w:b/>
          <w:bCs/>
          <w:iCs/>
        </w:rPr>
        <w:t xml:space="preserve">Open </w:t>
      </w:r>
      <w:proofErr w:type="gramStart"/>
      <w:r w:rsidRPr="006B5BFB">
        <w:rPr>
          <w:b/>
          <w:bCs/>
          <w:iCs/>
        </w:rPr>
        <w:t>exchange of ideas free from COI</w:t>
      </w:r>
      <w:r w:rsidR="006B5BFB" w:rsidRPr="006B5BFB">
        <w:rPr>
          <w:b/>
          <w:bCs/>
          <w:iCs/>
        </w:rPr>
        <w:br/>
        <w:t xml:space="preserve">- </w:t>
      </w:r>
      <w:r w:rsidRPr="006B5BFB">
        <w:rPr>
          <w:b/>
          <w:bCs/>
          <w:iCs/>
        </w:rPr>
        <w:t>AU Employees have</w:t>
      </w:r>
      <w:proofErr w:type="gramEnd"/>
      <w:r w:rsidRPr="006B5BFB">
        <w:rPr>
          <w:b/>
          <w:bCs/>
          <w:iCs/>
        </w:rPr>
        <w:t xml:space="preserve"> the responsibility to report COIs</w:t>
      </w:r>
      <w:r w:rsidR="006B5BFB" w:rsidRPr="006B5BFB">
        <w:rPr>
          <w:b/>
          <w:bCs/>
          <w:iCs/>
        </w:rPr>
        <w:br/>
        <w:t xml:space="preserve">- </w:t>
      </w:r>
      <w:r w:rsidRPr="006B5BFB">
        <w:rPr>
          <w:b/>
          <w:bCs/>
          <w:iCs/>
        </w:rPr>
        <w:t>As long as Significant Financial Interests are disclosed and financial conflicts are managed, reduced, or eliminated; they need not be a problem.</w:t>
      </w:r>
    </w:p>
    <w:p w:rsidR="007330E5" w:rsidRPr="006B5BFB" w:rsidRDefault="00FC55AA" w:rsidP="006B5BFB">
      <w:pPr>
        <w:numPr>
          <w:ilvl w:val="0"/>
          <w:numId w:val="2"/>
        </w:numPr>
        <w:rPr>
          <w:b/>
          <w:bCs/>
          <w:i/>
          <w:iCs/>
        </w:rPr>
      </w:pPr>
      <w:r w:rsidRPr="006B5BFB">
        <w:rPr>
          <w:b/>
          <w:bCs/>
          <w:i/>
          <w:iCs/>
        </w:rPr>
        <w:t>Effective Date</w:t>
      </w:r>
      <w:r w:rsidR="00C7416D">
        <w:rPr>
          <w:b/>
          <w:bCs/>
          <w:i/>
          <w:iCs/>
        </w:rPr>
        <w:t xml:space="preserve"> </w:t>
      </w:r>
      <w:r w:rsidR="00C7416D" w:rsidRPr="00C7416D">
        <w:rPr>
          <w:b/>
          <w:bCs/>
          <w:iCs/>
        </w:rPr>
        <w:t>[none stated]</w:t>
      </w:r>
    </w:p>
    <w:p w:rsidR="007330E5" w:rsidRPr="006B5BFB" w:rsidRDefault="00FC55AA" w:rsidP="006B5BFB">
      <w:pPr>
        <w:numPr>
          <w:ilvl w:val="0"/>
          <w:numId w:val="2"/>
        </w:numPr>
        <w:rPr>
          <w:b/>
          <w:bCs/>
          <w:i/>
          <w:iCs/>
        </w:rPr>
      </w:pPr>
      <w:r w:rsidRPr="006B5BFB">
        <w:rPr>
          <w:b/>
          <w:bCs/>
          <w:i/>
          <w:iCs/>
        </w:rPr>
        <w:t>Applicability</w:t>
      </w:r>
      <w:r w:rsidR="006B5BFB">
        <w:rPr>
          <w:b/>
          <w:bCs/>
          <w:i/>
          <w:iCs/>
        </w:rPr>
        <w:br/>
      </w:r>
      <w:r w:rsidR="006B5BFB" w:rsidRPr="006B5BFB">
        <w:rPr>
          <w:b/>
          <w:bCs/>
          <w:iCs/>
        </w:rPr>
        <w:t>All Auburn University Affected Employees are required to report Significant Financial Interests held by themselves or by their Immediate Family which relate to the Affected Employee’s Institutional Responsibilities.</w:t>
      </w:r>
      <w:r w:rsidR="006B5BFB" w:rsidRPr="006B5BFB">
        <w:rPr>
          <w:b/>
          <w:bCs/>
          <w:i/>
          <w:iCs/>
        </w:rPr>
        <w:t xml:space="preserve"> </w:t>
      </w:r>
    </w:p>
    <w:p w:rsidR="007330E5" w:rsidRPr="006B5BFB" w:rsidRDefault="00FC55AA" w:rsidP="006B5BFB">
      <w:pPr>
        <w:numPr>
          <w:ilvl w:val="0"/>
          <w:numId w:val="2"/>
        </w:numPr>
        <w:rPr>
          <w:b/>
          <w:bCs/>
          <w:i/>
          <w:iCs/>
        </w:rPr>
      </w:pPr>
      <w:r w:rsidRPr="006B5BFB">
        <w:rPr>
          <w:b/>
          <w:bCs/>
          <w:i/>
          <w:iCs/>
        </w:rPr>
        <w:t>Policy Management</w:t>
      </w:r>
      <w:r w:rsidR="006B5BFB">
        <w:rPr>
          <w:b/>
          <w:bCs/>
          <w:i/>
          <w:iCs/>
        </w:rPr>
        <w:br/>
        <w:t xml:space="preserve">- </w:t>
      </w:r>
      <w:r w:rsidRPr="006B5BFB">
        <w:rPr>
          <w:b/>
          <w:bCs/>
          <w:i/>
          <w:iCs/>
        </w:rPr>
        <w:t xml:space="preserve">Responsible Office: </w:t>
      </w:r>
      <w:r w:rsidRPr="006B5BFB">
        <w:rPr>
          <w:b/>
          <w:bCs/>
          <w:iCs/>
        </w:rPr>
        <w:t>Office of Research Compliance</w:t>
      </w:r>
      <w:r w:rsidR="006B5BFB">
        <w:rPr>
          <w:b/>
          <w:bCs/>
          <w:i/>
          <w:iCs/>
        </w:rPr>
        <w:br/>
        <w:t xml:space="preserve">- </w:t>
      </w:r>
      <w:r w:rsidRPr="006B5BFB">
        <w:rPr>
          <w:b/>
          <w:bCs/>
          <w:i/>
          <w:iCs/>
        </w:rPr>
        <w:t xml:space="preserve">Responsible Executive:  </w:t>
      </w:r>
      <w:r w:rsidRPr="006B5BFB">
        <w:rPr>
          <w:b/>
          <w:bCs/>
          <w:iCs/>
        </w:rPr>
        <w:t>Associate Vice President for Research and Associate Provost</w:t>
      </w:r>
      <w:r w:rsidR="006B5BFB">
        <w:rPr>
          <w:b/>
          <w:bCs/>
          <w:i/>
          <w:iCs/>
        </w:rPr>
        <w:br/>
        <w:t xml:space="preserve">- </w:t>
      </w:r>
      <w:r w:rsidRPr="006B5BFB">
        <w:rPr>
          <w:b/>
          <w:bCs/>
          <w:i/>
          <w:iCs/>
        </w:rPr>
        <w:t xml:space="preserve">Responsible Officer: </w:t>
      </w:r>
      <w:r w:rsidRPr="006B5BFB">
        <w:rPr>
          <w:b/>
          <w:bCs/>
          <w:iCs/>
        </w:rPr>
        <w:t>Vice President for Research and Economic Development</w:t>
      </w:r>
    </w:p>
    <w:p w:rsidR="007330E5" w:rsidRPr="00F87B52" w:rsidRDefault="00FC55AA" w:rsidP="006B5BFB">
      <w:pPr>
        <w:numPr>
          <w:ilvl w:val="0"/>
          <w:numId w:val="2"/>
        </w:numPr>
        <w:rPr>
          <w:b/>
          <w:bCs/>
          <w:iCs/>
        </w:rPr>
      </w:pPr>
      <w:r w:rsidRPr="006B5BFB">
        <w:rPr>
          <w:b/>
          <w:bCs/>
          <w:i/>
          <w:iCs/>
        </w:rPr>
        <w:t>Definitions</w:t>
      </w:r>
      <w:r w:rsidR="00F87B52">
        <w:rPr>
          <w:b/>
          <w:bCs/>
          <w:i/>
          <w:iCs/>
        </w:rPr>
        <w:t xml:space="preserve"> </w:t>
      </w:r>
      <w:r w:rsidR="00F87B52" w:rsidRPr="00F87B52">
        <w:rPr>
          <w:b/>
          <w:bCs/>
          <w:iCs/>
        </w:rPr>
        <w:t>[non</w:t>
      </w:r>
      <w:r w:rsidR="00F87B52">
        <w:rPr>
          <w:b/>
          <w:bCs/>
          <w:iCs/>
        </w:rPr>
        <w:t>e</w:t>
      </w:r>
      <w:r w:rsidR="00F87B52" w:rsidRPr="00F87B52">
        <w:rPr>
          <w:b/>
          <w:bCs/>
          <w:iCs/>
        </w:rPr>
        <w:t xml:space="preserve"> stated]</w:t>
      </w:r>
    </w:p>
    <w:p w:rsidR="007330E5" w:rsidRPr="006B5BFB" w:rsidRDefault="00FC55AA" w:rsidP="006B5BFB">
      <w:pPr>
        <w:numPr>
          <w:ilvl w:val="0"/>
          <w:numId w:val="2"/>
        </w:numPr>
        <w:rPr>
          <w:b/>
          <w:bCs/>
          <w:i/>
          <w:iCs/>
        </w:rPr>
      </w:pPr>
      <w:r w:rsidRPr="006B5BFB">
        <w:rPr>
          <w:b/>
          <w:bCs/>
          <w:i/>
          <w:iCs/>
        </w:rPr>
        <w:t>Policy Procedures (see AU Procedures for COI Policy)</w:t>
      </w:r>
    </w:p>
    <w:p w:rsidR="007330E5" w:rsidRPr="00C7416D" w:rsidRDefault="00FC55AA" w:rsidP="00C7416D">
      <w:pPr>
        <w:pStyle w:val="ListParagraph"/>
        <w:numPr>
          <w:ilvl w:val="0"/>
          <w:numId w:val="2"/>
        </w:numPr>
        <w:rPr>
          <w:b/>
          <w:bCs/>
          <w:i/>
          <w:iCs/>
        </w:rPr>
      </w:pPr>
      <w:r w:rsidRPr="00C7416D">
        <w:rPr>
          <w:b/>
          <w:bCs/>
          <w:i/>
          <w:iCs/>
        </w:rPr>
        <w:lastRenderedPageBreak/>
        <w:t>Sanctions</w:t>
      </w:r>
      <w:r w:rsidR="006B5BFB" w:rsidRPr="00C7416D">
        <w:rPr>
          <w:b/>
          <w:bCs/>
          <w:i/>
          <w:iCs/>
        </w:rPr>
        <w:br/>
      </w:r>
      <w:r w:rsidRPr="00C7416D">
        <w:rPr>
          <w:b/>
          <w:bCs/>
          <w:iCs/>
        </w:rPr>
        <w:t>The appropriate Dean, designated Associate Dean, Provost, or Vice President shall utilize the standard disciplinary procedures set forth as a condition of each person’s employment with Auburn University to impose sanctions for violation of this policy and accompanying procedures.  Other sanctions that might be imposed include but are not limited to:</w:t>
      </w:r>
      <w:r w:rsidR="006B5BFB" w:rsidRPr="00C7416D">
        <w:rPr>
          <w:b/>
          <w:bCs/>
          <w:iCs/>
        </w:rPr>
        <w:br/>
      </w:r>
      <w:r w:rsidR="00C7416D" w:rsidRPr="00C7416D">
        <w:rPr>
          <w:b/>
          <w:bCs/>
          <w:iCs/>
        </w:rPr>
        <w:t xml:space="preserve">- Retrospective Review </w:t>
      </w:r>
      <w:r w:rsidRPr="00C7416D">
        <w:rPr>
          <w:b/>
          <w:bCs/>
          <w:iCs/>
        </w:rPr>
        <w:t>and submission of a Retrospective Report to the appropriate responsible official and/or applicable sponsoring agency;</w:t>
      </w:r>
      <w:r w:rsidR="006B5BFB" w:rsidRPr="00C7416D">
        <w:rPr>
          <w:b/>
          <w:bCs/>
          <w:iCs/>
        </w:rPr>
        <w:br/>
        <w:t xml:space="preserve">-  </w:t>
      </w:r>
      <w:r w:rsidRPr="00C7416D">
        <w:rPr>
          <w:b/>
          <w:bCs/>
          <w:iCs/>
        </w:rPr>
        <w:t>Freezing expenditures from involved funds or terminating sponsored or other agreements;</w:t>
      </w:r>
      <w:r w:rsidR="006B5BFB" w:rsidRPr="00C7416D">
        <w:rPr>
          <w:b/>
          <w:bCs/>
          <w:iCs/>
        </w:rPr>
        <w:br/>
        <w:t xml:space="preserve">- </w:t>
      </w:r>
      <w:r w:rsidRPr="00C7416D">
        <w:rPr>
          <w:b/>
          <w:bCs/>
          <w:iCs/>
        </w:rPr>
        <w:t>Revocation of the privilege for engaging in research, sponsored activities, technology transfer and commercialization and/or other scholarly activities;</w:t>
      </w:r>
      <w:r w:rsidR="006B5BFB" w:rsidRPr="00C7416D">
        <w:rPr>
          <w:b/>
          <w:bCs/>
          <w:iCs/>
        </w:rPr>
        <w:br/>
        <w:t xml:space="preserve">- </w:t>
      </w:r>
      <w:r w:rsidRPr="00C7416D">
        <w:rPr>
          <w:b/>
          <w:bCs/>
          <w:iCs/>
        </w:rPr>
        <w:t>Invocation of the AU Research Misconduct Policy in the case of falsification of information as related to a Financial Conflict of Interest.</w:t>
      </w:r>
      <w:r w:rsidR="006B5BFB" w:rsidRPr="00C7416D">
        <w:rPr>
          <w:b/>
          <w:bCs/>
          <w:iCs/>
        </w:rPr>
        <w:br/>
        <w:t xml:space="preserve">- </w:t>
      </w:r>
      <w:r w:rsidRPr="00C7416D">
        <w:rPr>
          <w:b/>
          <w:bCs/>
          <w:iCs/>
        </w:rPr>
        <w:t>Removal from Compliance Committee membership; and/or</w:t>
      </w:r>
      <w:r w:rsidR="006B5BFB" w:rsidRPr="00C7416D">
        <w:rPr>
          <w:b/>
          <w:bCs/>
          <w:iCs/>
        </w:rPr>
        <w:br/>
        <w:t xml:space="preserve">- </w:t>
      </w:r>
      <w:r w:rsidRPr="00C7416D">
        <w:rPr>
          <w:b/>
          <w:bCs/>
          <w:iCs/>
        </w:rPr>
        <w:t>Penalties if the Financial Conflict of Interest is determined to be in violation of the Alabama code of ethics for public officials and employees. (Code of Alabama 1975 Title 36, Chapter 25).</w:t>
      </w:r>
    </w:p>
    <w:p w:rsidR="007330E5" w:rsidRPr="006B5BFB" w:rsidRDefault="00FC55AA" w:rsidP="006B5BFB">
      <w:pPr>
        <w:numPr>
          <w:ilvl w:val="0"/>
          <w:numId w:val="2"/>
        </w:numPr>
        <w:rPr>
          <w:b/>
          <w:bCs/>
          <w:i/>
          <w:iCs/>
        </w:rPr>
      </w:pPr>
      <w:r w:rsidRPr="006B5BFB">
        <w:rPr>
          <w:b/>
          <w:bCs/>
          <w:i/>
          <w:iCs/>
        </w:rPr>
        <w:t>Exclusions</w:t>
      </w:r>
      <w:r w:rsidR="00F87B52">
        <w:rPr>
          <w:b/>
          <w:bCs/>
          <w:i/>
          <w:iCs/>
        </w:rPr>
        <w:t xml:space="preserve"> </w:t>
      </w:r>
      <w:r w:rsidR="00F87B52" w:rsidRPr="00F87B52">
        <w:rPr>
          <w:b/>
          <w:bCs/>
          <w:iCs/>
        </w:rPr>
        <w:t>[non</w:t>
      </w:r>
      <w:r w:rsidR="00F87B52">
        <w:rPr>
          <w:b/>
          <w:bCs/>
          <w:iCs/>
        </w:rPr>
        <w:t>e</w:t>
      </w:r>
      <w:r w:rsidR="00F87B52" w:rsidRPr="00F87B52">
        <w:rPr>
          <w:b/>
          <w:bCs/>
          <w:iCs/>
        </w:rPr>
        <w:t xml:space="preserve"> stated]</w:t>
      </w:r>
    </w:p>
    <w:p w:rsidR="006B5BFB" w:rsidRPr="00C7416D" w:rsidRDefault="00FC55AA" w:rsidP="00C7416D">
      <w:pPr>
        <w:numPr>
          <w:ilvl w:val="0"/>
          <w:numId w:val="2"/>
        </w:numPr>
        <w:rPr>
          <w:b/>
          <w:bCs/>
          <w:i/>
          <w:iCs/>
        </w:rPr>
      </w:pPr>
      <w:r w:rsidRPr="006B5BFB">
        <w:rPr>
          <w:b/>
          <w:bCs/>
          <w:i/>
          <w:iCs/>
        </w:rPr>
        <w:t>Interpretation</w:t>
      </w:r>
      <w:bookmarkStart w:id="0" w:name="_GoBack"/>
      <w:bookmarkEnd w:id="0"/>
      <w:r w:rsidR="006B5BFB">
        <w:rPr>
          <w:b/>
          <w:bCs/>
          <w:i/>
          <w:iCs/>
        </w:rPr>
        <w:br/>
      </w:r>
      <w:r w:rsidR="006B5BFB" w:rsidRPr="006B5BFB">
        <w:rPr>
          <w:b/>
          <w:bCs/>
          <w:iCs/>
        </w:rPr>
        <w:t>The authorized institutional representative is, for the purposes of this policy, the Vice President for Research and Economic Development.</w:t>
      </w:r>
    </w:p>
    <w:sectPr w:rsidR="006B5BFB" w:rsidRPr="00C7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2E9"/>
    <w:multiLevelType w:val="hybridMultilevel"/>
    <w:tmpl w:val="2E1679C2"/>
    <w:lvl w:ilvl="0" w:tplc="8EE2E70C">
      <w:start w:val="1"/>
      <w:numFmt w:val="bullet"/>
      <w:lvlText w:val=""/>
      <w:lvlJc w:val="left"/>
      <w:pPr>
        <w:tabs>
          <w:tab w:val="num" w:pos="720"/>
        </w:tabs>
        <w:ind w:left="720" w:hanging="360"/>
      </w:pPr>
      <w:rPr>
        <w:rFonts w:ascii="Wingdings 2" w:hAnsi="Wingdings 2" w:hint="default"/>
      </w:rPr>
    </w:lvl>
    <w:lvl w:ilvl="1" w:tplc="5B9CE5B4" w:tentative="1">
      <w:start w:val="1"/>
      <w:numFmt w:val="bullet"/>
      <w:lvlText w:val=""/>
      <w:lvlJc w:val="left"/>
      <w:pPr>
        <w:tabs>
          <w:tab w:val="num" w:pos="1440"/>
        </w:tabs>
        <w:ind w:left="1440" w:hanging="360"/>
      </w:pPr>
      <w:rPr>
        <w:rFonts w:ascii="Wingdings 2" w:hAnsi="Wingdings 2" w:hint="default"/>
      </w:rPr>
    </w:lvl>
    <w:lvl w:ilvl="2" w:tplc="E61A0C52" w:tentative="1">
      <w:start w:val="1"/>
      <w:numFmt w:val="bullet"/>
      <w:lvlText w:val=""/>
      <w:lvlJc w:val="left"/>
      <w:pPr>
        <w:tabs>
          <w:tab w:val="num" w:pos="2160"/>
        </w:tabs>
        <w:ind w:left="2160" w:hanging="360"/>
      </w:pPr>
      <w:rPr>
        <w:rFonts w:ascii="Wingdings 2" w:hAnsi="Wingdings 2" w:hint="default"/>
      </w:rPr>
    </w:lvl>
    <w:lvl w:ilvl="3" w:tplc="05A00DEC" w:tentative="1">
      <w:start w:val="1"/>
      <w:numFmt w:val="bullet"/>
      <w:lvlText w:val=""/>
      <w:lvlJc w:val="left"/>
      <w:pPr>
        <w:tabs>
          <w:tab w:val="num" w:pos="2880"/>
        </w:tabs>
        <w:ind w:left="2880" w:hanging="360"/>
      </w:pPr>
      <w:rPr>
        <w:rFonts w:ascii="Wingdings 2" w:hAnsi="Wingdings 2" w:hint="default"/>
      </w:rPr>
    </w:lvl>
    <w:lvl w:ilvl="4" w:tplc="8AFEA95E" w:tentative="1">
      <w:start w:val="1"/>
      <w:numFmt w:val="bullet"/>
      <w:lvlText w:val=""/>
      <w:lvlJc w:val="left"/>
      <w:pPr>
        <w:tabs>
          <w:tab w:val="num" w:pos="3600"/>
        </w:tabs>
        <w:ind w:left="3600" w:hanging="360"/>
      </w:pPr>
      <w:rPr>
        <w:rFonts w:ascii="Wingdings 2" w:hAnsi="Wingdings 2" w:hint="default"/>
      </w:rPr>
    </w:lvl>
    <w:lvl w:ilvl="5" w:tplc="E8A0D47A" w:tentative="1">
      <w:start w:val="1"/>
      <w:numFmt w:val="bullet"/>
      <w:lvlText w:val=""/>
      <w:lvlJc w:val="left"/>
      <w:pPr>
        <w:tabs>
          <w:tab w:val="num" w:pos="4320"/>
        </w:tabs>
        <w:ind w:left="4320" w:hanging="360"/>
      </w:pPr>
      <w:rPr>
        <w:rFonts w:ascii="Wingdings 2" w:hAnsi="Wingdings 2" w:hint="default"/>
      </w:rPr>
    </w:lvl>
    <w:lvl w:ilvl="6" w:tplc="F9EC721A" w:tentative="1">
      <w:start w:val="1"/>
      <w:numFmt w:val="bullet"/>
      <w:lvlText w:val=""/>
      <w:lvlJc w:val="left"/>
      <w:pPr>
        <w:tabs>
          <w:tab w:val="num" w:pos="5040"/>
        </w:tabs>
        <w:ind w:left="5040" w:hanging="360"/>
      </w:pPr>
      <w:rPr>
        <w:rFonts w:ascii="Wingdings 2" w:hAnsi="Wingdings 2" w:hint="default"/>
      </w:rPr>
    </w:lvl>
    <w:lvl w:ilvl="7" w:tplc="CC28A422" w:tentative="1">
      <w:start w:val="1"/>
      <w:numFmt w:val="bullet"/>
      <w:lvlText w:val=""/>
      <w:lvlJc w:val="left"/>
      <w:pPr>
        <w:tabs>
          <w:tab w:val="num" w:pos="5760"/>
        </w:tabs>
        <w:ind w:left="5760" w:hanging="360"/>
      </w:pPr>
      <w:rPr>
        <w:rFonts w:ascii="Wingdings 2" w:hAnsi="Wingdings 2" w:hint="default"/>
      </w:rPr>
    </w:lvl>
    <w:lvl w:ilvl="8" w:tplc="50D4369C" w:tentative="1">
      <w:start w:val="1"/>
      <w:numFmt w:val="bullet"/>
      <w:lvlText w:val=""/>
      <w:lvlJc w:val="left"/>
      <w:pPr>
        <w:tabs>
          <w:tab w:val="num" w:pos="6480"/>
        </w:tabs>
        <w:ind w:left="6480" w:hanging="360"/>
      </w:pPr>
      <w:rPr>
        <w:rFonts w:ascii="Wingdings 2" w:hAnsi="Wingdings 2" w:hint="default"/>
      </w:rPr>
    </w:lvl>
  </w:abstractNum>
  <w:abstractNum w:abstractNumId="1">
    <w:nsid w:val="0B2077EF"/>
    <w:multiLevelType w:val="hybridMultilevel"/>
    <w:tmpl w:val="A64E7CD4"/>
    <w:lvl w:ilvl="0" w:tplc="3370C2A2">
      <w:start w:val="1"/>
      <w:numFmt w:val="bullet"/>
      <w:lvlText w:val=""/>
      <w:lvlJc w:val="left"/>
      <w:pPr>
        <w:tabs>
          <w:tab w:val="num" w:pos="720"/>
        </w:tabs>
        <w:ind w:left="720" w:hanging="360"/>
      </w:pPr>
      <w:rPr>
        <w:rFonts w:ascii="Wingdings 2" w:hAnsi="Wingdings 2" w:hint="default"/>
      </w:rPr>
    </w:lvl>
    <w:lvl w:ilvl="1" w:tplc="6DAE26A0" w:tentative="1">
      <w:start w:val="1"/>
      <w:numFmt w:val="bullet"/>
      <w:lvlText w:val=""/>
      <w:lvlJc w:val="left"/>
      <w:pPr>
        <w:tabs>
          <w:tab w:val="num" w:pos="1440"/>
        </w:tabs>
        <w:ind w:left="1440" w:hanging="360"/>
      </w:pPr>
      <w:rPr>
        <w:rFonts w:ascii="Wingdings 2" w:hAnsi="Wingdings 2" w:hint="default"/>
      </w:rPr>
    </w:lvl>
    <w:lvl w:ilvl="2" w:tplc="37C873CA" w:tentative="1">
      <w:start w:val="1"/>
      <w:numFmt w:val="bullet"/>
      <w:lvlText w:val=""/>
      <w:lvlJc w:val="left"/>
      <w:pPr>
        <w:tabs>
          <w:tab w:val="num" w:pos="2160"/>
        </w:tabs>
        <w:ind w:left="2160" w:hanging="360"/>
      </w:pPr>
      <w:rPr>
        <w:rFonts w:ascii="Wingdings 2" w:hAnsi="Wingdings 2" w:hint="default"/>
      </w:rPr>
    </w:lvl>
    <w:lvl w:ilvl="3" w:tplc="88ACB178" w:tentative="1">
      <w:start w:val="1"/>
      <w:numFmt w:val="bullet"/>
      <w:lvlText w:val=""/>
      <w:lvlJc w:val="left"/>
      <w:pPr>
        <w:tabs>
          <w:tab w:val="num" w:pos="2880"/>
        </w:tabs>
        <w:ind w:left="2880" w:hanging="360"/>
      </w:pPr>
      <w:rPr>
        <w:rFonts w:ascii="Wingdings 2" w:hAnsi="Wingdings 2" w:hint="default"/>
      </w:rPr>
    </w:lvl>
    <w:lvl w:ilvl="4" w:tplc="FE86015A" w:tentative="1">
      <w:start w:val="1"/>
      <w:numFmt w:val="bullet"/>
      <w:lvlText w:val=""/>
      <w:lvlJc w:val="left"/>
      <w:pPr>
        <w:tabs>
          <w:tab w:val="num" w:pos="3600"/>
        </w:tabs>
        <w:ind w:left="3600" w:hanging="360"/>
      </w:pPr>
      <w:rPr>
        <w:rFonts w:ascii="Wingdings 2" w:hAnsi="Wingdings 2" w:hint="default"/>
      </w:rPr>
    </w:lvl>
    <w:lvl w:ilvl="5" w:tplc="20B0522A" w:tentative="1">
      <w:start w:val="1"/>
      <w:numFmt w:val="bullet"/>
      <w:lvlText w:val=""/>
      <w:lvlJc w:val="left"/>
      <w:pPr>
        <w:tabs>
          <w:tab w:val="num" w:pos="4320"/>
        </w:tabs>
        <w:ind w:left="4320" w:hanging="360"/>
      </w:pPr>
      <w:rPr>
        <w:rFonts w:ascii="Wingdings 2" w:hAnsi="Wingdings 2" w:hint="default"/>
      </w:rPr>
    </w:lvl>
    <w:lvl w:ilvl="6" w:tplc="8EBC2CDE" w:tentative="1">
      <w:start w:val="1"/>
      <w:numFmt w:val="bullet"/>
      <w:lvlText w:val=""/>
      <w:lvlJc w:val="left"/>
      <w:pPr>
        <w:tabs>
          <w:tab w:val="num" w:pos="5040"/>
        </w:tabs>
        <w:ind w:left="5040" w:hanging="360"/>
      </w:pPr>
      <w:rPr>
        <w:rFonts w:ascii="Wingdings 2" w:hAnsi="Wingdings 2" w:hint="default"/>
      </w:rPr>
    </w:lvl>
    <w:lvl w:ilvl="7" w:tplc="C4569BA2" w:tentative="1">
      <w:start w:val="1"/>
      <w:numFmt w:val="bullet"/>
      <w:lvlText w:val=""/>
      <w:lvlJc w:val="left"/>
      <w:pPr>
        <w:tabs>
          <w:tab w:val="num" w:pos="5760"/>
        </w:tabs>
        <w:ind w:left="5760" w:hanging="360"/>
      </w:pPr>
      <w:rPr>
        <w:rFonts w:ascii="Wingdings 2" w:hAnsi="Wingdings 2" w:hint="default"/>
      </w:rPr>
    </w:lvl>
    <w:lvl w:ilvl="8" w:tplc="2B3E777A" w:tentative="1">
      <w:start w:val="1"/>
      <w:numFmt w:val="bullet"/>
      <w:lvlText w:val=""/>
      <w:lvlJc w:val="left"/>
      <w:pPr>
        <w:tabs>
          <w:tab w:val="num" w:pos="6480"/>
        </w:tabs>
        <w:ind w:left="6480" w:hanging="360"/>
      </w:pPr>
      <w:rPr>
        <w:rFonts w:ascii="Wingdings 2" w:hAnsi="Wingdings 2" w:hint="default"/>
      </w:rPr>
    </w:lvl>
  </w:abstractNum>
  <w:abstractNum w:abstractNumId="2">
    <w:nsid w:val="3D326B95"/>
    <w:multiLevelType w:val="hybridMultilevel"/>
    <w:tmpl w:val="247C363C"/>
    <w:lvl w:ilvl="0" w:tplc="17D6E590">
      <w:start w:val="1"/>
      <w:numFmt w:val="bullet"/>
      <w:lvlText w:val=""/>
      <w:lvlJc w:val="left"/>
      <w:pPr>
        <w:tabs>
          <w:tab w:val="num" w:pos="720"/>
        </w:tabs>
        <w:ind w:left="720" w:hanging="360"/>
      </w:pPr>
      <w:rPr>
        <w:rFonts w:ascii="Wingdings 2" w:hAnsi="Wingdings 2" w:hint="default"/>
      </w:rPr>
    </w:lvl>
    <w:lvl w:ilvl="1" w:tplc="51DCE174" w:tentative="1">
      <w:start w:val="1"/>
      <w:numFmt w:val="bullet"/>
      <w:lvlText w:val=""/>
      <w:lvlJc w:val="left"/>
      <w:pPr>
        <w:tabs>
          <w:tab w:val="num" w:pos="1440"/>
        </w:tabs>
        <w:ind w:left="1440" w:hanging="360"/>
      </w:pPr>
      <w:rPr>
        <w:rFonts w:ascii="Wingdings 2" w:hAnsi="Wingdings 2" w:hint="default"/>
      </w:rPr>
    </w:lvl>
    <w:lvl w:ilvl="2" w:tplc="DCA8D2FC" w:tentative="1">
      <w:start w:val="1"/>
      <w:numFmt w:val="bullet"/>
      <w:lvlText w:val=""/>
      <w:lvlJc w:val="left"/>
      <w:pPr>
        <w:tabs>
          <w:tab w:val="num" w:pos="2160"/>
        </w:tabs>
        <w:ind w:left="2160" w:hanging="360"/>
      </w:pPr>
      <w:rPr>
        <w:rFonts w:ascii="Wingdings 2" w:hAnsi="Wingdings 2" w:hint="default"/>
      </w:rPr>
    </w:lvl>
    <w:lvl w:ilvl="3" w:tplc="BE0087E0" w:tentative="1">
      <w:start w:val="1"/>
      <w:numFmt w:val="bullet"/>
      <w:lvlText w:val=""/>
      <w:lvlJc w:val="left"/>
      <w:pPr>
        <w:tabs>
          <w:tab w:val="num" w:pos="2880"/>
        </w:tabs>
        <w:ind w:left="2880" w:hanging="360"/>
      </w:pPr>
      <w:rPr>
        <w:rFonts w:ascii="Wingdings 2" w:hAnsi="Wingdings 2" w:hint="default"/>
      </w:rPr>
    </w:lvl>
    <w:lvl w:ilvl="4" w:tplc="39B41D0A" w:tentative="1">
      <w:start w:val="1"/>
      <w:numFmt w:val="bullet"/>
      <w:lvlText w:val=""/>
      <w:lvlJc w:val="left"/>
      <w:pPr>
        <w:tabs>
          <w:tab w:val="num" w:pos="3600"/>
        </w:tabs>
        <w:ind w:left="3600" w:hanging="360"/>
      </w:pPr>
      <w:rPr>
        <w:rFonts w:ascii="Wingdings 2" w:hAnsi="Wingdings 2" w:hint="default"/>
      </w:rPr>
    </w:lvl>
    <w:lvl w:ilvl="5" w:tplc="796480BE" w:tentative="1">
      <w:start w:val="1"/>
      <w:numFmt w:val="bullet"/>
      <w:lvlText w:val=""/>
      <w:lvlJc w:val="left"/>
      <w:pPr>
        <w:tabs>
          <w:tab w:val="num" w:pos="4320"/>
        </w:tabs>
        <w:ind w:left="4320" w:hanging="360"/>
      </w:pPr>
      <w:rPr>
        <w:rFonts w:ascii="Wingdings 2" w:hAnsi="Wingdings 2" w:hint="default"/>
      </w:rPr>
    </w:lvl>
    <w:lvl w:ilvl="6" w:tplc="5BB0C440" w:tentative="1">
      <w:start w:val="1"/>
      <w:numFmt w:val="bullet"/>
      <w:lvlText w:val=""/>
      <w:lvlJc w:val="left"/>
      <w:pPr>
        <w:tabs>
          <w:tab w:val="num" w:pos="5040"/>
        </w:tabs>
        <w:ind w:left="5040" w:hanging="360"/>
      </w:pPr>
      <w:rPr>
        <w:rFonts w:ascii="Wingdings 2" w:hAnsi="Wingdings 2" w:hint="default"/>
      </w:rPr>
    </w:lvl>
    <w:lvl w:ilvl="7" w:tplc="67A487F4" w:tentative="1">
      <w:start w:val="1"/>
      <w:numFmt w:val="bullet"/>
      <w:lvlText w:val=""/>
      <w:lvlJc w:val="left"/>
      <w:pPr>
        <w:tabs>
          <w:tab w:val="num" w:pos="5760"/>
        </w:tabs>
        <w:ind w:left="5760" w:hanging="360"/>
      </w:pPr>
      <w:rPr>
        <w:rFonts w:ascii="Wingdings 2" w:hAnsi="Wingdings 2" w:hint="default"/>
      </w:rPr>
    </w:lvl>
    <w:lvl w:ilvl="8" w:tplc="FA9E105A" w:tentative="1">
      <w:start w:val="1"/>
      <w:numFmt w:val="bullet"/>
      <w:lvlText w:val=""/>
      <w:lvlJc w:val="left"/>
      <w:pPr>
        <w:tabs>
          <w:tab w:val="num" w:pos="6480"/>
        </w:tabs>
        <w:ind w:left="6480" w:hanging="360"/>
      </w:pPr>
      <w:rPr>
        <w:rFonts w:ascii="Wingdings 2" w:hAnsi="Wingdings 2" w:hint="default"/>
      </w:rPr>
    </w:lvl>
  </w:abstractNum>
  <w:abstractNum w:abstractNumId="3">
    <w:nsid w:val="5B021F03"/>
    <w:multiLevelType w:val="hybridMultilevel"/>
    <w:tmpl w:val="286E7CFA"/>
    <w:lvl w:ilvl="0" w:tplc="46989C2A">
      <w:start w:val="1"/>
      <w:numFmt w:val="upperRoman"/>
      <w:lvlText w:val="%1."/>
      <w:lvlJc w:val="right"/>
      <w:pPr>
        <w:tabs>
          <w:tab w:val="num" w:pos="720"/>
        </w:tabs>
        <w:ind w:left="720" w:hanging="360"/>
      </w:pPr>
    </w:lvl>
    <w:lvl w:ilvl="1" w:tplc="7436B2A2">
      <w:start w:val="1"/>
      <w:numFmt w:val="upperRoman"/>
      <w:lvlText w:val="%2."/>
      <w:lvlJc w:val="right"/>
      <w:pPr>
        <w:tabs>
          <w:tab w:val="num" w:pos="1440"/>
        </w:tabs>
        <w:ind w:left="1440" w:hanging="360"/>
      </w:pPr>
    </w:lvl>
    <w:lvl w:ilvl="2" w:tplc="982EB448" w:tentative="1">
      <w:start w:val="1"/>
      <w:numFmt w:val="upperRoman"/>
      <w:lvlText w:val="%3."/>
      <w:lvlJc w:val="right"/>
      <w:pPr>
        <w:tabs>
          <w:tab w:val="num" w:pos="2160"/>
        </w:tabs>
        <w:ind w:left="2160" w:hanging="360"/>
      </w:pPr>
    </w:lvl>
    <w:lvl w:ilvl="3" w:tplc="E64A47EE" w:tentative="1">
      <w:start w:val="1"/>
      <w:numFmt w:val="upperRoman"/>
      <w:lvlText w:val="%4."/>
      <w:lvlJc w:val="right"/>
      <w:pPr>
        <w:tabs>
          <w:tab w:val="num" w:pos="2880"/>
        </w:tabs>
        <w:ind w:left="2880" w:hanging="360"/>
      </w:pPr>
    </w:lvl>
    <w:lvl w:ilvl="4" w:tplc="D75C970A" w:tentative="1">
      <w:start w:val="1"/>
      <w:numFmt w:val="upperRoman"/>
      <w:lvlText w:val="%5."/>
      <w:lvlJc w:val="right"/>
      <w:pPr>
        <w:tabs>
          <w:tab w:val="num" w:pos="3600"/>
        </w:tabs>
        <w:ind w:left="3600" w:hanging="360"/>
      </w:pPr>
    </w:lvl>
    <w:lvl w:ilvl="5" w:tplc="FAC03C4A" w:tentative="1">
      <w:start w:val="1"/>
      <w:numFmt w:val="upperRoman"/>
      <w:lvlText w:val="%6."/>
      <w:lvlJc w:val="right"/>
      <w:pPr>
        <w:tabs>
          <w:tab w:val="num" w:pos="4320"/>
        </w:tabs>
        <w:ind w:left="4320" w:hanging="360"/>
      </w:pPr>
    </w:lvl>
    <w:lvl w:ilvl="6" w:tplc="48B4909C" w:tentative="1">
      <w:start w:val="1"/>
      <w:numFmt w:val="upperRoman"/>
      <w:lvlText w:val="%7."/>
      <w:lvlJc w:val="right"/>
      <w:pPr>
        <w:tabs>
          <w:tab w:val="num" w:pos="5040"/>
        </w:tabs>
        <w:ind w:left="5040" w:hanging="360"/>
      </w:pPr>
    </w:lvl>
    <w:lvl w:ilvl="7" w:tplc="2F8A3860" w:tentative="1">
      <w:start w:val="1"/>
      <w:numFmt w:val="upperRoman"/>
      <w:lvlText w:val="%8."/>
      <w:lvlJc w:val="right"/>
      <w:pPr>
        <w:tabs>
          <w:tab w:val="num" w:pos="5760"/>
        </w:tabs>
        <w:ind w:left="5760" w:hanging="360"/>
      </w:pPr>
    </w:lvl>
    <w:lvl w:ilvl="8" w:tplc="3BEE98A6" w:tentative="1">
      <w:start w:val="1"/>
      <w:numFmt w:val="upperRoman"/>
      <w:lvlText w:val="%9."/>
      <w:lvlJc w:val="right"/>
      <w:pPr>
        <w:tabs>
          <w:tab w:val="num" w:pos="6480"/>
        </w:tabs>
        <w:ind w:left="6480" w:hanging="360"/>
      </w:pPr>
    </w:lvl>
  </w:abstractNum>
  <w:abstractNum w:abstractNumId="4">
    <w:nsid w:val="62D719EB"/>
    <w:multiLevelType w:val="hybridMultilevel"/>
    <w:tmpl w:val="E6BC51D4"/>
    <w:lvl w:ilvl="0" w:tplc="A796C8B6">
      <w:start w:val="1"/>
      <w:numFmt w:val="bullet"/>
      <w:lvlText w:val=""/>
      <w:lvlJc w:val="left"/>
      <w:pPr>
        <w:tabs>
          <w:tab w:val="num" w:pos="720"/>
        </w:tabs>
        <w:ind w:left="720" w:hanging="360"/>
      </w:pPr>
      <w:rPr>
        <w:rFonts w:ascii="Wingdings 2" w:hAnsi="Wingdings 2" w:hint="default"/>
      </w:rPr>
    </w:lvl>
    <w:lvl w:ilvl="1" w:tplc="91527DF8" w:tentative="1">
      <w:start w:val="1"/>
      <w:numFmt w:val="bullet"/>
      <w:lvlText w:val=""/>
      <w:lvlJc w:val="left"/>
      <w:pPr>
        <w:tabs>
          <w:tab w:val="num" w:pos="1440"/>
        </w:tabs>
        <w:ind w:left="1440" w:hanging="360"/>
      </w:pPr>
      <w:rPr>
        <w:rFonts w:ascii="Wingdings 2" w:hAnsi="Wingdings 2" w:hint="default"/>
      </w:rPr>
    </w:lvl>
    <w:lvl w:ilvl="2" w:tplc="2A30DD70" w:tentative="1">
      <w:start w:val="1"/>
      <w:numFmt w:val="bullet"/>
      <w:lvlText w:val=""/>
      <w:lvlJc w:val="left"/>
      <w:pPr>
        <w:tabs>
          <w:tab w:val="num" w:pos="2160"/>
        </w:tabs>
        <w:ind w:left="2160" w:hanging="360"/>
      </w:pPr>
      <w:rPr>
        <w:rFonts w:ascii="Wingdings 2" w:hAnsi="Wingdings 2" w:hint="default"/>
      </w:rPr>
    </w:lvl>
    <w:lvl w:ilvl="3" w:tplc="91B205C8" w:tentative="1">
      <w:start w:val="1"/>
      <w:numFmt w:val="bullet"/>
      <w:lvlText w:val=""/>
      <w:lvlJc w:val="left"/>
      <w:pPr>
        <w:tabs>
          <w:tab w:val="num" w:pos="2880"/>
        </w:tabs>
        <w:ind w:left="2880" w:hanging="360"/>
      </w:pPr>
      <w:rPr>
        <w:rFonts w:ascii="Wingdings 2" w:hAnsi="Wingdings 2" w:hint="default"/>
      </w:rPr>
    </w:lvl>
    <w:lvl w:ilvl="4" w:tplc="29620766" w:tentative="1">
      <w:start w:val="1"/>
      <w:numFmt w:val="bullet"/>
      <w:lvlText w:val=""/>
      <w:lvlJc w:val="left"/>
      <w:pPr>
        <w:tabs>
          <w:tab w:val="num" w:pos="3600"/>
        </w:tabs>
        <w:ind w:left="3600" w:hanging="360"/>
      </w:pPr>
      <w:rPr>
        <w:rFonts w:ascii="Wingdings 2" w:hAnsi="Wingdings 2" w:hint="default"/>
      </w:rPr>
    </w:lvl>
    <w:lvl w:ilvl="5" w:tplc="452E6E58" w:tentative="1">
      <w:start w:val="1"/>
      <w:numFmt w:val="bullet"/>
      <w:lvlText w:val=""/>
      <w:lvlJc w:val="left"/>
      <w:pPr>
        <w:tabs>
          <w:tab w:val="num" w:pos="4320"/>
        </w:tabs>
        <w:ind w:left="4320" w:hanging="360"/>
      </w:pPr>
      <w:rPr>
        <w:rFonts w:ascii="Wingdings 2" w:hAnsi="Wingdings 2" w:hint="default"/>
      </w:rPr>
    </w:lvl>
    <w:lvl w:ilvl="6" w:tplc="B9C68E3A" w:tentative="1">
      <w:start w:val="1"/>
      <w:numFmt w:val="bullet"/>
      <w:lvlText w:val=""/>
      <w:lvlJc w:val="left"/>
      <w:pPr>
        <w:tabs>
          <w:tab w:val="num" w:pos="5040"/>
        </w:tabs>
        <w:ind w:left="5040" w:hanging="360"/>
      </w:pPr>
      <w:rPr>
        <w:rFonts w:ascii="Wingdings 2" w:hAnsi="Wingdings 2" w:hint="default"/>
      </w:rPr>
    </w:lvl>
    <w:lvl w:ilvl="7" w:tplc="D11002E6" w:tentative="1">
      <w:start w:val="1"/>
      <w:numFmt w:val="bullet"/>
      <w:lvlText w:val=""/>
      <w:lvlJc w:val="left"/>
      <w:pPr>
        <w:tabs>
          <w:tab w:val="num" w:pos="5760"/>
        </w:tabs>
        <w:ind w:left="5760" w:hanging="360"/>
      </w:pPr>
      <w:rPr>
        <w:rFonts w:ascii="Wingdings 2" w:hAnsi="Wingdings 2" w:hint="default"/>
      </w:rPr>
    </w:lvl>
    <w:lvl w:ilvl="8" w:tplc="98101D68" w:tentative="1">
      <w:start w:val="1"/>
      <w:numFmt w:val="bullet"/>
      <w:lvlText w:val=""/>
      <w:lvlJc w:val="left"/>
      <w:pPr>
        <w:tabs>
          <w:tab w:val="num" w:pos="6480"/>
        </w:tabs>
        <w:ind w:left="6480" w:hanging="360"/>
      </w:pPr>
      <w:rPr>
        <w:rFonts w:ascii="Wingdings 2" w:hAnsi="Wingdings 2" w:hint="default"/>
      </w:rPr>
    </w:lvl>
  </w:abstractNum>
  <w:abstractNum w:abstractNumId="5">
    <w:nsid w:val="6513483B"/>
    <w:multiLevelType w:val="hybridMultilevel"/>
    <w:tmpl w:val="770CA9D4"/>
    <w:lvl w:ilvl="0" w:tplc="04090001">
      <w:start w:val="1"/>
      <w:numFmt w:val="bullet"/>
      <w:lvlText w:val=""/>
      <w:lvlJc w:val="left"/>
      <w:pPr>
        <w:tabs>
          <w:tab w:val="num" w:pos="720"/>
        </w:tabs>
        <w:ind w:left="720" w:hanging="360"/>
      </w:pPr>
      <w:rPr>
        <w:rFonts w:ascii="Symbol" w:hAnsi="Symbol" w:hint="default"/>
      </w:rPr>
    </w:lvl>
    <w:lvl w:ilvl="1" w:tplc="7436B2A2">
      <w:start w:val="1"/>
      <w:numFmt w:val="upperRoman"/>
      <w:lvlText w:val="%2."/>
      <w:lvlJc w:val="right"/>
      <w:pPr>
        <w:tabs>
          <w:tab w:val="num" w:pos="1440"/>
        </w:tabs>
        <w:ind w:left="1440" w:hanging="360"/>
      </w:pPr>
    </w:lvl>
    <w:lvl w:ilvl="2" w:tplc="982EB448" w:tentative="1">
      <w:start w:val="1"/>
      <w:numFmt w:val="upperRoman"/>
      <w:lvlText w:val="%3."/>
      <w:lvlJc w:val="right"/>
      <w:pPr>
        <w:tabs>
          <w:tab w:val="num" w:pos="2160"/>
        </w:tabs>
        <w:ind w:left="2160" w:hanging="360"/>
      </w:pPr>
    </w:lvl>
    <w:lvl w:ilvl="3" w:tplc="E64A47EE" w:tentative="1">
      <w:start w:val="1"/>
      <w:numFmt w:val="upperRoman"/>
      <w:lvlText w:val="%4."/>
      <w:lvlJc w:val="right"/>
      <w:pPr>
        <w:tabs>
          <w:tab w:val="num" w:pos="2880"/>
        </w:tabs>
        <w:ind w:left="2880" w:hanging="360"/>
      </w:pPr>
    </w:lvl>
    <w:lvl w:ilvl="4" w:tplc="D75C970A" w:tentative="1">
      <w:start w:val="1"/>
      <w:numFmt w:val="upperRoman"/>
      <w:lvlText w:val="%5."/>
      <w:lvlJc w:val="right"/>
      <w:pPr>
        <w:tabs>
          <w:tab w:val="num" w:pos="3600"/>
        </w:tabs>
        <w:ind w:left="3600" w:hanging="360"/>
      </w:pPr>
    </w:lvl>
    <w:lvl w:ilvl="5" w:tplc="FAC03C4A" w:tentative="1">
      <w:start w:val="1"/>
      <w:numFmt w:val="upperRoman"/>
      <w:lvlText w:val="%6."/>
      <w:lvlJc w:val="right"/>
      <w:pPr>
        <w:tabs>
          <w:tab w:val="num" w:pos="4320"/>
        </w:tabs>
        <w:ind w:left="4320" w:hanging="360"/>
      </w:pPr>
    </w:lvl>
    <w:lvl w:ilvl="6" w:tplc="48B4909C" w:tentative="1">
      <w:start w:val="1"/>
      <w:numFmt w:val="upperRoman"/>
      <w:lvlText w:val="%7."/>
      <w:lvlJc w:val="right"/>
      <w:pPr>
        <w:tabs>
          <w:tab w:val="num" w:pos="5040"/>
        </w:tabs>
        <w:ind w:left="5040" w:hanging="360"/>
      </w:pPr>
    </w:lvl>
    <w:lvl w:ilvl="7" w:tplc="2F8A3860" w:tentative="1">
      <w:start w:val="1"/>
      <w:numFmt w:val="upperRoman"/>
      <w:lvlText w:val="%8."/>
      <w:lvlJc w:val="right"/>
      <w:pPr>
        <w:tabs>
          <w:tab w:val="num" w:pos="5760"/>
        </w:tabs>
        <w:ind w:left="5760" w:hanging="360"/>
      </w:pPr>
    </w:lvl>
    <w:lvl w:ilvl="8" w:tplc="3BEE98A6"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FB"/>
    <w:rsid w:val="006B5BFB"/>
    <w:rsid w:val="007330E5"/>
    <w:rsid w:val="00C7416D"/>
    <w:rsid w:val="00CC51D0"/>
    <w:rsid w:val="00E32206"/>
    <w:rsid w:val="00F87B52"/>
    <w:rsid w:val="00FC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FB"/>
    <w:pPr>
      <w:ind w:left="720"/>
      <w:contextualSpacing/>
    </w:pPr>
  </w:style>
  <w:style w:type="paragraph" w:styleId="NormalWeb">
    <w:name w:val="Normal (Web)"/>
    <w:basedOn w:val="Normal"/>
    <w:uiPriority w:val="99"/>
    <w:semiHidden/>
    <w:unhideWhenUsed/>
    <w:rsid w:val="006B5B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FB"/>
    <w:pPr>
      <w:ind w:left="720"/>
      <w:contextualSpacing/>
    </w:pPr>
  </w:style>
  <w:style w:type="paragraph" w:styleId="NormalWeb">
    <w:name w:val="Normal (Web)"/>
    <w:basedOn w:val="Normal"/>
    <w:uiPriority w:val="99"/>
    <w:semiHidden/>
    <w:unhideWhenUsed/>
    <w:rsid w:val="006B5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9830">
      <w:bodyDiv w:val="1"/>
      <w:marLeft w:val="0"/>
      <w:marRight w:val="0"/>
      <w:marTop w:val="0"/>
      <w:marBottom w:val="0"/>
      <w:divBdr>
        <w:top w:val="none" w:sz="0" w:space="0" w:color="auto"/>
        <w:left w:val="none" w:sz="0" w:space="0" w:color="auto"/>
        <w:bottom w:val="none" w:sz="0" w:space="0" w:color="auto"/>
        <w:right w:val="none" w:sz="0" w:space="0" w:color="auto"/>
      </w:divBdr>
      <w:divsChild>
        <w:div w:id="273902903">
          <w:marLeft w:val="547"/>
          <w:marRight w:val="0"/>
          <w:marTop w:val="134"/>
          <w:marBottom w:val="120"/>
          <w:divBdr>
            <w:top w:val="none" w:sz="0" w:space="0" w:color="auto"/>
            <w:left w:val="none" w:sz="0" w:space="0" w:color="auto"/>
            <w:bottom w:val="none" w:sz="0" w:space="0" w:color="auto"/>
            <w:right w:val="none" w:sz="0" w:space="0" w:color="auto"/>
          </w:divBdr>
        </w:div>
        <w:div w:id="1687516456">
          <w:marLeft w:val="547"/>
          <w:marRight w:val="0"/>
          <w:marTop w:val="134"/>
          <w:marBottom w:val="120"/>
          <w:divBdr>
            <w:top w:val="none" w:sz="0" w:space="0" w:color="auto"/>
            <w:left w:val="none" w:sz="0" w:space="0" w:color="auto"/>
            <w:bottom w:val="none" w:sz="0" w:space="0" w:color="auto"/>
            <w:right w:val="none" w:sz="0" w:space="0" w:color="auto"/>
          </w:divBdr>
        </w:div>
        <w:div w:id="750346283">
          <w:marLeft w:val="547"/>
          <w:marRight w:val="0"/>
          <w:marTop w:val="134"/>
          <w:marBottom w:val="120"/>
          <w:divBdr>
            <w:top w:val="none" w:sz="0" w:space="0" w:color="auto"/>
            <w:left w:val="none" w:sz="0" w:space="0" w:color="auto"/>
            <w:bottom w:val="none" w:sz="0" w:space="0" w:color="auto"/>
            <w:right w:val="none" w:sz="0" w:space="0" w:color="auto"/>
          </w:divBdr>
        </w:div>
      </w:divsChild>
    </w:div>
    <w:div w:id="506822152">
      <w:bodyDiv w:val="1"/>
      <w:marLeft w:val="0"/>
      <w:marRight w:val="0"/>
      <w:marTop w:val="0"/>
      <w:marBottom w:val="0"/>
      <w:divBdr>
        <w:top w:val="none" w:sz="0" w:space="0" w:color="auto"/>
        <w:left w:val="none" w:sz="0" w:space="0" w:color="auto"/>
        <w:bottom w:val="none" w:sz="0" w:space="0" w:color="auto"/>
        <w:right w:val="none" w:sz="0" w:space="0" w:color="auto"/>
      </w:divBdr>
    </w:div>
    <w:div w:id="564492697">
      <w:bodyDiv w:val="1"/>
      <w:marLeft w:val="0"/>
      <w:marRight w:val="0"/>
      <w:marTop w:val="0"/>
      <w:marBottom w:val="0"/>
      <w:divBdr>
        <w:top w:val="none" w:sz="0" w:space="0" w:color="auto"/>
        <w:left w:val="none" w:sz="0" w:space="0" w:color="auto"/>
        <w:bottom w:val="none" w:sz="0" w:space="0" w:color="auto"/>
        <w:right w:val="none" w:sz="0" w:space="0" w:color="auto"/>
      </w:divBdr>
    </w:div>
    <w:div w:id="707024083">
      <w:bodyDiv w:val="1"/>
      <w:marLeft w:val="0"/>
      <w:marRight w:val="0"/>
      <w:marTop w:val="0"/>
      <w:marBottom w:val="0"/>
      <w:divBdr>
        <w:top w:val="none" w:sz="0" w:space="0" w:color="auto"/>
        <w:left w:val="none" w:sz="0" w:space="0" w:color="auto"/>
        <w:bottom w:val="none" w:sz="0" w:space="0" w:color="auto"/>
        <w:right w:val="none" w:sz="0" w:space="0" w:color="auto"/>
      </w:divBdr>
      <w:divsChild>
        <w:div w:id="2042702868">
          <w:marLeft w:val="547"/>
          <w:marRight w:val="0"/>
          <w:marTop w:val="134"/>
          <w:marBottom w:val="120"/>
          <w:divBdr>
            <w:top w:val="none" w:sz="0" w:space="0" w:color="auto"/>
            <w:left w:val="none" w:sz="0" w:space="0" w:color="auto"/>
            <w:bottom w:val="none" w:sz="0" w:space="0" w:color="auto"/>
            <w:right w:val="none" w:sz="0" w:space="0" w:color="auto"/>
          </w:divBdr>
        </w:div>
        <w:div w:id="2102992899">
          <w:marLeft w:val="547"/>
          <w:marRight w:val="0"/>
          <w:marTop w:val="134"/>
          <w:marBottom w:val="120"/>
          <w:divBdr>
            <w:top w:val="none" w:sz="0" w:space="0" w:color="auto"/>
            <w:left w:val="none" w:sz="0" w:space="0" w:color="auto"/>
            <w:bottom w:val="none" w:sz="0" w:space="0" w:color="auto"/>
            <w:right w:val="none" w:sz="0" w:space="0" w:color="auto"/>
          </w:divBdr>
        </w:div>
        <w:div w:id="1102190638">
          <w:marLeft w:val="547"/>
          <w:marRight w:val="0"/>
          <w:marTop w:val="134"/>
          <w:marBottom w:val="120"/>
          <w:divBdr>
            <w:top w:val="none" w:sz="0" w:space="0" w:color="auto"/>
            <w:left w:val="none" w:sz="0" w:space="0" w:color="auto"/>
            <w:bottom w:val="none" w:sz="0" w:space="0" w:color="auto"/>
            <w:right w:val="none" w:sz="0" w:space="0" w:color="auto"/>
          </w:divBdr>
        </w:div>
      </w:divsChild>
    </w:div>
    <w:div w:id="885876287">
      <w:bodyDiv w:val="1"/>
      <w:marLeft w:val="0"/>
      <w:marRight w:val="0"/>
      <w:marTop w:val="0"/>
      <w:marBottom w:val="0"/>
      <w:divBdr>
        <w:top w:val="none" w:sz="0" w:space="0" w:color="auto"/>
        <w:left w:val="none" w:sz="0" w:space="0" w:color="auto"/>
        <w:bottom w:val="none" w:sz="0" w:space="0" w:color="auto"/>
        <w:right w:val="none" w:sz="0" w:space="0" w:color="auto"/>
      </w:divBdr>
    </w:div>
    <w:div w:id="1167745555">
      <w:bodyDiv w:val="1"/>
      <w:marLeft w:val="0"/>
      <w:marRight w:val="0"/>
      <w:marTop w:val="0"/>
      <w:marBottom w:val="0"/>
      <w:divBdr>
        <w:top w:val="none" w:sz="0" w:space="0" w:color="auto"/>
        <w:left w:val="none" w:sz="0" w:space="0" w:color="auto"/>
        <w:bottom w:val="none" w:sz="0" w:space="0" w:color="auto"/>
        <w:right w:val="none" w:sz="0" w:space="0" w:color="auto"/>
      </w:divBdr>
      <w:divsChild>
        <w:div w:id="1111625752">
          <w:marLeft w:val="547"/>
          <w:marRight w:val="0"/>
          <w:marTop w:val="134"/>
          <w:marBottom w:val="120"/>
          <w:divBdr>
            <w:top w:val="none" w:sz="0" w:space="0" w:color="auto"/>
            <w:left w:val="none" w:sz="0" w:space="0" w:color="auto"/>
            <w:bottom w:val="none" w:sz="0" w:space="0" w:color="auto"/>
            <w:right w:val="none" w:sz="0" w:space="0" w:color="auto"/>
          </w:divBdr>
        </w:div>
        <w:div w:id="364644465">
          <w:marLeft w:val="547"/>
          <w:marRight w:val="0"/>
          <w:marTop w:val="134"/>
          <w:marBottom w:val="120"/>
          <w:divBdr>
            <w:top w:val="none" w:sz="0" w:space="0" w:color="auto"/>
            <w:left w:val="none" w:sz="0" w:space="0" w:color="auto"/>
            <w:bottom w:val="none" w:sz="0" w:space="0" w:color="auto"/>
            <w:right w:val="none" w:sz="0" w:space="0" w:color="auto"/>
          </w:divBdr>
        </w:div>
        <w:div w:id="1225488237">
          <w:marLeft w:val="547"/>
          <w:marRight w:val="0"/>
          <w:marTop w:val="134"/>
          <w:marBottom w:val="120"/>
          <w:divBdr>
            <w:top w:val="none" w:sz="0" w:space="0" w:color="auto"/>
            <w:left w:val="none" w:sz="0" w:space="0" w:color="auto"/>
            <w:bottom w:val="none" w:sz="0" w:space="0" w:color="auto"/>
            <w:right w:val="none" w:sz="0" w:space="0" w:color="auto"/>
          </w:divBdr>
        </w:div>
      </w:divsChild>
    </w:div>
    <w:div w:id="1219197293">
      <w:bodyDiv w:val="1"/>
      <w:marLeft w:val="0"/>
      <w:marRight w:val="0"/>
      <w:marTop w:val="0"/>
      <w:marBottom w:val="0"/>
      <w:divBdr>
        <w:top w:val="none" w:sz="0" w:space="0" w:color="auto"/>
        <w:left w:val="none" w:sz="0" w:space="0" w:color="auto"/>
        <w:bottom w:val="none" w:sz="0" w:space="0" w:color="auto"/>
        <w:right w:val="none" w:sz="0" w:space="0" w:color="auto"/>
      </w:divBdr>
    </w:div>
    <w:div w:id="1409184208">
      <w:bodyDiv w:val="1"/>
      <w:marLeft w:val="0"/>
      <w:marRight w:val="0"/>
      <w:marTop w:val="0"/>
      <w:marBottom w:val="0"/>
      <w:divBdr>
        <w:top w:val="none" w:sz="0" w:space="0" w:color="auto"/>
        <w:left w:val="none" w:sz="0" w:space="0" w:color="auto"/>
        <w:bottom w:val="none" w:sz="0" w:space="0" w:color="auto"/>
        <w:right w:val="none" w:sz="0" w:space="0" w:color="auto"/>
      </w:divBdr>
    </w:div>
    <w:div w:id="1426919082">
      <w:bodyDiv w:val="1"/>
      <w:marLeft w:val="0"/>
      <w:marRight w:val="0"/>
      <w:marTop w:val="0"/>
      <w:marBottom w:val="0"/>
      <w:divBdr>
        <w:top w:val="none" w:sz="0" w:space="0" w:color="auto"/>
        <w:left w:val="none" w:sz="0" w:space="0" w:color="auto"/>
        <w:bottom w:val="none" w:sz="0" w:space="0" w:color="auto"/>
        <w:right w:val="none" w:sz="0" w:space="0" w:color="auto"/>
      </w:divBdr>
    </w:div>
    <w:div w:id="1712605594">
      <w:bodyDiv w:val="1"/>
      <w:marLeft w:val="0"/>
      <w:marRight w:val="0"/>
      <w:marTop w:val="0"/>
      <w:marBottom w:val="0"/>
      <w:divBdr>
        <w:top w:val="none" w:sz="0" w:space="0" w:color="auto"/>
        <w:left w:val="none" w:sz="0" w:space="0" w:color="auto"/>
        <w:bottom w:val="none" w:sz="0" w:space="0" w:color="auto"/>
        <w:right w:val="none" w:sz="0" w:space="0" w:color="auto"/>
      </w:divBdr>
      <w:divsChild>
        <w:div w:id="1401632951">
          <w:marLeft w:val="547"/>
          <w:marRight w:val="0"/>
          <w:marTop w:val="86"/>
          <w:marBottom w:val="120"/>
          <w:divBdr>
            <w:top w:val="none" w:sz="0" w:space="0" w:color="auto"/>
            <w:left w:val="none" w:sz="0" w:space="0" w:color="auto"/>
            <w:bottom w:val="none" w:sz="0" w:space="0" w:color="auto"/>
            <w:right w:val="none" w:sz="0" w:space="0" w:color="auto"/>
          </w:divBdr>
        </w:div>
        <w:div w:id="1611087443">
          <w:marLeft w:val="547"/>
          <w:marRight w:val="0"/>
          <w:marTop w:val="86"/>
          <w:marBottom w:val="120"/>
          <w:divBdr>
            <w:top w:val="none" w:sz="0" w:space="0" w:color="auto"/>
            <w:left w:val="none" w:sz="0" w:space="0" w:color="auto"/>
            <w:bottom w:val="none" w:sz="0" w:space="0" w:color="auto"/>
            <w:right w:val="none" w:sz="0" w:space="0" w:color="auto"/>
          </w:divBdr>
        </w:div>
        <w:div w:id="1741245793">
          <w:marLeft w:val="547"/>
          <w:marRight w:val="0"/>
          <w:marTop w:val="86"/>
          <w:marBottom w:val="120"/>
          <w:divBdr>
            <w:top w:val="none" w:sz="0" w:space="0" w:color="auto"/>
            <w:left w:val="none" w:sz="0" w:space="0" w:color="auto"/>
            <w:bottom w:val="none" w:sz="0" w:space="0" w:color="auto"/>
            <w:right w:val="none" w:sz="0" w:space="0" w:color="auto"/>
          </w:divBdr>
        </w:div>
        <w:div w:id="1805849022">
          <w:marLeft w:val="547"/>
          <w:marRight w:val="0"/>
          <w:marTop w:val="86"/>
          <w:marBottom w:val="120"/>
          <w:divBdr>
            <w:top w:val="none" w:sz="0" w:space="0" w:color="auto"/>
            <w:left w:val="none" w:sz="0" w:space="0" w:color="auto"/>
            <w:bottom w:val="none" w:sz="0" w:space="0" w:color="auto"/>
            <w:right w:val="none" w:sz="0" w:space="0" w:color="auto"/>
          </w:divBdr>
        </w:div>
        <w:div w:id="1790586781">
          <w:marLeft w:val="547"/>
          <w:marRight w:val="0"/>
          <w:marTop w:val="86"/>
          <w:marBottom w:val="120"/>
          <w:divBdr>
            <w:top w:val="none" w:sz="0" w:space="0" w:color="auto"/>
            <w:left w:val="none" w:sz="0" w:space="0" w:color="auto"/>
            <w:bottom w:val="none" w:sz="0" w:space="0" w:color="auto"/>
            <w:right w:val="none" w:sz="0" w:space="0" w:color="auto"/>
          </w:divBdr>
        </w:div>
        <w:div w:id="948315152">
          <w:marLeft w:val="547"/>
          <w:marRight w:val="0"/>
          <w:marTop w:val="86"/>
          <w:marBottom w:val="120"/>
          <w:divBdr>
            <w:top w:val="none" w:sz="0" w:space="0" w:color="auto"/>
            <w:left w:val="none" w:sz="0" w:space="0" w:color="auto"/>
            <w:bottom w:val="none" w:sz="0" w:space="0" w:color="auto"/>
            <w:right w:val="none" w:sz="0" w:space="0" w:color="auto"/>
          </w:divBdr>
        </w:div>
        <w:div w:id="732194122">
          <w:marLeft w:val="547"/>
          <w:marRight w:val="0"/>
          <w:marTop w:val="86"/>
          <w:marBottom w:val="120"/>
          <w:divBdr>
            <w:top w:val="none" w:sz="0" w:space="0" w:color="auto"/>
            <w:left w:val="none" w:sz="0" w:space="0" w:color="auto"/>
            <w:bottom w:val="none" w:sz="0" w:space="0" w:color="auto"/>
            <w:right w:val="none" w:sz="0" w:space="0" w:color="auto"/>
          </w:divBdr>
        </w:div>
      </w:divsChild>
    </w:div>
    <w:div w:id="2022469757">
      <w:bodyDiv w:val="1"/>
      <w:marLeft w:val="0"/>
      <w:marRight w:val="0"/>
      <w:marTop w:val="0"/>
      <w:marBottom w:val="0"/>
      <w:divBdr>
        <w:top w:val="none" w:sz="0" w:space="0" w:color="auto"/>
        <w:left w:val="none" w:sz="0" w:space="0" w:color="auto"/>
        <w:bottom w:val="none" w:sz="0" w:space="0" w:color="auto"/>
        <w:right w:val="none" w:sz="0" w:space="0" w:color="auto"/>
      </w:divBdr>
      <w:divsChild>
        <w:div w:id="480662899">
          <w:marLeft w:val="907"/>
          <w:marRight w:val="0"/>
          <w:marTop w:val="115"/>
          <w:marBottom w:val="120"/>
          <w:divBdr>
            <w:top w:val="none" w:sz="0" w:space="0" w:color="auto"/>
            <w:left w:val="none" w:sz="0" w:space="0" w:color="auto"/>
            <w:bottom w:val="none" w:sz="0" w:space="0" w:color="auto"/>
            <w:right w:val="none" w:sz="0" w:space="0" w:color="auto"/>
          </w:divBdr>
        </w:div>
        <w:div w:id="2083602576">
          <w:marLeft w:val="907"/>
          <w:marRight w:val="0"/>
          <w:marTop w:val="115"/>
          <w:marBottom w:val="120"/>
          <w:divBdr>
            <w:top w:val="none" w:sz="0" w:space="0" w:color="auto"/>
            <w:left w:val="none" w:sz="0" w:space="0" w:color="auto"/>
            <w:bottom w:val="none" w:sz="0" w:space="0" w:color="auto"/>
            <w:right w:val="none" w:sz="0" w:space="0" w:color="auto"/>
          </w:divBdr>
        </w:div>
        <w:div w:id="679284484">
          <w:marLeft w:val="907"/>
          <w:marRight w:val="0"/>
          <w:marTop w:val="115"/>
          <w:marBottom w:val="120"/>
          <w:divBdr>
            <w:top w:val="none" w:sz="0" w:space="0" w:color="auto"/>
            <w:left w:val="none" w:sz="0" w:space="0" w:color="auto"/>
            <w:bottom w:val="none" w:sz="0" w:space="0" w:color="auto"/>
            <w:right w:val="none" w:sz="0" w:space="0" w:color="auto"/>
          </w:divBdr>
        </w:div>
        <w:div w:id="1219366638">
          <w:marLeft w:val="907"/>
          <w:marRight w:val="0"/>
          <w:marTop w:val="115"/>
          <w:marBottom w:val="120"/>
          <w:divBdr>
            <w:top w:val="none" w:sz="0" w:space="0" w:color="auto"/>
            <w:left w:val="none" w:sz="0" w:space="0" w:color="auto"/>
            <w:bottom w:val="none" w:sz="0" w:space="0" w:color="auto"/>
            <w:right w:val="none" w:sz="0" w:space="0" w:color="auto"/>
          </w:divBdr>
        </w:div>
        <w:div w:id="2071494184">
          <w:marLeft w:val="907"/>
          <w:marRight w:val="0"/>
          <w:marTop w:val="115"/>
          <w:marBottom w:val="120"/>
          <w:divBdr>
            <w:top w:val="none" w:sz="0" w:space="0" w:color="auto"/>
            <w:left w:val="none" w:sz="0" w:space="0" w:color="auto"/>
            <w:bottom w:val="none" w:sz="0" w:space="0" w:color="auto"/>
            <w:right w:val="none" w:sz="0" w:space="0" w:color="auto"/>
          </w:divBdr>
        </w:div>
        <w:div w:id="251595814">
          <w:marLeft w:val="907"/>
          <w:marRight w:val="0"/>
          <w:marTop w:val="115"/>
          <w:marBottom w:val="120"/>
          <w:divBdr>
            <w:top w:val="none" w:sz="0" w:space="0" w:color="auto"/>
            <w:left w:val="none" w:sz="0" w:space="0" w:color="auto"/>
            <w:bottom w:val="none" w:sz="0" w:space="0" w:color="auto"/>
            <w:right w:val="none" w:sz="0" w:space="0" w:color="auto"/>
          </w:divBdr>
        </w:div>
        <w:div w:id="1195967127">
          <w:marLeft w:val="907"/>
          <w:marRight w:val="0"/>
          <w:marTop w:val="115"/>
          <w:marBottom w:val="120"/>
          <w:divBdr>
            <w:top w:val="none" w:sz="0" w:space="0" w:color="auto"/>
            <w:left w:val="none" w:sz="0" w:space="0" w:color="auto"/>
            <w:bottom w:val="none" w:sz="0" w:space="0" w:color="auto"/>
            <w:right w:val="none" w:sz="0" w:space="0" w:color="auto"/>
          </w:divBdr>
        </w:div>
        <w:div w:id="82191368">
          <w:marLeft w:val="907"/>
          <w:marRight w:val="0"/>
          <w:marTop w:val="115"/>
          <w:marBottom w:val="120"/>
          <w:divBdr>
            <w:top w:val="none" w:sz="0" w:space="0" w:color="auto"/>
            <w:left w:val="none" w:sz="0" w:space="0" w:color="auto"/>
            <w:bottom w:val="none" w:sz="0" w:space="0" w:color="auto"/>
            <w:right w:val="none" w:sz="0" w:space="0" w:color="auto"/>
          </w:divBdr>
        </w:div>
        <w:div w:id="663975923">
          <w:marLeft w:val="907"/>
          <w:marRight w:val="0"/>
          <w:marTop w:val="115"/>
          <w:marBottom w:val="120"/>
          <w:divBdr>
            <w:top w:val="none" w:sz="0" w:space="0" w:color="auto"/>
            <w:left w:val="none" w:sz="0" w:space="0" w:color="auto"/>
            <w:bottom w:val="none" w:sz="0" w:space="0" w:color="auto"/>
            <w:right w:val="none" w:sz="0" w:space="0" w:color="auto"/>
          </w:divBdr>
        </w:div>
        <w:div w:id="307587106">
          <w:marLeft w:val="90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Kloberg</dc:creator>
  <cp:lastModifiedBy>Laura Kloberg</cp:lastModifiedBy>
  <cp:revision>3</cp:revision>
  <dcterms:created xsi:type="dcterms:W3CDTF">2015-01-16T15:40:00Z</dcterms:created>
  <dcterms:modified xsi:type="dcterms:W3CDTF">2015-01-16T19:57:00Z</dcterms:modified>
</cp:coreProperties>
</file>