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E1" w:rsidRPr="005A73E1" w:rsidRDefault="005841BD" w:rsidP="005A73E1">
      <w:pPr>
        <w:spacing w:before="100" w:beforeAutospacing="1" w:after="240" w:line="276" w:lineRule="auto"/>
        <w:jc w:val="center"/>
        <w:rPr>
          <w:rFonts w:eastAsia="Times New Roman"/>
          <w:color w:val="000000"/>
        </w:rPr>
      </w:pPr>
      <w:bookmarkStart w:id="0" w:name="_GoBack"/>
      <w:bookmarkEnd w:id="0"/>
      <w:r>
        <w:rPr>
          <w:rFonts w:eastAsia="Times New Roman"/>
          <w:color w:val="000000"/>
        </w:rPr>
        <w:t>University Bulletin</w:t>
      </w:r>
      <w:r w:rsidR="005A73E1" w:rsidRPr="005A73E1">
        <w:rPr>
          <w:rFonts w:eastAsia="Times New Roman"/>
          <w:color w:val="000000"/>
        </w:rPr>
        <w:t xml:space="preserve"> Language for </w:t>
      </w:r>
    </w:p>
    <w:p w:rsidR="005A73E1" w:rsidRPr="005A73E1" w:rsidRDefault="005A73E1" w:rsidP="005A73E1">
      <w:pPr>
        <w:spacing w:before="100" w:beforeAutospacing="1" w:after="240" w:line="276" w:lineRule="auto"/>
        <w:jc w:val="center"/>
        <w:rPr>
          <w:rFonts w:eastAsia="Times New Roman"/>
          <w:color w:val="000000"/>
        </w:rPr>
      </w:pPr>
      <w:r w:rsidRPr="005A73E1">
        <w:rPr>
          <w:rFonts w:eastAsia="Times New Roman"/>
          <w:color w:val="000000"/>
        </w:rPr>
        <w:t>Policy on Military Service Credits</w:t>
      </w:r>
    </w:p>
    <w:p w:rsidR="005A73E1" w:rsidRPr="005A73E1" w:rsidRDefault="005A73E1" w:rsidP="005A73E1">
      <w:pPr>
        <w:spacing w:before="100" w:beforeAutospacing="1" w:after="200"/>
        <w:jc w:val="both"/>
        <w:rPr>
          <w:rFonts w:eastAsia="Times New Roman"/>
          <w:color w:val="000000"/>
        </w:rPr>
      </w:pPr>
      <w:r w:rsidRPr="005A73E1">
        <w:rPr>
          <w:rFonts w:eastAsia="Times New Roman"/>
          <w:color w:val="000000"/>
        </w:rPr>
        <w:t xml:space="preserve">Auburn University awards academic credit for courses that are part of an enrolled student’s military training or service, provided that the military training credits accepted are at the collegiate level and have resulted in learning outcomes comparable to those students would achieve through the Auburn University's own instruction. </w:t>
      </w:r>
      <w:proofErr w:type="gramStart"/>
      <w:r w:rsidRPr="005A73E1">
        <w:rPr>
          <w:rFonts w:eastAsia="Times New Roman"/>
          <w:color w:val="000000"/>
        </w:rPr>
        <w:t>In determining the academic credit to be awarded, Auburn University uses as a guideline the standards and recommendations of the Guide to the Evaluation of Educational Experiences in the Armed Services published by the American Council on Education.</w:t>
      </w:r>
      <w:proofErr w:type="gramEnd"/>
      <w:r w:rsidRPr="005A73E1">
        <w:rPr>
          <w:rFonts w:eastAsia="Times New Roman"/>
          <w:color w:val="000000"/>
        </w:rPr>
        <w:t xml:space="preserve"> </w:t>
      </w:r>
    </w:p>
    <w:p w:rsidR="005A73E1" w:rsidRPr="005A73E1" w:rsidRDefault="005A73E1" w:rsidP="005A73E1"/>
    <w:p w:rsidR="00DB4133" w:rsidRDefault="00DB4133"/>
    <w:sectPr w:rsidR="00DB4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E1"/>
    <w:rsid w:val="00291A11"/>
    <w:rsid w:val="005841BD"/>
    <w:rsid w:val="005A73E1"/>
    <w:rsid w:val="00DB4133"/>
    <w:rsid w:val="00FB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Duffy</dc:creator>
  <cp:lastModifiedBy>Patricia Duffy</cp:lastModifiedBy>
  <cp:revision>2</cp:revision>
  <dcterms:created xsi:type="dcterms:W3CDTF">2015-02-25T14:30:00Z</dcterms:created>
  <dcterms:modified xsi:type="dcterms:W3CDTF">2015-02-25T14:30:00Z</dcterms:modified>
</cp:coreProperties>
</file>