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8976F" w14:textId="77777777" w:rsidR="00BF363F" w:rsidRPr="00FE1803" w:rsidRDefault="00BF363F" w:rsidP="00BF363F">
      <w:pPr>
        <w:jc w:val="center"/>
        <w:rPr>
          <w:rFonts w:ascii="Calibri" w:hAnsi="Calibri" w:cs="Tahoma"/>
          <w:b/>
          <w:sz w:val="32"/>
        </w:rPr>
      </w:pPr>
      <w:r w:rsidRPr="00FE1803">
        <w:rPr>
          <w:rFonts w:ascii="Calibri" w:hAnsi="Calibri" w:cs="Tahoma"/>
          <w:b/>
          <w:sz w:val="32"/>
        </w:rPr>
        <w:t>Teaching Effectiveness Committee</w:t>
      </w:r>
    </w:p>
    <w:p w14:paraId="73C633DF" w14:textId="77777777" w:rsidR="00BF363F" w:rsidRDefault="00BF363F" w:rsidP="00BF363F">
      <w:pPr>
        <w:jc w:val="center"/>
        <w:rPr>
          <w:rFonts w:ascii="Calibri" w:hAnsi="Calibri" w:cs="Tahoma"/>
          <w:b/>
          <w:sz w:val="24"/>
        </w:rPr>
      </w:pPr>
      <w:r>
        <w:rPr>
          <w:rFonts w:ascii="Calibri" w:hAnsi="Calibri" w:cs="Tahoma"/>
          <w:b/>
          <w:sz w:val="24"/>
        </w:rPr>
        <w:t xml:space="preserve">TEC Resolution 2016 - #1 to Modify Membership </w:t>
      </w:r>
    </w:p>
    <w:p w14:paraId="15C0D4D8" w14:textId="59B90A29" w:rsidR="00BF363F" w:rsidRPr="00FE1803" w:rsidRDefault="00BF363F" w:rsidP="00BF363F">
      <w:pPr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 w:rsidRPr="00FE1803">
        <w:rPr>
          <w:rFonts w:eastAsia="Times New Roman" w:cs="Tahoma"/>
          <w:b/>
          <w:color w:val="000000"/>
          <w:sz w:val="28"/>
          <w:szCs w:val="28"/>
        </w:rPr>
        <w:t>Approved by the Teaching Effectiveness Committee on</w:t>
      </w:r>
      <w:r>
        <w:rPr>
          <w:rFonts w:eastAsia="Times New Roman" w:cs="Tahoma"/>
          <w:b/>
          <w:color w:val="000000"/>
          <w:sz w:val="28"/>
          <w:szCs w:val="28"/>
        </w:rPr>
        <w:t xml:space="preserve">: </w:t>
      </w:r>
      <w:r w:rsidRPr="00FE1803">
        <w:rPr>
          <w:rFonts w:eastAsia="Times New Roman" w:cs="Tahoma"/>
          <w:b/>
          <w:color w:val="000000"/>
          <w:sz w:val="28"/>
          <w:szCs w:val="28"/>
        </w:rPr>
        <w:t xml:space="preserve"> </w:t>
      </w:r>
      <w:r>
        <w:rPr>
          <w:rFonts w:eastAsia="Times New Roman" w:cs="Tahoma"/>
          <w:b/>
          <w:color w:val="000000"/>
          <w:sz w:val="28"/>
          <w:szCs w:val="28"/>
        </w:rPr>
        <w:t>5/</w:t>
      </w:r>
      <w:r w:rsidR="002C74A5">
        <w:rPr>
          <w:rFonts w:eastAsia="Times New Roman" w:cs="Tahoma"/>
          <w:b/>
          <w:color w:val="000000"/>
          <w:sz w:val="28"/>
          <w:szCs w:val="28"/>
        </w:rPr>
        <w:t>24</w:t>
      </w:r>
      <w:bookmarkStart w:id="0" w:name="_GoBack"/>
      <w:bookmarkEnd w:id="0"/>
      <w:r>
        <w:rPr>
          <w:rFonts w:eastAsia="Times New Roman" w:cs="Tahoma"/>
          <w:b/>
          <w:color w:val="000000"/>
          <w:sz w:val="28"/>
          <w:szCs w:val="28"/>
        </w:rPr>
        <w:t>/2016.</w:t>
      </w:r>
    </w:p>
    <w:p w14:paraId="21B22C6D" w14:textId="77777777" w:rsidR="00BF363F" w:rsidRPr="00FE1803" w:rsidRDefault="00BF363F" w:rsidP="00BF363F">
      <w:pPr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</w:p>
    <w:p w14:paraId="4B5F0FCA" w14:textId="407ECD27" w:rsidR="00BF363F" w:rsidRPr="008605DB" w:rsidRDefault="00BF363F" w:rsidP="00BF363F">
      <w:pPr>
        <w:spacing w:after="0" w:line="240" w:lineRule="auto"/>
        <w:rPr>
          <w:rFonts w:eastAsia="Times New Roman" w:cs="Tahoma"/>
          <w:color w:val="000000"/>
          <w:sz w:val="26"/>
          <w:szCs w:val="26"/>
        </w:rPr>
      </w:pPr>
      <w:r w:rsidRPr="008605DB">
        <w:rPr>
          <w:rFonts w:eastAsia="Times New Roman" w:cs="Tahoma"/>
          <w:b/>
          <w:color w:val="000000"/>
          <w:sz w:val="26"/>
          <w:szCs w:val="26"/>
        </w:rPr>
        <w:t>WHEREAS,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 the rationale for this TEC resolution 201</w:t>
      </w:r>
      <w:r>
        <w:rPr>
          <w:rFonts w:eastAsia="Times New Roman" w:cs="Tahoma"/>
          <w:color w:val="000000"/>
          <w:sz w:val="26"/>
          <w:szCs w:val="26"/>
        </w:rPr>
        <w:t xml:space="preserve">6 - #1 is that 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the </w:t>
      </w:r>
      <w:r w:rsidR="00CF0230">
        <w:rPr>
          <w:rFonts w:eastAsia="Times New Roman" w:cs="Tahoma"/>
          <w:color w:val="000000"/>
          <w:sz w:val="26"/>
          <w:szCs w:val="26"/>
        </w:rPr>
        <w:t xml:space="preserve">Office of Academic </w:t>
      </w:r>
      <w:r>
        <w:rPr>
          <w:rFonts w:eastAsia="Times New Roman" w:cs="Tahoma"/>
          <w:color w:val="000000"/>
          <w:sz w:val="26"/>
          <w:szCs w:val="26"/>
        </w:rPr>
        <w:t>Assessment within the Office</w:t>
      </w:r>
      <w:r w:rsidR="00CF0230">
        <w:rPr>
          <w:rFonts w:eastAsia="Times New Roman" w:cs="Tahoma"/>
          <w:color w:val="000000"/>
          <w:sz w:val="26"/>
          <w:szCs w:val="26"/>
        </w:rPr>
        <w:t xml:space="preserve"> of Provost is a new unit</w:t>
      </w:r>
      <w:r>
        <w:rPr>
          <w:rFonts w:eastAsia="Times New Roman" w:cs="Tahoma"/>
          <w:color w:val="000000"/>
          <w:sz w:val="26"/>
          <w:szCs w:val="26"/>
        </w:rPr>
        <w:t xml:space="preserve"> that has </w:t>
      </w:r>
      <w:r w:rsidR="00CF0230">
        <w:rPr>
          <w:rFonts w:eastAsia="Times New Roman" w:cs="Tahoma"/>
          <w:color w:val="000000"/>
          <w:sz w:val="26"/>
          <w:szCs w:val="26"/>
        </w:rPr>
        <w:t xml:space="preserve">a </w:t>
      </w:r>
      <w:r>
        <w:rPr>
          <w:rFonts w:eastAsia="Times New Roman" w:cs="Tahoma"/>
          <w:color w:val="000000"/>
          <w:sz w:val="26"/>
          <w:szCs w:val="26"/>
        </w:rPr>
        <w:t>critical rel</w:t>
      </w:r>
      <w:r w:rsidR="00977522">
        <w:rPr>
          <w:rFonts w:eastAsia="Times New Roman" w:cs="Tahoma"/>
          <w:color w:val="000000"/>
          <w:sz w:val="26"/>
          <w:szCs w:val="26"/>
        </w:rPr>
        <w:t>ationship to the work of the TEC</w:t>
      </w:r>
      <w:r w:rsidR="00CF0230">
        <w:rPr>
          <w:rFonts w:eastAsia="Times New Roman" w:cs="Tahoma"/>
          <w:color w:val="000000"/>
          <w:sz w:val="26"/>
          <w:szCs w:val="26"/>
        </w:rPr>
        <w:t>. A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dditionally, </w:t>
      </w:r>
      <w:r w:rsidR="00CF0230">
        <w:rPr>
          <w:rFonts w:eastAsia="Times New Roman" w:cs="Tahoma"/>
          <w:color w:val="000000"/>
          <w:sz w:val="26"/>
          <w:szCs w:val="26"/>
        </w:rPr>
        <w:t xml:space="preserve">the 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current faculty handbook does not clearly identify ex officio membership by the </w:t>
      </w:r>
      <w:r>
        <w:rPr>
          <w:rFonts w:eastAsia="Times New Roman" w:cs="Tahoma"/>
          <w:color w:val="000000"/>
          <w:sz w:val="26"/>
          <w:szCs w:val="26"/>
        </w:rPr>
        <w:t>Director of Assessment</w:t>
      </w:r>
      <w:r w:rsidR="00CF0230">
        <w:rPr>
          <w:rFonts w:eastAsia="Times New Roman" w:cs="Tahoma"/>
          <w:color w:val="000000"/>
          <w:sz w:val="26"/>
          <w:szCs w:val="26"/>
        </w:rPr>
        <w:t xml:space="preserve"> or her designee</w:t>
      </w:r>
      <w:r w:rsidRPr="008605DB">
        <w:rPr>
          <w:rFonts w:eastAsia="Times New Roman" w:cs="Tahoma"/>
          <w:color w:val="000000"/>
          <w:sz w:val="26"/>
          <w:szCs w:val="26"/>
        </w:rPr>
        <w:t>.</w:t>
      </w:r>
    </w:p>
    <w:p w14:paraId="18ED8915" w14:textId="77777777" w:rsidR="00BF363F" w:rsidRPr="008605DB" w:rsidRDefault="00BF363F" w:rsidP="00BF363F">
      <w:pPr>
        <w:spacing w:after="0" w:line="240" w:lineRule="auto"/>
        <w:rPr>
          <w:rFonts w:eastAsia="Times New Roman" w:cs="Tahoma"/>
          <w:color w:val="000000"/>
          <w:sz w:val="26"/>
          <w:szCs w:val="26"/>
        </w:rPr>
      </w:pPr>
    </w:p>
    <w:p w14:paraId="6BB0B627" w14:textId="4286FEAC" w:rsidR="00BF363F" w:rsidRPr="008605DB" w:rsidRDefault="00BF363F" w:rsidP="00BF363F">
      <w:pPr>
        <w:spacing w:after="0" w:line="240" w:lineRule="auto"/>
        <w:rPr>
          <w:rFonts w:eastAsia="Times New Roman" w:cs="Tahoma"/>
          <w:color w:val="000000"/>
          <w:sz w:val="26"/>
          <w:szCs w:val="26"/>
        </w:rPr>
      </w:pPr>
      <w:r w:rsidRPr="008605DB">
        <w:rPr>
          <w:rFonts w:eastAsia="Times New Roman" w:cs="Tahoma"/>
          <w:b/>
          <w:color w:val="000000"/>
          <w:sz w:val="26"/>
          <w:szCs w:val="26"/>
        </w:rPr>
        <w:t xml:space="preserve">WHEREAS, 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having a member of the </w:t>
      </w:r>
      <w:r w:rsidR="00CF0230">
        <w:rPr>
          <w:rFonts w:eastAsia="Times New Roman" w:cs="Tahoma"/>
          <w:color w:val="000000"/>
          <w:sz w:val="26"/>
          <w:szCs w:val="26"/>
        </w:rPr>
        <w:t xml:space="preserve">Office </w:t>
      </w:r>
      <w:r>
        <w:rPr>
          <w:rFonts w:eastAsia="Times New Roman" w:cs="Tahoma"/>
          <w:color w:val="000000"/>
          <w:sz w:val="26"/>
          <w:szCs w:val="26"/>
        </w:rPr>
        <w:t xml:space="preserve">of </w:t>
      </w:r>
      <w:r w:rsidR="00CF0230">
        <w:rPr>
          <w:rFonts w:eastAsia="Times New Roman" w:cs="Tahoma"/>
          <w:color w:val="000000"/>
          <w:sz w:val="26"/>
          <w:szCs w:val="26"/>
        </w:rPr>
        <w:t xml:space="preserve">Academic </w:t>
      </w:r>
      <w:r>
        <w:rPr>
          <w:rFonts w:eastAsia="Times New Roman" w:cs="Tahoma"/>
          <w:color w:val="000000"/>
          <w:sz w:val="26"/>
          <w:szCs w:val="26"/>
        </w:rPr>
        <w:t>Assessment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 added to the list will allow for smoother communication flow bet</w:t>
      </w:r>
      <w:r w:rsidR="00CF0230">
        <w:rPr>
          <w:rFonts w:eastAsia="Times New Roman" w:cs="Tahoma"/>
          <w:color w:val="000000"/>
          <w:sz w:val="26"/>
          <w:szCs w:val="26"/>
        </w:rPr>
        <w:t>ween the committee and faculty</w:t>
      </w:r>
      <w:r w:rsidRPr="008605DB">
        <w:rPr>
          <w:rFonts w:eastAsia="Times New Roman" w:cs="Tahoma"/>
          <w:color w:val="000000"/>
          <w:sz w:val="26"/>
          <w:szCs w:val="26"/>
        </w:rPr>
        <w:t>, providing feedback and guidance</w:t>
      </w:r>
      <w:r w:rsidR="00CF0230">
        <w:rPr>
          <w:rFonts w:eastAsia="Times New Roman" w:cs="Tahoma"/>
          <w:color w:val="000000"/>
          <w:sz w:val="26"/>
          <w:szCs w:val="26"/>
        </w:rPr>
        <w:t xml:space="preserve"> for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 individuals on campus who tend to be mostly engaged in </w:t>
      </w:r>
      <w:r>
        <w:rPr>
          <w:rFonts w:eastAsia="Times New Roman" w:cs="Tahoma"/>
          <w:color w:val="000000"/>
          <w:sz w:val="26"/>
          <w:szCs w:val="26"/>
        </w:rPr>
        <w:t>properly assessing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 and implementing instructional solutions -- this two-way communication path may make it easier for the campus to move forward on selected issues that are connected to instructional </w:t>
      </w:r>
      <w:r>
        <w:rPr>
          <w:rFonts w:eastAsia="Times New Roman" w:cs="Tahoma"/>
          <w:color w:val="000000"/>
          <w:sz w:val="26"/>
          <w:szCs w:val="26"/>
        </w:rPr>
        <w:t xml:space="preserve">assessment </w:t>
      </w:r>
      <w:r w:rsidRPr="008605DB">
        <w:rPr>
          <w:rFonts w:eastAsia="Times New Roman" w:cs="Tahoma"/>
          <w:color w:val="000000"/>
          <w:sz w:val="26"/>
          <w:szCs w:val="26"/>
        </w:rPr>
        <w:t>and improving teaching and learning on campus</w:t>
      </w:r>
      <w:r w:rsidR="00CF0230">
        <w:rPr>
          <w:rFonts w:eastAsia="Times New Roman" w:cs="Tahoma"/>
          <w:color w:val="000000"/>
          <w:sz w:val="26"/>
          <w:szCs w:val="26"/>
        </w:rPr>
        <w:t>, especially those matters related to assessment at the program level</w:t>
      </w:r>
      <w:r w:rsidRPr="008605DB">
        <w:rPr>
          <w:rFonts w:eastAsia="Times New Roman" w:cs="Tahoma"/>
          <w:color w:val="000000"/>
          <w:sz w:val="26"/>
          <w:szCs w:val="26"/>
        </w:rPr>
        <w:t>.</w:t>
      </w:r>
      <w:r w:rsidR="00CF0230">
        <w:rPr>
          <w:rFonts w:eastAsia="Times New Roman" w:cs="Tahoma"/>
          <w:color w:val="000000"/>
          <w:sz w:val="26"/>
          <w:szCs w:val="26"/>
        </w:rPr>
        <w:t xml:space="preserve"> </w:t>
      </w:r>
    </w:p>
    <w:p w14:paraId="7548F9F7" w14:textId="77777777" w:rsidR="00BF363F" w:rsidRPr="008605DB" w:rsidRDefault="00BF363F" w:rsidP="00BF363F">
      <w:pPr>
        <w:spacing w:after="0" w:line="240" w:lineRule="auto"/>
        <w:rPr>
          <w:rFonts w:eastAsia="Times New Roman" w:cs="Tahoma"/>
          <w:color w:val="000000"/>
          <w:sz w:val="26"/>
          <w:szCs w:val="26"/>
        </w:rPr>
      </w:pPr>
    </w:p>
    <w:p w14:paraId="0BAA660E" w14:textId="73759D5F" w:rsidR="00BF363F" w:rsidRPr="008605DB" w:rsidRDefault="00BF363F" w:rsidP="00BF363F">
      <w:pPr>
        <w:spacing w:after="0" w:line="240" w:lineRule="auto"/>
        <w:rPr>
          <w:rFonts w:eastAsia="Times New Roman" w:cs="Segoe UI"/>
          <w:sz w:val="26"/>
          <w:szCs w:val="26"/>
        </w:rPr>
      </w:pPr>
      <w:r w:rsidRPr="008605DB">
        <w:rPr>
          <w:rFonts w:eastAsia="Times New Roman" w:cs="Tahoma"/>
          <w:b/>
          <w:color w:val="000000"/>
          <w:sz w:val="26"/>
          <w:szCs w:val="26"/>
        </w:rPr>
        <w:t>WHEREAS,</w:t>
      </w:r>
      <w:r w:rsidRPr="008605DB">
        <w:rPr>
          <w:rFonts w:eastAsia="Times New Roman" w:cs="Segoe UI"/>
          <w:sz w:val="26"/>
          <w:szCs w:val="26"/>
        </w:rPr>
        <w:t xml:space="preserve"> a </w:t>
      </w:r>
      <w:r>
        <w:rPr>
          <w:rFonts w:eastAsia="Times New Roman" w:cs="Segoe UI"/>
          <w:sz w:val="26"/>
          <w:szCs w:val="26"/>
        </w:rPr>
        <w:t xml:space="preserve">sub-committee of the TEC met to </w:t>
      </w:r>
      <w:r w:rsidRPr="008605DB">
        <w:rPr>
          <w:rFonts w:eastAsia="Times New Roman" w:cs="Segoe UI"/>
          <w:sz w:val="26"/>
          <w:szCs w:val="26"/>
        </w:rPr>
        <w:t xml:space="preserve">consider </w:t>
      </w:r>
      <w:r>
        <w:rPr>
          <w:rFonts w:eastAsia="Times New Roman" w:cs="Segoe UI"/>
          <w:sz w:val="26"/>
          <w:szCs w:val="26"/>
        </w:rPr>
        <w:t>the</w:t>
      </w:r>
      <w:r w:rsidRPr="008605DB">
        <w:rPr>
          <w:rFonts w:eastAsia="Times New Roman" w:cs="Segoe UI"/>
          <w:sz w:val="26"/>
          <w:szCs w:val="26"/>
        </w:rPr>
        <w:t xml:space="preserve"> membership of the Teaching Effectiveness Committee</w:t>
      </w:r>
      <w:r>
        <w:rPr>
          <w:rFonts w:eastAsia="Times New Roman" w:cs="Segoe UI"/>
          <w:sz w:val="26"/>
          <w:szCs w:val="26"/>
        </w:rPr>
        <w:t xml:space="preserve"> in ways that will enhance its ability to pursue its mission</w:t>
      </w:r>
      <w:r w:rsidRPr="008605DB">
        <w:rPr>
          <w:rFonts w:eastAsia="Times New Roman" w:cs="Segoe UI"/>
          <w:sz w:val="26"/>
          <w:szCs w:val="26"/>
        </w:rPr>
        <w:t>.</w:t>
      </w:r>
    </w:p>
    <w:p w14:paraId="2319DB2A" w14:textId="77777777" w:rsidR="00BF363F" w:rsidRPr="008605DB" w:rsidRDefault="00BF363F" w:rsidP="00BF363F">
      <w:pPr>
        <w:spacing w:after="0" w:line="240" w:lineRule="auto"/>
        <w:rPr>
          <w:rFonts w:eastAsia="Times New Roman" w:cs="Segoe UI"/>
          <w:sz w:val="26"/>
          <w:szCs w:val="26"/>
        </w:rPr>
      </w:pPr>
    </w:p>
    <w:p w14:paraId="31F996F3" w14:textId="77777777" w:rsidR="00BF363F" w:rsidRPr="008605DB" w:rsidRDefault="00BF363F" w:rsidP="00BF363F">
      <w:pPr>
        <w:spacing w:after="0" w:line="240" w:lineRule="auto"/>
        <w:rPr>
          <w:rFonts w:eastAsia="Times New Roman" w:cs="Segoe UI"/>
          <w:sz w:val="26"/>
          <w:szCs w:val="26"/>
        </w:rPr>
      </w:pPr>
      <w:r w:rsidRPr="008605DB">
        <w:rPr>
          <w:rFonts w:eastAsia="Times New Roman" w:cs="Tahoma"/>
          <w:b/>
          <w:color w:val="000000"/>
          <w:sz w:val="26"/>
          <w:szCs w:val="26"/>
        </w:rPr>
        <w:t>WHEREAS</w:t>
      </w:r>
      <w:r w:rsidRPr="008605DB">
        <w:rPr>
          <w:rFonts w:eastAsia="Times New Roman" w:cs="Segoe UI"/>
          <w:sz w:val="26"/>
          <w:szCs w:val="26"/>
        </w:rPr>
        <w:t xml:space="preserve"> , any decision regar</w:t>
      </w:r>
      <w:r>
        <w:rPr>
          <w:rFonts w:eastAsia="Times New Roman" w:cs="Segoe UI"/>
          <w:sz w:val="26"/>
          <w:szCs w:val="26"/>
        </w:rPr>
        <w:t>ding the recommendation of the sub-committee</w:t>
      </w:r>
      <w:r w:rsidRPr="008605DB">
        <w:rPr>
          <w:rFonts w:eastAsia="Times New Roman" w:cs="Segoe UI"/>
          <w:sz w:val="26"/>
          <w:szCs w:val="26"/>
        </w:rPr>
        <w:t xml:space="preserve"> lies entirely within the purview of the Tea</w:t>
      </w:r>
      <w:r>
        <w:rPr>
          <w:rFonts w:eastAsia="Times New Roman" w:cs="Segoe UI"/>
          <w:sz w:val="26"/>
          <w:szCs w:val="26"/>
        </w:rPr>
        <w:t>ching Effectiveness Committee which has voted to adopt this resolution.</w:t>
      </w:r>
    </w:p>
    <w:p w14:paraId="4F20C710" w14:textId="77777777" w:rsidR="00BF363F" w:rsidRPr="008605DB" w:rsidRDefault="00BF363F" w:rsidP="00BF363F">
      <w:pPr>
        <w:spacing w:after="0" w:line="240" w:lineRule="auto"/>
        <w:rPr>
          <w:rFonts w:cs="Arial"/>
          <w:b/>
          <w:sz w:val="26"/>
          <w:szCs w:val="26"/>
        </w:rPr>
      </w:pPr>
    </w:p>
    <w:p w14:paraId="37818209" w14:textId="35485E2F" w:rsidR="00BF363F" w:rsidRPr="008605DB" w:rsidRDefault="00BF363F" w:rsidP="00BF363F">
      <w:pPr>
        <w:spacing w:after="0" w:line="240" w:lineRule="auto"/>
        <w:rPr>
          <w:rFonts w:eastAsia="Times New Roman" w:cs="Tahoma"/>
          <w:color w:val="000000"/>
          <w:sz w:val="26"/>
          <w:szCs w:val="26"/>
        </w:rPr>
      </w:pPr>
      <w:r w:rsidRPr="008605DB">
        <w:rPr>
          <w:rFonts w:cs="Arial"/>
          <w:b/>
          <w:sz w:val="26"/>
          <w:szCs w:val="26"/>
        </w:rPr>
        <w:t>THEREFORE BE IT RESOLVED,</w:t>
      </w:r>
      <w:r w:rsidRPr="008605DB">
        <w:rPr>
          <w:rFonts w:cs="Arial"/>
          <w:sz w:val="26"/>
          <w:szCs w:val="26"/>
        </w:rPr>
        <w:t xml:space="preserve"> 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that Section 21 of the Faculty Handbook regarding membership of the Teaching Effectiveness Committee be modified to include </w:t>
      </w:r>
      <w:r>
        <w:rPr>
          <w:rFonts w:eastAsia="Times New Roman" w:cs="Tahoma"/>
          <w:color w:val="000000"/>
          <w:sz w:val="26"/>
          <w:szCs w:val="26"/>
        </w:rPr>
        <w:t xml:space="preserve">one </w:t>
      </w:r>
      <w:r w:rsidRPr="008605DB">
        <w:rPr>
          <w:rFonts w:eastAsia="Times New Roman" w:cs="Tahoma"/>
          <w:color w:val="000000"/>
          <w:sz w:val="26"/>
          <w:szCs w:val="26"/>
        </w:rPr>
        <w:t>‘ex official member from the</w:t>
      </w:r>
      <w:r w:rsidR="00CF0230">
        <w:rPr>
          <w:rFonts w:eastAsia="Times New Roman" w:cs="Tahoma"/>
          <w:color w:val="000000"/>
          <w:sz w:val="26"/>
          <w:szCs w:val="26"/>
        </w:rPr>
        <w:t xml:space="preserve"> Office of Academic </w:t>
      </w:r>
      <w:r>
        <w:rPr>
          <w:rFonts w:eastAsia="Times New Roman" w:cs="Tahoma"/>
          <w:color w:val="000000"/>
          <w:sz w:val="26"/>
          <w:szCs w:val="26"/>
        </w:rPr>
        <w:t xml:space="preserve">Assessment to </w:t>
      </w:r>
      <w:r w:rsidR="00CF0230">
        <w:rPr>
          <w:rFonts w:eastAsia="Times New Roman" w:cs="Tahoma"/>
          <w:color w:val="000000"/>
          <w:sz w:val="26"/>
          <w:szCs w:val="26"/>
        </w:rPr>
        <w:t>advance the wor</w:t>
      </w:r>
      <w:r>
        <w:rPr>
          <w:rFonts w:eastAsia="Times New Roman" w:cs="Tahoma"/>
          <w:color w:val="000000"/>
          <w:sz w:val="26"/>
          <w:szCs w:val="26"/>
        </w:rPr>
        <w:t>k of the TEC toward goals of e</w:t>
      </w:r>
      <w:r w:rsidRPr="008605DB">
        <w:rPr>
          <w:rFonts w:eastAsia="Times New Roman" w:cs="Tahoma"/>
          <w:color w:val="000000"/>
          <w:sz w:val="26"/>
          <w:szCs w:val="26"/>
        </w:rPr>
        <w:t xml:space="preserve">nhancement of </w:t>
      </w:r>
      <w:r>
        <w:rPr>
          <w:rFonts w:eastAsia="Times New Roman" w:cs="Tahoma"/>
          <w:color w:val="000000"/>
          <w:sz w:val="26"/>
          <w:szCs w:val="26"/>
        </w:rPr>
        <w:t>teaching and l</w:t>
      </w:r>
      <w:r w:rsidRPr="008605DB">
        <w:rPr>
          <w:rFonts w:eastAsia="Times New Roman" w:cs="Tahoma"/>
          <w:color w:val="000000"/>
          <w:sz w:val="26"/>
          <w:szCs w:val="26"/>
        </w:rPr>
        <w:t>earning.</w:t>
      </w:r>
    </w:p>
    <w:p w14:paraId="7E666935" w14:textId="77777777" w:rsidR="00BF363F" w:rsidRPr="008605DB" w:rsidRDefault="00BF363F" w:rsidP="00BF363F">
      <w:pPr>
        <w:spacing w:after="0" w:line="240" w:lineRule="auto"/>
        <w:rPr>
          <w:rFonts w:eastAsia="Times New Roman" w:cs="Tahoma"/>
          <w:color w:val="000000"/>
          <w:sz w:val="26"/>
          <w:szCs w:val="26"/>
        </w:rPr>
      </w:pPr>
    </w:p>
    <w:p w14:paraId="39DF2392" w14:textId="77777777" w:rsidR="00BF363F" w:rsidRPr="008605DB" w:rsidRDefault="00BF363F" w:rsidP="00BF363F">
      <w:pPr>
        <w:spacing w:after="0" w:line="240" w:lineRule="auto"/>
        <w:rPr>
          <w:rFonts w:eastAsia="Times New Roman" w:cs="Segoe UI"/>
          <w:sz w:val="26"/>
          <w:szCs w:val="26"/>
        </w:rPr>
      </w:pPr>
      <w:r w:rsidRPr="008605DB">
        <w:rPr>
          <w:rFonts w:eastAsia="Times New Roman" w:cs="Tahoma"/>
          <w:color w:val="000000"/>
          <w:sz w:val="26"/>
          <w:szCs w:val="26"/>
          <w:u w:val="single"/>
        </w:rPr>
        <w:t>The modified section lead sentence would then read</w:t>
      </w:r>
      <w:r w:rsidRPr="008605DB">
        <w:rPr>
          <w:rFonts w:eastAsia="Times New Roman" w:cs="Tahoma"/>
          <w:color w:val="000000"/>
          <w:sz w:val="26"/>
          <w:szCs w:val="26"/>
        </w:rPr>
        <w:t>:</w:t>
      </w:r>
      <w:r>
        <w:rPr>
          <w:rFonts w:eastAsia="Times New Roman" w:cs="Tahoma"/>
          <w:color w:val="000000"/>
          <w:sz w:val="26"/>
          <w:szCs w:val="26"/>
        </w:rPr>
        <w:t xml:space="preserve"> </w:t>
      </w:r>
    </w:p>
    <w:p w14:paraId="406461B2" w14:textId="47070C62" w:rsidR="00B733E3" w:rsidRDefault="00BF363F" w:rsidP="00BF363F">
      <w:r w:rsidRPr="008605DB">
        <w:rPr>
          <w:rFonts w:eastAsia="Times New Roman" w:cs="Segoe UI"/>
          <w:sz w:val="26"/>
          <w:szCs w:val="26"/>
        </w:rPr>
        <w:t xml:space="preserve">The Teaching Effectiveness Committee shall consist of the Provost or designee and 13 faculty members, one ex officio </w:t>
      </w:r>
      <w:r w:rsidRPr="008605DB">
        <w:rPr>
          <w:rFonts w:eastAsia="Times New Roman" w:cs="Tahoma"/>
          <w:color w:val="000000"/>
          <w:sz w:val="26"/>
          <w:szCs w:val="26"/>
        </w:rPr>
        <w:t>member from the Instructional Technology Council, one ex officio member of the Biggio Center for the Enhancement of Teaching and Learning</w:t>
      </w:r>
      <w:r w:rsidRPr="008605DB">
        <w:rPr>
          <w:rFonts w:eastAsia="Times New Roman" w:cs="Segoe UI"/>
          <w:sz w:val="26"/>
          <w:szCs w:val="26"/>
        </w:rPr>
        <w:t xml:space="preserve">, </w:t>
      </w:r>
      <w:r w:rsidR="00CF0230">
        <w:rPr>
          <w:rFonts w:eastAsia="Times New Roman" w:cs="Segoe UI"/>
          <w:sz w:val="26"/>
          <w:szCs w:val="26"/>
        </w:rPr>
        <w:t xml:space="preserve">one ex officio member from the Office of Academic </w:t>
      </w:r>
      <w:r>
        <w:rPr>
          <w:rFonts w:eastAsia="Times New Roman" w:cs="Segoe UI"/>
          <w:sz w:val="26"/>
          <w:szCs w:val="26"/>
        </w:rPr>
        <w:t xml:space="preserve">Assessment, </w:t>
      </w:r>
      <w:r w:rsidRPr="008605DB">
        <w:rPr>
          <w:rFonts w:eastAsia="Times New Roman" w:cs="Segoe UI"/>
          <w:sz w:val="26"/>
          <w:szCs w:val="26"/>
        </w:rPr>
        <w:t>an undergraduate student nominated by the Student Government Association, and a graduate student nominated by the Graduate Student Council.</w:t>
      </w:r>
    </w:p>
    <w:sectPr w:rsidR="00B73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3F"/>
    <w:rsid w:val="002C74A5"/>
    <w:rsid w:val="00974F01"/>
    <w:rsid w:val="00977522"/>
    <w:rsid w:val="00B733E3"/>
    <w:rsid w:val="00BF363F"/>
    <w:rsid w:val="00CF0230"/>
    <w:rsid w:val="00E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Mulvaney</dc:creator>
  <cp:lastModifiedBy>Laura Kloberg</cp:lastModifiedBy>
  <cp:revision>3</cp:revision>
  <dcterms:created xsi:type="dcterms:W3CDTF">2016-05-23T20:19:00Z</dcterms:created>
  <dcterms:modified xsi:type="dcterms:W3CDTF">2016-06-10T16:28:00Z</dcterms:modified>
</cp:coreProperties>
</file>