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C6B3" w14:textId="22AF5FF9" w:rsidR="007622C5" w:rsidRPr="00F20001" w:rsidRDefault="0058625B" w:rsidP="00DB3DF4">
      <w:pPr>
        <w:pStyle w:val="BodyText"/>
        <w:kinsoku w:val="0"/>
        <w:overflowPunct w:val="0"/>
        <w:spacing w:before="252"/>
        <w:ind w:left="2160" w:firstLine="720"/>
        <w:rPr>
          <w:rFonts w:asciiTheme="minorHAnsi" w:hAnsiTheme="minorHAnsi"/>
          <w:b/>
          <w:sz w:val="24"/>
          <w:szCs w:val="24"/>
        </w:rPr>
      </w:pPr>
      <w:commentRangeStart w:id="0"/>
      <w:commentRangeEnd w:id="0"/>
      <w:r>
        <w:rPr>
          <w:rStyle w:val="CommentReference"/>
          <w:rFonts w:ascii="Times New Roman" w:hAnsi="Times New Roman"/>
          <w:color w:val="000000"/>
          <w:szCs w:val="20"/>
        </w:rPr>
        <w:commentReference w:id="0"/>
      </w:r>
      <w:r w:rsidR="00724F7F">
        <w:rPr>
          <w:noProof/>
        </w:rPr>
        <w:drawing>
          <wp:anchor distT="0" distB="0" distL="114300" distR="114300" simplePos="0" relativeHeight="251658240" behindDoc="0" locked="0" layoutInCell="1" allowOverlap="1" wp14:anchorId="6A2ED779" wp14:editId="220D2E67">
            <wp:simplePos x="0" y="0"/>
            <wp:positionH relativeFrom="column">
              <wp:posOffset>94615</wp:posOffset>
            </wp:positionH>
            <wp:positionV relativeFrom="paragraph">
              <wp:posOffset>-320040</wp:posOffset>
            </wp:positionV>
            <wp:extent cx="1015365" cy="9258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536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114">
        <w:rPr>
          <w:rFonts w:asciiTheme="minorHAnsi" w:hAnsiTheme="minorHAnsi"/>
          <w:b/>
          <w:sz w:val="24"/>
          <w:szCs w:val="24"/>
        </w:rPr>
        <w:t xml:space="preserve">                       </w:t>
      </w:r>
      <w:r w:rsidR="00F20001" w:rsidRPr="00F20001">
        <w:rPr>
          <w:rFonts w:asciiTheme="minorHAnsi" w:hAnsiTheme="minorHAnsi"/>
          <w:b/>
          <w:sz w:val="24"/>
          <w:szCs w:val="24"/>
        </w:rPr>
        <w:t>Data Security</w:t>
      </w:r>
      <w:r w:rsidR="004F2764">
        <w:rPr>
          <w:rFonts w:asciiTheme="minorHAnsi" w:hAnsiTheme="minorHAnsi"/>
          <w:b/>
          <w:sz w:val="24"/>
          <w:szCs w:val="24"/>
        </w:rPr>
        <w:t xml:space="preserve"> </w:t>
      </w:r>
      <w:r w:rsidR="00F20001" w:rsidRPr="00F20001">
        <w:rPr>
          <w:rFonts w:asciiTheme="minorHAnsi" w:hAnsiTheme="minorHAnsi"/>
          <w:b/>
          <w:sz w:val="24"/>
          <w:szCs w:val="24"/>
        </w:rPr>
        <w:t>and</w:t>
      </w:r>
      <w:r w:rsidR="00DB3DF4" w:rsidRPr="00F20001">
        <w:rPr>
          <w:rFonts w:asciiTheme="minorHAnsi" w:hAnsiTheme="minorHAnsi"/>
          <w:b/>
          <w:sz w:val="24"/>
          <w:szCs w:val="24"/>
        </w:rPr>
        <w:t xml:space="preserve"> Privacy</w:t>
      </w:r>
      <w:r w:rsidR="00F20001" w:rsidRPr="00F20001">
        <w:rPr>
          <w:rFonts w:asciiTheme="minorHAnsi" w:hAnsiTheme="minorHAnsi"/>
          <w:b/>
          <w:sz w:val="24"/>
          <w:szCs w:val="24"/>
        </w:rPr>
        <w:t xml:space="preserve"> Appendix</w:t>
      </w:r>
    </w:p>
    <w:p w14:paraId="7F7C84FC" w14:textId="77777777" w:rsidR="00DB3DF4" w:rsidRPr="000C18FD" w:rsidRDefault="00DB3DF4" w:rsidP="00DB3DF4">
      <w:pPr>
        <w:pStyle w:val="BodyText"/>
        <w:kinsoku w:val="0"/>
        <w:overflowPunct w:val="0"/>
        <w:spacing w:before="252"/>
        <w:ind w:left="100"/>
        <w:rPr>
          <w:rFonts w:asciiTheme="minorHAnsi" w:hAnsiTheme="minorHAnsi"/>
        </w:rPr>
      </w:pPr>
    </w:p>
    <w:p w14:paraId="6706AE15" w14:textId="77777777" w:rsidR="00DB3DF4" w:rsidRPr="000C18FD" w:rsidRDefault="00DB3DF4" w:rsidP="00DB3DF4">
      <w:pPr>
        <w:pStyle w:val="Heading1"/>
        <w:kinsoku w:val="0"/>
        <w:overflowPunct w:val="0"/>
        <w:rPr>
          <w:rFonts w:asciiTheme="minorHAnsi" w:hAnsiTheme="minorHAnsi"/>
        </w:rPr>
      </w:pPr>
      <w:r w:rsidRPr="000C18FD">
        <w:rPr>
          <w:rFonts w:asciiTheme="minorHAnsi" w:hAnsiTheme="minorHAnsi"/>
          <w:u w:val="single"/>
        </w:rPr>
        <w:t>ARTICLE 1 – PURPOSE AND SCOPE OF APPLICATION</w:t>
      </w:r>
    </w:p>
    <w:p w14:paraId="06514342" w14:textId="37AB9367" w:rsidR="007622C5" w:rsidRPr="000C18FD" w:rsidRDefault="00F20001" w:rsidP="000F317F">
      <w:pPr>
        <w:pStyle w:val="ListParagraph"/>
        <w:numPr>
          <w:ilvl w:val="0"/>
          <w:numId w:val="9"/>
        </w:numPr>
        <w:tabs>
          <w:tab w:val="left" w:pos="821"/>
        </w:tabs>
        <w:kinsoku w:val="0"/>
        <w:overflowPunct w:val="0"/>
        <w:spacing w:before="56"/>
        <w:ind w:right="113"/>
        <w:jc w:val="both"/>
        <w:rPr>
          <w:rFonts w:asciiTheme="minorHAnsi" w:hAnsiTheme="minorHAnsi"/>
          <w:sz w:val="22"/>
          <w:szCs w:val="22"/>
        </w:rPr>
      </w:pPr>
      <w:r>
        <w:rPr>
          <w:rFonts w:asciiTheme="minorHAnsi" w:hAnsiTheme="minorHAnsi"/>
          <w:sz w:val="22"/>
          <w:szCs w:val="22"/>
        </w:rPr>
        <w:t xml:space="preserve">This Data Security, </w:t>
      </w:r>
      <w:r w:rsidR="007622C5" w:rsidRPr="000C18FD">
        <w:rPr>
          <w:rFonts w:asciiTheme="minorHAnsi" w:hAnsiTheme="minorHAnsi"/>
          <w:sz w:val="22"/>
          <w:szCs w:val="22"/>
        </w:rPr>
        <w:t>Privacy</w:t>
      </w:r>
      <w:r>
        <w:rPr>
          <w:rFonts w:asciiTheme="minorHAnsi" w:hAnsiTheme="minorHAnsi"/>
          <w:sz w:val="22"/>
          <w:szCs w:val="22"/>
        </w:rPr>
        <w:t>, and Accessibility</w:t>
      </w:r>
      <w:r w:rsidR="007622C5" w:rsidRPr="000C18FD">
        <w:rPr>
          <w:rFonts w:asciiTheme="minorHAnsi" w:hAnsiTheme="minorHAnsi"/>
          <w:sz w:val="22"/>
          <w:szCs w:val="22"/>
        </w:rPr>
        <w:t xml:space="preserve"> Appendix</w:t>
      </w:r>
      <w:r w:rsidR="002A69C1" w:rsidRPr="000C18FD">
        <w:rPr>
          <w:rFonts w:asciiTheme="minorHAnsi" w:hAnsiTheme="minorHAnsi"/>
          <w:sz w:val="22"/>
          <w:szCs w:val="22"/>
        </w:rPr>
        <w:t xml:space="preserve"> (</w:t>
      </w:r>
      <w:r w:rsidR="000C18FD" w:rsidRPr="000C18FD">
        <w:rPr>
          <w:rFonts w:asciiTheme="minorHAnsi" w:hAnsiTheme="minorHAnsi"/>
          <w:sz w:val="22"/>
          <w:szCs w:val="22"/>
        </w:rPr>
        <w:t>Appendix</w:t>
      </w:r>
      <w:r w:rsidR="00B82339">
        <w:rPr>
          <w:rFonts w:asciiTheme="minorHAnsi" w:hAnsiTheme="minorHAnsi"/>
          <w:sz w:val="22"/>
          <w:szCs w:val="22"/>
        </w:rPr>
        <w:t xml:space="preserve"> or DPSA</w:t>
      </w:r>
      <w:r w:rsidR="002A69C1" w:rsidRPr="000C18FD">
        <w:rPr>
          <w:rFonts w:asciiTheme="minorHAnsi" w:hAnsiTheme="minorHAnsi"/>
          <w:sz w:val="22"/>
          <w:szCs w:val="22"/>
        </w:rPr>
        <w:t>)</w:t>
      </w:r>
      <w:r w:rsidR="007622C5" w:rsidRPr="000C18FD">
        <w:rPr>
          <w:rFonts w:asciiTheme="minorHAnsi" w:hAnsiTheme="minorHAnsi"/>
          <w:sz w:val="22"/>
          <w:szCs w:val="22"/>
        </w:rPr>
        <w:t xml:space="preserve"> is designed to </w:t>
      </w:r>
      <w:r w:rsidR="00A655F3" w:rsidRPr="000C18FD">
        <w:rPr>
          <w:rFonts w:asciiTheme="minorHAnsi" w:hAnsiTheme="minorHAnsi"/>
          <w:sz w:val="22"/>
          <w:szCs w:val="22"/>
        </w:rPr>
        <w:t xml:space="preserve">supplement the relationship between </w:t>
      </w:r>
      <w:r w:rsidR="00625C9D">
        <w:rPr>
          <w:rFonts w:asciiTheme="minorHAnsi" w:hAnsiTheme="minorHAnsi"/>
          <w:sz w:val="22"/>
          <w:szCs w:val="22"/>
        </w:rPr>
        <w:t>__________________</w:t>
      </w:r>
      <w:r w:rsidR="00A655F3" w:rsidRPr="000C18FD">
        <w:rPr>
          <w:rFonts w:asciiTheme="minorHAnsi" w:hAnsiTheme="minorHAnsi"/>
          <w:sz w:val="22"/>
          <w:szCs w:val="22"/>
        </w:rPr>
        <w:t xml:space="preserve">(Contractor) and </w:t>
      </w:r>
      <w:r w:rsidR="00443AA0" w:rsidRPr="000C18FD">
        <w:rPr>
          <w:rFonts w:asciiTheme="minorHAnsi" w:hAnsiTheme="minorHAnsi"/>
          <w:sz w:val="22"/>
          <w:szCs w:val="22"/>
        </w:rPr>
        <w:t>Auburn University</w:t>
      </w:r>
      <w:r w:rsidR="007622C5" w:rsidRPr="000C18FD">
        <w:rPr>
          <w:rFonts w:asciiTheme="minorHAnsi" w:hAnsiTheme="minorHAnsi"/>
          <w:sz w:val="22"/>
          <w:szCs w:val="22"/>
        </w:rPr>
        <w:t xml:space="preserve"> </w:t>
      </w:r>
      <w:r w:rsidR="00443AA0" w:rsidRPr="000C18FD">
        <w:rPr>
          <w:rFonts w:asciiTheme="minorHAnsi" w:hAnsiTheme="minorHAnsi"/>
          <w:sz w:val="22"/>
          <w:szCs w:val="22"/>
        </w:rPr>
        <w:t>(AU)</w:t>
      </w:r>
      <w:r w:rsidR="00A655F3" w:rsidRPr="000C18FD">
        <w:rPr>
          <w:rFonts w:asciiTheme="minorHAnsi" w:hAnsiTheme="minorHAnsi"/>
          <w:sz w:val="22"/>
          <w:szCs w:val="22"/>
        </w:rPr>
        <w:t xml:space="preserve"> in order to protect AU’s</w:t>
      </w:r>
      <w:r w:rsidR="00443AA0" w:rsidRPr="000C18FD">
        <w:rPr>
          <w:rFonts w:asciiTheme="minorHAnsi" w:hAnsiTheme="minorHAnsi"/>
          <w:sz w:val="22"/>
          <w:szCs w:val="22"/>
        </w:rPr>
        <w:t xml:space="preserve"> </w:t>
      </w:r>
      <w:r w:rsidR="007622C5" w:rsidRPr="000C18FD">
        <w:rPr>
          <w:rFonts w:asciiTheme="minorHAnsi" w:hAnsiTheme="minorHAnsi"/>
          <w:sz w:val="22"/>
          <w:szCs w:val="22"/>
        </w:rPr>
        <w:t xml:space="preserve">Non- public Information and </w:t>
      </w:r>
      <w:r w:rsidR="00443AA0" w:rsidRPr="000C18FD">
        <w:rPr>
          <w:rFonts w:asciiTheme="minorHAnsi" w:hAnsiTheme="minorHAnsi"/>
          <w:sz w:val="22"/>
          <w:szCs w:val="22"/>
        </w:rPr>
        <w:t xml:space="preserve">AU </w:t>
      </w:r>
      <w:r w:rsidR="007622C5" w:rsidRPr="000C18FD">
        <w:rPr>
          <w:rFonts w:asciiTheme="minorHAnsi" w:hAnsiTheme="minorHAnsi"/>
          <w:sz w:val="22"/>
          <w:szCs w:val="22"/>
        </w:rPr>
        <w:t xml:space="preserve">Information Resources (defined below). This Appendix describes the data security and privacy obligations of </w:t>
      </w:r>
      <w:r w:rsidR="002A69C1" w:rsidRPr="000C18FD">
        <w:rPr>
          <w:rFonts w:asciiTheme="minorHAnsi" w:hAnsiTheme="minorHAnsi"/>
          <w:sz w:val="22"/>
          <w:szCs w:val="22"/>
        </w:rPr>
        <w:t xml:space="preserve">Contractor </w:t>
      </w:r>
      <w:r w:rsidR="007622C5" w:rsidRPr="000C18FD">
        <w:rPr>
          <w:rFonts w:asciiTheme="minorHAnsi" w:hAnsiTheme="minorHAnsi"/>
          <w:sz w:val="22"/>
          <w:szCs w:val="22"/>
        </w:rPr>
        <w:t xml:space="preserve">and its </w:t>
      </w:r>
      <w:r w:rsidR="002A69C1" w:rsidRPr="000C18FD">
        <w:rPr>
          <w:rFonts w:asciiTheme="minorHAnsi" w:hAnsiTheme="minorHAnsi"/>
          <w:sz w:val="22"/>
          <w:szCs w:val="22"/>
        </w:rPr>
        <w:t xml:space="preserve">agents and </w:t>
      </w:r>
      <w:r w:rsidR="007622C5" w:rsidRPr="000C18FD">
        <w:rPr>
          <w:rFonts w:asciiTheme="minorHAnsi" w:hAnsiTheme="minorHAnsi"/>
          <w:sz w:val="22"/>
          <w:szCs w:val="22"/>
        </w:rPr>
        <w:t>sub-</w:t>
      </w:r>
      <w:r w:rsidR="002A69C1" w:rsidRPr="000C18FD">
        <w:rPr>
          <w:rFonts w:asciiTheme="minorHAnsi" w:hAnsiTheme="minorHAnsi"/>
          <w:sz w:val="22"/>
          <w:szCs w:val="22"/>
        </w:rPr>
        <w:t xml:space="preserve">contractors </w:t>
      </w:r>
      <w:r w:rsidR="007622C5" w:rsidRPr="000C18FD">
        <w:rPr>
          <w:rFonts w:asciiTheme="minorHAnsi" w:hAnsiTheme="minorHAnsi"/>
          <w:sz w:val="22"/>
          <w:szCs w:val="22"/>
        </w:rPr>
        <w:t xml:space="preserve">that connect to </w:t>
      </w:r>
      <w:r w:rsidR="00443AA0" w:rsidRPr="000C18FD">
        <w:rPr>
          <w:rFonts w:asciiTheme="minorHAnsi" w:hAnsiTheme="minorHAnsi"/>
          <w:sz w:val="22"/>
          <w:szCs w:val="22"/>
        </w:rPr>
        <w:t xml:space="preserve">AU </w:t>
      </w:r>
      <w:r w:rsidR="007622C5" w:rsidRPr="000C18FD">
        <w:rPr>
          <w:rFonts w:asciiTheme="minorHAnsi" w:hAnsiTheme="minorHAnsi"/>
          <w:sz w:val="22"/>
          <w:szCs w:val="22"/>
        </w:rPr>
        <w:t>Information Resources and/or gain access to Non-public Information (defined</w:t>
      </w:r>
      <w:r w:rsidR="007622C5" w:rsidRPr="000F317F">
        <w:rPr>
          <w:rFonts w:asciiTheme="minorHAnsi" w:hAnsiTheme="minorHAnsi"/>
          <w:sz w:val="22"/>
          <w:szCs w:val="22"/>
        </w:rPr>
        <w:t xml:space="preserve"> </w:t>
      </w:r>
      <w:r w:rsidR="007622C5" w:rsidRPr="000C18FD">
        <w:rPr>
          <w:rFonts w:asciiTheme="minorHAnsi" w:hAnsiTheme="minorHAnsi"/>
          <w:sz w:val="22"/>
          <w:szCs w:val="22"/>
        </w:rPr>
        <w:t>below).</w:t>
      </w:r>
      <w:r w:rsidR="000C18FD" w:rsidRPr="000C18FD">
        <w:rPr>
          <w:rFonts w:asciiTheme="minorHAnsi" w:hAnsiTheme="minorHAnsi"/>
          <w:sz w:val="22"/>
          <w:szCs w:val="22"/>
        </w:rPr>
        <w:t xml:space="preserve"> </w:t>
      </w:r>
    </w:p>
    <w:p w14:paraId="768DF677" w14:textId="77777777" w:rsidR="007622C5" w:rsidRPr="000C18FD" w:rsidRDefault="002A69C1" w:rsidP="000F317F">
      <w:pPr>
        <w:pStyle w:val="ListParagraph"/>
        <w:numPr>
          <w:ilvl w:val="0"/>
          <w:numId w:val="9"/>
        </w:numPr>
        <w:tabs>
          <w:tab w:val="left" w:pos="821"/>
        </w:tabs>
        <w:kinsoku w:val="0"/>
        <w:overflowPunct w:val="0"/>
        <w:spacing w:before="56"/>
        <w:ind w:right="113"/>
        <w:jc w:val="both"/>
        <w:rPr>
          <w:rFonts w:asciiTheme="minorHAnsi" w:hAnsiTheme="minorHAnsi"/>
          <w:sz w:val="22"/>
          <w:szCs w:val="22"/>
        </w:rPr>
      </w:pPr>
      <w:r w:rsidRPr="000C18FD">
        <w:rPr>
          <w:rFonts w:asciiTheme="minorHAnsi" w:hAnsiTheme="minorHAnsi"/>
          <w:sz w:val="22"/>
          <w:szCs w:val="22"/>
        </w:rPr>
        <w:t>Contractor</w:t>
      </w:r>
      <w:r w:rsidR="007622C5" w:rsidRPr="000C18FD">
        <w:rPr>
          <w:rFonts w:asciiTheme="minorHAnsi" w:hAnsiTheme="minorHAnsi"/>
          <w:sz w:val="22"/>
          <w:szCs w:val="22"/>
        </w:rPr>
        <w:t xml:space="preserve"> agrees to be bound by the obligations set forth in this Appendix. To the extent applicable, </w:t>
      </w:r>
      <w:r w:rsidRPr="000C18FD">
        <w:rPr>
          <w:rFonts w:asciiTheme="minorHAnsi" w:hAnsiTheme="minorHAnsi"/>
          <w:sz w:val="22"/>
          <w:szCs w:val="22"/>
        </w:rPr>
        <w:t>Contractor</w:t>
      </w:r>
      <w:r w:rsidR="007622C5" w:rsidRPr="000C18FD">
        <w:rPr>
          <w:rFonts w:asciiTheme="minorHAnsi" w:hAnsiTheme="minorHAnsi"/>
          <w:sz w:val="22"/>
          <w:szCs w:val="22"/>
        </w:rPr>
        <w:t xml:space="preserve"> also agrees to impose, by written contract, the terms and conditions contained in this Appendix on any third party retained by </w:t>
      </w:r>
      <w:r w:rsidRPr="000C18FD">
        <w:rPr>
          <w:rFonts w:asciiTheme="minorHAnsi" w:hAnsiTheme="minorHAnsi"/>
          <w:sz w:val="22"/>
          <w:szCs w:val="22"/>
        </w:rPr>
        <w:t>Contractor</w:t>
      </w:r>
      <w:r w:rsidR="007622C5" w:rsidRPr="000C18FD">
        <w:rPr>
          <w:rFonts w:asciiTheme="minorHAnsi" w:hAnsiTheme="minorHAnsi"/>
          <w:sz w:val="22"/>
          <w:szCs w:val="22"/>
        </w:rPr>
        <w:t xml:space="preserve"> to provide services for or on behalf of </w:t>
      </w:r>
      <w:r w:rsidR="00443AA0" w:rsidRPr="000C18FD">
        <w:rPr>
          <w:rFonts w:asciiTheme="minorHAnsi" w:hAnsiTheme="minorHAnsi"/>
          <w:sz w:val="22"/>
          <w:szCs w:val="22"/>
        </w:rPr>
        <w:t>AU</w:t>
      </w:r>
      <w:r w:rsidR="007622C5" w:rsidRPr="000C18FD">
        <w:rPr>
          <w:rFonts w:asciiTheme="minorHAnsi" w:hAnsiTheme="minorHAnsi"/>
          <w:sz w:val="22"/>
          <w:szCs w:val="22"/>
        </w:rPr>
        <w:t>.</w:t>
      </w:r>
    </w:p>
    <w:p w14:paraId="3F353BFA" w14:textId="77777777" w:rsidR="007622C5" w:rsidRPr="000C18FD" w:rsidRDefault="007622C5" w:rsidP="00B82339">
      <w:pPr>
        <w:pStyle w:val="BodyText"/>
        <w:kinsoku w:val="0"/>
        <w:overflowPunct w:val="0"/>
        <w:jc w:val="both"/>
        <w:rPr>
          <w:rFonts w:asciiTheme="minorHAnsi" w:hAnsiTheme="minorHAnsi"/>
        </w:rPr>
      </w:pPr>
    </w:p>
    <w:p w14:paraId="784AAC53" w14:textId="77777777" w:rsidR="007622C5" w:rsidRPr="000C18FD" w:rsidRDefault="007622C5" w:rsidP="00B82339">
      <w:pPr>
        <w:pStyle w:val="Heading1"/>
        <w:kinsoku w:val="0"/>
        <w:overflowPunct w:val="0"/>
        <w:jc w:val="both"/>
        <w:rPr>
          <w:rFonts w:asciiTheme="minorHAnsi" w:hAnsiTheme="minorHAnsi"/>
        </w:rPr>
      </w:pPr>
      <w:r w:rsidRPr="000C18FD">
        <w:rPr>
          <w:rFonts w:asciiTheme="minorHAnsi" w:hAnsiTheme="minorHAnsi"/>
          <w:u w:val="single"/>
        </w:rPr>
        <w:t>ARTICLE 2 – DEFINED TERMS</w:t>
      </w:r>
    </w:p>
    <w:p w14:paraId="63C1E96E" w14:textId="77777777" w:rsidR="007622C5" w:rsidRPr="000C18FD" w:rsidRDefault="007622C5" w:rsidP="005A1228">
      <w:pPr>
        <w:pStyle w:val="ListParagraph"/>
        <w:numPr>
          <w:ilvl w:val="0"/>
          <w:numId w:val="15"/>
        </w:numPr>
        <w:tabs>
          <w:tab w:val="left" w:pos="821"/>
        </w:tabs>
        <w:kinsoku w:val="0"/>
        <w:overflowPunct w:val="0"/>
        <w:spacing w:before="56"/>
        <w:ind w:right="113"/>
        <w:jc w:val="both"/>
        <w:rPr>
          <w:rFonts w:asciiTheme="minorHAnsi" w:hAnsiTheme="minorHAnsi"/>
          <w:sz w:val="22"/>
          <w:szCs w:val="22"/>
        </w:rPr>
      </w:pPr>
      <w:r w:rsidRPr="000C18FD">
        <w:rPr>
          <w:rFonts w:asciiTheme="minorHAnsi" w:hAnsiTheme="minorHAnsi"/>
          <w:sz w:val="22"/>
          <w:szCs w:val="22"/>
        </w:rPr>
        <w:t>Breach. Breach means the unauthorized acquisition, access, use or disclosure of Non-public Information.</w:t>
      </w:r>
    </w:p>
    <w:p w14:paraId="212515C7" w14:textId="77777777" w:rsidR="008B7D75" w:rsidRPr="000C18FD" w:rsidRDefault="008B7D75" w:rsidP="005A1228">
      <w:pPr>
        <w:pStyle w:val="ListParagraph"/>
        <w:numPr>
          <w:ilvl w:val="0"/>
          <w:numId w:val="15"/>
        </w:numPr>
        <w:tabs>
          <w:tab w:val="left" w:pos="821"/>
        </w:tabs>
        <w:kinsoku w:val="0"/>
        <w:overflowPunct w:val="0"/>
        <w:ind w:right="112"/>
        <w:jc w:val="both"/>
        <w:rPr>
          <w:rFonts w:asciiTheme="minorHAnsi" w:hAnsiTheme="minorHAnsi"/>
          <w:sz w:val="22"/>
          <w:szCs w:val="22"/>
        </w:rPr>
      </w:pPr>
      <w:r w:rsidRPr="000C18FD">
        <w:rPr>
          <w:rFonts w:asciiTheme="minorHAnsi" w:hAnsiTheme="minorHAnsi"/>
          <w:sz w:val="22"/>
          <w:szCs w:val="22"/>
        </w:rPr>
        <w:t xml:space="preserve">Protected Information. Protected Information shall be defined as information that identifies or  is capable of identifying a specific individual, including but not limited to personally-identifiable information, medical information other than Protected Health Information as defined under the Health Insurance Portability and Accountability Act of 1996 (HIPAA) and the HIPAA regulations (including, but not limited to 45 CFR § 160.103), Cardholder Data (as currently defined by the Payment Card Industry Data Security Standard and Payment Application Standard Glossary of Terms, Abbreviations, and Acronyms), student records, or individual financial information that is subject to laws restricting the use and disclosure of such information, including but not limited to the federal Gramm- Leach-Bliley Act (15 U.S.C. §§ 6801(b) and 6805(b)(2)); the federal Family Educational Rights and Privacy Act (20 U.S.C. § 1232g); the federal Fair and Accurate Credit Transactions Act (15 USC § 1601  </w:t>
      </w:r>
      <w:r w:rsidRPr="000C18FD">
        <w:rPr>
          <w:rFonts w:asciiTheme="minorHAnsi" w:hAnsiTheme="minorHAnsi"/>
          <w:i/>
          <w:iCs/>
          <w:sz w:val="22"/>
          <w:szCs w:val="22"/>
        </w:rPr>
        <w:t>et seq.</w:t>
      </w:r>
      <w:r w:rsidRPr="000C18FD">
        <w:rPr>
          <w:rFonts w:asciiTheme="minorHAnsi" w:hAnsiTheme="minorHAnsi"/>
          <w:sz w:val="22"/>
          <w:szCs w:val="22"/>
        </w:rPr>
        <w:t xml:space="preserve">)  and the Fair Credit Reporting Act (15 USC § 1681 </w:t>
      </w:r>
      <w:r w:rsidRPr="000C18FD">
        <w:rPr>
          <w:rFonts w:asciiTheme="minorHAnsi" w:hAnsiTheme="minorHAnsi"/>
          <w:i/>
          <w:iCs/>
          <w:sz w:val="22"/>
          <w:szCs w:val="22"/>
        </w:rPr>
        <w:t>et</w:t>
      </w:r>
      <w:r w:rsidRPr="000C18FD">
        <w:rPr>
          <w:rFonts w:asciiTheme="minorHAnsi" w:hAnsiTheme="minorHAnsi"/>
          <w:i/>
          <w:iCs/>
          <w:spacing w:val="-17"/>
          <w:sz w:val="22"/>
          <w:szCs w:val="22"/>
        </w:rPr>
        <w:t xml:space="preserve"> </w:t>
      </w:r>
      <w:r w:rsidRPr="000C18FD">
        <w:rPr>
          <w:rFonts w:asciiTheme="minorHAnsi" w:hAnsiTheme="minorHAnsi"/>
          <w:i/>
          <w:iCs/>
          <w:sz w:val="22"/>
          <w:szCs w:val="22"/>
        </w:rPr>
        <w:t>seq.</w:t>
      </w:r>
      <w:r w:rsidRPr="000C18FD">
        <w:rPr>
          <w:rFonts w:asciiTheme="minorHAnsi" w:hAnsiTheme="minorHAnsi"/>
          <w:sz w:val="22"/>
          <w:szCs w:val="22"/>
        </w:rPr>
        <w:t>).</w:t>
      </w:r>
    </w:p>
    <w:p w14:paraId="26C12D97" w14:textId="77777777" w:rsidR="007622C5" w:rsidRPr="000C18FD" w:rsidRDefault="007622C5" w:rsidP="005A1228">
      <w:pPr>
        <w:pStyle w:val="ListParagraph"/>
        <w:numPr>
          <w:ilvl w:val="0"/>
          <w:numId w:val="15"/>
        </w:numPr>
        <w:tabs>
          <w:tab w:val="left" w:pos="821"/>
        </w:tabs>
        <w:kinsoku w:val="0"/>
        <w:overflowPunct w:val="0"/>
        <w:spacing w:before="1"/>
        <w:ind w:right="112"/>
        <w:jc w:val="both"/>
        <w:rPr>
          <w:rFonts w:asciiTheme="minorHAnsi" w:hAnsiTheme="minorHAnsi"/>
          <w:sz w:val="22"/>
          <w:szCs w:val="22"/>
        </w:rPr>
      </w:pPr>
      <w:r w:rsidRPr="000C18FD">
        <w:rPr>
          <w:rFonts w:asciiTheme="minorHAnsi" w:hAnsiTheme="minorHAnsi"/>
          <w:sz w:val="22"/>
          <w:szCs w:val="22"/>
        </w:rPr>
        <w:t xml:space="preserve">Non-public Information. </w:t>
      </w:r>
      <w:r w:rsidR="002A69C1" w:rsidRPr="000C18FD">
        <w:rPr>
          <w:rFonts w:asciiTheme="minorHAnsi" w:hAnsiTheme="minorHAnsi"/>
          <w:sz w:val="22"/>
          <w:szCs w:val="22"/>
        </w:rPr>
        <w:t>Contractor</w:t>
      </w:r>
      <w:r w:rsidRPr="000C18FD">
        <w:rPr>
          <w:rFonts w:asciiTheme="minorHAnsi" w:hAnsiTheme="minorHAnsi"/>
          <w:sz w:val="22"/>
          <w:szCs w:val="22"/>
        </w:rPr>
        <w:t xml:space="preserve">’s provision of </w:t>
      </w:r>
      <w:r w:rsidR="00A655F3" w:rsidRPr="000C18FD">
        <w:rPr>
          <w:rFonts w:asciiTheme="minorHAnsi" w:hAnsiTheme="minorHAnsi"/>
          <w:sz w:val="22"/>
          <w:szCs w:val="22"/>
        </w:rPr>
        <w:t>services</w:t>
      </w:r>
      <w:r w:rsidRPr="000C18FD">
        <w:rPr>
          <w:rFonts w:asciiTheme="minorHAnsi" w:hAnsiTheme="minorHAnsi"/>
          <w:sz w:val="22"/>
          <w:szCs w:val="22"/>
        </w:rPr>
        <w:t xml:space="preserve"> may involve access to certain information that </w:t>
      </w:r>
      <w:r w:rsidR="00443AA0" w:rsidRPr="000C18FD">
        <w:rPr>
          <w:rFonts w:asciiTheme="minorHAnsi" w:hAnsiTheme="minorHAnsi"/>
          <w:sz w:val="22"/>
          <w:szCs w:val="22"/>
        </w:rPr>
        <w:t xml:space="preserve">AU </w:t>
      </w:r>
      <w:r w:rsidRPr="000C18FD">
        <w:rPr>
          <w:rFonts w:asciiTheme="minorHAnsi" w:hAnsiTheme="minorHAnsi"/>
          <w:sz w:val="22"/>
          <w:szCs w:val="22"/>
        </w:rPr>
        <w:t xml:space="preserve">wishes to be protected from further use or disclosure. Non-public Information shall </w:t>
      </w:r>
      <w:r w:rsidR="008B7D75" w:rsidRPr="000C18FD">
        <w:rPr>
          <w:rFonts w:asciiTheme="minorHAnsi" w:hAnsiTheme="minorHAnsi"/>
          <w:sz w:val="22"/>
          <w:szCs w:val="22"/>
        </w:rPr>
        <w:t>include, but not be limited to</w:t>
      </w:r>
      <w:r w:rsidRPr="000C18FD">
        <w:rPr>
          <w:rFonts w:asciiTheme="minorHAnsi" w:hAnsiTheme="minorHAnsi"/>
          <w:sz w:val="22"/>
          <w:szCs w:val="22"/>
        </w:rPr>
        <w:t xml:space="preserve">: (i) Protected Information; (ii) information </w:t>
      </w:r>
      <w:r w:rsidR="00443AA0" w:rsidRPr="000C18FD">
        <w:rPr>
          <w:rFonts w:asciiTheme="minorHAnsi" w:hAnsiTheme="minorHAnsi"/>
          <w:sz w:val="22"/>
          <w:szCs w:val="22"/>
        </w:rPr>
        <w:t xml:space="preserve">AU </w:t>
      </w:r>
      <w:r w:rsidRPr="000C18FD">
        <w:rPr>
          <w:rFonts w:asciiTheme="minorHAnsi" w:hAnsiTheme="minorHAnsi"/>
          <w:sz w:val="22"/>
          <w:szCs w:val="22"/>
        </w:rPr>
        <w:t xml:space="preserve">discloses, in writing, orally, or visually, to </w:t>
      </w:r>
      <w:r w:rsidR="002A69C1" w:rsidRPr="000C18FD">
        <w:rPr>
          <w:rFonts w:asciiTheme="minorHAnsi" w:hAnsiTheme="minorHAnsi"/>
          <w:sz w:val="22"/>
          <w:szCs w:val="22"/>
        </w:rPr>
        <w:t>Contractor</w:t>
      </w:r>
      <w:r w:rsidRPr="000C18FD">
        <w:rPr>
          <w:rFonts w:asciiTheme="minorHAnsi" w:hAnsiTheme="minorHAnsi"/>
          <w:sz w:val="22"/>
          <w:szCs w:val="22"/>
        </w:rPr>
        <w:t xml:space="preserve">, or to which </w:t>
      </w:r>
      <w:r w:rsidR="002A69C1" w:rsidRPr="000C18FD">
        <w:rPr>
          <w:rFonts w:asciiTheme="minorHAnsi" w:hAnsiTheme="minorHAnsi"/>
          <w:sz w:val="22"/>
          <w:szCs w:val="22"/>
        </w:rPr>
        <w:t>Contractor</w:t>
      </w:r>
      <w:r w:rsidRPr="000C18FD">
        <w:rPr>
          <w:rFonts w:asciiTheme="minorHAnsi" w:hAnsiTheme="minorHAnsi"/>
          <w:sz w:val="22"/>
          <w:szCs w:val="22"/>
        </w:rPr>
        <w:t xml:space="preserve"> obtains access to in connection with the negotiation and performance of the </w:t>
      </w:r>
      <w:r w:rsidR="000F317F">
        <w:rPr>
          <w:rFonts w:asciiTheme="minorHAnsi" w:hAnsiTheme="minorHAnsi"/>
          <w:sz w:val="22"/>
          <w:szCs w:val="22"/>
        </w:rPr>
        <w:t>services,</w:t>
      </w:r>
      <w:r w:rsidRPr="000C18FD">
        <w:rPr>
          <w:rFonts w:asciiTheme="minorHAnsi" w:hAnsiTheme="minorHAnsi"/>
          <w:sz w:val="22"/>
          <w:szCs w:val="22"/>
        </w:rPr>
        <w:t xml:space="preserve"> and which relates to </w:t>
      </w:r>
      <w:r w:rsidR="00443AA0" w:rsidRPr="000C18FD">
        <w:rPr>
          <w:rFonts w:asciiTheme="minorHAnsi" w:hAnsiTheme="minorHAnsi"/>
          <w:sz w:val="22"/>
          <w:szCs w:val="22"/>
        </w:rPr>
        <w:t>AU</w:t>
      </w:r>
      <w:r w:rsidRPr="000C18FD">
        <w:rPr>
          <w:rFonts w:asciiTheme="minorHAnsi" w:hAnsiTheme="minorHAnsi"/>
          <w:sz w:val="22"/>
          <w:szCs w:val="22"/>
        </w:rPr>
        <w:t xml:space="preserve">, its students or employees, its third-party vendors or licensors, or any other individuals or entities that have made confidential information available to </w:t>
      </w:r>
      <w:r w:rsidR="00443AA0" w:rsidRPr="000C18FD">
        <w:rPr>
          <w:rFonts w:asciiTheme="minorHAnsi" w:hAnsiTheme="minorHAnsi"/>
          <w:sz w:val="22"/>
          <w:szCs w:val="22"/>
        </w:rPr>
        <w:t xml:space="preserve">AU </w:t>
      </w:r>
      <w:r w:rsidRPr="000C18FD">
        <w:rPr>
          <w:rFonts w:asciiTheme="minorHAnsi" w:hAnsiTheme="minorHAnsi"/>
          <w:sz w:val="22"/>
          <w:szCs w:val="22"/>
        </w:rPr>
        <w:t xml:space="preserve">or to </w:t>
      </w:r>
      <w:r w:rsidR="002A69C1" w:rsidRPr="000C18FD">
        <w:rPr>
          <w:rFonts w:asciiTheme="minorHAnsi" w:hAnsiTheme="minorHAnsi"/>
          <w:sz w:val="22"/>
          <w:szCs w:val="22"/>
        </w:rPr>
        <w:t>Contractor</w:t>
      </w:r>
      <w:r w:rsidRPr="000C18FD">
        <w:rPr>
          <w:rFonts w:asciiTheme="minorHAnsi" w:hAnsiTheme="minorHAnsi"/>
          <w:sz w:val="22"/>
          <w:szCs w:val="22"/>
        </w:rPr>
        <w:t xml:space="preserve"> acting on </w:t>
      </w:r>
      <w:r w:rsidR="00443AA0" w:rsidRPr="000C18FD">
        <w:rPr>
          <w:rFonts w:asciiTheme="minorHAnsi" w:hAnsiTheme="minorHAnsi"/>
          <w:sz w:val="22"/>
          <w:szCs w:val="22"/>
        </w:rPr>
        <w:t>AU</w:t>
      </w:r>
      <w:r w:rsidRPr="000C18FD">
        <w:rPr>
          <w:rFonts w:asciiTheme="minorHAnsi" w:hAnsiTheme="minorHAnsi"/>
          <w:sz w:val="22"/>
          <w:szCs w:val="22"/>
        </w:rPr>
        <w:t>’s behalf (collectively, “</w:t>
      </w:r>
      <w:r w:rsidR="00443AA0" w:rsidRPr="000C18FD">
        <w:rPr>
          <w:rFonts w:asciiTheme="minorHAnsi" w:hAnsiTheme="minorHAnsi"/>
          <w:sz w:val="22"/>
          <w:szCs w:val="22"/>
        </w:rPr>
        <w:t xml:space="preserve">AU </w:t>
      </w:r>
      <w:r w:rsidRPr="000C18FD">
        <w:rPr>
          <w:rFonts w:asciiTheme="minorHAnsi" w:hAnsiTheme="minorHAnsi"/>
          <w:sz w:val="22"/>
          <w:szCs w:val="22"/>
        </w:rPr>
        <w:t>Users”), marked or otherwise identified as proprietary and/or confidential, or that, given the nature of the information, ought reasonably to be treated as proprietary and/or confidential; (iii) trade secrets; and (iv) business information.</w:t>
      </w:r>
    </w:p>
    <w:p w14:paraId="5BFEB978" w14:textId="333FC2EF" w:rsidR="007622C5" w:rsidRPr="000C18FD" w:rsidRDefault="00443AA0" w:rsidP="005A1228">
      <w:pPr>
        <w:pStyle w:val="ListParagraph"/>
        <w:numPr>
          <w:ilvl w:val="0"/>
          <w:numId w:val="15"/>
        </w:numPr>
        <w:tabs>
          <w:tab w:val="left" w:pos="821"/>
        </w:tabs>
        <w:kinsoku w:val="0"/>
        <w:overflowPunct w:val="0"/>
        <w:ind w:left="820" w:right="113"/>
        <w:jc w:val="both"/>
        <w:rPr>
          <w:rFonts w:asciiTheme="minorHAnsi" w:hAnsiTheme="minorHAnsi"/>
          <w:sz w:val="22"/>
          <w:szCs w:val="22"/>
        </w:rPr>
      </w:pPr>
      <w:r w:rsidRPr="000C18FD">
        <w:rPr>
          <w:rFonts w:asciiTheme="minorHAnsi" w:hAnsiTheme="minorHAnsi"/>
          <w:sz w:val="22"/>
          <w:szCs w:val="22"/>
        </w:rPr>
        <w:t xml:space="preserve">AU </w:t>
      </w:r>
      <w:r w:rsidR="007622C5" w:rsidRPr="000C18FD">
        <w:rPr>
          <w:rFonts w:asciiTheme="minorHAnsi" w:hAnsiTheme="minorHAnsi"/>
          <w:sz w:val="22"/>
          <w:szCs w:val="22"/>
        </w:rPr>
        <w:t xml:space="preserve">Information Resources. </w:t>
      </w:r>
      <w:r w:rsidRPr="000C18FD">
        <w:rPr>
          <w:rFonts w:asciiTheme="minorHAnsi" w:hAnsiTheme="minorHAnsi"/>
          <w:sz w:val="22"/>
          <w:szCs w:val="22"/>
        </w:rPr>
        <w:t xml:space="preserve">AU </w:t>
      </w:r>
      <w:r w:rsidR="007622C5" w:rsidRPr="000C18FD">
        <w:rPr>
          <w:rFonts w:asciiTheme="minorHAnsi" w:hAnsiTheme="minorHAnsi"/>
          <w:sz w:val="22"/>
          <w:szCs w:val="22"/>
        </w:rPr>
        <w:t xml:space="preserve">Information Resources shall be defined as those devices, </w:t>
      </w:r>
      <w:r w:rsidR="004A3CC4" w:rsidRPr="000C18FD">
        <w:rPr>
          <w:rFonts w:asciiTheme="minorHAnsi" w:hAnsiTheme="minorHAnsi"/>
          <w:sz w:val="22"/>
          <w:szCs w:val="22"/>
        </w:rPr>
        <w:t>networks,</w:t>
      </w:r>
      <w:r w:rsidR="007622C5" w:rsidRPr="000C18FD">
        <w:rPr>
          <w:rFonts w:asciiTheme="minorHAnsi" w:hAnsiTheme="minorHAnsi"/>
          <w:sz w:val="22"/>
          <w:szCs w:val="22"/>
        </w:rPr>
        <w:t xml:space="preserve"> and related infrastructure that </w:t>
      </w:r>
      <w:r w:rsidRPr="000C18FD">
        <w:rPr>
          <w:rFonts w:asciiTheme="minorHAnsi" w:hAnsiTheme="minorHAnsi"/>
          <w:sz w:val="22"/>
          <w:szCs w:val="22"/>
        </w:rPr>
        <w:t>AU</w:t>
      </w:r>
      <w:r w:rsidR="007622C5" w:rsidRPr="000C18FD">
        <w:rPr>
          <w:rFonts w:asciiTheme="minorHAnsi" w:hAnsiTheme="minorHAnsi"/>
          <w:sz w:val="22"/>
          <w:szCs w:val="22"/>
        </w:rPr>
        <w:t xml:space="preserve"> owns, </w:t>
      </w:r>
      <w:r w:rsidR="004A3CC4" w:rsidRPr="000C18FD">
        <w:rPr>
          <w:rFonts w:asciiTheme="minorHAnsi" w:hAnsiTheme="minorHAnsi"/>
          <w:sz w:val="22"/>
          <w:szCs w:val="22"/>
        </w:rPr>
        <w:t>operates,</w:t>
      </w:r>
      <w:r w:rsidR="007622C5" w:rsidRPr="000C18FD">
        <w:rPr>
          <w:rFonts w:asciiTheme="minorHAnsi" w:hAnsiTheme="minorHAnsi"/>
          <w:sz w:val="22"/>
          <w:szCs w:val="22"/>
        </w:rPr>
        <w:t xml:space="preserve"> or has obtained for use to conduct </w:t>
      </w:r>
      <w:r w:rsidRPr="000C18FD">
        <w:rPr>
          <w:rFonts w:asciiTheme="minorHAnsi" w:hAnsiTheme="minorHAnsi"/>
          <w:sz w:val="22"/>
          <w:szCs w:val="22"/>
        </w:rPr>
        <w:t xml:space="preserve">AU </w:t>
      </w:r>
      <w:r w:rsidR="007622C5" w:rsidRPr="000C18FD">
        <w:rPr>
          <w:rFonts w:asciiTheme="minorHAnsi" w:hAnsiTheme="minorHAnsi"/>
          <w:sz w:val="22"/>
          <w:szCs w:val="22"/>
        </w:rPr>
        <w:t xml:space="preserve">business. Devices include but are not limited to, </w:t>
      </w:r>
      <w:r w:rsidRPr="000C18FD">
        <w:rPr>
          <w:rFonts w:asciiTheme="minorHAnsi" w:hAnsiTheme="minorHAnsi"/>
          <w:sz w:val="22"/>
          <w:szCs w:val="22"/>
        </w:rPr>
        <w:t>AU</w:t>
      </w:r>
      <w:r w:rsidR="007622C5" w:rsidRPr="000C18FD">
        <w:rPr>
          <w:rFonts w:asciiTheme="minorHAnsi" w:hAnsiTheme="minorHAnsi"/>
          <w:sz w:val="22"/>
          <w:szCs w:val="22"/>
        </w:rPr>
        <w:t xml:space="preserve">-owned or managed storage, processing, communications </w:t>
      </w:r>
      <w:r w:rsidR="004A3CC4" w:rsidRPr="000C18FD">
        <w:rPr>
          <w:rFonts w:asciiTheme="minorHAnsi" w:hAnsiTheme="minorHAnsi"/>
          <w:sz w:val="22"/>
          <w:szCs w:val="22"/>
        </w:rPr>
        <w:t>devices,</w:t>
      </w:r>
      <w:r w:rsidR="007622C5" w:rsidRPr="000C18FD">
        <w:rPr>
          <w:rFonts w:asciiTheme="minorHAnsi" w:hAnsiTheme="minorHAnsi"/>
          <w:sz w:val="22"/>
          <w:szCs w:val="22"/>
        </w:rPr>
        <w:t xml:space="preserve"> and related infrastructure on which </w:t>
      </w:r>
      <w:r w:rsidRPr="000C18FD">
        <w:rPr>
          <w:rFonts w:asciiTheme="minorHAnsi" w:hAnsiTheme="minorHAnsi"/>
          <w:sz w:val="22"/>
          <w:szCs w:val="22"/>
        </w:rPr>
        <w:t xml:space="preserve">AU </w:t>
      </w:r>
      <w:r w:rsidR="007622C5" w:rsidRPr="000C18FD">
        <w:rPr>
          <w:rFonts w:asciiTheme="minorHAnsi" w:hAnsiTheme="minorHAnsi"/>
          <w:sz w:val="22"/>
          <w:szCs w:val="22"/>
        </w:rPr>
        <w:t>data is accessed, processed, stored, or communicated, and may include personally owned devices. Data includes, but is not limited to, Non-public Information, other</w:t>
      </w:r>
      <w:r w:rsidR="007622C5" w:rsidRPr="000C18FD">
        <w:rPr>
          <w:rFonts w:asciiTheme="minorHAnsi" w:hAnsiTheme="minorHAnsi"/>
          <w:spacing w:val="-17"/>
          <w:sz w:val="22"/>
          <w:szCs w:val="22"/>
        </w:rPr>
        <w:t xml:space="preserve"> </w:t>
      </w:r>
      <w:r w:rsidRPr="000C18FD">
        <w:rPr>
          <w:rFonts w:asciiTheme="minorHAnsi" w:hAnsiTheme="minorHAnsi"/>
          <w:sz w:val="22"/>
          <w:szCs w:val="22"/>
        </w:rPr>
        <w:t>AU</w:t>
      </w:r>
      <w:r w:rsidR="008B7D75" w:rsidRPr="000C18FD">
        <w:rPr>
          <w:rFonts w:asciiTheme="minorHAnsi" w:hAnsiTheme="minorHAnsi"/>
          <w:sz w:val="22"/>
          <w:szCs w:val="22"/>
        </w:rPr>
        <w:t>-</w:t>
      </w:r>
      <w:r w:rsidR="007622C5" w:rsidRPr="000C18FD">
        <w:rPr>
          <w:rFonts w:asciiTheme="minorHAnsi" w:hAnsiTheme="minorHAnsi"/>
          <w:sz w:val="22"/>
          <w:szCs w:val="22"/>
        </w:rPr>
        <w:t xml:space="preserve">created or managed business and research data, metadata, and credentials created by or issued on behalf of </w:t>
      </w:r>
      <w:r w:rsidRPr="000C18FD">
        <w:rPr>
          <w:rFonts w:asciiTheme="minorHAnsi" w:hAnsiTheme="minorHAnsi"/>
          <w:sz w:val="22"/>
          <w:szCs w:val="22"/>
        </w:rPr>
        <w:t>AU</w:t>
      </w:r>
      <w:r w:rsidR="007622C5" w:rsidRPr="000C18FD">
        <w:rPr>
          <w:rFonts w:asciiTheme="minorHAnsi" w:hAnsiTheme="minorHAnsi"/>
          <w:sz w:val="22"/>
          <w:szCs w:val="22"/>
        </w:rPr>
        <w:t>.</w:t>
      </w:r>
    </w:p>
    <w:p w14:paraId="561E1299" w14:textId="77777777" w:rsidR="007622C5" w:rsidRPr="00D5030C" w:rsidRDefault="007622C5" w:rsidP="00B82339">
      <w:pPr>
        <w:pStyle w:val="BodyText"/>
        <w:kinsoku w:val="0"/>
        <w:overflowPunct w:val="0"/>
        <w:jc w:val="both"/>
        <w:rPr>
          <w:rFonts w:asciiTheme="minorHAnsi" w:hAnsiTheme="minorHAnsi"/>
        </w:rPr>
      </w:pPr>
    </w:p>
    <w:p w14:paraId="5ABC67E6" w14:textId="77777777" w:rsidR="007622C5" w:rsidRPr="000C18FD" w:rsidRDefault="007622C5" w:rsidP="002B26BE">
      <w:pPr>
        <w:pStyle w:val="Heading1"/>
        <w:keepNext/>
        <w:keepLines/>
        <w:kinsoku w:val="0"/>
        <w:overflowPunct w:val="0"/>
        <w:jc w:val="both"/>
        <w:rPr>
          <w:rFonts w:asciiTheme="minorHAnsi" w:hAnsiTheme="minorHAnsi"/>
        </w:rPr>
      </w:pPr>
      <w:r w:rsidRPr="000C18FD">
        <w:rPr>
          <w:rFonts w:asciiTheme="minorHAnsi" w:hAnsiTheme="minorHAnsi"/>
          <w:u w:val="single"/>
        </w:rPr>
        <w:lastRenderedPageBreak/>
        <w:t xml:space="preserve">ARTICLE 3 – ACCESS TO </w:t>
      </w:r>
      <w:r w:rsidR="00443AA0" w:rsidRPr="000C18FD">
        <w:rPr>
          <w:rFonts w:asciiTheme="minorHAnsi" w:hAnsiTheme="minorHAnsi"/>
          <w:u w:val="single"/>
        </w:rPr>
        <w:t>AU</w:t>
      </w:r>
      <w:r w:rsidRPr="000C18FD">
        <w:rPr>
          <w:rFonts w:asciiTheme="minorHAnsi" w:hAnsiTheme="minorHAnsi"/>
          <w:u w:val="single"/>
        </w:rPr>
        <w:t xml:space="preserve"> INFORMATION RESOURCES</w:t>
      </w:r>
    </w:p>
    <w:p w14:paraId="08EAC71D" w14:textId="77777777" w:rsidR="007622C5" w:rsidRPr="000C18FD" w:rsidRDefault="007622C5" w:rsidP="002B26BE">
      <w:pPr>
        <w:pStyle w:val="ListParagraph"/>
        <w:keepNext/>
        <w:keepLines/>
        <w:numPr>
          <w:ilvl w:val="0"/>
          <w:numId w:val="8"/>
        </w:numPr>
        <w:tabs>
          <w:tab w:val="left" w:pos="821"/>
        </w:tabs>
        <w:kinsoku w:val="0"/>
        <w:overflowPunct w:val="0"/>
        <w:spacing w:before="56"/>
        <w:ind w:right="113"/>
        <w:jc w:val="both"/>
        <w:rPr>
          <w:rFonts w:asciiTheme="minorHAnsi" w:hAnsiTheme="minorHAnsi"/>
          <w:sz w:val="22"/>
          <w:szCs w:val="22"/>
        </w:rPr>
      </w:pPr>
      <w:r w:rsidRPr="000C18FD">
        <w:rPr>
          <w:rFonts w:asciiTheme="minorHAnsi" w:hAnsiTheme="minorHAnsi"/>
          <w:sz w:val="22"/>
          <w:szCs w:val="22"/>
        </w:rPr>
        <w:t xml:space="preserve">In any circumstance when </w:t>
      </w:r>
      <w:r w:rsidR="002A69C1" w:rsidRPr="000C18FD">
        <w:rPr>
          <w:rFonts w:asciiTheme="minorHAnsi" w:hAnsiTheme="minorHAnsi"/>
          <w:sz w:val="22"/>
          <w:szCs w:val="22"/>
        </w:rPr>
        <w:t>Contractor</w:t>
      </w:r>
      <w:r w:rsidRPr="000C18FD">
        <w:rPr>
          <w:rFonts w:asciiTheme="minorHAnsi" w:hAnsiTheme="minorHAnsi"/>
          <w:sz w:val="22"/>
          <w:szCs w:val="22"/>
        </w:rPr>
        <w:t xml:space="preserve"> is provided access to </w:t>
      </w:r>
      <w:r w:rsidR="00443AA0" w:rsidRPr="000C18FD">
        <w:rPr>
          <w:rFonts w:asciiTheme="minorHAnsi" w:hAnsiTheme="minorHAnsi"/>
          <w:sz w:val="22"/>
          <w:szCs w:val="22"/>
        </w:rPr>
        <w:t>AU</w:t>
      </w:r>
      <w:r w:rsidRPr="000C18FD">
        <w:rPr>
          <w:rFonts w:asciiTheme="minorHAnsi" w:hAnsiTheme="minorHAnsi"/>
          <w:sz w:val="22"/>
          <w:szCs w:val="22"/>
        </w:rPr>
        <w:t xml:space="preserve"> Information Resources, it is solely </w:t>
      </w:r>
      <w:r w:rsidR="002A69C1" w:rsidRPr="000C18FD">
        <w:rPr>
          <w:rFonts w:asciiTheme="minorHAnsi" w:hAnsiTheme="minorHAnsi"/>
          <w:sz w:val="22"/>
          <w:szCs w:val="22"/>
        </w:rPr>
        <w:t>Contractor</w:t>
      </w:r>
      <w:r w:rsidRPr="000C18FD">
        <w:rPr>
          <w:rFonts w:asciiTheme="minorHAnsi" w:hAnsiTheme="minorHAnsi"/>
          <w:sz w:val="22"/>
          <w:szCs w:val="22"/>
        </w:rPr>
        <w:t xml:space="preserve">’s responsibility to ensure that its access does not result in any access by unauthorized individuals to </w:t>
      </w:r>
      <w:r w:rsidR="00443AA0" w:rsidRPr="000C18FD">
        <w:rPr>
          <w:rFonts w:asciiTheme="minorHAnsi" w:hAnsiTheme="minorHAnsi"/>
          <w:sz w:val="22"/>
          <w:szCs w:val="22"/>
        </w:rPr>
        <w:t>AU</w:t>
      </w:r>
      <w:r w:rsidRPr="000C18FD">
        <w:rPr>
          <w:rFonts w:asciiTheme="minorHAnsi" w:hAnsiTheme="minorHAnsi"/>
          <w:sz w:val="22"/>
          <w:szCs w:val="22"/>
        </w:rPr>
        <w:t xml:space="preserve"> Information Resources. </w:t>
      </w:r>
    </w:p>
    <w:p w14:paraId="31E54DDF" w14:textId="77777777" w:rsidR="007622C5" w:rsidRPr="000C18FD" w:rsidRDefault="002A69C1" w:rsidP="00B82339">
      <w:pPr>
        <w:pStyle w:val="ListParagraph"/>
        <w:numPr>
          <w:ilvl w:val="0"/>
          <w:numId w:val="8"/>
        </w:numPr>
        <w:tabs>
          <w:tab w:val="left" w:pos="821"/>
        </w:tabs>
        <w:kinsoku w:val="0"/>
        <w:overflowPunct w:val="0"/>
        <w:spacing w:before="77"/>
        <w:ind w:right="114"/>
        <w:jc w:val="both"/>
        <w:rPr>
          <w:rFonts w:asciiTheme="minorHAnsi" w:hAnsiTheme="minorHAnsi"/>
          <w:sz w:val="22"/>
          <w:szCs w:val="22"/>
        </w:rPr>
      </w:pPr>
      <w:r w:rsidRPr="000C18FD">
        <w:rPr>
          <w:rFonts w:asciiTheme="minorHAnsi" w:hAnsiTheme="minorHAnsi"/>
          <w:sz w:val="22"/>
          <w:szCs w:val="22"/>
        </w:rPr>
        <w:t>Contractor</w:t>
      </w:r>
      <w:r w:rsidR="007622C5" w:rsidRPr="000C18FD">
        <w:rPr>
          <w:rFonts w:asciiTheme="minorHAnsi" w:hAnsiTheme="minorHAnsi"/>
          <w:sz w:val="22"/>
          <w:szCs w:val="22"/>
        </w:rPr>
        <w:t xml:space="preserve"> shall limit the examination of </w:t>
      </w:r>
      <w:r w:rsidR="00443AA0" w:rsidRPr="000C18FD">
        <w:rPr>
          <w:rFonts w:asciiTheme="minorHAnsi" w:hAnsiTheme="minorHAnsi"/>
          <w:sz w:val="22"/>
          <w:szCs w:val="22"/>
        </w:rPr>
        <w:t>AU</w:t>
      </w:r>
      <w:r w:rsidR="007622C5" w:rsidRPr="000C18FD">
        <w:rPr>
          <w:rFonts w:asciiTheme="minorHAnsi" w:hAnsiTheme="minorHAnsi"/>
          <w:sz w:val="22"/>
          <w:szCs w:val="22"/>
        </w:rPr>
        <w:t xml:space="preserve"> information to the least invasive degree of inspection required to provide the </w:t>
      </w:r>
      <w:r w:rsidR="000C18FD" w:rsidRPr="000C18FD">
        <w:rPr>
          <w:rFonts w:asciiTheme="minorHAnsi" w:hAnsiTheme="minorHAnsi"/>
          <w:sz w:val="22"/>
          <w:szCs w:val="22"/>
        </w:rPr>
        <w:t xml:space="preserve">goods </w:t>
      </w:r>
      <w:r w:rsidR="007622C5" w:rsidRPr="000C18FD">
        <w:rPr>
          <w:rFonts w:asciiTheme="minorHAnsi" w:hAnsiTheme="minorHAnsi"/>
          <w:sz w:val="22"/>
          <w:szCs w:val="22"/>
        </w:rPr>
        <w:t xml:space="preserve">and/or </w:t>
      </w:r>
      <w:r w:rsidR="00A655F3" w:rsidRPr="000C18FD">
        <w:rPr>
          <w:rFonts w:asciiTheme="minorHAnsi" w:hAnsiTheme="minorHAnsi"/>
          <w:sz w:val="22"/>
          <w:szCs w:val="22"/>
        </w:rPr>
        <w:t>services</w:t>
      </w:r>
      <w:r w:rsidR="007622C5" w:rsidRPr="000C18FD">
        <w:rPr>
          <w:rFonts w:asciiTheme="minorHAnsi" w:hAnsiTheme="minorHAnsi"/>
          <w:sz w:val="22"/>
          <w:szCs w:val="22"/>
        </w:rPr>
        <w:t xml:space="preserve">. </w:t>
      </w:r>
    </w:p>
    <w:p w14:paraId="44E92F8A" w14:textId="77777777" w:rsidR="007622C5" w:rsidRPr="000C18FD" w:rsidRDefault="007622C5" w:rsidP="00B82339">
      <w:pPr>
        <w:pStyle w:val="BodyText"/>
        <w:kinsoku w:val="0"/>
        <w:overflowPunct w:val="0"/>
        <w:spacing w:before="11"/>
        <w:jc w:val="both"/>
        <w:rPr>
          <w:rFonts w:asciiTheme="minorHAnsi" w:hAnsiTheme="minorHAnsi"/>
        </w:rPr>
      </w:pPr>
    </w:p>
    <w:p w14:paraId="40D19E92" w14:textId="77777777" w:rsidR="007622C5" w:rsidRPr="000C18FD" w:rsidRDefault="007622C5" w:rsidP="00B82339">
      <w:pPr>
        <w:pStyle w:val="Heading1"/>
        <w:kinsoku w:val="0"/>
        <w:overflowPunct w:val="0"/>
        <w:spacing w:before="56"/>
        <w:ind w:right="113"/>
        <w:jc w:val="both"/>
        <w:rPr>
          <w:rFonts w:asciiTheme="minorHAnsi" w:hAnsiTheme="minorHAnsi"/>
        </w:rPr>
      </w:pPr>
      <w:r w:rsidRPr="000C18FD">
        <w:rPr>
          <w:rFonts w:asciiTheme="minorHAnsi" w:hAnsiTheme="minorHAnsi"/>
          <w:u w:val="single"/>
        </w:rPr>
        <w:t xml:space="preserve">ARTICLE </w:t>
      </w:r>
      <w:r w:rsidR="006819FA">
        <w:rPr>
          <w:rFonts w:asciiTheme="minorHAnsi" w:hAnsiTheme="minorHAnsi"/>
          <w:u w:val="single"/>
        </w:rPr>
        <w:t>4</w:t>
      </w:r>
      <w:r w:rsidRPr="000C18FD">
        <w:rPr>
          <w:rFonts w:asciiTheme="minorHAnsi" w:hAnsiTheme="minorHAnsi"/>
          <w:u w:val="single"/>
        </w:rPr>
        <w:t xml:space="preserve"> – COMPLIANCE WITH APPLICABLE LAWS, FAIR INFORMATION PRACTICE AND </w:t>
      </w:r>
      <w:r w:rsidR="00443AA0" w:rsidRPr="000C18FD">
        <w:rPr>
          <w:rFonts w:asciiTheme="minorHAnsi" w:hAnsiTheme="minorHAnsi"/>
          <w:u w:val="single"/>
        </w:rPr>
        <w:t>AU</w:t>
      </w:r>
      <w:r w:rsidRPr="000C18FD">
        <w:rPr>
          <w:rFonts w:asciiTheme="minorHAnsi" w:hAnsiTheme="minorHAnsi"/>
        </w:rPr>
        <w:t xml:space="preserve"> </w:t>
      </w:r>
      <w:r w:rsidRPr="000C18FD">
        <w:rPr>
          <w:rFonts w:asciiTheme="minorHAnsi" w:hAnsiTheme="minorHAnsi"/>
          <w:u w:val="single"/>
        </w:rPr>
        <w:t>POLICIES</w:t>
      </w:r>
    </w:p>
    <w:p w14:paraId="44BD0DEC" w14:textId="4C843361" w:rsidR="007622C5" w:rsidRPr="000C18FD" w:rsidRDefault="002A69C1" w:rsidP="009D64BD">
      <w:pPr>
        <w:pStyle w:val="ListParagraph"/>
        <w:numPr>
          <w:ilvl w:val="0"/>
          <w:numId w:val="6"/>
        </w:numPr>
        <w:tabs>
          <w:tab w:val="left" w:pos="821"/>
        </w:tabs>
        <w:kinsoku w:val="0"/>
        <w:overflowPunct w:val="0"/>
        <w:spacing w:before="56"/>
        <w:ind w:right="113"/>
        <w:jc w:val="both"/>
        <w:rPr>
          <w:rFonts w:asciiTheme="minorHAnsi" w:hAnsiTheme="minorHAnsi"/>
          <w:color w:val="0000FF"/>
          <w:sz w:val="22"/>
          <w:szCs w:val="22"/>
        </w:rPr>
      </w:pPr>
      <w:r w:rsidRPr="000C18FD">
        <w:rPr>
          <w:rFonts w:asciiTheme="minorHAnsi" w:hAnsiTheme="minorHAnsi"/>
          <w:sz w:val="22"/>
          <w:szCs w:val="22"/>
        </w:rPr>
        <w:t>Contractor</w:t>
      </w:r>
      <w:r w:rsidR="007622C5" w:rsidRPr="000C18FD">
        <w:rPr>
          <w:rFonts w:asciiTheme="minorHAnsi" w:hAnsiTheme="minorHAnsi"/>
          <w:sz w:val="22"/>
          <w:szCs w:val="22"/>
        </w:rPr>
        <w:t xml:space="preserve"> agrees to comply with all applicable state, federal and international laws, as well as industry best practices, governing the collection, access, use, disclosure, safeguarding and destruction of Protected Information. Additionally</w:t>
      </w:r>
      <w:r w:rsidR="00625C9D">
        <w:rPr>
          <w:rFonts w:asciiTheme="minorHAnsi" w:hAnsiTheme="minorHAnsi"/>
          <w:sz w:val="22"/>
          <w:szCs w:val="22"/>
        </w:rPr>
        <w:t>,</w:t>
      </w:r>
      <w:r w:rsidR="007622C5" w:rsidRPr="000C18FD">
        <w:rPr>
          <w:rFonts w:asciiTheme="minorHAnsi" w:hAnsiTheme="minorHAnsi"/>
          <w:sz w:val="22"/>
          <w:szCs w:val="22"/>
        </w:rPr>
        <w:t xml:space="preserve"> </w:t>
      </w:r>
      <w:r w:rsidRPr="000C18FD">
        <w:rPr>
          <w:rFonts w:asciiTheme="minorHAnsi" w:hAnsiTheme="minorHAnsi"/>
          <w:sz w:val="22"/>
          <w:szCs w:val="22"/>
        </w:rPr>
        <w:t>Contractor</w:t>
      </w:r>
      <w:r w:rsidR="007622C5" w:rsidRPr="000C18FD">
        <w:rPr>
          <w:rFonts w:asciiTheme="minorHAnsi" w:hAnsiTheme="minorHAnsi"/>
          <w:sz w:val="22"/>
          <w:szCs w:val="22"/>
        </w:rPr>
        <w:t xml:space="preserve"> will comply as applicable with the </w:t>
      </w:r>
      <w:r w:rsidR="00034C4B">
        <w:rPr>
          <w:rFonts w:asciiTheme="minorHAnsi" w:hAnsiTheme="minorHAnsi"/>
          <w:i/>
          <w:iCs/>
          <w:sz w:val="22"/>
          <w:szCs w:val="22"/>
        </w:rPr>
        <w:t xml:space="preserve">NIST Privacy Framework: A Tool for Improving Privacy Though Enterprise Risk Management (available on-line at: </w:t>
      </w:r>
      <w:hyperlink r:id="rId16" w:history="1">
        <w:r w:rsidR="00034C4B">
          <w:rPr>
            <w:rStyle w:val="Hyperlink"/>
          </w:rPr>
          <w:t>https://nvlpubs.nist.gov/nistpubs/CSWP/NIST.CSWP.01162020.pdf</w:t>
        </w:r>
      </w:hyperlink>
      <w:r w:rsidR="005D1869">
        <w:rPr>
          <w:rFonts w:asciiTheme="minorHAnsi" w:hAnsiTheme="minorHAnsi"/>
          <w:color w:val="0000CC"/>
          <w:sz w:val="22"/>
          <w:szCs w:val="22"/>
        </w:rPr>
        <w:t>.</w:t>
      </w:r>
      <w:r w:rsidR="00625C9D">
        <w:rPr>
          <w:rFonts w:asciiTheme="minorHAnsi" w:hAnsiTheme="minorHAnsi"/>
          <w:color w:val="0000CC"/>
          <w:sz w:val="22"/>
          <w:szCs w:val="22"/>
        </w:rPr>
        <w:t>)</w:t>
      </w:r>
      <w:r w:rsidR="007622C5" w:rsidRPr="000C18FD">
        <w:rPr>
          <w:rFonts w:asciiTheme="minorHAnsi" w:hAnsiTheme="minorHAnsi"/>
          <w:sz w:val="22"/>
          <w:szCs w:val="22"/>
        </w:rPr>
        <w:t xml:space="preserve"> Such principles require </w:t>
      </w:r>
      <w:r w:rsidRPr="000C18FD">
        <w:rPr>
          <w:rFonts w:asciiTheme="minorHAnsi" w:hAnsiTheme="minorHAnsi"/>
          <w:sz w:val="22"/>
          <w:szCs w:val="22"/>
        </w:rPr>
        <w:t>Contractor</w:t>
      </w:r>
      <w:r w:rsidR="007622C5" w:rsidRPr="000C18FD">
        <w:rPr>
          <w:rFonts w:asciiTheme="minorHAnsi" w:hAnsiTheme="minorHAnsi"/>
          <w:sz w:val="22"/>
          <w:szCs w:val="22"/>
        </w:rPr>
        <w:t xml:space="preserve"> to have a privacy policy, and a prominently-posted privacy statement or notice in c</w:t>
      </w:r>
      <w:r w:rsidR="00810A2A" w:rsidRPr="000C18FD">
        <w:rPr>
          <w:rFonts w:asciiTheme="minorHAnsi" w:hAnsiTheme="minorHAnsi"/>
          <w:sz w:val="22"/>
          <w:szCs w:val="22"/>
        </w:rPr>
        <w:t>onformance with such principles</w:t>
      </w:r>
      <w:r w:rsidR="007622C5" w:rsidRPr="000C18FD">
        <w:rPr>
          <w:rFonts w:asciiTheme="minorHAnsi" w:hAnsiTheme="minorHAnsi"/>
          <w:color w:val="000000"/>
          <w:sz w:val="22"/>
          <w:szCs w:val="22"/>
        </w:rPr>
        <w:t>.</w:t>
      </w:r>
    </w:p>
    <w:p w14:paraId="23CBEA22" w14:textId="77777777" w:rsidR="007622C5" w:rsidRPr="000C18FD" w:rsidRDefault="002A69C1" w:rsidP="00B82339">
      <w:pPr>
        <w:pStyle w:val="ListParagraph"/>
        <w:numPr>
          <w:ilvl w:val="0"/>
          <w:numId w:val="6"/>
        </w:numPr>
        <w:tabs>
          <w:tab w:val="left" w:pos="821"/>
        </w:tabs>
        <w:kinsoku w:val="0"/>
        <w:overflowPunct w:val="0"/>
        <w:ind w:right="119"/>
        <w:jc w:val="both"/>
        <w:rPr>
          <w:rFonts w:asciiTheme="minorHAnsi" w:hAnsiTheme="minorHAnsi"/>
          <w:sz w:val="22"/>
          <w:szCs w:val="22"/>
        </w:rPr>
      </w:pPr>
      <w:r w:rsidRPr="000C18FD">
        <w:rPr>
          <w:rFonts w:asciiTheme="minorHAnsi" w:hAnsiTheme="minorHAnsi"/>
          <w:sz w:val="22"/>
          <w:szCs w:val="22"/>
        </w:rPr>
        <w:t>Contractor</w:t>
      </w:r>
      <w:r w:rsidR="007622C5" w:rsidRPr="000C18FD">
        <w:rPr>
          <w:rFonts w:asciiTheme="minorHAnsi" w:hAnsiTheme="minorHAnsi"/>
          <w:sz w:val="22"/>
          <w:szCs w:val="22"/>
        </w:rPr>
        <w:t xml:space="preserve"> shall make available to </w:t>
      </w:r>
      <w:r w:rsidR="00443AA0" w:rsidRPr="000C18FD">
        <w:rPr>
          <w:rFonts w:asciiTheme="minorHAnsi" w:hAnsiTheme="minorHAnsi"/>
          <w:sz w:val="22"/>
          <w:szCs w:val="22"/>
        </w:rPr>
        <w:t xml:space="preserve">AU </w:t>
      </w:r>
      <w:r w:rsidR="007622C5" w:rsidRPr="000C18FD">
        <w:rPr>
          <w:rFonts w:asciiTheme="minorHAnsi" w:hAnsiTheme="minorHAnsi"/>
          <w:sz w:val="22"/>
          <w:szCs w:val="22"/>
        </w:rPr>
        <w:t xml:space="preserve">all products, systems, and documents necessary to allow </w:t>
      </w:r>
      <w:r w:rsidR="00443AA0" w:rsidRPr="000C18FD">
        <w:rPr>
          <w:rFonts w:asciiTheme="minorHAnsi" w:hAnsiTheme="minorHAnsi"/>
          <w:sz w:val="22"/>
          <w:szCs w:val="22"/>
        </w:rPr>
        <w:t>AU</w:t>
      </w:r>
      <w:r w:rsidR="007622C5" w:rsidRPr="000C18FD">
        <w:rPr>
          <w:rFonts w:asciiTheme="minorHAnsi" w:hAnsiTheme="minorHAnsi"/>
          <w:sz w:val="22"/>
          <w:szCs w:val="22"/>
        </w:rPr>
        <w:t xml:space="preserve"> to audit </w:t>
      </w:r>
      <w:r w:rsidRPr="000C18FD">
        <w:rPr>
          <w:rFonts w:asciiTheme="minorHAnsi" w:hAnsiTheme="minorHAnsi"/>
          <w:sz w:val="22"/>
          <w:szCs w:val="22"/>
        </w:rPr>
        <w:t>Contractor</w:t>
      </w:r>
      <w:r w:rsidR="007622C5" w:rsidRPr="000C18FD">
        <w:rPr>
          <w:rFonts w:asciiTheme="minorHAnsi" w:hAnsiTheme="minorHAnsi"/>
          <w:sz w:val="22"/>
          <w:szCs w:val="22"/>
        </w:rPr>
        <w:t xml:space="preserve">’s compliance with the terms of this </w:t>
      </w:r>
      <w:r w:rsidR="00810A2A" w:rsidRPr="000C18FD">
        <w:rPr>
          <w:rFonts w:asciiTheme="minorHAnsi" w:hAnsiTheme="minorHAnsi"/>
          <w:sz w:val="22"/>
          <w:szCs w:val="22"/>
        </w:rPr>
        <w:t>DSPA</w:t>
      </w:r>
      <w:r w:rsidR="007622C5" w:rsidRPr="000C18FD">
        <w:rPr>
          <w:rFonts w:asciiTheme="minorHAnsi" w:hAnsiTheme="minorHAnsi"/>
          <w:sz w:val="22"/>
          <w:szCs w:val="22"/>
        </w:rPr>
        <w:t xml:space="preserve">. </w:t>
      </w:r>
    </w:p>
    <w:p w14:paraId="60E1D432" w14:textId="77777777" w:rsidR="007622C5" w:rsidRPr="000C18FD" w:rsidRDefault="007622C5" w:rsidP="00B82339">
      <w:pPr>
        <w:pStyle w:val="BodyText"/>
        <w:kinsoku w:val="0"/>
        <w:overflowPunct w:val="0"/>
        <w:jc w:val="both"/>
        <w:rPr>
          <w:rFonts w:asciiTheme="minorHAnsi" w:hAnsiTheme="minorHAnsi"/>
        </w:rPr>
      </w:pPr>
    </w:p>
    <w:p w14:paraId="529664B2" w14:textId="77777777" w:rsidR="007622C5" w:rsidRPr="000C18FD" w:rsidRDefault="007622C5" w:rsidP="00B82339">
      <w:pPr>
        <w:pStyle w:val="Heading1"/>
        <w:kinsoku w:val="0"/>
        <w:overflowPunct w:val="0"/>
        <w:jc w:val="both"/>
        <w:rPr>
          <w:rFonts w:asciiTheme="minorHAnsi" w:hAnsiTheme="minorHAnsi"/>
        </w:rPr>
      </w:pPr>
      <w:r w:rsidRPr="000C18FD">
        <w:rPr>
          <w:rFonts w:asciiTheme="minorHAnsi" w:hAnsiTheme="minorHAnsi"/>
          <w:u w:val="single"/>
        </w:rPr>
        <w:t xml:space="preserve">ARTICLE </w:t>
      </w:r>
      <w:r w:rsidR="006819FA">
        <w:rPr>
          <w:rFonts w:asciiTheme="minorHAnsi" w:hAnsiTheme="minorHAnsi"/>
          <w:u w:val="single"/>
        </w:rPr>
        <w:t>5</w:t>
      </w:r>
      <w:r w:rsidRPr="000C18FD">
        <w:rPr>
          <w:rFonts w:asciiTheme="minorHAnsi" w:hAnsiTheme="minorHAnsi"/>
          <w:u w:val="single"/>
        </w:rPr>
        <w:t xml:space="preserve"> – PROHIBITION ON UNAUTHORIZED USE OR DISCLOSURE OF NON-PUBLIC INFORMATION</w:t>
      </w:r>
    </w:p>
    <w:p w14:paraId="007F8CB9" w14:textId="66E1DBD6" w:rsidR="00625C9D" w:rsidRPr="006F3BA0" w:rsidRDefault="002A69C1" w:rsidP="00625C9D">
      <w:pPr>
        <w:pStyle w:val="BodyText"/>
        <w:kinsoku w:val="0"/>
        <w:overflowPunct w:val="0"/>
        <w:spacing w:before="56"/>
        <w:ind w:left="100" w:right="112"/>
        <w:jc w:val="both"/>
        <w:rPr>
          <w:rFonts w:eastAsia="Times New Roman"/>
        </w:rPr>
      </w:pPr>
      <w:r w:rsidRPr="000C18FD">
        <w:rPr>
          <w:rFonts w:asciiTheme="minorHAnsi" w:hAnsiTheme="minorHAnsi"/>
        </w:rPr>
        <w:t>Contractor</w:t>
      </w:r>
      <w:r w:rsidR="007622C5" w:rsidRPr="000C18FD">
        <w:rPr>
          <w:rFonts w:asciiTheme="minorHAnsi" w:hAnsiTheme="minorHAnsi"/>
        </w:rPr>
        <w:t xml:space="preserve"> agrees to hold </w:t>
      </w:r>
      <w:r w:rsidR="00443AA0" w:rsidRPr="000C18FD">
        <w:rPr>
          <w:rFonts w:asciiTheme="minorHAnsi" w:hAnsiTheme="minorHAnsi"/>
        </w:rPr>
        <w:t>AU</w:t>
      </w:r>
      <w:r w:rsidR="007622C5" w:rsidRPr="000C18FD">
        <w:rPr>
          <w:rFonts w:asciiTheme="minorHAnsi" w:hAnsiTheme="minorHAnsi"/>
        </w:rPr>
        <w:t xml:space="preserve">’s Non-public Information, and any information derived from such information, in strictest confidence. </w:t>
      </w:r>
      <w:r w:rsidRPr="000C18FD">
        <w:rPr>
          <w:rFonts w:asciiTheme="minorHAnsi" w:hAnsiTheme="minorHAnsi"/>
        </w:rPr>
        <w:t>Contractor</w:t>
      </w:r>
      <w:r w:rsidR="007622C5" w:rsidRPr="000C18FD">
        <w:rPr>
          <w:rFonts w:asciiTheme="minorHAnsi" w:hAnsiTheme="minorHAnsi"/>
        </w:rPr>
        <w:t xml:space="preserve"> will not access, use or disclose Non-public Information other than to carry out the purposes for which </w:t>
      </w:r>
      <w:r w:rsidR="00443AA0" w:rsidRPr="000C18FD">
        <w:rPr>
          <w:rFonts w:asciiTheme="minorHAnsi" w:hAnsiTheme="minorHAnsi"/>
        </w:rPr>
        <w:t xml:space="preserve">AU </w:t>
      </w:r>
      <w:r w:rsidR="007622C5" w:rsidRPr="000C18FD">
        <w:rPr>
          <w:rFonts w:asciiTheme="minorHAnsi" w:hAnsiTheme="minorHAnsi"/>
        </w:rPr>
        <w:t xml:space="preserve">disclosed the Non-public Information to </w:t>
      </w:r>
      <w:r w:rsidRPr="000C18FD">
        <w:rPr>
          <w:rFonts w:asciiTheme="minorHAnsi" w:hAnsiTheme="minorHAnsi"/>
        </w:rPr>
        <w:t>Contractor</w:t>
      </w:r>
      <w:r w:rsidR="007622C5" w:rsidRPr="000C18FD">
        <w:rPr>
          <w:rFonts w:asciiTheme="minorHAnsi" w:hAnsiTheme="minorHAnsi"/>
        </w:rPr>
        <w:t xml:space="preserve">, except as required by applicable law, or as otherwise authorized in </w:t>
      </w:r>
      <w:r w:rsidR="00F52098">
        <w:rPr>
          <w:rFonts w:asciiTheme="minorHAnsi" w:hAnsiTheme="minorHAnsi"/>
        </w:rPr>
        <w:t>a Master Service Agreement with AU</w:t>
      </w:r>
      <w:r w:rsidR="007622C5" w:rsidRPr="000C18FD">
        <w:rPr>
          <w:rFonts w:asciiTheme="minorHAnsi" w:hAnsiTheme="minorHAnsi"/>
        </w:rPr>
        <w:t xml:space="preserve">. </w:t>
      </w:r>
      <w:r w:rsidR="00F52098">
        <w:rPr>
          <w:rFonts w:asciiTheme="minorHAnsi" w:hAnsiTheme="minorHAnsi"/>
        </w:rPr>
        <w:t xml:space="preserve">Otherwise, </w:t>
      </w:r>
      <w:r w:rsidR="00F52098" w:rsidRPr="006F3BA0">
        <w:rPr>
          <w:rFonts w:asciiTheme="minorHAnsi" w:hAnsiTheme="minorHAnsi"/>
        </w:rPr>
        <w:t>f</w:t>
      </w:r>
      <w:r w:rsidR="007622C5" w:rsidRPr="006F3BA0">
        <w:rPr>
          <w:rFonts w:asciiTheme="minorHAnsi" w:hAnsiTheme="minorHAnsi"/>
        </w:rPr>
        <w:t xml:space="preserve">or avoidance of doubt, this provision prohibits </w:t>
      </w:r>
      <w:r w:rsidRPr="006F3BA0">
        <w:rPr>
          <w:rFonts w:asciiTheme="minorHAnsi" w:hAnsiTheme="minorHAnsi"/>
        </w:rPr>
        <w:t>Contractor</w:t>
      </w:r>
      <w:r w:rsidR="007622C5" w:rsidRPr="006F3BA0">
        <w:rPr>
          <w:rFonts w:asciiTheme="minorHAnsi" w:hAnsiTheme="minorHAnsi"/>
        </w:rPr>
        <w:t xml:space="preserve"> from using for its own benefit Non-public Information or any information derived from such information</w:t>
      </w:r>
      <w:r w:rsidR="00F52098" w:rsidRPr="006F3BA0">
        <w:rPr>
          <w:rFonts w:asciiTheme="minorHAnsi" w:hAnsiTheme="minorHAnsi"/>
        </w:rPr>
        <w:t xml:space="preserve"> which can be used to identity Auburn University or its data subjects as the source of such data</w:t>
      </w:r>
      <w:r w:rsidR="00625C9D">
        <w:rPr>
          <w:rFonts w:asciiTheme="minorHAnsi" w:hAnsiTheme="minorHAnsi"/>
        </w:rPr>
        <w:t>.</w:t>
      </w:r>
    </w:p>
    <w:p w14:paraId="2DA93447" w14:textId="37D48CE4" w:rsidR="006F3BA0" w:rsidRDefault="007622C5" w:rsidP="006F3BA0">
      <w:pPr>
        <w:pStyle w:val="BodyText"/>
        <w:kinsoku w:val="0"/>
        <w:overflowPunct w:val="0"/>
        <w:spacing w:before="56"/>
        <w:ind w:left="100" w:right="112"/>
        <w:jc w:val="both"/>
        <w:rPr>
          <w:rFonts w:asciiTheme="minorHAnsi" w:hAnsiTheme="minorHAnsi"/>
        </w:rPr>
      </w:pPr>
      <w:r w:rsidRPr="000C18FD">
        <w:rPr>
          <w:rFonts w:asciiTheme="minorHAnsi" w:hAnsiTheme="minorHAnsi"/>
        </w:rPr>
        <w:t xml:space="preserve">If required by a court of competent jurisdiction or an administrative body to disclose Non-public Information, </w:t>
      </w:r>
      <w:r w:rsidR="002A69C1" w:rsidRPr="000C18FD">
        <w:rPr>
          <w:rFonts w:asciiTheme="minorHAnsi" w:hAnsiTheme="minorHAnsi"/>
        </w:rPr>
        <w:t>Contractor</w:t>
      </w:r>
      <w:r w:rsidRPr="000C18FD">
        <w:rPr>
          <w:rFonts w:asciiTheme="minorHAnsi" w:hAnsiTheme="minorHAnsi"/>
        </w:rPr>
        <w:t xml:space="preserve"> will notify </w:t>
      </w:r>
      <w:r w:rsidR="00443AA0" w:rsidRPr="000C18FD">
        <w:rPr>
          <w:rFonts w:asciiTheme="minorHAnsi" w:hAnsiTheme="minorHAnsi"/>
        </w:rPr>
        <w:t xml:space="preserve">AU </w:t>
      </w:r>
      <w:r w:rsidRPr="000C18FD">
        <w:rPr>
          <w:rFonts w:asciiTheme="minorHAnsi" w:hAnsiTheme="minorHAnsi"/>
        </w:rPr>
        <w:t xml:space="preserve">in writing immediately upon receiving notice of such requirement and prior to any such disclosure, to give </w:t>
      </w:r>
      <w:r w:rsidR="00443AA0" w:rsidRPr="000C18FD">
        <w:rPr>
          <w:rFonts w:asciiTheme="minorHAnsi" w:hAnsiTheme="minorHAnsi"/>
        </w:rPr>
        <w:t xml:space="preserve">AU </w:t>
      </w:r>
      <w:r w:rsidRPr="000C18FD">
        <w:rPr>
          <w:rFonts w:asciiTheme="minorHAnsi" w:hAnsiTheme="minorHAnsi"/>
        </w:rPr>
        <w:t xml:space="preserve">an opportunity to oppose or otherwise respond to such disclosure (unless prohibited by law from doing so). </w:t>
      </w:r>
    </w:p>
    <w:p w14:paraId="6EA1D508" w14:textId="011AD802" w:rsidR="00DB3DF4" w:rsidRPr="000C18FD" w:rsidRDefault="002A69C1" w:rsidP="006F3BA0">
      <w:pPr>
        <w:pStyle w:val="BodyText"/>
        <w:kinsoku w:val="0"/>
        <w:overflowPunct w:val="0"/>
        <w:spacing w:before="56"/>
        <w:ind w:left="100" w:right="112"/>
        <w:jc w:val="both"/>
        <w:rPr>
          <w:rFonts w:asciiTheme="minorHAnsi" w:hAnsiTheme="minorHAnsi"/>
        </w:rPr>
      </w:pPr>
      <w:r w:rsidRPr="00625C9D">
        <w:rPr>
          <w:rFonts w:asciiTheme="minorHAnsi" w:hAnsiTheme="minorHAnsi"/>
        </w:rPr>
        <w:t>Contractor</w:t>
      </w:r>
      <w:r w:rsidR="007622C5" w:rsidRPr="00625C9D">
        <w:rPr>
          <w:rFonts w:asciiTheme="minorHAnsi" w:hAnsiTheme="minorHAnsi"/>
        </w:rPr>
        <w:t xml:space="preserve">’s transmission, transportation or storage of Non-public Information outside the United States, or access of Non-public Information from outside the United States, is prohibited except </w:t>
      </w:r>
      <w:r w:rsidR="00625C9D">
        <w:rPr>
          <w:rFonts w:asciiTheme="minorHAnsi" w:hAnsiTheme="minorHAnsi"/>
        </w:rPr>
        <w:t>unless authorized in a Master Service Agreement with AU.</w:t>
      </w:r>
    </w:p>
    <w:p w14:paraId="517681FA" w14:textId="77777777" w:rsidR="00DB3DF4" w:rsidRPr="000C18FD" w:rsidRDefault="00DB3DF4" w:rsidP="00B82339">
      <w:pPr>
        <w:pStyle w:val="BodyText"/>
        <w:kinsoku w:val="0"/>
        <w:overflowPunct w:val="0"/>
        <w:spacing w:before="56"/>
        <w:ind w:left="100" w:right="112"/>
        <w:jc w:val="both"/>
        <w:rPr>
          <w:rFonts w:asciiTheme="minorHAnsi" w:hAnsiTheme="minorHAnsi"/>
          <w:u w:val="single"/>
        </w:rPr>
      </w:pPr>
    </w:p>
    <w:p w14:paraId="4A652737" w14:textId="77777777" w:rsidR="007622C5" w:rsidRPr="000C18FD" w:rsidRDefault="007622C5" w:rsidP="00B82339">
      <w:pPr>
        <w:pStyle w:val="Heading1"/>
        <w:kinsoku w:val="0"/>
        <w:overflowPunct w:val="0"/>
        <w:ind w:left="0"/>
        <w:jc w:val="both"/>
        <w:rPr>
          <w:rFonts w:asciiTheme="minorHAnsi" w:hAnsiTheme="minorHAnsi"/>
          <w:u w:val="single"/>
        </w:rPr>
      </w:pPr>
      <w:r w:rsidRPr="000C18FD">
        <w:rPr>
          <w:rFonts w:asciiTheme="minorHAnsi" w:hAnsiTheme="minorHAnsi"/>
          <w:u w:val="single"/>
        </w:rPr>
        <w:t xml:space="preserve">ARTICLE </w:t>
      </w:r>
      <w:r w:rsidR="006819FA">
        <w:rPr>
          <w:rFonts w:asciiTheme="minorHAnsi" w:hAnsiTheme="minorHAnsi"/>
          <w:u w:val="single"/>
        </w:rPr>
        <w:t>6</w:t>
      </w:r>
      <w:r w:rsidRPr="000C18FD">
        <w:rPr>
          <w:rFonts w:asciiTheme="minorHAnsi" w:hAnsiTheme="minorHAnsi"/>
          <w:u w:val="single"/>
        </w:rPr>
        <w:t xml:space="preserve"> – SAFEGUARD STANDARD</w:t>
      </w:r>
    </w:p>
    <w:p w14:paraId="259E4931" w14:textId="0F0A23D7" w:rsidR="007622C5" w:rsidRPr="000C18FD" w:rsidRDefault="002A69C1" w:rsidP="00B82339">
      <w:pPr>
        <w:pStyle w:val="BodyText"/>
        <w:kinsoku w:val="0"/>
        <w:overflowPunct w:val="0"/>
        <w:spacing w:before="56"/>
        <w:ind w:left="100" w:right="112"/>
        <w:jc w:val="both"/>
        <w:rPr>
          <w:rFonts w:asciiTheme="minorHAnsi" w:hAnsiTheme="minorHAnsi"/>
        </w:rPr>
      </w:pPr>
      <w:r w:rsidRPr="000C18FD">
        <w:rPr>
          <w:rFonts w:asciiTheme="minorHAnsi" w:hAnsiTheme="minorHAnsi"/>
        </w:rPr>
        <w:t>Contractor</w:t>
      </w:r>
      <w:r w:rsidR="007622C5" w:rsidRPr="000C18FD">
        <w:rPr>
          <w:rFonts w:asciiTheme="minorHAnsi" w:hAnsiTheme="minorHAnsi"/>
        </w:rPr>
        <w:t xml:space="preserve"> will implement, </w:t>
      </w:r>
      <w:r w:rsidR="00625C9D" w:rsidRPr="000C18FD">
        <w:rPr>
          <w:rFonts w:asciiTheme="minorHAnsi" w:hAnsiTheme="minorHAnsi"/>
        </w:rPr>
        <w:t>maintain,</w:t>
      </w:r>
      <w:r w:rsidR="007622C5" w:rsidRPr="000C18FD">
        <w:rPr>
          <w:rFonts w:asciiTheme="minorHAnsi" w:hAnsiTheme="minorHAnsi"/>
        </w:rPr>
        <w:t xml:space="preserve"> and use appropriate security measures to preserve the confidentiality, </w:t>
      </w:r>
      <w:r w:rsidR="00625C9D" w:rsidRPr="000C18FD">
        <w:rPr>
          <w:rFonts w:asciiTheme="minorHAnsi" w:hAnsiTheme="minorHAnsi"/>
        </w:rPr>
        <w:t>integrity,</w:t>
      </w:r>
      <w:r w:rsidR="007622C5" w:rsidRPr="000C18FD">
        <w:rPr>
          <w:rFonts w:asciiTheme="minorHAnsi" w:hAnsiTheme="minorHAnsi"/>
        </w:rPr>
        <w:t xml:space="preserve"> and availability of the Non-public Information. All Protected Information stored on portable devices or media must be encrypted in accordance with the Federal Information Processing Standards (FIPS) Publication 140-2. </w:t>
      </w:r>
      <w:r w:rsidRPr="000C18FD">
        <w:rPr>
          <w:rFonts w:asciiTheme="minorHAnsi" w:hAnsiTheme="minorHAnsi"/>
        </w:rPr>
        <w:t>Contractor</w:t>
      </w:r>
      <w:r w:rsidR="007622C5" w:rsidRPr="000C18FD">
        <w:rPr>
          <w:rFonts w:asciiTheme="minorHAnsi" w:hAnsiTheme="minorHAnsi"/>
        </w:rPr>
        <w:t xml:space="preserve"> will ensure that such security measures are regularly reviewed and revised to address evolving threats and</w:t>
      </w:r>
      <w:r w:rsidR="007622C5" w:rsidRPr="000C18FD">
        <w:rPr>
          <w:rFonts w:asciiTheme="minorHAnsi" w:hAnsiTheme="minorHAnsi"/>
          <w:spacing w:val="38"/>
        </w:rPr>
        <w:t xml:space="preserve"> </w:t>
      </w:r>
      <w:r w:rsidR="007622C5" w:rsidRPr="000C18FD">
        <w:rPr>
          <w:rFonts w:asciiTheme="minorHAnsi" w:hAnsiTheme="minorHAnsi"/>
        </w:rPr>
        <w:t>vulnerabilities</w:t>
      </w:r>
      <w:r w:rsidR="007622C5" w:rsidRPr="000C18FD">
        <w:rPr>
          <w:rFonts w:asciiTheme="minorHAnsi" w:hAnsiTheme="minorHAnsi"/>
          <w:spacing w:val="40"/>
        </w:rPr>
        <w:t xml:space="preserve"> </w:t>
      </w:r>
      <w:r w:rsidR="007622C5" w:rsidRPr="000C18FD">
        <w:rPr>
          <w:rFonts w:asciiTheme="minorHAnsi" w:hAnsiTheme="minorHAnsi"/>
        </w:rPr>
        <w:t>while</w:t>
      </w:r>
      <w:r w:rsidR="007622C5" w:rsidRPr="000C18FD">
        <w:rPr>
          <w:rFonts w:asciiTheme="minorHAnsi" w:hAnsiTheme="minorHAnsi"/>
          <w:spacing w:val="40"/>
        </w:rPr>
        <w:t xml:space="preserve"> </w:t>
      </w:r>
      <w:r w:rsidRPr="000C18FD">
        <w:rPr>
          <w:rFonts w:asciiTheme="minorHAnsi" w:hAnsiTheme="minorHAnsi"/>
        </w:rPr>
        <w:t>Contractor</w:t>
      </w:r>
      <w:r w:rsidR="007622C5" w:rsidRPr="000C18FD">
        <w:rPr>
          <w:rFonts w:asciiTheme="minorHAnsi" w:hAnsiTheme="minorHAnsi"/>
          <w:spacing w:val="40"/>
        </w:rPr>
        <w:t xml:space="preserve"> </w:t>
      </w:r>
      <w:r w:rsidR="007622C5" w:rsidRPr="000C18FD">
        <w:rPr>
          <w:rFonts w:asciiTheme="minorHAnsi" w:hAnsiTheme="minorHAnsi"/>
        </w:rPr>
        <w:t>has</w:t>
      </w:r>
      <w:r w:rsidR="007622C5" w:rsidRPr="000C18FD">
        <w:rPr>
          <w:rFonts w:asciiTheme="minorHAnsi" w:hAnsiTheme="minorHAnsi"/>
          <w:spacing w:val="40"/>
        </w:rPr>
        <w:t xml:space="preserve"> </w:t>
      </w:r>
      <w:r w:rsidR="007622C5" w:rsidRPr="000C18FD">
        <w:rPr>
          <w:rFonts w:asciiTheme="minorHAnsi" w:hAnsiTheme="minorHAnsi"/>
        </w:rPr>
        <w:t>responsibility</w:t>
      </w:r>
      <w:r w:rsidR="007622C5" w:rsidRPr="000C18FD">
        <w:rPr>
          <w:rFonts w:asciiTheme="minorHAnsi" w:hAnsiTheme="minorHAnsi"/>
          <w:spacing w:val="40"/>
        </w:rPr>
        <w:t xml:space="preserve"> </w:t>
      </w:r>
      <w:r w:rsidR="007622C5" w:rsidRPr="000C18FD">
        <w:rPr>
          <w:rFonts w:asciiTheme="minorHAnsi" w:hAnsiTheme="minorHAnsi"/>
        </w:rPr>
        <w:t>for</w:t>
      </w:r>
      <w:r w:rsidR="007622C5" w:rsidRPr="000C18FD">
        <w:rPr>
          <w:rFonts w:asciiTheme="minorHAnsi" w:hAnsiTheme="minorHAnsi"/>
          <w:spacing w:val="40"/>
        </w:rPr>
        <w:t xml:space="preserve"> </w:t>
      </w:r>
      <w:r w:rsidR="007622C5" w:rsidRPr="000C18FD">
        <w:rPr>
          <w:rFonts w:asciiTheme="minorHAnsi" w:hAnsiTheme="minorHAnsi"/>
        </w:rPr>
        <w:t>the</w:t>
      </w:r>
      <w:r w:rsidR="007622C5" w:rsidRPr="000C18FD">
        <w:rPr>
          <w:rFonts w:asciiTheme="minorHAnsi" w:hAnsiTheme="minorHAnsi"/>
          <w:spacing w:val="40"/>
        </w:rPr>
        <w:t xml:space="preserve"> </w:t>
      </w:r>
      <w:r w:rsidR="007622C5" w:rsidRPr="000C18FD">
        <w:rPr>
          <w:rFonts w:asciiTheme="minorHAnsi" w:hAnsiTheme="minorHAnsi"/>
        </w:rPr>
        <w:t>Non-public</w:t>
      </w:r>
      <w:r w:rsidR="007622C5" w:rsidRPr="000C18FD">
        <w:rPr>
          <w:rFonts w:asciiTheme="minorHAnsi" w:hAnsiTheme="minorHAnsi"/>
          <w:spacing w:val="40"/>
        </w:rPr>
        <w:t xml:space="preserve"> </w:t>
      </w:r>
      <w:r w:rsidR="007622C5" w:rsidRPr="000C18FD">
        <w:rPr>
          <w:rFonts w:asciiTheme="minorHAnsi" w:hAnsiTheme="minorHAnsi"/>
        </w:rPr>
        <w:t>Information</w:t>
      </w:r>
      <w:r w:rsidR="007622C5" w:rsidRPr="000C18FD">
        <w:rPr>
          <w:rFonts w:asciiTheme="minorHAnsi" w:hAnsiTheme="minorHAnsi"/>
          <w:spacing w:val="38"/>
        </w:rPr>
        <w:t xml:space="preserve"> </w:t>
      </w:r>
      <w:r w:rsidR="007622C5" w:rsidRPr="000C18FD">
        <w:rPr>
          <w:rFonts w:asciiTheme="minorHAnsi" w:hAnsiTheme="minorHAnsi"/>
        </w:rPr>
        <w:t>under</w:t>
      </w:r>
      <w:r w:rsidR="007622C5" w:rsidRPr="000C18FD">
        <w:rPr>
          <w:rFonts w:asciiTheme="minorHAnsi" w:hAnsiTheme="minorHAnsi"/>
          <w:spacing w:val="40"/>
        </w:rPr>
        <w:t xml:space="preserve"> </w:t>
      </w:r>
      <w:r w:rsidR="007622C5" w:rsidRPr="000C18FD">
        <w:rPr>
          <w:rFonts w:asciiTheme="minorHAnsi" w:hAnsiTheme="minorHAnsi"/>
        </w:rPr>
        <w:t>the</w:t>
      </w:r>
      <w:r w:rsidR="007622C5" w:rsidRPr="000C18FD">
        <w:rPr>
          <w:rFonts w:asciiTheme="minorHAnsi" w:hAnsiTheme="minorHAnsi"/>
          <w:spacing w:val="40"/>
        </w:rPr>
        <w:t xml:space="preserve"> </w:t>
      </w:r>
      <w:r w:rsidR="007622C5" w:rsidRPr="000C18FD">
        <w:rPr>
          <w:rFonts w:asciiTheme="minorHAnsi" w:hAnsiTheme="minorHAnsi"/>
        </w:rPr>
        <w:t>terms</w:t>
      </w:r>
      <w:r w:rsidR="007622C5" w:rsidRPr="000C18FD">
        <w:rPr>
          <w:rFonts w:asciiTheme="minorHAnsi" w:hAnsiTheme="minorHAnsi"/>
          <w:spacing w:val="37"/>
        </w:rPr>
        <w:t xml:space="preserve"> </w:t>
      </w:r>
      <w:r w:rsidR="007622C5" w:rsidRPr="000C18FD">
        <w:rPr>
          <w:rFonts w:asciiTheme="minorHAnsi" w:hAnsiTheme="minorHAnsi"/>
        </w:rPr>
        <w:t>of</w:t>
      </w:r>
      <w:r w:rsidR="007622C5" w:rsidRPr="000C18FD">
        <w:rPr>
          <w:rFonts w:asciiTheme="minorHAnsi" w:hAnsiTheme="minorHAnsi"/>
          <w:spacing w:val="40"/>
        </w:rPr>
        <w:t xml:space="preserve"> </w:t>
      </w:r>
      <w:r w:rsidR="00810A2A" w:rsidRPr="000C18FD">
        <w:rPr>
          <w:rFonts w:asciiTheme="minorHAnsi" w:hAnsiTheme="minorHAnsi"/>
        </w:rPr>
        <w:t xml:space="preserve">this </w:t>
      </w:r>
      <w:r w:rsidR="007622C5" w:rsidRPr="000C18FD">
        <w:rPr>
          <w:rFonts w:asciiTheme="minorHAnsi" w:hAnsiTheme="minorHAnsi"/>
        </w:rPr>
        <w:t xml:space="preserve">Appendix. Prior to agreeing to the terms of this Appendix, and periodically thereafter (no more frequently than annually) at </w:t>
      </w:r>
      <w:r w:rsidR="00443AA0" w:rsidRPr="000C18FD">
        <w:rPr>
          <w:rFonts w:asciiTheme="minorHAnsi" w:hAnsiTheme="minorHAnsi"/>
        </w:rPr>
        <w:t xml:space="preserve">AU’s </w:t>
      </w:r>
      <w:r w:rsidR="007622C5" w:rsidRPr="000C18FD">
        <w:rPr>
          <w:rFonts w:asciiTheme="minorHAnsi" w:hAnsiTheme="minorHAnsi"/>
        </w:rPr>
        <w:t xml:space="preserve">request, </w:t>
      </w:r>
      <w:r w:rsidRPr="000C18FD">
        <w:rPr>
          <w:rFonts w:asciiTheme="minorHAnsi" w:hAnsiTheme="minorHAnsi"/>
        </w:rPr>
        <w:t>Contractor</w:t>
      </w:r>
      <w:r w:rsidR="007622C5" w:rsidRPr="000C18FD">
        <w:rPr>
          <w:rFonts w:asciiTheme="minorHAnsi" w:hAnsiTheme="minorHAnsi"/>
        </w:rPr>
        <w:t xml:space="preserve"> will provide assurance</w:t>
      </w:r>
      <w:r w:rsidR="007622C5" w:rsidRPr="00625C9D">
        <w:rPr>
          <w:rFonts w:asciiTheme="minorHAnsi" w:hAnsiTheme="minorHAnsi"/>
        </w:rPr>
        <w:t xml:space="preserve">, in the form of a third-party audit report or other documentation acceptable to </w:t>
      </w:r>
      <w:r w:rsidR="00443AA0" w:rsidRPr="00625C9D">
        <w:rPr>
          <w:rFonts w:asciiTheme="minorHAnsi" w:hAnsiTheme="minorHAnsi"/>
        </w:rPr>
        <w:t>AU</w:t>
      </w:r>
      <w:r w:rsidR="007622C5" w:rsidRPr="000C18FD">
        <w:rPr>
          <w:rFonts w:asciiTheme="minorHAnsi" w:hAnsiTheme="minorHAnsi"/>
        </w:rPr>
        <w:t>, such as SOC2 Type II, demonstrating that appropriate information security safeguards and controls are in place.</w:t>
      </w:r>
    </w:p>
    <w:p w14:paraId="446A98F8" w14:textId="77777777" w:rsidR="007622C5" w:rsidRPr="000C18FD" w:rsidRDefault="007622C5" w:rsidP="00B82339">
      <w:pPr>
        <w:pStyle w:val="BodyText"/>
        <w:kinsoku w:val="0"/>
        <w:overflowPunct w:val="0"/>
        <w:jc w:val="both"/>
        <w:rPr>
          <w:rFonts w:asciiTheme="minorHAnsi" w:hAnsiTheme="minorHAnsi"/>
        </w:rPr>
      </w:pPr>
    </w:p>
    <w:p w14:paraId="487B3676" w14:textId="77777777" w:rsidR="007622C5" w:rsidRPr="000C18FD" w:rsidRDefault="007622C5" w:rsidP="002B26BE">
      <w:pPr>
        <w:pStyle w:val="Heading1"/>
        <w:keepNext/>
        <w:keepLines/>
        <w:kinsoku w:val="0"/>
        <w:overflowPunct w:val="0"/>
        <w:ind w:left="0"/>
        <w:jc w:val="both"/>
        <w:rPr>
          <w:rFonts w:asciiTheme="minorHAnsi" w:hAnsiTheme="minorHAnsi"/>
        </w:rPr>
      </w:pPr>
      <w:r w:rsidRPr="000C18FD">
        <w:rPr>
          <w:rFonts w:asciiTheme="minorHAnsi" w:hAnsiTheme="minorHAnsi"/>
          <w:u w:val="single"/>
        </w:rPr>
        <w:lastRenderedPageBreak/>
        <w:t xml:space="preserve">ARTICLE </w:t>
      </w:r>
      <w:r w:rsidR="006819FA">
        <w:rPr>
          <w:rFonts w:asciiTheme="minorHAnsi" w:hAnsiTheme="minorHAnsi"/>
          <w:u w:val="single"/>
        </w:rPr>
        <w:t>7</w:t>
      </w:r>
      <w:r w:rsidRPr="000C18FD">
        <w:rPr>
          <w:rFonts w:asciiTheme="minorHAnsi" w:hAnsiTheme="minorHAnsi"/>
          <w:u w:val="single"/>
        </w:rPr>
        <w:t xml:space="preserve"> – RETURN OR DESTRUCTION OF NON-PUBLIC INFORMATION</w:t>
      </w:r>
    </w:p>
    <w:p w14:paraId="39E53AF0" w14:textId="77777777" w:rsidR="007622C5" w:rsidRPr="000C18FD" w:rsidRDefault="007622C5" w:rsidP="002B26BE">
      <w:pPr>
        <w:pStyle w:val="BodyText"/>
        <w:keepNext/>
        <w:keepLines/>
        <w:kinsoku w:val="0"/>
        <w:overflowPunct w:val="0"/>
        <w:spacing w:before="56"/>
        <w:ind w:left="100" w:right="114"/>
        <w:jc w:val="both"/>
        <w:rPr>
          <w:rFonts w:asciiTheme="minorHAnsi" w:hAnsiTheme="minorHAnsi"/>
        </w:rPr>
      </w:pPr>
      <w:r w:rsidRPr="000C18FD">
        <w:rPr>
          <w:rFonts w:asciiTheme="minorHAnsi" w:hAnsiTheme="minorHAnsi"/>
        </w:rPr>
        <w:t xml:space="preserve">Within 30 days of the termination, cancellation, expiration or other conclusion of this Appendix, </w:t>
      </w:r>
      <w:r w:rsidR="002A69C1" w:rsidRPr="000C18FD">
        <w:rPr>
          <w:rFonts w:asciiTheme="minorHAnsi" w:hAnsiTheme="minorHAnsi"/>
        </w:rPr>
        <w:t>Contractor</w:t>
      </w:r>
      <w:r w:rsidRPr="000C18FD">
        <w:rPr>
          <w:rFonts w:asciiTheme="minorHAnsi" w:hAnsiTheme="minorHAnsi"/>
        </w:rPr>
        <w:t xml:space="preserve"> will return the Non-public Information to </w:t>
      </w:r>
      <w:r w:rsidR="00443AA0" w:rsidRPr="000C18FD">
        <w:rPr>
          <w:rFonts w:asciiTheme="minorHAnsi" w:hAnsiTheme="minorHAnsi"/>
        </w:rPr>
        <w:t xml:space="preserve">AU </w:t>
      </w:r>
      <w:r w:rsidRPr="000C18FD">
        <w:rPr>
          <w:rFonts w:asciiTheme="minorHAnsi" w:hAnsiTheme="minorHAnsi"/>
        </w:rPr>
        <w:t xml:space="preserve">unless </w:t>
      </w:r>
      <w:r w:rsidR="00443AA0" w:rsidRPr="000C18FD">
        <w:rPr>
          <w:rFonts w:asciiTheme="minorHAnsi" w:hAnsiTheme="minorHAnsi"/>
        </w:rPr>
        <w:t xml:space="preserve">AU </w:t>
      </w:r>
      <w:r w:rsidRPr="000C18FD">
        <w:rPr>
          <w:rFonts w:asciiTheme="minorHAnsi" w:hAnsiTheme="minorHAnsi"/>
        </w:rPr>
        <w:t xml:space="preserve">requests in writing that such data be destroyed.  This provision will also apply to all Non-public Information that is in the possession of subcontractors or agents of </w:t>
      </w:r>
      <w:r w:rsidR="002A69C1" w:rsidRPr="000C18FD">
        <w:rPr>
          <w:rFonts w:asciiTheme="minorHAnsi" w:hAnsiTheme="minorHAnsi"/>
        </w:rPr>
        <w:t>Contractor</w:t>
      </w:r>
      <w:r w:rsidRPr="000C18FD">
        <w:rPr>
          <w:rFonts w:asciiTheme="minorHAnsi" w:hAnsiTheme="minorHAnsi"/>
        </w:rPr>
        <w:t xml:space="preserve">. Such destruction will be accomplished by “purging” or “physical destruction,” in accordance with National Institute of Standards and Technology (NIST) Special Publication 800-88. </w:t>
      </w:r>
      <w:r w:rsidR="002A69C1" w:rsidRPr="000C18FD">
        <w:rPr>
          <w:rFonts w:asciiTheme="minorHAnsi" w:hAnsiTheme="minorHAnsi"/>
        </w:rPr>
        <w:t>Contractor</w:t>
      </w:r>
      <w:r w:rsidRPr="000C18FD">
        <w:rPr>
          <w:rFonts w:asciiTheme="minorHAnsi" w:hAnsiTheme="minorHAnsi"/>
        </w:rPr>
        <w:t xml:space="preserve"> will certify in writing to </w:t>
      </w:r>
      <w:r w:rsidR="00443AA0" w:rsidRPr="000C18FD">
        <w:rPr>
          <w:rFonts w:asciiTheme="minorHAnsi" w:hAnsiTheme="minorHAnsi"/>
        </w:rPr>
        <w:t xml:space="preserve">AU </w:t>
      </w:r>
      <w:r w:rsidRPr="000C18FD">
        <w:rPr>
          <w:rFonts w:asciiTheme="minorHAnsi" w:hAnsiTheme="minorHAnsi"/>
        </w:rPr>
        <w:t>that such return or destruction has been completed.</w:t>
      </w:r>
      <w:r w:rsidR="002B26BE">
        <w:rPr>
          <w:rFonts w:asciiTheme="minorHAnsi" w:hAnsiTheme="minorHAnsi"/>
        </w:rPr>
        <w:t xml:space="preserve">  </w:t>
      </w:r>
      <w:r w:rsidRPr="000C18FD">
        <w:rPr>
          <w:rFonts w:asciiTheme="minorHAnsi" w:hAnsiTheme="minorHAnsi"/>
        </w:rPr>
        <w:t xml:space="preserve">If </w:t>
      </w:r>
      <w:r w:rsidR="002A69C1" w:rsidRPr="000C18FD">
        <w:rPr>
          <w:rFonts w:asciiTheme="minorHAnsi" w:hAnsiTheme="minorHAnsi"/>
        </w:rPr>
        <w:t>Contractor</w:t>
      </w:r>
      <w:r w:rsidRPr="000C18FD">
        <w:rPr>
          <w:rFonts w:asciiTheme="minorHAnsi" w:hAnsiTheme="minorHAnsi"/>
        </w:rPr>
        <w:t xml:space="preserve"> believes that return or destruction of the Non-public Information is technically impossible or impractical, </w:t>
      </w:r>
      <w:r w:rsidR="002A69C1" w:rsidRPr="000C18FD">
        <w:rPr>
          <w:rFonts w:asciiTheme="minorHAnsi" w:hAnsiTheme="minorHAnsi"/>
        </w:rPr>
        <w:t>Contractor</w:t>
      </w:r>
      <w:r w:rsidRPr="000C18FD">
        <w:rPr>
          <w:rFonts w:asciiTheme="minorHAnsi" w:hAnsiTheme="minorHAnsi"/>
        </w:rPr>
        <w:t xml:space="preserve"> must provide </w:t>
      </w:r>
      <w:r w:rsidR="00443AA0" w:rsidRPr="000C18FD">
        <w:rPr>
          <w:rFonts w:asciiTheme="minorHAnsi" w:hAnsiTheme="minorHAnsi"/>
        </w:rPr>
        <w:t xml:space="preserve">AU </w:t>
      </w:r>
      <w:r w:rsidRPr="000C18FD">
        <w:rPr>
          <w:rFonts w:asciiTheme="minorHAnsi" w:hAnsiTheme="minorHAnsi"/>
        </w:rPr>
        <w:t xml:space="preserve">with a written statement of the reason that return or destruction by </w:t>
      </w:r>
      <w:r w:rsidR="002A69C1" w:rsidRPr="000C18FD">
        <w:rPr>
          <w:rFonts w:asciiTheme="minorHAnsi" w:hAnsiTheme="minorHAnsi"/>
        </w:rPr>
        <w:t>Contractor</w:t>
      </w:r>
      <w:r w:rsidRPr="000C18FD">
        <w:rPr>
          <w:rFonts w:asciiTheme="minorHAnsi" w:hAnsiTheme="minorHAnsi"/>
        </w:rPr>
        <w:t xml:space="preserve"> is technically impossible or impractical. If </w:t>
      </w:r>
      <w:r w:rsidR="00443AA0" w:rsidRPr="000C18FD">
        <w:rPr>
          <w:rFonts w:asciiTheme="minorHAnsi" w:hAnsiTheme="minorHAnsi"/>
        </w:rPr>
        <w:t xml:space="preserve">AU </w:t>
      </w:r>
      <w:r w:rsidRPr="000C18FD">
        <w:rPr>
          <w:rFonts w:asciiTheme="minorHAnsi" w:hAnsiTheme="minorHAnsi"/>
        </w:rPr>
        <w:t xml:space="preserve">determines that return or destruction is technically impossible or impractical, </w:t>
      </w:r>
      <w:r w:rsidR="002A69C1" w:rsidRPr="000C18FD">
        <w:rPr>
          <w:rFonts w:asciiTheme="minorHAnsi" w:hAnsiTheme="minorHAnsi"/>
        </w:rPr>
        <w:t>Contractor</w:t>
      </w:r>
      <w:r w:rsidRPr="000C18FD">
        <w:rPr>
          <w:rFonts w:asciiTheme="minorHAnsi" w:hAnsiTheme="minorHAnsi"/>
        </w:rPr>
        <w:t xml:space="preserve"> will continue to protect the Non-public Information in accordance with the terms of this Appendix.</w:t>
      </w:r>
    </w:p>
    <w:p w14:paraId="2A12DC82" w14:textId="77777777" w:rsidR="007622C5" w:rsidRPr="000C18FD" w:rsidRDefault="007622C5" w:rsidP="00B82339">
      <w:pPr>
        <w:pStyle w:val="BodyText"/>
        <w:kinsoku w:val="0"/>
        <w:overflowPunct w:val="0"/>
        <w:spacing w:before="9"/>
        <w:jc w:val="both"/>
        <w:rPr>
          <w:rFonts w:asciiTheme="minorHAnsi" w:hAnsiTheme="minorHAnsi"/>
        </w:rPr>
      </w:pPr>
    </w:p>
    <w:p w14:paraId="30A24078" w14:textId="77777777" w:rsidR="007622C5" w:rsidRPr="000C18FD" w:rsidRDefault="007622C5" w:rsidP="00B82339">
      <w:pPr>
        <w:pStyle w:val="Heading1"/>
        <w:kinsoku w:val="0"/>
        <w:overflowPunct w:val="0"/>
        <w:jc w:val="both"/>
        <w:rPr>
          <w:rFonts w:asciiTheme="minorHAnsi" w:hAnsiTheme="minorHAnsi"/>
        </w:rPr>
      </w:pPr>
      <w:r w:rsidRPr="000C18FD">
        <w:rPr>
          <w:rFonts w:asciiTheme="minorHAnsi" w:hAnsiTheme="minorHAnsi"/>
          <w:u w:val="single"/>
        </w:rPr>
        <w:t xml:space="preserve">ARTICLE </w:t>
      </w:r>
      <w:r w:rsidR="006819FA">
        <w:rPr>
          <w:rFonts w:asciiTheme="minorHAnsi" w:hAnsiTheme="minorHAnsi"/>
          <w:u w:val="single"/>
        </w:rPr>
        <w:t>8</w:t>
      </w:r>
      <w:r w:rsidRPr="000C18FD">
        <w:rPr>
          <w:rFonts w:asciiTheme="minorHAnsi" w:hAnsiTheme="minorHAnsi"/>
          <w:u w:val="single"/>
        </w:rPr>
        <w:t xml:space="preserve"> – BREACHES OF NON-PUBLIC INFORMATION</w:t>
      </w:r>
    </w:p>
    <w:p w14:paraId="5B8FFBE2" w14:textId="77777777" w:rsidR="007622C5" w:rsidRPr="000C18FD" w:rsidRDefault="007622C5" w:rsidP="00B82339">
      <w:pPr>
        <w:pStyle w:val="ListParagraph"/>
        <w:numPr>
          <w:ilvl w:val="0"/>
          <w:numId w:val="4"/>
        </w:numPr>
        <w:tabs>
          <w:tab w:val="left" w:pos="821"/>
        </w:tabs>
        <w:kinsoku w:val="0"/>
        <w:overflowPunct w:val="0"/>
        <w:spacing w:before="57"/>
        <w:ind w:right="205"/>
        <w:jc w:val="both"/>
        <w:rPr>
          <w:rFonts w:asciiTheme="minorHAnsi" w:hAnsiTheme="minorHAnsi"/>
          <w:sz w:val="22"/>
          <w:szCs w:val="22"/>
        </w:rPr>
      </w:pPr>
      <w:r w:rsidRPr="000C18FD">
        <w:rPr>
          <w:rFonts w:asciiTheme="minorHAnsi" w:hAnsiTheme="minorHAnsi"/>
          <w:b/>
          <w:bCs/>
          <w:sz w:val="22"/>
          <w:szCs w:val="22"/>
        </w:rPr>
        <w:t>Reporting of Breach</w:t>
      </w:r>
      <w:r w:rsidRPr="000C18FD">
        <w:rPr>
          <w:rFonts w:asciiTheme="minorHAnsi" w:hAnsiTheme="minorHAnsi"/>
          <w:sz w:val="22"/>
          <w:szCs w:val="22"/>
        </w:rPr>
        <w:t xml:space="preserve">: </w:t>
      </w:r>
      <w:r w:rsidR="002A69C1" w:rsidRPr="000C18FD">
        <w:rPr>
          <w:rFonts w:asciiTheme="minorHAnsi" w:hAnsiTheme="minorHAnsi"/>
          <w:sz w:val="22"/>
          <w:szCs w:val="22"/>
        </w:rPr>
        <w:t>Contractor</w:t>
      </w:r>
      <w:r w:rsidRPr="000C18FD">
        <w:rPr>
          <w:rFonts w:asciiTheme="minorHAnsi" w:hAnsiTheme="minorHAnsi"/>
          <w:sz w:val="22"/>
          <w:szCs w:val="22"/>
        </w:rPr>
        <w:t xml:space="preserve"> will report any confirmed or suspected Breach to </w:t>
      </w:r>
      <w:r w:rsidR="00FE000E" w:rsidRPr="000C18FD">
        <w:rPr>
          <w:rFonts w:asciiTheme="minorHAnsi" w:hAnsiTheme="minorHAnsi"/>
          <w:sz w:val="22"/>
          <w:szCs w:val="22"/>
        </w:rPr>
        <w:t xml:space="preserve">the </w:t>
      </w:r>
      <w:r w:rsidR="00443AA0" w:rsidRPr="000C18FD">
        <w:rPr>
          <w:rFonts w:asciiTheme="minorHAnsi" w:hAnsiTheme="minorHAnsi"/>
          <w:sz w:val="22"/>
          <w:szCs w:val="22"/>
        </w:rPr>
        <w:t xml:space="preserve">AU </w:t>
      </w:r>
      <w:r w:rsidR="00FE000E" w:rsidRPr="000C18FD">
        <w:rPr>
          <w:rFonts w:asciiTheme="minorHAnsi" w:hAnsiTheme="minorHAnsi"/>
          <w:sz w:val="22"/>
          <w:szCs w:val="22"/>
        </w:rPr>
        <w:t>Chief Information Security Officer (</w:t>
      </w:r>
      <w:hyperlink r:id="rId17" w:history="1">
        <w:r w:rsidR="00FE000E" w:rsidRPr="000C18FD">
          <w:rPr>
            <w:rStyle w:val="Hyperlink"/>
            <w:rFonts w:asciiTheme="minorHAnsi" w:hAnsiTheme="minorHAnsi" w:cs="Calibri"/>
            <w:sz w:val="22"/>
            <w:szCs w:val="22"/>
          </w:rPr>
          <w:t>infosec@auburn.edu</w:t>
        </w:r>
      </w:hyperlink>
      <w:r w:rsidR="00FE000E" w:rsidRPr="000C18FD">
        <w:rPr>
          <w:rFonts w:asciiTheme="minorHAnsi" w:hAnsiTheme="minorHAnsi"/>
          <w:sz w:val="22"/>
          <w:szCs w:val="22"/>
        </w:rPr>
        <w:t xml:space="preserve">) </w:t>
      </w:r>
      <w:r w:rsidRPr="000C18FD">
        <w:rPr>
          <w:rFonts w:asciiTheme="minorHAnsi" w:hAnsiTheme="minorHAnsi"/>
          <w:sz w:val="22"/>
          <w:szCs w:val="22"/>
        </w:rPr>
        <w:t>immediately upon discovery, both orally and in writing, but in no event more than two (2) business days after</w:t>
      </w:r>
      <w:r w:rsidRPr="000C18FD">
        <w:rPr>
          <w:rFonts w:asciiTheme="minorHAnsi" w:hAnsiTheme="minorHAnsi"/>
          <w:spacing w:val="-32"/>
          <w:sz w:val="22"/>
          <w:szCs w:val="22"/>
        </w:rPr>
        <w:t xml:space="preserve"> </w:t>
      </w:r>
      <w:r w:rsidR="002A69C1" w:rsidRPr="000C18FD">
        <w:rPr>
          <w:rFonts w:asciiTheme="minorHAnsi" w:hAnsiTheme="minorHAnsi"/>
          <w:sz w:val="22"/>
          <w:szCs w:val="22"/>
        </w:rPr>
        <w:t>Contractor</w:t>
      </w:r>
      <w:r w:rsidR="00443AA0" w:rsidRPr="000C18FD">
        <w:rPr>
          <w:rFonts w:asciiTheme="minorHAnsi" w:hAnsiTheme="minorHAnsi"/>
          <w:sz w:val="22"/>
          <w:szCs w:val="22"/>
        </w:rPr>
        <w:t xml:space="preserve"> </w:t>
      </w:r>
      <w:r w:rsidRPr="000C18FD">
        <w:rPr>
          <w:rFonts w:asciiTheme="minorHAnsi" w:hAnsiTheme="minorHAnsi"/>
          <w:sz w:val="22"/>
          <w:szCs w:val="22"/>
        </w:rPr>
        <w:t xml:space="preserve">reasonably believes a Breach has or may have occurred. </w:t>
      </w:r>
      <w:r w:rsidR="002A69C1" w:rsidRPr="000C18FD">
        <w:rPr>
          <w:rFonts w:asciiTheme="minorHAnsi" w:hAnsiTheme="minorHAnsi"/>
          <w:sz w:val="22"/>
          <w:szCs w:val="22"/>
        </w:rPr>
        <w:t>Contractor</w:t>
      </w:r>
      <w:r w:rsidRPr="000C18FD">
        <w:rPr>
          <w:rFonts w:asciiTheme="minorHAnsi" w:hAnsiTheme="minorHAnsi"/>
          <w:sz w:val="22"/>
          <w:szCs w:val="22"/>
        </w:rPr>
        <w:t>’s report will identify: (i) the nature of the unauthorized access, use or disclosure, (ii) the Non-public Information accessed, used or disclosed,</w:t>
      </w:r>
      <w:r w:rsidR="00443AA0" w:rsidRPr="000C18FD">
        <w:rPr>
          <w:rFonts w:asciiTheme="minorHAnsi" w:hAnsiTheme="minorHAnsi"/>
          <w:sz w:val="22"/>
          <w:szCs w:val="22"/>
        </w:rPr>
        <w:t xml:space="preserve"> </w:t>
      </w:r>
      <w:r w:rsidRPr="000C18FD">
        <w:rPr>
          <w:rFonts w:asciiTheme="minorHAnsi" w:hAnsiTheme="minorHAnsi"/>
          <w:sz w:val="22"/>
          <w:szCs w:val="22"/>
        </w:rPr>
        <w:t xml:space="preserve">(iii) the person(s) who accessed, used, disclosed and/or received Non-public Information (if known), (iv) what </w:t>
      </w:r>
      <w:r w:rsidR="002A69C1" w:rsidRPr="000C18FD">
        <w:rPr>
          <w:rFonts w:asciiTheme="minorHAnsi" w:hAnsiTheme="minorHAnsi"/>
          <w:sz w:val="22"/>
          <w:szCs w:val="22"/>
        </w:rPr>
        <w:t>Contractor</w:t>
      </w:r>
      <w:r w:rsidRPr="000C18FD">
        <w:rPr>
          <w:rFonts w:asciiTheme="minorHAnsi" w:hAnsiTheme="minorHAnsi"/>
          <w:sz w:val="22"/>
          <w:szCs w:val="22"/>
        </w:rPr>
        <w:t xml:space="preserve"> has done or will do to mitigate any deleterious effect of the unauthorized access, use or disclosure, and (v) what corrective action </w:t>
      </w:r>
      <w:r w:rsidR="002A69C1" w:rsidRPr="000C18FD">
        <w:rPr>
          <w:rFonts w:asciiTheme="minorHAnsi" w:hAnsiTheme="minorHAnsi"/>
          <w:sz w:val="22"/>
          <w:szCs w:val="22"/>
        </w:rPr>
        <w:t>Contractor</w:t>
      </w:r>
      <w:r w:rsidRPr="000C18FD">
        <w:rPr>
          <w:rFonts w:asciiTheme="minorHAnsi" w:hAnsiTheme="minorHAnsi"/>
          <w:sz w:val="22"/>
          <w:szCs w:val="22"/>
        </w:rPr>
        <w:t xml:space="preserve"> has taken or will take to prevent future unauthorized access, use or disclosure. </w:t>
      </w:r>
      <w:r w:rsidR="002A69C1" w:rsidRPr="000C18FD">
        <w:rPr>
          <w:rFonts w:asciiTheme="minorHAnsi" w:hAnsiTheme="minorHAnsi"/>
          <w:sz w:val="22"/>
          <w:szCs w:val="22"/>
        </w:rPr>
        <w:t>Contractor</w:t>
      </w:r>
      <w:r w:rsidRPr="000C18FD">
        <w:rPr>
          <w:rFonts w:asciiTheme="minorHAnsi" w:hAnsiTheme="minorHAnsi"/>
          <w:sz w:val="22"/>
          <w:szCs w:val="22"/>
        </w:rPr>
        <w:t xml:space="preserve"> will provide such other information, including a written report, as reasonably requested by </w:t>
      </w:r>
      <w:r w:rsidR="00443AA0" w:rsidRPr="000C18FD">
        <w:rPr>
          <w:rFonts w:asciiTheme="minorHAnsi" w:hAnsiTheme="minorHAnsi"/>
          <w:sz w:val="22"/>
          <w:szCs w:val="22"/>
        </w:rPr>
        <w:t>AU</w:t>
      </w:r>
      <w:r w:rsidRPr="000C18FD">
        <w:rPr>
          <w:rFonts w:asciiTheme="minorHAnsi" w:hAnsiTheme="minorHAnsi"/>
          <w:sz w:val="22"/>
          <w:szCs w:val="22"/>
        </w:rPr>
        <w:t xml:space="preserve">. In the event of a suspected Breach, </w:t>
      </w:r>
      <w:r w:rsidR="002A69C1" w:rsidRPr="000C18FD">
        <w:rPr>
          <w:rFonts w:asciiTheme="minorHAnsi" w:hAnsiTheme="minorHAnsi"/>
          <w:sz w:val="22"/>
          <w:szCs w:val="22"/>
        </w:rPr>
        <w:t>Contractor</w:t>
      </w:r>
      <w:r w:rsidRPr="000C18FD">
        <w:rPr>
          <w:rFonts w:asciiTheme="minorHAnsi" w:hAnsiTheme="minorHAnsi"/>
          <w:sz w:val="22"/>
          <w:szCs w:val="22"/>
        </w:rPr>
        <w:t xml:space="preserve"> will keep </w:t>
      </w:r>
      <w:r w:rsidR="00443AA0" w:rsidRPr="000C18FD">
        <w:rPr>
          <w:rFonts w:asciiTheme="minorHAnsi" w:hAnsiTheme="minorHAnsi"/>
          <w:sz w:val="22"/>
          <w:szCs w:val="22"/>
        </w:rPr>
        <w:t xml:space="preserve">AU </w:t>
      </w:r>
      <w:r w:rsidRPr="000C18FD">
        <w:rPr>
          <w:rFonts w:asciiTheme="minorHAnsi" w:hAnsiTheme="minorHAnsi"/>
          <w:sz w:val="22"/>
          <w:szCs w:val="22"/>
        </w:rPr>
        <w:t>informed regularly of the progress of its investigation until the uncertainty is resolved.</w:t>
      </w:r>
    </w:p>
    <w:p w14:paraId="3DBEE119" w14:textId="77777777" w:rsidR="007622C5" w:rsidRPr="002B26BE" w:rsidRDefault="007622C5" w:rsidP="002B26BE">
      <w:pPr>
        <w:pStyle w:val="ListParagraph"/>
        <w:numPr>
          <w:ilvl w:val="0"/>
          <w:numId w:val="4"/>
        </w:numPr>
        <w:tabs>
          <w:tab w:val="left" w:pos="821"/>
        </w:tabs>
        <w:kinsoku w:val="0"/>
        <w:overflowPunct w:val="0"/>
        <w:ind w:right="220"/>
        <w:jc w:val="both"/>
        <w:rPr>
          <w:rFonts w:asciiTheme="minorHAnsi" w:hAnsiTheme="minorHAnsi"/>
          <w:sz w:val="22"/>
          <w:szCs w:val="22"/>
        </w:rPr>
      </w:pPr>
      <w:r w:rsidRPr="002B26BE">
        <w:rPr>
          <w:rFonts w:asciiTheme="minorHAnsi" w:hAnsiTheme="minorHAnsi"/>
          <w:b/>
          <w:sz w:val="22"/>
          <w:szCs w:val="22"/>
        </w:rPr>
        <w:t>Coordination of Breach Response Activities</w:t>
      </w:r>
      <w:r w:rsidRPr="002B26BE">
        <w:rPr>
          <w:rFonts w:asciiTheme="minorHAnsi" w:hAnsiTheme="minorHAnsi"/>
          <w:sz w:val="22"/>
          <w:szCs w:val="22"/>
        </w:rPr>
        <w:t xml:space="preserve">: </w:t>
      </w:r>
      <w:r w:rsidR="002A69C1" w:rsidRPr="000C18FD">
        <w:rPr>
          <w:rFonts w:asciiTheme="minorHAnsi" w:hAnsiTheme="minorHAnsi"/>
          <w:sz w:val="22"/>
          <w:szCs w:val="22"/>
        </w:rPr>
        <w:t>Contractor</w:t>
      </w:r>
      <w:r w:rsidRPr="000C18FD">
        <w:rPr>
          <w:rFonts w:asciiTheme="minorHAnsi" w:hAnsiTheme="minorHAnsi"/>
          <w:sz w:val="22"/>
          <w:szCs w:val="22"/>
        </w:rPr>
        <w:t xml:space="preserve"> will fully cooperate with </w:t>
      </w:r>
      <w:r w:rsidR="009F640F" w:rsidRPr="000C18FD">
        <w:rPr>
          <w:rFonts w:asciiTheme="minorHAnsi" w:hAnsiTheme="minorHAnsi"/>
          <w:sz w:val="22"/>
          <w:szCs w:val="22"/>
        </w:rPr>
        <w:t>AU</w:t>
      </w:r>
      <w:r w:rsidRPr="000C18FD">
        <w:rPr>
          <w:rFonts w:asciiTheme="minorHAnsi" w:hAnsiTheme="minorHAnsi"/>
          <w:sz w:val="22"/>
          <w:szCs w:val="22"/>
        </w:rPr>
        <w:t xml:space="preserve">’s investigation of any Breach involving </w:t>
      </w:r>
      <w:r w:rsidR="002A69C1" w:rsidRPr="000C18FD">
        <w:rPr>
          <w:rFonts w:asciiTheme="minorHAnsi" w:hAnsiTheme="minorHAnsi"/>
          <w:sz w:val="22"/>
          <w:szCs w:val="22"/>
        </w:rPr>
        <w:t>Contractor</w:t>
      </w:r>
      <w:r w:rsidRPr="000C18FD">
        <w:rPr>
          <w:rFonts w:asciiTheme="minorHAnsi" w:hAnsiTheme="minorHAnsi"/>
          <w:sz w:val="22"/>
          <w:szCs w:val="22"/>
        </w:rPr>
        <w:t xml:space="preserve"> and/or the </w:t>
      </w:r>
      <w:r w:rsidR="00A655F3" w:rsidRPr="000C18FD">
        <w:rPr>
          <w:rFonts w:asciiTheme="minorHAnsi" w:hAnsiTheme="minorHAnsi"/>
          <w:sz w:val="22"/>
          <w:szCs w:val="22"/>
        </w:rPr>
        <w:t>services</w:t>
      </w:r>
      <w:r w:rsidRPr="000C18FD">
        <w:rPr>
          <w:rFonts w:asciiTheme="minorHAnsi" w:hAnsiTheme="minorHAnsi"/>
          <w:sz w:val="22"/>
          <w:szCs w:val="22"/>
        </w:rPr>
        <w:t xml:space="preserve">, </w:t>
      </w:r>
      <w:r w:rsidRPr="002B26BE">
        <w:rPr>
          <w:rFonts w:asciiTheme="minorHAnsi" w:hAnsiTheme="minorHAnsi"/>
          <w:sz w:val="22"/>
          <w:szCs w:val="22"/>
        </w:rPr>
        <w:t>including but not limited to making witnesses and</w:t>
      </w:r>
      <w:r w:rsidR="002B26BE" w:rsidRPr="002B26BE">
        <w:rPr>
          <w:rFonts w:asciiTheme="minorHAnsi" w:hAnsiTheme="minorHAnsi"/>
          <w:sz w:val="22"/>
          <w:szCs w:val="22"/>
        </w:rPr>
        <w:t xml:space="preserve"> </w:t>
      </w:r>
      <w:r w:rsidRPr="002B26BE">
        <w:rPr>
          <w:rFonts w:asciiTheme="minorHAnsi" w:hAnsiTheme="minorHAnsi"/>
          <w:sz w:val="22"/>
          <w:szCs w:val="22"/>
        </w:rPr>
        <w:t xml:space="preserve">documents available immediately upon </w:t>
      </w:r>
      <w:r w:rsidR="002A69C1" w:rsidRPr="002B26BE">
        <w:rPr>
          <w:rFonts w:asciiTheme="minorHAnsi" w:hAnsiTheme="minorHAnsi"/>
          <w:sz w:val="22"/>
          <w:szCs w:val="22"/>
        </w:rPr>
        <w:t>Contractor</w:t>
      </w:r>
      <w:r w:rsidRPr="002B26BE">
        <w:rPr>
          <w:rFonts w:asciiTheme="minorHAnsi" w:hAnsiTheme="minorHAnsi"/>
          <w:sz w:val="22"/>
          <w:szCs w:val="22"/>
        </w:rPr>
        <w:t xml:space="preserve">’s reporting of the Breach. </w:t>
      </w:r>
      <w:r w:rsidR="002A69C1" w:rsidRPr="002B26BE">
        <w:rPr>
          <w:rFonts w:asciiTheme="minorHAnsi" w:hAnsiTheme="minorHAnsi"/>
          <w:sz w:val="22"/>
          <w:szCs w:val="22"/>
        </w:rPr>
        <w:t>Contractor</w:t>
      </w:r>
      <w:r w:rsidRPr="002B26BE">
        <w:rPr>
          <w:rFonts w:asciiTheme="minorHAnsi" w:hAnsiTheme="minorHAnsi"/>
          <w:sz w:val="22"/>
          <w:szCs w:val="22"/>
        </w:rPr>
        <w:t xml:space="preserve">’s full cooperation will include but not be limited to </w:t>
      </w:r>
      <w:r w:rsidR="002A69C1" w:rsidRPr="002B26BE">
        <w:rPr>
          <w:rFonts w:asciiTheme="minorHAnsi" w:hAnsiTheme="minorHAnsi"/>
          <w:sz w:val="22"/>
          <w:szCs w:val="22"/>
        </w:rPr>
        <w:t>Contractor</w:t>
      </w:r>
      <w:r w:rsidRPr="002B26BE">
        <w:rPr>
          <w:rFonts w:asciiTheme="minorHAnsi" w:hAnsiTheme="minorHAnsi"/>
          <w:sz w:val="22"/>
          <w:szCs w:val="22"/>
        </w:rPr>
        <w:t>:</w:t>
      </w:r>
    </w:p>
    <w:p w14:paraId="5ECE474F" w14:textId="26A7B48E" w:rsidR="007622C5" w:rsidRPr="000C18FD" w:rsidRDefault="007622C5" w:rsidP="002B26BE">
      <w:pPr>
        <w:pStyle w:val="ListParagraph"/>
        <w:numPr>
          <w:ilvl w:val="1"/>
          <w:numId w:val="4"/>
        </w:numPr>
        <w:tabs>
          <w:tab w:val="left" w:pos="1541"/>
        </w:tabs>
        <w:kinsoku w:val="0"/>
        <w:overflowPunct w:val="0"/>
        <w:ind w:right="220"/>
        <w:jc w:val="both"/>
        <w:rPr>
          <w:rFonts w:asciiTheme="minorHAnsi" w:hAnsiTheme="minorHAnsi"/>
          <w:sz w:val="22"/>
          <w:szCs w:val="22"/>
        </w:rPr>
      </w:pPr>
      <w:r w:rsidRPr="002B26BE">
        <w:rPr>
          <w:rFonts w:asciiTheme="minorHAnsi" w:hAnsiTheme="minorHAnsi"/>
          <w:sz w:val="22"/>
          <w:szCs w:val="22"/>
        </w:rPr>
        <w:t>Immediately preserving any potential forensic evidence</w:t>
      </w:r>
      <w:r w:rsidRPr="000C18FD">
        <w:rPr>
          <w:rFonts w:asciiTheme="minorHAnsi" w:hAnsiTheme="minorHAnsi"/>
          <w:sz w:val="22"/>
          <w:szCs w:val="22"/>
        </w:rPr>
        <w:t xml:space="preserve"> relating to the </w:t>
      </w:r>
      <w:r w:rsidR="005019E6" w:rsidRPr="000C18FD">
        <w:rPr>
          <w:rFonts w:asciiTheme="minorHAnsi" w:hAnsiTheme="minorHAnsi"/>
          <w:sz w:val="22"/>
          <w:szCs w:val="22"/>
        </w:rPr>
        <w:t>Breach and</w:t>
      </w:r>
      <w:r w:rsidRPr="000C18FD">
        <w:rPr>
          <w:rFonts w:asciiTheme="minorHAnsi" w:hAnsiTheme="minorHAnsi"/>
          <w:sz w:val="22"/>
          <w:szCs w:val="22"/>
        </w:rPr>
        <w:t xml:space="preserve"> remedying the Breach as quickly as circumstances</w:t>
      </w:r>
      <w:r w:rsidRPr="000C18FD">
        <w:rPr>
          <w:rFonts w:asciiTheme="minorHAnsi" w:hAnsiTheme="minorHAnsi"/>
          <w:spacing w:val="-13"/>
          <w:sz w:val="22"/>
          <w:szCs w:val="22"/>
        </w:rPr>
        <w:t xml:space="preserve"> </w:t>
      </w:r>
      <w:r w:rsidR="005019E6" w:rsidRPr="000C18FD">
        <w:rPr>
          <w:rFonts w:asciiTheme="minorHAnsi" w:hAnsiTheme="minorHAnsi"/>
          <w:sz w:val="22"/>
          <w:szCs w:val="22"/>
        </w:rPr>
        <w:t>permit</w:t>
      </w:r>
      <w:r w:rsidR="005019E6">
        <w:rPr>
          <w:rFonts w:asciiTheme="minorHAnsi" w:hAnsiTheme="minorHAnsi"/>
          <w:sz w:val="22"/>
          <w:szCs w:val="22"/>
        </w:rPr>
        <w:t>.</w:t>
      </w:r>
    </w:p>
    <w:p w14:paraId="2A9289A0" w14:textId="76574047" w:rsidR="007622C5" w:rsidRPr="000C18FD" w:rsidRDefault="007622C5" w:rsidP="002B26BE">
      <w:pPr>
        <w:pStyle w:val="ListParagraph"/>
        <w:numPr>
          <w:ilvl w:val="1"/>
          <w:numId w:val="4"/>
        </w:numPr>
        <w:tabs>
          <w:tab w:val="left" w:pos="1541"/>
        </w:tabs>
        <w:kinsoku w:val="0"/>
        <w:overflowPunct w:val="0"/>
        <w:ind w:right="220"/>
        <w:jc w:val="both"/>
        <w:rPr>
          <w:rFonts w:asciiTheme="minorHAnsi" w:hAnsiTheme="minorHAnsi"/>
          <w:sz w:val="22"/>
          <w:szCs w:val="22"/>
        </w:rPr>
      </w:pPr>
      <w:r w:rsidRPr="000C18FD">
        <w:rPr>
          <w:rFonts w:asciiTheme="minorHAnsi" w:hAnsiTheme="minorHAnsi"/>
          <w:sz w:val="22"/>
          <w:szCs w:val="22"/>
        </w:rPr>
        <w:t xml:space="preserve">Promptly (within 2 business days) designating a contact person to whom </w:t>
      </w:r>
      <w:r w:rsidR="009F640F" w:rsidRPr="000C18FD">
        <w:rPr>
          <w:rFonts w:asciiTheme="minorHAnsi" w:hAnsiTheme="minorHAnsi"/>
          <w:sz w:val="22"/>
          <w:szCs w:val="22"/>
        </w:rPr>
        <w:t xml:space="preserve">AU </w:t>
      </w:r>
      <w:r w:rsidRPr="000C18FD">
        <w:rPr>
          <w:rFonts w:asciiTheme="minorHAnsi" w:hAnsiTheme="minorHAnsi"/>
          <w:sz w:val="22"/>
          <w:szCs w:val="22"/>
        </w:rPr>
        <w:t xml:space="preserve">will direct inquiries, and who will communicate </w:t>
      </w:r>
      <w:r w:rsidR="002A69C1" w:rsidRPr="000C18FD">
        <w:rPr>
          <w:rFonts w:asciiTheme="minorHAnsi" w:hAnsiTheme="minorHAnsi"/>
          <w:sz w:val="22"/>
          <w:szCs w:val="22"/>
        </w:rPr>
        <w:t>Contractor</w:t>
      </w:r>
      <w:r w:rsidRPr="000C18FD">
        <w:rPr>
          <w:rFonts w:asciiTheme="minorHAnsi" w:hAnsiTheme="minorHAnsi"/>
          <w:sz w:val="22"/>
          <w:szCs w:val="22"/>
        </w:rPr>
        <w:t xml:space="preserve"> responses to </w:t>
      </w:r>
      <w:r w:rsidR="009F640F" w:rsidRPr="000C18FD">
        <w:rPr>
          <w:rFonts w:asciiTheme="minorHAnsi" w:hAnsiTheme="minorHAnsi"/>
          <w:sz w:val="22"/>
          <w:szCs w:val="22"/>
        </w:rPr>
        <w:t xml:space="preserve">AU </w:t>
      </w:r>
      <w:r w:rsidR="005019E6" w:rsidRPr="000C18FD">
        <w:rPr>
          <w:rFonts w:asciiTheme="minorHAnsi" w:hAnsiTheme="minorHAnsi"/>
          <w:sz w:val="22"/>
          <w:szCs w:val="22"/>
        </w:rPr>
        <w:t>inquiries.</w:t>
      </w:r>
    </w:p>
    <w:p w14:paraId="52B6967E" w14:textId="08F9082E" w:rsidR="007622C5" w:rsidRPr="000C18FD" w:rsidRDefault="007622C5" w:rsidP="002B26BE">
      <w:pPr>
        <w:pStyle w:val="ListParagraph"/>
        <w:numPr>
          <w:ilvl w:val="1"/>
          <w:numId w:val="4"/>
        </w:numPr>
        <w:tabs>
          <w:tab w:val="left" w:pos="1541"/>
        </w:tabs>
        <w:kinsoku w:val="0"/>
        <w:overflowPunct w:val="0"/>
        <w:ind w:right="220"/>
        <w:jc w:val="both"/>
        <w:rPr>
          <w:rFonts w:asciiTheme="minorHAnsi" w:hAnsiTheme="minorHAnsi"/>
          <w:sz w:val="22"/>
          <w:szCs w:val="22"/>
        </w:rPr>
      </w:pPr>
      <w:r w:rsidRPr="000C18FD">
        <w:rPr>
          <w:rFonts w:asciiTheme="minorHAnsi" w:hAnsiTheme="minorHAnsi"/>
          <w:sz w:val="22"/>
          <w:szCs w:val="22"/>
        </w:rPr>
        <w:t xml:space="preserve">As rapidly as circumstances permit, applying appropriate resources to remedy the Breach condition, investigate, document, restore </w:t>
      </w:r>
      <w:r w:rsidR="009F640F" w:rsidRPr="000C18FD">
        <w:rPr>
          <w:rFonts w:asciiTheme="minorHAnsi" w:hAnsiTheme="minorHAnsi"/>
          <w:sz w:val="22"/>
          <w:szCs w:val="22"/>
        </w:rPr>
        <w:t xml:space="preserve">AU </w:t>
      </w:r>
      <w:r w:rsidRPr="000C18FD">
        <w:rPr>
          <w:rFonts w:asciiTheme="minorHAnsi" w:hAnsiTheme="minorHAnsi"/>
          <w:sz w:val="22"/>
          <w:szCs w:val="22"/>
        </w:rPr>
        <w:t xml:space="preserve">service(s) as directed by </w:t>
      </w:r>
      <w:r w:rsidR="009F640F" w:rsidRPr="000C18FD">
        <w:rPr>
          <w:rFonts w:asciiTheme="minorHAnsi" w:hAnsiTheme="minorHAnsi"/>
          <w:sz w:val="22"/>
          <w:szCs w:val="22"/>
        </w:rPr>
        <w:t>AU</w:t>
      </w:r>
      <w:r w:rsidRPr="000C18FD">
        <w:rPr>
          <w:rFonts w:asciiTheme="minorHAnsi" w:hAnsiTheme="minorHAnsi"/>
          <w:sz w:val="22"/>
          <w:szCs w:val="22"/>
        </w:rPr>
        <w:t>, and undertake appropriate response</w:t>
      </w:r>
      <w:r w:rsidRPr="002B26BE">
        <w:rPr>
          <w:rFonts w:asciiTheme="minorHAnsi" w:hAnsiTheme="minorHAnsi"/>
          <w:sz w:val="22"/>
          <w:szCs w:val="22"/>
        </w:rPr>
        <w:t xml:space="preserve"> </w:t>
      </w:r>
      <w:r w:rsidR="005019E6" w:rsidRPr="000C18FD">
        <w:rPr>
          <w:rFonts w:asciiTheme="minorHAnsi" w:hAnsiTheme="minorHAnsi"/>
          <w:sz w:val="22"/>
          <w:szCs w:val="22"/>
        </w:rPr>
        <w:t>activities.</w:t>
      </w:r>
    </w:p>
    <w:p w14:paraId="41B831AC" w14:textId="77EC0977" w:rsidR="007622C5" w:rsidRPr="000C18FD" w:rsidRDefault="007622C5" w:rsidP="002B26BE">
      <w:pPr>
        <w:pStyle w:val="ListParagraph"/>
        <w:numPr>
          <w:ilvl w:val="1"/>
          <w:numId w:val="4"/>
        </w:numPr>
        <w:tabs>
          <w:tab w:val="left" w:pos="1541"/>
        </w:tabs>
        <w:kinsoku w:val="0"/>
        <w:overflowPunct w:val="0"/>
        <w:ind w:right="220"/>
        <w:jc w:val="both"/>
        <w:rPr>
          <w:rFonts w:asciiTheme="minorHAnsi" w:hAnsiTheme="minorHAnsi"/>
          <w:sz w:val="22"/>
          <w:szCs w:val="22"/>
        </w:rPr>
      </w:pPr>
      <w:r w:rsidRPr="000C18FD">
        <w:rPr>
          <w:rFonts w:asciiTheme="minorHAnsi" w:hAnsiTheme="minorHAnsi"/>
          <w:sz w:val="22"/>
          <w:szCs w:val="22"/>
        </w:rPr>
        <w:t xml:space="preserve">Providing status reports to </w:t>
      </w:r>
      <w:r w:rsidR="009F640F" w:rsidRPr="000C18FD">
        <w:rPr>
          <w:rFonts w:asciiTheme="minorHAnsi" w:hAnsiTheme="minorHAnsi"/>
          <w:sz w:val="22"/>
          <w:szCs w:val="22"/>
        </w:rPr>
        <w:t xml:space="preserve">AU </w:t>
      </w:r>
      <w:r w:rsidRPr="000C18FD">
        <w:rPr>
          <w:rFonts w:asciiTheme="minorHAnsi" w:hAnsiTheme="minorHAnsi"/>
          <w:sz w:val="22"/>
          <w:szCs w:val="22"/>
        </w:rPr>
        <w:t xml:space="preserve">on Breach response activities, either </w:t>
      </w:r>
      <w:r w:rsidR="005019E6" w:rsidRPr="000C18FD">
        <w:rPr>
          <w:rFonts w:asciiTheme="minorHAnsi" w:hAnsiTheme="minorHAnsi"/>
          <w:sz w:val="22"/>
          <w:szCs w:val="22"/>
        </w:rPr>
        <w:t>daily</w:t>
      </w:r>
      <w:r w:rsidRPr="000C18FD">
        <w:rPr>
          <w:rFonts w:asciiTheme="minorHAnsi" w:hAnsiTheme="minorHAnsi"/>
          <w:sz w:val="22"/>
          <w:szCs w:val="22"/>
        </w:rPr>
        <w:t xml:space="preserve"> or a frequency approved by</w:t>
      </w:r>
      <w:r w:rsidRPr="002B26BE">
        <w:rPr>
          <w:rFonts w:asciiTheme="minorHAnsi" w:hAnsiTheme="minorHAnsi"/>
          <w:sz w:val="22"/>
          <w:szCs w:val="22"/>
        </w:rPr>
        <w:t xml:space="preserve"> </w:t>
      </w:r>
      <w:r w:rsidR="005019E6" w:rsidRPr="000C18FD">
        <w:rPr>
          <w:rFonts w:asciiTheme="minorHAnsi" w:hAnsiTheme="minorHAnsi"/>
          <w:sz w:val="22"/>
          <w:szCs w:val="22"/>
        </w:rPr>
        <w:t>AU.</w:t>
      </w:r>
    </w:p>
    <w:p w14:paraId="52565B6A" w14:textId="77777777" w:rsidR="007622C5" w:rsidRPr="000C18FD" w:rsidRDefault="007622C5" w:rsidP="002B26BE">
      <w:pPr>
        <w:pStyle w:val="ListParagraph"/>
        <w:numPr>
          <w:ilvl w:val="1"/>
          <w:numId w:val="4"/>
        </w:numPr>
        <w:tabs>
          <w:tab w:val="left" w:pos="1541"/>
        </w:tabs>
        <w:kinsoku w:val="0"/>
        <w:overflowPunct w:val="0"/>
        <w:ind w:right="220"/>
        <w:jc w:val="both"/>
        <w:rPr>
          <w:rFonts w:asciiTheme="minorHAnsi" w:hAnsiTheme="minorHAnsi"/>
          <w:sz w:val="22"/>
          <w:szCs w:val="22"/>
        </w:rPr>
      </w:pPr>
      <w:r w:rsidRPr="000C18FD">
        <w:rPr>
          <w:rFonts w:asciiTheme="minorHAnsi" w:hAnsiTheme="minorHAnsi"/>
          <w:sz w:val="22"/>
          <w:szCs w:val="22"/>
        </w:rPr>
        <w:t xml:space="preserve">Coordinating all media, law enforcement, or other Breach notifications with </w:t>
      </w:r>
      <w:r w:rsidR="009F640F" w:rsidRPr="000C18FD">
        <w:rPr>
          <w:rFonts w:asciiTheme="minorHAnsi" w:hAnsiTheme="minorHAnsi"/>
          <w:sz w:val="22"/>
          <w:szCs w:val="22"/>
        </w:rPr>
        <w:t xml:space="preserve">AU </w:t>
      </w:r>
      <w:r w:rsidRPr="000C18FD">
        <w:rPr>
          <w:rFonts w:asciiTheme="minorHAnsi" w:hAnsiTheme="minorHAnsi"/>
          <w:sz w:val="22"/>
          <w:szCs w:val="22"/>
        </w:rPr>
        <w:t>in advance of such notification(s), unless expressly prohibited by law;</w:t>
      </w:r>
      <w:r w:rsidRPr="002B26BE">
        <w:rPr>
          <w:rFonts w:asciiTheme="minorHAnsi" w:hAnsiTheme="minorHAnsi"/>
          <w:sz w:val="22"/>
          <w:szCs w:val="22"/>
        </w:rPr>
        <w:t xml:space="preserve"> </w:t>
      </w:r>
      <w:r w:rsidRPr="000C18FD">
        <w:rPr>
          <w:rFonts w:asciiTheme="minorHAnsi" w:hAnsiTheme="minorHAnsi"/>
          <w:sz w:val="22"/>
          <w:szCs w:val="22"/>
        </w:rPr>
        <w:t>and</w:t>
      </w:r>
    </w:p>
    <w:p w14:paraId="55FDD9BB" w14:textId="77777777" w:rsidR="007622C5" w:rsidRPr="000C18FD" w:rsidRDefault="007622C5" w:rsidP="002B26BE">
      <w:pPr>
        <w:pStyle w:val="ListParagraph"/>
        <w:numPr>
          <w:ilvl w:val="1"/>
          <w:numId w:val="4"/>
        </w:numPr>
        <w:tabs>
          <w:tab w:val="left" w:pos="1541"/>
        </w:tabs>
        <w:kinsoku w:val="0"/>
        <w:overflowPunct w:val="0"/>
        <w:ind w:right="220"/>
        <w:jc w:val="both"/>
        <w:rPr>
          <w:rFonts w:asciiTheme="minorHAnsi" w:hAnsiTheme="minorHAnsi"/>
          <w:sz w:val="22"/>
          <w:szCs w:val="22"/>
        </w:rPr>
      </w:pPr>
      <w:r w:rsidRPr="000C18FD">
        <w:rPr>
          <w:rFonts w:asciiTheme="minorHAnsi" w:hAnsiTheme="minorHAnsi"/>
          <w:sz w:val="22"/>
          <w:szCs w:val="22"/>
        </w:rPr>
        <w:t xml:space="preserve">Ensuring that knowledgeable </w:t>
      </w:r>
      <w:r w:rsidR="002A69C1" w:rsidRPr="000C18FD">
        <w:rPr>
          <w:rFonts w:asciiTheme="minorHAnsi" w:hAnsiTheme="minorHAnsi"/>
          <w:sz w:val="22"/>
          <w:szCs w:val="22"/>
        </w:rPr>
        <w:t>Contractor</w:t>
      </w:r>
      <w:r w:rsidRPr="000C18FD">
        <w:rPr>
          <w:rFonts w:asciiTheme="minorHAnsi" w:hAnsiTheme="minorHAnsi"/>
          <w:sz w:val="22"/>
          <w:szCs w:val="22"/>
        </w:rPr>
        <w:t xml:space="preserve"> staff is available on short notice, if needed, to participate in </w:t>
      </w:r>
      <w:r w:rsidR="009F640F" w:rsidRPr="000C18FD">
        <w:rPr>
          <w:rFonts w:asciiTheme="minorHAnsi" w:hAnsiTheme="minorHAnsi"/>
          <w:sz w:val="22"/>
          <w:szCs w:val="22"/>
        </w:rPr>
        <w:t>AU</w:t>
      </w:r>
      <w:r w:rsidRPr="000C18FD">
        <w:rPr>
          <w:rFonts w:asciiTheme="minorHAnsi" w:hAnsiTheme="minorHAnsi"/>
          <w:sz w:val="22"/>
          <w:szCs w:val="22"/>
        </w:rPr>
        <w:t>-initiated meetings and/or conference calls regarding the</w:t>
      </w:r>
      <w:r w:rsidRPr="002B26BE">
        <w:rPr>
          <w:rFonts w:asciiTheme="minorHAnsi" w:hAnsiTheme="minorHAnsi"/>
          <w:sz w:val="22"/>
          <w:szCs w:val="22"/>
        </w:rPr>
        <w:t xml:space="preserve"> </w:t>
      </w:r>
      <w:r w:rsidRPr="000C18FD">
        <w:rPr>
          <w:rFonts w:asciiTheme="minorHAnsi" w:hAnsiTheme="minorHAnsi"/>
          <w:sz w:val="22"/>
          <w:szCs w:val="22"/>
        </w:rPr>
        <w:t>Breach.</w:t>
      </w:r>
    </w:p>
    <w:p w14:paraId="0696CE2D" w14:textId="77777777" w:rsidR="007622C5" w:rsidRPr="000C18FD" w:rsidRDefault="007622C5" w:rsidP="00B82339">
      <w:pPr>
        <w:pStyle w:val="ListParagraph"/>
        <w:numPr>
          <w:ilvl w:val="0"/>
          <w:numId w:val="4"/>
        </w:numPr>
        <w:tabs>
          <w:tab w:val="left" w:pos="821"/>
        </w:tabs>
        <w:kinsoku w:val="0"/>
        <w:overflowPunct w:val="0"/>
        <w:ind w:right="215"/>
        <w:jc w:val="both"/>
        <w:rPr>
          <w:rFonts w:asciiTheme="minorHAnsi" w:hAnsiTheme="minorHAnsi"/>
          <w:sz w:val="22"/>
          <w:szCs w:val="22"/>
        </w:rPr>
      </w:pPr>
      <w:r w:rsidRPr="000C18FD">
        <w:rPr>
          <w:rFonts w:asciiTheme="minorHAnsi" w:hAnsiTheme="minorHAnsi"/>
          <w:b/>
          <w:bCs/>
          <w:sz w:val="22"/>
          <w:szCs w:val="22"/>
        </w:rPr>
        <w:t xml:space="preserve">Grounds for Termination. </w:t>
      </w:r>
      <w:r w:rsidRPr="000C18FD">
        <w:rPr>
          <w:rFonts w:asciiTheme="minorHAnsi" w:hAnsiTheme="minorHAnsi"/>
          <w:sz w:val="22"/>
          <w:szCs w:val="22"/>
        </w:rPr>
        <w:t xml:space="preserve">Any Breach </w:t>
      </w:r>
      <w:r w:rsidR="00B82339">
        <w:rPr>
          <w:rFonts w:asciiTheme="minorHAnsi" w:hAnsiTheme="minorHAnsi"/>
          <w:sz w:val="22"/>
          <w:szCs w:val="22"/>
        </w:rPr>
        <w:t>shall</w:t>
      </w:r>
      <w:r w:rsidR="00B82339" w:rsidRPr="000C18FD">
        <w:rPr>
          <w:rFonts w:asciiTheme="minorHAnsi" w:hAnsiTheme="minorHAnsi"/>
          <w:sz w:val="22"/>
          <w:szCs w:val="22"/>
        </w:rPr>
        <w:t xml:space="preserve"> </w:t>
      </w:r>
      <w:r w:rsidRPr="000C18FD">
        <w:rPr>
          <w:rFonts w:asciiTheme="minorHAnsi" w:hAnsiTheme="minorHAnsi"/>
          <w:sz w:val="22"/>
          <w:szCs w:val="22"/>
        </w:rPr>
        <w:t xml:space="preserve">be grounds for </w:t>
      </w:r>
      <w:r w:rsidR="00B82339">
        <w:rPr>
          <w:rFonts w:asciiTheme="minorHAnsi" w:hAnsiTheme="minorHAnsi"/>
          <w:sz w:val="22"/>
          <w:szCs w:val="22"/>
        </w:rPr>
        <w:t xml:space="preserve">AU’s </w:t>
      </w:r>
      <w:r w:rsidRPr="000C18FD">
        <w:rPr>
          <w:rFonts w:asciiTheme="minorHAnsi" w:hAnsiTheme="minorHAnsi"/>
          <w:sz w:val="22"/>
          <w:szCs w:val="22"/>
        </w:rPr>
        <w:t xml:space="preserve">immediate termination of </w:t>
      </w:r>
      <w:r w:rsidR="00B82339">
        <w:rPr>
          <w:rFonts w:asciiTheme="minorHAnsi" w:hAnsiTheme="minorHAnsi"/>
          <w:sz w:val="22"/>
          <w:szCs w:val="22"/>
        </w:rPr>
        <w:t xml:space="preserve">any agreement between the parties in the sole and exclusive discretion of </w:t>
      </w:r>
      <w:r w:rsidR="009F640F" w:rsidRPr="000C18FD">
        <w:rPr>
          <w:rFonts w:asciiTheme="minorHAnsi" w:hAnsiTheme="minorHAnsi"/>
          <w:sz w:val="22"/>
          <w:szCs w:val="22"/>
        </w:rPr>
        <w:t>AU</w:t>
      </w:r>
      <w:r w:rsidRPr="000C18FD">
        <w:rPr>
          <w:rFonts w:asciiTheme="minorHAnsi" w:hAnsiTheme="minorHAnsi"/>
          <w:sz w:val="22"/>
          <w:szCs w:val="22"/>
        </w:rPr>
        <w:t>.</w:t>
      </w:r>
    </w:p>
    <w:p w14:paraId="627055C2" w14:textId="6889BD1F" w:rsidR="007622C5" w:rsidRDefault="007622C5" w:rsidP="002B26BE">
      <w:pPr>
        <w:pStyle w:val="ListParagraph"/>
        <w:numPr>
          <w:ilvl w:val="0"/>
          <w:numId w:val="4"/>
        </w:numPr>
        <w:tabs>
          <w:tab w:val="left" w:pos="821"/>
        </w:tabs>
        <w:kinsoku w:val="0"/>
        <w:overflowPunct w:val="0"/>
        <w:spacing w:before="57"/>
        <w:ind w:right="205"/>
        <w:jc w:val="both"/>
        <w:rPr>
          <w:rFonts w:asciiTheme="minorHAnsi" w:hAnsiTheme="minorHAnsi"/>
          <w:bCs/>
          <w:sz w:val="22"/>
          <w:szCs w:val="22"/>
        </w:rPr>
      </w:pPr>
      <w:r w:rsidRPr="002B26BE">
        <w:rPr>
          <w:rFonts w:asciiTheme="minorHAnsi" w:hAnsiTheme="minorHAnsi"/>
          <w:b/>
          <w:bCs/>
          <w:sz w:val="22"/>
          <w:szCs w:val="22"/>
        </w:rPr>
        <w:t>Assistance in Litigation or Administrative Proceedings.</w:t>
      </w:r>
      <w:r w:rsidRPr="002B26BE">
        <w:rPr>
          <w:rFonts w:asciiTheme="minorHAnsi" w:hAnsiTheme="minorHAnsi"/>
          <w:bCs/>
          <w:sz w:val="22"/>
          <w:szCs w:val="22"/>
        </w:rPr>
        <w:t xml:space="preserve"> </w:t>
      </w:r>
      <w:r w:rsidR="002A69C1" w:rsidRPr="002B26BE">
        <w:rPr>
          <w:rFonts w:asciiTheme="minorHAnsi" w:hAnsiTheme="minorHAnsi"/>
          <w:bCs/>
          <w:sz w:val="22"/>
          <w:szCs w:val="22"/>
        </w:rPr>
        <w:t>Contractor</w:t>
      </w:r>
      <w:r w:rsidRPr="002B26BE">
        <w:rPr>
          <w:rFonts w:asciiTheme="minorHAnsi" w:hAnsiTheme="minorHAnsi"/>
          <w:bCs/>
          <w:sz w:val="22"/>
          <w:szCs w:val="22"/>
        </w:rPr>
        <w:t xml:space="preserve"> </w:t>
      </w:r>
      <w:r w:rsidR="00B82339" w:rsidRPr="002B26BE">
        <w:rPr>
          <w:rFonts w:asciiTheme="minorHAnsi" w:hAnsiTheme="minorHAnsi"/>
          <w:bCs/>
          <w:sz w:val="22"/>
          <w:szCs w:val="22"/>
        </w:rPr>
        <w:t xml:space="preserve">shall </w:t>
      </w:r>
      <w:r w:rsidRPr="002B26BE">
        <w:rPr>
          <w:rFonts w:asciiTheme="minorHAnsi" w:hAnsiTheme="minorHAnsi"/>
          <w:bCs/>
          <w:sz w:val="22"/>
          <w:szCs w:val="22"/>
        </w:rPr>
        <w:t xml:space="preserve">make itself and any employees, subcontractors, or agents assisting </w:t>
      </w:r>
      <w:r w:rsidR="002A69C1" w:rsidRPr="002B26BE">
        <w:rPr>
          <w:rFonts w:asciiTheme="minorHAnsi" w:hAnsiTheme="minorHAnsi"/>
          <w:bCs/>
          <w:sz w:val="22"/>
          <w:szCs w:val="22"/>
        </w:rPr>
        <w:t>Contractor</w:t>
      </w:r>
      <w:r w:rsidRPr="002B26BE">
        <w:rPr>
          <w:rFonts w:asciiTheme="minorHAnsi" w:hAnsiTheme="minorHAnsi"/>
          <w:bCs/>
          <w:sz w:val="22"/>
          <w:szCs w:val="22"/>
        </w:rPr>
        <w:t xml:space="preserve"> available to </w:t>
      </w:r>
      <w:r w:rsidR="00ED4151" w:rsidRPr="002B26BE">
        <w:rPr>
          <w:rFonts w:asciiTheme="minorHAnsi" w:hAnsiTheme="minorHAnsi"/>
          <w:bCs/>
          <w:sz w:val="22"/>
          <w:szCs w:val="22"/>
        </w:rPr>
        <w:t xml:space="preserve">AU </w:t>
      </w:r>
      <w:r w:rsidRPr="002B26BE">
        <w:rPr>
          <w:rFonts w:asciiTheme="minorHAnsi" w:hAnsiTheme="minorHAnsi"/>
          <w:bCs/>
          <w:sz w:val="22"/>
          <w:szCs w:val="22"/>
        </w:rPr>
        <w:t xml:space="preserve">at no cost to </w:t>
      </w:r>
      <w:r w:rsidR="00ED4151" w:rsidRPr="002B26BE">
        <w:rPr>
          <w:rFonts w:asciiTheme="minorHAnsi" w:hAnsiTheme="minorHAnsi"/>
          <w:bCs/>
          <w:sz w:val="22"/>
          <w:szCs w:val="22"/>
        </w:rPr>
        <w:t xml:space="preserve">AU </w:t>
      </w:r>
      <w:r w:rsidRPr="002B26BE">
        <w:rPr>
          <w:rFonts w:asciiTheme="minorHAnsi" w:hAnsiTheme="minorHAnsi"/>
          <w:bCs/>
          <w:sz w:val="22"/>
          <w:szCs w:val="22"/>
        </w:rPr>
        <w:t xml:space="preserve">to testify as witnesses, or otherwise, in the event of a Breach or other unauthorized disclosure of Non-public Information caused by </w:t>
      </w:r>
      <w:r w:rsidR="002A69C1" w:rsidRPr="002B26BE">
        <w:rPr>
          <w:rFonts w:asciiTheme="minorHAnsi" w:hAnsiTheme="minorHAnsi"/>
          <w:bCs/>
          <w:sz w:val="22"/>
          <w:szCs w:val="22"/>
        </w:rPr>
        <w:t>Contractor</w:t>
      </w:r>
      <w:r w:rsidRPr="002B26BE">
        <w:rPr>
          <w:rFonts w:asciiTheme="minorHAnsi" w:hAnsiTheme="minorHAnsi"/>
          <w:bCs/>
          <w:sz w:val="22"/>
          <w:szCs w:val="22"/>
        </w:rPr>
        <w:t xml:space="preserve"> that results in litigation, governmental investigations, or administrative proceedings against </w:t>
      </w:r>
      <w:r w:rsidR="00ED4151" w:rsidRPr="002B26BE">
        <w:rPr>
          <w:rFonts w:asciiTheme="minorHAnsi" w:hAnsiTheme="minorHAnsi"/>
          <w:bCs/>
          <w:sz w:val="22"/>
          <w:szCs w:val="22"/>
        </w:rPr>
        <w:t>AU</w:t>
      </w:r>
      <w:r w:rsidRPr="002B26BE">
        <w:rPr>
          <w:rFonts w:asciiTheme="minorHAnsi" w:hAnsiTheme="minorHAnsi"/>
          <w:bCs/>
          <w:sz w:val="22"/>
          <w:szCs w:val="22"/>
        </w:rPr>
        <w:t>, its directors, officers, agents or employees based upon a claimed violation of laws relating to security and privacy or arising out of this Appendix.</w:t>
      </w:r>
    </w:p>
    <w:p w14:paraId="3C57CCF6" w14:textId="77777777" w:rsidR="006F3BA0" w:rsidRDefault="006F3BA0" w:rsidP="00B82339">
      <w:pPr>
        <w:pStyle w:val="BodyText"/>
        <w:kinsoku w:val="0"/>
        <w:overflowPunct w:val="0"/>
        <w:spacing w:before="56"/>
        <w:ind w:right="116"/>
        <w:jc w:val="both"/>
        <w:rPr>
          <w:b/>
          <w:u w:val="single"/>
        </w:rPr>
      </w:pPr>
    </w:p>
    <w:p w14:paraId="5999A834" w14:textId="63CFF786" w:rsidR="00B82339" w:rsidRPr="00B82339" w:rsidRDefault="00B82339" w:rsidP="00B82339">
      <w:pPr>
        <w:pStyle w:val="BodyText"/>
        <w:kinsoku w:val="0"/>
        <w:overflowPunct w:val="0"/>
        <w:spacing w:before="56"/>
        <w:ind w:right="116"/>
        <w:jc w:val="both"/>
        <w:rPr>
          <w:b/>
          <w:u w:val="single"/>
        </w:rPr>
      </w:pPr>
      <w:r w:rsidRPr="00B82339">
        <w:rPr>
          <w:b/>
          <w:u w:val="single"/>
        </w:rPr>
        <w:t xml:space="preserve">ARTICLE </w:t>
      </w:r>
      <w:r w:rsidR="006819FA">
        <w:rPr>
          <w:b/>
          <w:u w:val="single"/>
        </w:rPr>
        <w:t>9</w:t>
      </w:r>
      <w:r w:rsidRPr="00B82339">
        <w:rPr>
          <w:b/>
          <w:u w:val="single"/>
        </w:rPr>
        <w:t xml:space="preserve"> – </w:t>
      </w:r>
      <w:r w:rsidRPr="002B26BE">
        <w:rPr>
          <w:b/>
          <w:u w:val="single"/>
        </w:rPr>
        <w:t xml:space="preserve">DATA SECURITY AND PRIVACY </w:t>
      </w:r>
      <w:r w:rsidRPr="00B82339">
        <w:rPr>
          <w:b/>
          <w:u w:val="single"/>
        </w:rPr>
        <w:t>STANDARD FOR PAYMENT CARD DATA (IF APPLICABLE)</w:t>
      </w:r>
    </w:p>
    <w:p w14:paraId="76D6C06F" w14:textId="360571A1" w:rsidR="00B82339" w:rsidRPr="00B82339" w:rsidRDefault="00B82339" w:rsidP="00B82339">
      <w:pPr>
        <w:pStyle w:val="ListParagraph"/>
        <w:numPr>
          <w:ilvl w:val="0"/>
          <w:numId w:val="3"/>
        </w:numPr>
        <w:tabs>
          <w:tab w:val="left" w:pos="821"/>
        </w:tabs>
        <w:kinsoku w:val="0"/>
        <w:overflowPunct w:val="0"/>
        <w:spacing w:before="56" w:line="247" w:lineRule="auto"/>
        <w:ind w:right="173"/>
        <w:jc w:val="both"/>
        <w:rPr>
          <w:color w:val="000000"/>
          <w:sz w:val="22"/>
          <w:szCs w:val="22"/>
        </w:rPr>
      </w:pPr>
      <w:r w:rsidRPr="00B82339">
        <w:rPr>
          <w:sz w:val="22"/>
          <w:szCs w:val="22"/>
        </w:rPr>
        <w:t xml:space="preserve">Contractor agrees that it is responsible for the security of Cardholder Data (as currently defined by the Payment Card Industry Data Security Standard and Payment Application Standard Glossary of Terms, Abbreviations, and Acronyms) that it possesses (if any), including the functions relating to storing, </w:t>
      </w:r>
      <w:r w:rsidR="005019E6" w:rsidRPr="00B82339">
        <w:rPr>
          <w:sz w:val="22"/>
          <w:szCs w:val="22"/>
        </w:rPr>
        <w:t>processing,</w:t>
      </w:r>
      <w:r w:rsidRPr="00B82339">
        <w:rPr>
          <w:sz w:val="22"/>
          <w:szCs w:val="22"/>
        </w:rPr>
        <w:t xml:space="preserve"> and transmitting Cardholder Data.  </w:t>
      </w:r>
    </w:p>
    <w:p w14:paraId="27A15198" w14:textId="607BE91B" w:rsidR="00B82339" w:rsidRPr="00B82339" w:rsidRDefault="00B82339" w:rsidP="00B82339">
      <w:pPr>
        <w:pStyle w:val="ListParagraph"/>
        <w:numPr>
          <w:ilvl w:val="0"/>
          <w:numId w:val="3"/>
        </w:numPr>
        <w:tabs>
          <w:tab w:val="left" w:pos="821"/>
        </w:tabs>
        <w:kinsoku w:val="0"/>
        <w:overflowPunct w:val="0"/>
        <w:spacing w:before="56" w:line="247" w:lineRule="auto"/>
        <w:ind w:right="173"/>
        <w:jc w:val="both"/>
        <w:rPr>
          <w:color w:val="000000"/>
          <w:sz w:val="22"/>
          <w:szCs w:val="22"/>
        </w:rPr>
      </w:pPr>
      <w:r w:rsidRPr="00B82339">
        <w:rPr>
          <w:color w:val="000000"/>
          <w:sz w:val="22"/>
          <w:szCs w:val="22"/>
        </w:rPr>
        <w:t xml:space="preserve">Contractor affirms that, as of the effective date of this Addendum, it has complied with all applicable requirements of the PCI-DSS and has performed the necessary steps to validate its compliance with the PCI-DSS including undergoing a Level 2, or Level 1, PCI </w:t>
      </w:r>
      <w:r w:rsidR="005019E6" w:rsidRPr="00B82339">
        <w:rPr>
          <w:color w:val="000000"/>
          <w:sz w:val="22"/>
          <w:szCs w:val="22"/>
        </w:rPr>
        <w:t>audit,</w:t>
      </w:r>
      <w:r w:rsidRPr="00B82339">
        <w:rPr>
          <w:color w:val="000000"/>
          <w:sz w:val="22"/>
          <w:szCs w:val="22"/>
        </w:rPr>
        <w:t xml:space="preserve"> as necessary.  Contractor agrees to provide upon execution of this agreement, and at least annually, and from time to time at the written request of AU, current evidence (in form and substance reasonably satisfactory to AU) of compliance with these data security standards, which has been properly certified by an authority recognized by the payment card industry for that</w:t>
      </w:r>
      <w:r w:rsidRPr="00B82339">
        <w:rPr>
          <w:color w:val="000000"/>
          <w:spacing w:val="-19"/>
          <w:sz w:val="22"/>
          <w:szCs w:val="22"/>
        </w:rPr>
        <w:t xml:space="preserve"> </w:t>
      </w:r>
      <w:r w:rsidRPr="00B82339">
        <w:rPr>
          <w:color w:val="000000"/>
          <w:sz w:val="22"/>
          <w:szCs w:val="22"/>
        </w:rPr>
        <w:t>purpose.</w:t>
      </w:r>
    </w:p>
    <w:p w14:paraId="72C40404" w14:textId="77777777" w:rsidR="00B82339" w:rsidRPr="002B26BE" w:rsidRDefault="00B82339" w:rsidP="002B26BE">
      <w:pPr>
        <w:pStyle w:val="ListParagraph"/>
        <w:numPr>
          <w:ilvl w:val="0"/>
          <w:numId w:val="3"/>
        </w:numPr>
        <w:tabs>
          <w:tab w:val="left" w:pos="821"/>
        </w:tabs>
        <w:kinsoku w:val="0"/>
        <w:overflowPunct w:val="0"/>
        <w:spacing w:before="56" w:line="247" w:lineRule="auto"/>
        <w:ind w:right="173"/>
        <w:jc w:val="both"/>
        <w:rPr>
          <w:color w:val="000000"/>
          <w:sz w:val="22"/>
          <w:szCs w:val="22"/>
        </w:rPr>
      </w:pPr>
      <w:r w:rsidRPr="002B26BE">
        <w:rPr>
          <w:color w:val="000000"/>
          <w:sz w:val="22"/>
          <w:szCs w:val="22"/>
        </w:rPr>
        <w:t>Contractor further represents and warrants that software applications it provides for the purpose of performing services related to processing credit card payments, are developed in accordance with all applicable standards, including but not limited to Payment Application Data Security Standards (PA-DSS), Point to Point Encryption Solution Requirements (P2PE) including approved card readers (PTS) or Point of Interaction (POI). Contractor agrees to provide, upon execution of this agreement, and at least annually, and from time to time upon written request of AU, current evidence (in form and substance reasonably satisfactory to AU) that any such application it provides is certified as complying with these standards and agrees to continue to maintain that certification as may be required.</w:t>
      </w:r>
    </w:p>
    <w:p w14:paraId="64DAF873" w14:textId="5BEE713A" w:rsidR="00B82339" w:rsidRPr="00B82339" w:rsidRDefault="00B82339" w:rsidP="00B82339">
      <w:pPr>
        <w:pStyle w:val="ListParagraph"/>
        <w:numPr>
          <w:ilvl w:val="0"/>
          <w:numId w:val="3"/>
        </w:numPr>
        <w:tabs>
          <w:tab w:val="left" w:pos="821"/>
        </w:tabs>
        <w:kinsoku w:val="0"/>
        <w:overflowPunct w:val="0"/>
        <w:spacing w:line="247" w:lineRule="auto"/>
        <w:ind w:right="187"/>
        <w:jc w:val="both"/>
        <w:rPr>
          <w:sz w:val="22"/>
          <w:szCs w:val="22"/>
        </w:rPr>
      </w:pPr>
      <w:r w:rsidRPr="00B82339">
        <w:rPr>
          <w:sz w:val="22"/>
          <w:szCs w:val="22"/>
        </w:rPr>
        <w:t xml:space="preserve">In connection with credit card transactions processed for AU, Contractor will provide reasonable care and efforts to detect fraudulent payment card activity. In performing the services, Contractor will comply with all applicable rules and requirements, including security rules and requirements, of AU’s financial institutions, including its acquiring bank, the major payment card </w:t>
      </w:r>
      <w:r w:rsidR="005019E6" w:rsidRPr="00B82339">
        <w:rPr>
          <w:sz w:val="22"/>
          <w:szCs w:val="22"/>
        </w:rPr>
        <w:t>associations,</w:t>
      </w:r>
      <w:r w:rsidRPr="00B82339">
        <w:rPr>
          <w:sz w:val="22"/>
          <w:szCs w:val="22"/>
        </w:rPr>
        <w:t xml:space="preserve"> and payment card companies. If during the term of an Agreement with AU, Contractor undergoes, or has reason to believe that it will undergo, an adverse change in its certification or compliance status with the PCI standards and/or other material payment card industry standards, it will promptly notify AU of such circumstances.</w:t>
      </w:r>
    </w:p>
    <w:p w14:paraId="3F7A3C4D" w14:textId="437A4CD9" w:rsidR="00B82339" w:rsidRPr="00B82339" w:rsidRDefault="00B82339" w:rsidP="00B82339">
      <w:pPr>
        <w:pStyle w:val="ListParagraph"/>
        <w:numPr>
          <w:ilvl w:val="0"/>
          <w:numId w:val="3"/>
        </w:numPr>
        <w:tabs>
          <w:tab w:val="left" w:pos="821"/>
        </w:tabs>
        <w:kinsoku w:val="0"/>
        <w:overflowPunct w:val="0"/>
        <w:spacing w:before="1" w:line="247" w:lineRule="auto"/>
        <w:ind w:right="590"/>
        <w:jc w:val="both"/>
        <w:rPr>
          <w:sz w:val="22"/>
          <w:szCs w:val="22"/>
        </w:rPr>
      </w:pPr>
      <w:r w:rsidRPr="00B82339">
        <w:rPr>
          <w:sz w:val="22"/>
          <w:szCs w:val="22"/>
        </w:rPr>
        <w:t>Contractor will immediately notify AU if it learns that it, or any of its PCI-DSS service providers, is no longer PCI compliant under one of the standards identified above, or if any software applications or encryption solutions are no longer PA-DSS, PTS-DSS or P2PE compliant.  Should Contractor, or its service provider, fail to recertify as compliant to the appropriate PCI standard within a timeframe deemed reasonable by AU, AU shall, at its discretion terminate this agreement.</w:t>
      </w:r>
    </w:p>
    <w:p w14:paraId="4F683EB9" w14:textId="77777777" w:rsidR="00B82339" w:rsidRPr="00B82339" w:rsidRDefault="00B82339" w:rsidP="00B82339">
      <w:pPr>
        <w:pStyle w:val="ListParagraph"/>
        <w:numPr>
          <w:ilvl w:val="0"/>
          <w:numId w:val="3"/>
        </w:numPr>
        <w:tabs>
          <w:tab w:val="left" w:pos="821"/>
        </w:tabs>
        <w:kinsoku w:val="0"/>
        <w:overflowPunct w:val="0"/>
        <w:spacing w:before="1" w:line="247" w:lineRule="auto"/>
        <w:ind w:right="590"/>
        <w:jc w:val="both"/>
        <w:rPr>
          <w:sz w:val="22"/>
          <w:szCs w:val="22"/>
        </w:rPr>
      </w:pPr>
      <w:r w:rsidRPr="00B82339">
        <w:rPr>
          <w:sz w:val="22"/>
          <w:szCs w:val="22"/>
        </w:rPr>
        <w:t xml:space="preserve">Contractor shall be responsible for implementing and monitoring all PCI-DSS requirements for devices, networks and processes located on the Contractor’s premises, private networks extended onto AU premises, as well as maintenance of devices and applications for which the Contractor maintains administrative control.  Contractor shall complete necessary PCI-DSS vulnerability and penetration tests on devices on its networks or private networks extended onto the AU campus.   AU shall be responsible for all PCI-DSS requirements for devices, networks and processes located on AU premises, and for devices for which it maintains sole administrative control. AU shall complete necessary vulnerability scans and penetration tests on devices on networks under its control. AU shall be responsible for physical security of Contractor devices located on AU’s premises. </w:t>
      </w:r>
    </w:p>
    <w:p w14:paraId="6D3B167F" w14:textId="77777777" w:rsidR="00B82339" w:rsidRDefault="00B82339" w:rsidP="00B82339">
      <w:pPr>
        <w:pStyle w:val="Heading1"/>
        <w:kinsoku w:val="0"/>
        <w:overflowPunct w:val="0"/>
        <w:spacing w:before="56"/>
        <w:jc w:val="both"/>
        <w:rPr>
          <w:rFonts w:asciiTheme="minorHAnsi" w:hAnsiTheme="minorHAnsi"/>
          <w:u w:val="single"/>
        </w:rPr>
      </w:pPr>
    </w:p>
    <w:p w14:paraId="0EDAF76E" w14:textId="77777777" w:rsidR="007622C5" w:rsidRPr="000C18FD" w:rsidRDefault="007622C5" w:rsidP="00A72289">
      <w:pPr>
        <w:pStyle w:val="Heading1"/>
        <w:keepNext/>
        <w:keepLines/>
        <w:kinsoku w:val="0"/>
        <w:overflowPunct w:val="0"/>
        <w:ind w:left="101"/>
        <w:jc w:val="both"/>
        <w:rPr>
          <w:rFonts w:asciiTheme="minorHAnsi" w:hAnsiTheme="minorHAnsi"/>
        </w:rPr>
      </w:pPr>
      <w:r w:rsidRPr="000C18FD">
        <w:rPr>
          <w:rFonts w:asciiTheme="minorHAnsi" w:hAnsiTheme="minorHAnsi"/>
          <w:u w:val="single"/>
        </w:rPr>
        <w:lastRenderedPageBreak/>
        <w:t xml:space="preserve">ARTICLE </w:t>
      </w:r>
      <w:r w:rsidR="006819FA">
        <w:rPr>
          <w:rFonts w:asciiTheme="minorHAnsi" w:hAnsiTheme="minorHAnsi"/>
          <w:u w:val="single"/>
        </w:rPr>
        <w:t>10</w:t>
      </w:r>
      <w:r w:rsidR="00B82339" w:rsidRPr="000C18FD">
        <w:rPr>
          <w:rFonts w:asciiTheme="minorHAnsi" w:hAnsiTheme="minorHAnsi"/>
          <w:u w:val="single"/>
        </w:rPr>
        <w:t xml:space="preserve"> </w:t>
      </w:r>
      <w:r w:rsidRPr="000C18FD">
        <w:rPr>
          <w:rFonts w:asciiTheme="minorHAnsi" w:hAnsiTheme="minorHAnsi"/>
          <w:u w:val="single"/>
        </w:rPr>
        <w:t>– ATTORNEY'S FEES</w:t>
      </w:r>
    </w:p>
    <w:p w14:paraId="01530304" w14:textId="77777777" w:rsidR="007622C5" w:rsidRPr="000C18FD" w:rsidRDefault="007622C5" w:rsidP="000F317F">
      <w:pPr>
        <w:pStyle w:val="BodyText"/>
        <w:keepNext/>
        <w:keepLines/>
        <w:kinsoku w:val="0"/>
        <w:overflowPunct w:val="0"/>
        <w:spacing w:before="56"/>
        <w:ind w:left="101" w:right="114"/>
        <w:jc w:val="both"/>
        <w:rPr>
          <w:rFonts w:asciiTheme="minorHAnsi" w:hAnsiTheme="minorHAnsi"/>
        </w:rPr>
      </w:pPr>
      <w:r w:rsidRPr="000C18FD">
        <w:rPr>
          <w:rFonts w:asciiTheme="minorHAnsi" w:hAnsiTheme="minorHAnsi"/>
        </w:rPr>
        <w:t>In any action brought by a party to enforce the terms of this Appendix, the prevailing party will be entitled to reasonable attorney's fees and costs, including the reasonable value of any services provided by in-house counsel. The reasonable value of services provided by in-house counsel will be calculated by applying an hourly rate commensurate with prevailing market rates charged by attorneys in private practice for such services.</w:t>
      </w:r>
    </w:p>
    <w:p w14:paraId="68A771F0" w14:textId="77777777" w:rsidR="007622C5" w:rsidRPr="000C18FD" w:rsidRDefault="007622C5" w:rsidP="00B82339">
      <w:pPr>
        <w:pStyle w:val="BodyText"/>
        <w:kinsoku w:val="0"/>
        <w:overflowPunct w:val="0"/>
        <w:jc w:val="both"/>
        <w:rPr>
          <w:rFonts w:asciiTheme="minorHAnsi" w:hAnsiTheme="minorHAnsi"/>
        </w:rPr>
      </w:pPr>
    </w:p>
    <w:p w14:paraId="7ACAFAF2" w14:textId="77777777" w:rsidR="007622C5" w:rsidRPr="000C18FD" w:rsidRDefault="007622C5" w:rsidP="00B82339">
      <w:pPr>
        <w:pStyle w:val="Heading1"/>
        <w:kinsoku w:val="0"/>
        <w:overflowPunct w:val="0"/>
        <w:jc w:val="both"/>
        <w:rPr>
          <w:rFonts w:asciiTheme="minorHAnsi" w:hAnsiTheme="minorHAnsi"/>
        </w:rPr>
      </w:pPr>
      <w:r w:rsidRPr="000C18FD">
        <w:rPr>
          <w:rFonts w:asciiTheme="minorHAnsi" w:hAnsiTheme="minorHAnsi"/>
          <w:u w:val="single"/>
        </w:rPr>
        <w:t xml:space="preserve">ARTICLE </w:t>
      </w:r>
      <w:r w:rsidR="006819FA">
        <w:rPr>
          <w:rFonts w:asciiTheme="minorHAnsi" w:hAnsiTheme="minorHAnsi"/>
          <w:u w:val="single"/>
        </w:rPr>
        <w:t>11</w:t>
      </w:r>
      <w:r w:rsidR="00B82339" w:rsidRPr="000C18FD">
        <w:rPr>
          <w:rFonts w:asciiTheme="minorHAnsi" w:hAnsiTheme="minorHAnsi"/>
          <w:u w:val="single"/>
        </w:rPr>
        <w:t xml:space="preserve"> </w:t>
      </w:r>
      <w:r w:rsidRPr="000C18FD">
        <w:rPr>
          <w:rFonts w:asciiTheme="minorHAnsi" w:hAnsiTheme="minorHAnsi"/>
          <w:u w:val="single"/>
        </w:rPr>
        <w:t>– INDEMNITY</w:t>
      </w:r>
    </w:p>
    <w:p w14:paraId="580A1DC2" w14:textId="77777777" w:rsidR="007622C5" w:rsidRPr="000C18FD" w:rsidRDefault="00B82339" w:rsidP="00B82339">
      <w:pPr>
        <w:pStyle w:val="BodyText"/>
        <w:kinsoku w:val="0"/>
        <w:overflowPunct w:val="0"/>
        <w:spacing w:before="56"/>
        <w:ind w:left="100" w:right="113"/>
        <w:jc w:val="both"/>
        <w:rPr>
          <w:rFonts w:asciiTheme="minorHAnsi" w:hAnsiTheme="minorHAnsi"/>
        </w:rPr>
      </w:pPr>
      <w:r w:rsidRPr="00B82339">
        <w:t xml:space="preserve">Contractor shall indemnify, hold harmless and defend AU, its Board of Trustees, </w:t>
      </w:r>
      <w:r w:rsidRPr="00B82339">
        <w:rPr>
          <w:bCs/>
        </w:rPr>
        <w:t>Trustees individually</w:t>
      </w:r>
      <w:r w:rsidRPr="00B82339">
        <w:t>, Administrators, Faculty, Staff, and Agents, from and against any and all loss, damage or liability resulting from demands, claims, suits, or actions of any character presented or brought for any injuries, including death, to persons or for damages to property caused by or arising out of any negligent (including strict liability), wanton, reckless, or intentional act or omission of Contractor, any of its subcontractors, invitees, guests, employees, or agents, or which otherwise arises out of, relates to, or is attributable to, User’s duties under this DSPA. This indemnity shall apply whether the same is caused by or arises out of the joint, concurrent, or contributory negligence of any person or entity. The foregoing indemnity shall include, but not be limited to, court costs, attorney’s fees, costs of investigation, costs of defense, settlements, and judgments associated with such demands, claims, suits or actions</w:t>
      </w:r>
      <w:r w:rsidR="007622C5" w:rsidRPr="000C18FD">
        <w:rPr>
          <w:rFonts w:asciiTheme="minorHAnsi" w:hAnsiTheme="minorHAnsi"/>
        </w:rPr>
        <w:t xml:space="preserve"> </w:t>
      </w:r>
      <w:r>
        <w:rPr>
          <w:rFonts w:asciiTheme="minorHAnsi" w:hAnsiTheme="minorHAnsi"/>
        </w:rPr>
        <w:t>F</w:t>
      </w:r>
      <w:r w:rsidR="007622C5" w:rsidRPr="000C18FD">
        <w:rPr>
          <w:rFonts w:asciiTheme="minorHAnsi" w:hAnsiTheme="minorHAnsi"/>
        </w:rPr>
        <w:t xml:space="preserve">or the avoidance of doubt regarding a Breach involving Protected Information, </w:t>
      </w:r>
      <w:r w:rsidR="002A69C1" w:rsidRPr="000C18FD">
        <w:rPr>
          <w:rFonts w:asciiTheme="minorHAnsi" w:hAnsiTheme="minorHAnsi"/>
        </w:rPr>
        <w:t>Contractor</w:t>
      </w:r>
      <w:r w:rsidR="007622C5" w:rsidRPr="000C18FD">
        <w:rPr>
          <w:rFonts w:asciiTheme="minorHAnsi" w:hAnsiTheme="minorHAnsi"/>
        </w:rPr>
        <w:t xml:space="preserve">’s indemnification obligations under the </w:t>
      </w:r>
      <w:r>
        <w:rPr>
          <w:rFonts w:asciiTheme="minorHAnsi" w:hAnsiTheme="minorHAnsi"/>
        </w:rPr>
        <w:t>Appendix</w:t>
      </w:r>
      <w:r w:rsidRPr="000C18FD">
        <w:rPr>
          <w:rFonts w:asciiTheme="minorHAnsi" w:hAnsiTheme="minorHAnsi"/>
        </w:rPr>
        <w:t xml:space="preserve"> </w:t>
      </w:r>
      <w:r w:rsidR="007622C5" w:rsidRPr="000C18FD">
        <w:rPr>
          <w:rFonts w:asciiTheme="minorHAnsi" w:hAnsiTheme="minorHAnsi"/>
        </w:rPr>
        <w:t>will include</w:t>
      </w:r>
      <w:r>
        <w:rPr>
          <w:rFonts w:asciiTheme="minorHAnsi" w:hAnsiTheme="minorHAnsi"/>
        </w:rPr>
        <w:t>, but not be limited to,</w:t>
      </w:r>
      <w:r w:rsidR="007622C5" w:rsidRPr="000C18FD">
        <w:rPr>
          <w:rFonts w:asciiTheme="minorHAnsi" w:hAnsiTheme="minorHAnsi"/>
        </w:rPr>
        <w:t xml:space="preserve"> the following fees and costs which arise as a result of </w:t>
      </w:r>
      <w:r w:rsidR="002A69C1" w:rsidRPr="000C18FD">
        <w:rPr>
          <w:rFonts w:asciiTheme="minorHAnsi" w:hAnsiTheme="minorHAnsi"/>
        </w:rPr>
        <w:t>Contractor</w:t>
      </w:r>
      <w:r w:rsidR="007622C5" w:rsidRPr="000C18FD">
        <w:rPr>
          <w:rFonts w:asciiTheme="minorHAnsi" w:hAnsiTheme="minorHAnsi"/>
        </w:rPr>
        <w:t xml:space="preserve">’s breach of this Appendix, negligent acts or omissions, or willful misconduct: any and all costs associated with notification to individuals or remedial measures offered to individuals, whether or not required by law, including but not limited to costs of notification of individuals, establishment and operation of call center(s), credit monitoring and/or identity restoration services; time of </w:t>
      </w:r>
      <w:r w:rsidR="00ED4151" w:rsidRPr="000C18FD">
        <w:rPr>
          <w:rFonts w:asciiTheme="minorHAnsi" w:hAnsiTheme="minorHAnsi"/>
        </w:rPr>
        <w:t xml:space="preserve">AU </w:t>
      </w:r>
      <w:r w:rsidR="007622C5" w:rsidRPr="000C18FD">
        <w:rPr>
          <w:rFonts w:asciiTheme="minorHAnsi" w:hAnsiTheme="minorHAnsi"/>
        </w:rPr>
        <w:t xml:space="preserve">personnel responding to Breach; fees and costs incurred in litigation; the cost of external investigations; civil or criminal penalties levied against </w:t>
      </w:r>
      <w:r w:rsidR="00ED4151" w:rsidRPr="000C18FD">
        <w:rPr>
          <w:rFonts w:asciiTheme="minorHAnsi" w:hAnsiTheme="minorHAnsi"/>
        </w:rPr>
        <w:t>AU</w:t>
      </w:r>
      <w:r w:rsidR="007622C5" w:rsidRPr="000C18FD">
        <w:rPr>
          <w:rFonts w:asciiTheme="minorHAnsi" w:hAnsiTheme="minorHAnsi"/>
        </w:rPr>
        <w:t xml:space="preserve">; civil judgments entered against </w:t>
      </w:r>
      <w:r w:rsidR="00ED4151" w:rsidRPr="000C18FD">
        <w:rPr>
          <w:rFonts w:asciiTheme="minorHAnsi" w:hAnsiTheme="minorHAnsi"/>
        </w:rPr>
        <w:t>AU</w:t>
      </w:r>
      <w:r w:rsidR="007622C5" w:rsidRPr="000C18FD">
        <w:rPr>
          <w:rFonts w:asciiTheme="minorHAnsi" w:hAnsiTheme="minorHAnsi"/>
        </w:rPr>
        <w:t>; attorney’s fees, and court costs.</w:t>
      </w:r>
    </w:p>
    <w:p w14:paraId="17248175" w14:textId="77777777" w:rsidR="007622C5" w:rsidRPr="000C18FD" w:rsidRDefault="007622C5" w:rsidP="00B82339">
      <w:pPr>
        <w:pStyle w:val="BodyText"/>
        <w:kinsoku w:val="0"/>
        <w:overflowPunct w:val="0"/>
        <w:jc w:val="both"/>
        <w:rPr>
          <w:rFonts w:asciiTheme="minorHAnsi" w:hAnsiTheme="minorHAnsi"/>
        </w:rPr>
      </w:pPr>
    </w:p>
    <w:p w14:paraId="6E872125" w14:textId="77777777" w:rsidR="007622C5" w:rsidRPr="000C18FD" w:rsidRDefault="007622C5" w:rsidP="005A1228">
      <w:pPr>
        <w:pStyle w:val="Heading1"/>
        <w:keepNext/>
        <w:keepLines/>
        <w:kinsoku w:val="0"/>
        <w:overflowPunct w:val="0"/>
        <w:ind w:left="101"/>
        <w:jc w:val="both"/>
        <w:rPr>
          <w:rFonts w:asciiTheme="minorHAnsi" w:hAnsiTheme="minorHAnsi"/>
        </w:rPr>
      </w:pPr>
      <w:r w:rsidRPr="000C18FD">
        <w:rPr>
          <w:rFonts w:asciiTheme="minorHAnsi" w:hAnsiTheme="minorHAnsi"/>
          <w:u w:val="single"/>
        </w:rPr>
        <w:t xml:space="preserve">ARTICLE </w:t>
      </w:r>
      <w:r w:rsidR="006819FA">
        <w:rPr>
          <w:rFonts w:asciiTheme="minorHAnsi" w:hAnsiTheme="minorHAnsi"/>
          <w:u w:val="single"/>
        </w:rPr>
        <w:t>12</w:t>
      </w:r>
      <w:r w:rsidR="00B82339" w:rsidRPr="000C18FD">
        <w:rPr>
          <w:rFonts w:asciiTheme="minorHAnsi" w:hAnsiTheme="minorHAnsi"/>
          <w:u w:val="single"/>
        </w:rPr>
        <w:t xml:space="preserve"> </w:t>
      </w:r>
      <w:r w:rsidRPr="000C18FD">
        <w:rPr>
          <w:rFonts w:asciiTheme="minorHAnsi" w:hAnsiTheme="minorHAnsi"/>
          <w:u w:val="single"/>
        </w:rPr>
        <w:t>– ADDITIONAL INSURANCE</w:t>
      </w:r>
    </w:p>
    <w:p w14:paraId="510F78C2" w14:textId="0F5EC7D2" w:rsidR="007622C5" w:rsidRPr="00540DE9" w:rsidRDefault="007622C5" w:rsidP="005A1228">
      <w:pPr>
        <w:pStyle w:val="BodyText"/>
        <w:keepNext/>
        <w:keepLines/>
        <w:kinsoku w:val="0"/>
        <w:overflowPunct w:val="0"/>
        <w:spacing w:before="56"/>
        <w:ind w:left="101" w:right="116"/>
        <w:jc w:val="both"/>
        <w:rPr>
          <w:rFonts w:asciiTheme="minorHAnsi" w:hAnsiTheme="minorHAnsi"/>
          <w:color w:val="FF0000"/>
        </w:rPr>
      </w:pPr>
      <w:r w:rsidRPr="000C18FD">
        <w:rPr>
          <w:rFonts w:asciiTheme="minorHAnsi" w:hAnsiTheme="minorHAnsi"/>
        </w:rPr>
        <w:t xml:space="preserve">In addition to the insurance required under the Agreement, </w:t>
      </w:r>
      <w:r w:rsidR="002A69C1" w:rsidRPr="000C18FD">
        <w:rPr>
          <w:rFonts w:asciiTheme="minorHAnsi" w:hAnsiTheme="minorHAnsi"/>
        </w:rPr>
        <w:t>Contractor</w:t>
      </w:r>
      <w:r w:rsidRPr="000C18FD">
        <w:rPr>
          <w:rFonts w:asciiTheme="minorHAnsi" w:hAnsiTheme="minorHAnsi"/>
        </w:rPr>
        <w:t xml:space="preserve"> at its sole cost and expense will obtain, keep in force, and maintain an insurance policy (or policies) that provides coverage for privacy and data security breaches. This specific type of insurance is typically referred to as Privacy, Technology and Data Security Liability, Cyber Liability, or Technology Professional Liability. In some cases, Professional Liability policies may include some coverage for privacy and/or data breaches. Regardless of the type of policy in place, it needs to include coverage for reasonable costs in investigating and responding to privacy and/or data breaches with the following minimum limits unless </w:t>
      </w:r>
      <w:r w:rsidR="00ED4151" w:rsidRPr="000C18FD">
        <w:rPr>
          <w:rFonts w:asciiTheme="minorHAnsi" w:hAnsiTheme="minorHAnsi"/>
        </w:rPr>
        <w:t xml:space="preserve">AU </w:t>
      </w:r>
      <w:r w:rsidRPr="000C18FD">
        <w:rPr>
          <w:rFonts w:asciiTheme="minorHAnsi" w:hAnsiTheme="minorHAnsi"/>
        </w:rPr>
        <w:t>specifies otherwise: $1,000,000 Each Occurrence</w:t>
      </w:r>
      <w:r w:rsidRPr="006F3BA0">
        <w:rPr>
          <w:rFonts w:asciiTheme="minorHAnsi" w:hAnsiTheme="minorHAnsi"/>
        </w:rPr>
        <w:t xml:space="preserve"> and </w:t>
      </w:r>
      <w:r w:rsidRPr="00625C9D">
        <w:rPr>
          <w:rFonts w:asciiTheme="minorHAnsi" w:hAnsiTheme="minorHAnsi"/>
        </w:rPr>
        <w:t>$5,000,000</w:t>
      </w:r>
      <w:r w:rsidRPr="00625C9D">
        <w:rPr>
          <w:rFonts w:asciiTheme="minorHAnsi" w:hAnsiTheme="minorHAnsi"/>
          <w:spacing w:val="-35"/>
        </w:rPr>
        <w:t xml:space="preserve"> </w:t>
      </w:r>
      <w:r w:rsidRPr="00625C9D">
        <w:rPr>
          <w:rFonts w:asciiTheme="minorHAnsi" w:hAnsiTheme="minorHAnsi"/>
        </w:rPr>
        <w:t>Aggregate.</w:t>
      </w:r>
    </w:p>
    <w:p w14:paraId="59988F1B" w14:textId="77777777" w:rsidR="0091221D" w:rsidRPr="00540DE9" w:rsidRDefault="0091221D" w:rsidP="00B82339">
      <w:pPr>
        <w:pStyle w:val="BodyText"/>
        <w:kinsoku w:val="0"/>
        <w:overflowPunct w:val="0"/>
        <w:spacing w:before="56"/>
        <w:ind w:left="100" w:right="116"/>
        <w:jc w:val="both"/>
        <w:rPr>
          <w:rFonts w:asciiTheme="minorHAnsi" w:hAnsiTheme="minorHAnsi"/>
          <w:color w:val="FF0000"/>
        </w:rPr>
      </w:pPr>
    </w:p>
    <w:p w14:paraId="4CB6D679" w14:textId="77777777" w:rsidR="0091221D" w:rsidRPr="00B82339" w:rsidRDefault="0091221D" w:rsidP="00B82339">
      <w:pPr>
        <w:pStyle w:val="BodyText"/>
        <w:kinsoku w:val="0"/>
        <w:overflowPunct w:val="0"/>
        <w:spacing w:before="56"/>
        <w:ind w:right="116"/>
        <w:jc w:val="both"/>
        <w:rPr>
          <w:rFonts w:asciiTheme="minorHAnsi" w:hAnsiTheme="minorHAnsi"/>
          <w:b/>
          <w:u w:val="single"/>
        </w:rPr>
      </w:pPr>
      <w:r w:rsidRPr="00B82339">
        <w:rPr>
          <w:rFonts w:asciiTheme="minorHAnsi" w:hAnsiTheme="minorHAnsi"/>
          <w:b/>
          <w:u w:val="single"/>
        </w:rPr>
        <w:t xml:space="preserve">ARTICLE </w:t>
      </w:r>
      <w:r w:rsidR="006819FA">
        <w:rPr>
          <w:rFonts w:asciiTheme="minorHAnsi" w:hAnsiTheme="minorHAnsi"/>
          <w:b/>
          <w:u w:val="single"/>
        </w:rPr>
        <w:t>13</w:t>
      </w:r>
      <w:r w:rsidR="00B82339" w:rsidRPr="00B82339">
        <w:rPr>
          <w:rFonts w:asciiTheme="minorHAnsi" w:hAnsiTheme="minorHAnsi"/>
          <w:b/>
          <w:u w:val="single"/>
        </w:rPr>
        <w:t xml:space="preserve"> </w:t>
      </w:r>
      <w:r w:rsidRPr="00B82339">
        <w:rPr>
          <w:rFonts w:asciiTheme="minorHAnsi" w:hAnsiTheme="minorHAnsi"/>
          <w:b/>
          <w:u w:val="single"/>
        </w:rPr>
        <w:t>– SURVIVAL: ORDER OF PRECEDENCE</w:t>
      </w:r>
    </w:p>
    <w:p w14:paraId="1D4ECDBB" w14:textId="77777777" w:rsidR="007622C5" w:rsidRDefault="0091221D" w:rsidP="000F317F">
      <w:pPr>
        <w:pStyle w:val="BodyText"/>
        <w:kinsoku w:val="0"/>
        <w:overflowPunct w:val="0"/>
        <w:spacing w:before="56"/>
        <w:ind w:left="100" w:right="116"/>
        <w:jc w:val="both"/>
        <w:rPr>
          <w:rFonts w:asciiTheme="minorHAnsi" w:hAnsiTheme="minorHAnsi"/>
        </w:rPr>
      </w:pPr>
      <w:r w:rsidRPr="000C18FD">
        <w:rPr>
          <w:rFonts w:asciiTheme="minorHAnsi" w:hAnsiTheme="minorHAnsi"/>
        </w:rPr>
        <w:t xml:space="preserve">This DSPA shall survive the expiration or earlier termination of </w:t>
      </w:r>
      <w:r w:rsidR="00B82339">
        <w:rPr>
          <w:rFonts w:asciiTheme="minorHAnsi" w:hAnsiTheme="minorHAnsi"/>
        </w:rPr>
        <w:t>any agreement between AU and Contractor</w:t>
      </w:r>
      <w:r w:rsidRPr="000C18FD">
        <w:rPr>
          <w:rFonts w:asciiTheme="minorHAnsi" w:hAnsiTheme="minorHAnsi"/>
        </w:rPr>
        <w:t>.  In the event the provisions of this DSPA conflict with any provision of the</w:t>
      </w:r>
      <w:r w:rsidR="000C18FD">
        <w:rPr>
          <w:rFonts w:asciiTheme="minorHAnsi" w:hAnsiTheme="minorHAnsi"/>
        </w:rPr>
        <w:t xml:space="preserve"> of any agreement between Contractor and AU</w:t>
      </w:r>
      <w:r w:rsidRPr="000C18FD">
        <w:rPr>
          <w:rFonts w:asciiTheme="minorHAnsi" w:hAnsiTheme="minorHAnsi"/>
        </w:rPr>
        <w:t>, or Contractors’ warranties, support contract, or service level agreement, the provisi</w:t>
      </w:r>
      <w:r w:rsidR="000F317F">
        <w:rPr>
          <w:rFonts w:asciiTheme="minorHAnsi" w:hAnsiTheme="minorHAnsi"/>
        </w:rPr>
        <w:t>ons of this DSPA shall prevail.</w:t>
      </w:r>
    </w:p>
    <w:p w14:paraId="73373661" w14:textId="77777777" w:rsidR="005A1228" w:rsidRDefault="005A1228" w:rsidP="000F317F">
      <w:pPr>
        <w:pStyle w:val="BodyText"/>
        <w:kinsoku w:val="0"/>
        <w:overflowPunct w:val="0"/>
        <w:spacing w:before="56"/>
        <w:ind w:left="100" w:right="116"/>
        <w:jc w:val="both"/>
        <w:rPr>
          <w:rFonts w:asciiTheme="minorHAnsi" w:hAnsiTheme="minorHAnsi"/>
        </w:rPr>
      </w:pPr>
    </w:p>
    <w:p w14:paraId="282E10F7" w14:textId="5D592FE1" w:rsidR="006F3BA0" w:rsidRDefault="004F2764" w:rsidP="004F2764">
      <w:pPr>
        <w:pStyle w:val="BodyText"/>
        <w:kinsoku w:val="0"/>
        <w:overflowPunct w:val="0"/>
        <w:spacing w:before="56"/>
        <w:ind w:left="100" w:right="116"/>
        <w:jc w:val="center"/>
        <w:rPr>
          <w:rFonts w:asciiTheme="minorHAnsi" w:hAnsiTheme="minorHAnsi"/>
        </w:rPr>
      </w:pPr>
      <w:r>
        <w:rPr>
          <w:rFonts w:asciiTheme="minorHAnsi" w:hAnsiTheme="minorHAnsi"/>
        </w:rPr>
        <w:t>SIGNATURES ON FOLLOWING PAGE</w:t>
      </w:r>
      <w:r w:rsidR="006F3BA0">
        <w:rPr>
          <w:rFonts w:asciiTheme="minorHAnsi" w:hAnsiTheme="minorHAnsi"/>
        </w:rPr>
        <w:br/>
      </w:r>
    </w:p>
    <w:p w14:paraId="418EAF4B" w14:textId="77777777" w:rsidR="006F3BA0" w:rsidRDefault="006F3BA0">
      <w:pPr>
        <w:widowControl/>
        <w:autoSpaceDE/>
        <w:autoSpaceDN/>
        <w:adjustRightInd/>
        <w:spacing w:after="160" w:line="259" w:lineRule="auto"/>
        <w:rPr>
          <w:rFonts w:asciiTheme="minorHAnsi" w:hAnsiTheme="minorHAnsi"/>
          <w:sz w:val="22"/>
          <w:szCs w:val="22"/>
        </w:rPr>
      </w:pPr>
      <w:r>
        <w:rPr>
          <w:rFonts w:asciiTheme="minorHAnsi" w:hAnsiTheme="minorHAnsi"/>
        </w:rPr>
        <w:br w:type="page"/>
      </w:r>
    </w:p>
    <w:p w14:paraId="2E2AC6ED" w14:textId="77777777" w:rsidR="005A1228" w:rsidRPr="00547722" w:rsidRDefault="005A1228" w:rsidP="005A1228">
      <w:pPr>
        <w:spacing w:line="276" w:lineRule="auto"/>
        <w:ind w:left="120" w:hanging="120"/>
        <w:rPr>
          <w:rFonts w:asciiTheme="minorHAnsi" w:hAnsiTheme="minorHAnsi"/>
          <w:b/>
          <w:sz w:val="22"/>
          <w:szCs w:val="22"/>
          <w:u w:val="single"/>
        </w:rPr>
      </w:pPr>
      <w:r w:rsidRPr="00547722">
        <w:rPr>
          <w:rFonts w:asciiTheme="minorHAnsi" w:hAnsiTheme="minorHAnsi"/>
          <w:b/>
          <w:sz w:val="22"/>
          <w:szCs w:val="22"/>
          <w:u w:val="single"/>
        </w:rPr>
        <w:lastRenderedPageBreak/>
        <w:t>Contractor</w:t>
      </w:r>
      <w:r w:rsidR="00547722" w:rsidRPr="00547722">
        <w:rPr>
          <w:rFonts w:asciiTheme="minorHAnsi" w:hAnsiTheme="minorHAnsi"/>
          <w:b/>
          <w:sz w:val="22"/>
          <w:szCs w:val="22"/>
          <w:u w:val="single"/>
        </w:rPr>
        <w:t xml:space="preserve"> Acceptance</w:t>
      </w:r>
    </w:p>
    <w:p w14:paraId="3A1E43C5" w14:textId="77777777" w:rsidR="005A1228" w:rsidRPr="005A1228" w:rsidRDefault="005A1228" w:rsidP="005A1228">
      <w:pPr>
        <w:spacing w:line="276" w:lineRule="auto"/>
        <w:rPr>
          <w:rFonts w:asciiTheme="minorHAnsi" w:hAnsiTheme="minorHAnsi"/>
          <w:sz w:val="22"/>
          <w:szCs w:val="22"/>
        </w:rPr>
      </w:pPr>
      <w:r w:rsidRPr="005A1228">
        <w:rPr>
          <w:rFonts w:asciiTheme="minorHAnsi" w:hAnsiTheme="minorHAnsi"/>
          <w:sz w:val="22"/>
          <w:szCs w:val="22"/>
        </w:rPr>
        <w:t xml:space="preserve"> </w:t>
      </w:r>
    </w:p>
    <w:p w14:paraId="361AB5F5" w14:textId="5AFCBD5E" w:rsidR="005A1228" w:rsidRPr="005A1228" w:rsidRDefault="005A1228" w:rsidP="005A1228">
      <w:pPr>
        <w:tabs>
          <w:tab w:val="center" w:pos="4062"/>
          <w:tab w:val="center" w:pos="5285"/>
          <w:tab w:val="center" w:pos="9352"/>
        </w:tabs>
        <w:spacing w:line="276" w:lineRule="auto"/>
        <w:rPr>
          <w:rFonts w:asciiTheme="minorHAnsi" w:hAnsiTheme="minorHAnsi"/>
          <w:sz w:val="22"/>
          <w:szCs w:val="22"/>
        </w:rPr>
      </w:pPr>
      <w:r>
        <w:rPr>
          <w:rFonts w:asciiTheme="minorHAnsi" w:hAnsiTheme="minorHAnsi"/>
          <w:sz w:val="22"/>
          <w:szCs w:val="22"/>
        </w:rPr>
        <w:t>Signed</w:t>
      </w:r>
      <w:r w:rsidRPr="005A1228">
        <w:rPr>
          <w:rFonts w:asciiTheme="minorHAnsi" w:hAnsiTheme="minorHAnsi"/>
          <w:sz w:val="22"/>
          <w:szCs w:val="22"/>
        </w:rPr>
        <w:t xml:space="preserve">: </w:t>
      </w:r>
      <w:r>
        <w:rPr>
          <w:rFonts w:asciiTheme="minorHAnsi" w:hAnsiTheme="minorHAnsi"/>
          <w:sz w:val="22"/>
          <w:szCs w:val="22"/>
        </w:rPr>
        <w:t xml:space="preserve">  </w:t>
      </w:r>
      <w:r w:rsidRPr="005A1228">
        <w:rPr>
          <w:sz w:val="22"/>
          <w:szCs w:val="22"/>
        </w:rPr>
        <w:t>_</w:t>
      </w:r>
      <w:r>
        <w:rPr>
          <w:sz w:val="22"/>
          <w:szCs w:val="22"/>
        </w:rPr>
        <w:t>__</w:t>
      </w:r>
      <w:r w:rsidR="00625C9D">
        <w:rPr>
          <w:sz w:val="22"/>
          <w:szCs w:val="22"/>
        </w:rPr>
        <w:t>_____</w:t>
      </w:r>
      <w:r w:rsidR="00625C9D">
        <w:rPr>
          <w:noProof/>
          <w:sz w:val="22"/>
          <w:szCs w:val="22"/>
        </w:rPr>
        <w:t>____________</w:t>
      </w:r>
      <w:r>
        <w:rPr>
          <w:sz w:val="22"/>
          <w:szCs w:val="22"/>
        </w:rPr>
        <w:t>___</w:t>
      </w:r>
      <w:r w:rsidR="00625C9D">
        <w:rPr>
          <w:sz w:val="22"/>
          <w:szCs w:val="22"/>
        </w:rPr>
        <w:t>_____________</w:t>
      </w:r>
      <w:r>
        <w:rPr>
          <w:sz w:val="22"/>
          <w:szCs w:val="22"/>
        </w:rPr>
        <w:t xml:space="preserve">             </w:t>
      </w:r>
      <w:r w:rsidRPr="005A1228">
        <w:rPr>
          <w:rFonts w:asciiTheme="minorHAnsi" w:hAnsiTheme="minorHAnsi"/>
          <w:sz w:val="22"/>
          <w:szCs w:val="22"/>
        </w:rPr>
        <w:t xml:space="preserve">Date:   </w:t>
      </w:r>
      <w:r w:rsidR="00625C9D">
        <w:rPr>
          <w:sz w:val="22"/>
          <w:szCs w:val="22"/>
        </w:rPr>
        <w:t>________________________________</w:t>
      </w:r>
    </w:p>
    <w:p w14:paraId="39C3463B" w14:textId="77777777" w:rsidR="005A1228" w:rsidRPr="005A1228" w:rsidRDefault="005A1228" w:rsidP="005A1228">
      <w:pPr>
        <w:spacing w:line="276" w:lineRule="auto"/>
        <w:rPr>
          <w:rFonts w:asciiTheme="minorHAnsi" w:hAnsiTheme="minorHAnsi"/>
          <w:sz w:val="22"/>
          <w:szCs w:val="22"/>
        </w:rPr>
      </w:pPr>
      <w:r w:rsidRPr="005A1228">
        <w:rPr>
          <w:rFonts w:asciiTheme="minorHAnsi" w:hAnsiTheme="minorHAnsi"/>
          <w:sz w:val="22"/>
          <w:szCs w:val="22"/>
        </w:rPr>
        <w:t xml:space="preserve"> </w:t>
      </w:r>
    </w:p>
    <w:p w14:paraId="136A1130" w14:textId="68D0065C" w:rsidR="005A1228" w:rsidRPr="005A1228" w:rsidRDefault="005A1228" w:rsidP="005A1228">
      <w:pPr>
        <w:tabs>
          <w:tab w:val="center" w:pos="7212"/>
        </w:tabs>
        <w:spacing w:line="276" w:lineRule="auto"/>
        <w:rPr>
          <w:rFonts w:asciiTheme="minorHAnsi" w:hAnsiTheme="minorHAnsi"/>
          <w:sz w:val="22"/>
          <w:szCs w:val="22"/>
        </w:rPr>
      </w:pPr>
      <w:r w:rsidRPr="005A1228">
        <w:rPr>
          <w:rFonts w:asciiTheme="minorHAnsi" w:hAnsiTheme="minorHAnsi"/>
          <w:sz w:val="22"/>
          <w:szCs w:val="22"/>
        </w:rPr>
        <w:t>Name:  ____</w:t>
      </w:r>
      <w:r w:rsidR="00625C9D">
        <w:rPr>
          <w:rFonts w:asciiTheme="minorHAnsi" w:hAnsiTheme="minorHAnsi"/>
          <w:sz w:val="22"/>
          <w:szCs w:val="22"/>
        </w:rPr>
        <w:t>___________________________</w:t>
      </w:r>
      <w:r w:rsidRPr="005A1228">
        <w:rPr>
          <w:rFonts w:asciiTheme="minorHAnsi" w:hAnsiTheme="minorHAnsi"/>
          <w:sz w:val="22"/>
          <w:szCs w:val="22"/>
        </w:rPr>
        <w:t>____</w:t>
      </w:r>
      <w:r>
        <w:rPr>
          <w:rFonts w:asciiTheme="minorHAnsi" w:hAnsiTheme="minorHAnsi"/>
          <w:sz w:val="22"/>
          <w:szCs w:val="22"/>
        </w:rPr>
        <w:t xml:space="preserve">__          </w:t>
      </w:r>
      <w:r w:rsidRPr="005A1228">
        <w:rPr>
          <w:rFonts w:asciiTheme="minorHAnsi" w:hAnsiTheme="minorHAnsi"/>
          <w:sz w:val="22"/>
          <w:szCs w:val="22"/>
        </w:rPr>
        <w:t xml:space="preserve">Phone:   </w:t>
      </w:r>
      <w:r w:rsidR="00625C9D">
        <w:rPr>
          <w:rFonts w:asciiTheme="minorHAnsi" w:hAnsiTheme="minorHAnsi"/>
          <w:sz w:val="22"/>
          <w:szCs w:val="22"/>
        </w:rPr>
        <w:t>________________________________</w:t>
      </w:r>
    </w:p>
    <w:p w14:paraId="67222A6A" w14:textId="77777777" w:rsidR="005A1228" w:rsidRPr="005A1228" w:rsidRDefault="005A1228" w:rsidP="005A1228">
      <w:pPr>
        <w:tabs>
          <w:tab w:val="center" w:pos="4321"/>
          <w:tab w:val="center" w:pos="7181"/>
        </w:tabs>
        <w:spacing w:line="276" w:lineRule="auto"/>
        <w:rPr>
          <w:rFonts w:asciiTheme="minorHAnsi" w:hAnsiTheme="minorHAnsi"/>
          <w:sz w:val="22"/>
          <w:szCs w:val="22"/>
        </w:rPr>
      </w:pPr>
    </w:p>
    <w:p w14:paraId="24C20564" w14:textId="133AA492" w:rsidR="005A1228" w:rsidRPr="005A1228" w:rsidRDefault="005A1228" w:rsidP="005A1228">
      <w:pPr>
        <w:tabs>
          <w:tab w:val="center" w:pos="4321"/>
          <w:tab w:val="center" w:pos="7181"/>
        </w:tabs>
        <w:spacing w:line="276" w:lineRule="auto"/>
        <w:rPr>
          <w:rFonts w:asciiTheme="minorHAnsi" w:hAnsiTheme="minorHAnsi"/>
          <w:sz w:val="22"/>
          <w:szCs w:val="22"/>
        </w:rPr>
      </w:pPr>
      <w:r w:rsidRPr="005A1228">
        <w:rPr>
          <w:rFonts w:asciiTheme="minorHAnsi" w:hAnsiTheme="minorHAnsi"/>
          <w:sz w:val="22"/>
          <w:szCs w:val="22"/>
        </w:rPr>
        <w:t>Title:    ___</w:t>
      </w:r>
      <w:r w:rsidR="00625C9D">
        <w:rPr>
          <w:rFonts w:asciiTheme="minorHAnsi" w:hAnsiTheme="minorHAnsi"/>
          <w:sz w:val="22"/>
          <w:szCs w:val="22"/>
        </w:rPr>
        <w:t>___________________________________</w:t>
      </w:r>
      <w:r w:rsidRPr="005A1228">
        <w:rPr>
          <w:rFonts w:asciiTheme="minorHAnsi" w:hAnsiTheme="minorHAnsi"/>
          <w:sz w:val="22"/>
          <w:szCs w:val="22"/>
        </w:rPr>
        <w:t xml:space="preserve"> </w:t>
      </w:r>
      <w:r w:rsidR="00625C9D">
        <w:rPr>
          <w:rFonts w:asciiTheme="minorHAnsi" w:hAnsiTheme="minorHAnsi"/>
          <w:sz w:val="22"/>
          <w:szCs w:val="22"/>
        </w:rPr>
        <w:tab/>
      </w:r>
      <w:r w:rsidRPr="005A1228">
        <w:rPr>
          <w:rFonts w:asciiTheme="minorHAnsi" w:hAnsiTheme="minorHAnsi"/>
          <w:sz w:val="22"/>
          <w:szCs w:val="22"/>
        </w:rPr>
        <w:t>Email:   _____</w:t>
      </w:r>
      <w:r w:rsidR="00625C9D">
        <w:rPr>
          <w:rFonts w:asciiTheme="minorHAnsi" w:hAnsiTheme="minorHAnsi"/>
          <w:sz w:val="22"/>
          <w:szCs w:val="22"/>
        </w:rPr>
        <w:t>_____________________</w:t>
      </w:r>
      <w:r w:rsidRPr="005A1228">
        <w:rPr>
          <w:rFonts w:asciiTheme="minorHAnsi" w:hAnsiTheme="minorHAnsi"/>
          <w:sz w:val="22"/>
          <w:szCs w:val="22"/>
        </w:rPr>
        <w:t>____</w:t>
      </w:r>
      <w:r w:rsidR="00625C9D">
        <w:rPr>
          <w:rFonts w:asciiTheme="minorHAnsi" w:hAnsiTheme="minorHAnsi"/>
          <w:sz w:val="22"/>
          <w:szCs w:val="22"/>
        </w:rPr>
        <w:t>______</w:t>
      </w:r>
    </w:p>
    <w:p w14:paraId="4255A1D9" w14:textId="77777777" w:rsidR="005A1228" w:rsidRPr="000C18FD" w:rsidRDefault="005A1228" w:rsidP="000F317F">
      <w:pPr>
        <w:pStyle w:val="BodyText"/>
        <w:kinsoku w:val="0"/>
        <w:overflowPunct w:val="0"/>
        <w:spacing w:before="56"/>
        <w:ind w:left="100" w:right="116"/>
        <w:jc w:val="both"/>
        <w:rPr>
          <w:rFonts w:asciiTheme="minorHAnsi" w:hAnsiTheme="minorHAnsi"/>
        </w:rPr>
      </w:pPr>
    </w:p>
    <w:sectPr w:rsidR="005A1228" w:rsidRPr="000C18FD">
      <w:footerReference w:type="default" r:id="rId18"/>
      <w:pgSz w:w="12240" w:h="15840"/>
      <w:pgMar w:top="1500" w:right="960" w:bottom="920" w:left="980" w:header="0" w:footer="722"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ert Gottesman" w:date="2022-02-09T14:25:00Z" w:initials="RG">
    <w:p w14:paraId="5FBE550D" w14:textId="0179F83E" w:rsidR="0058625B" w:rsidRDefault="0058625B">
      <w:pPr>
        <w:pStyle w:val="CommentText"/>
      </w:pPr>
      <w:r>
        <w:rPr>
          <w:rStyle w:val="CommentReference"/>
        </w:rPr>
        <w:annotationRef/>
      </w:r>
      <w:r>
        <w:t>Add data aggrigation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BE55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4D42" w16cex:dateUtc="2022-02-09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E550D" w16cid:durableId="25AE4D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A95F" w14:textId="77777777" w:rsidR="00693902" w:rsidRDefault="00693902">
      <w:r>
        <w:separator/>
      </w:r>
    </w:p>
  </w:endnote>
  <w:endnote w:type="continuationSeparator" w:id="0">
    <w:p w14:paraId="542DAEAE" w14:textId="77777777" w:rsidR="00693902" w:rsidRDefault="0069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72F1" w14:textId="77777777" w:rsidR="007622C5" w:rsidRDefault="00724F7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0D36C3C1" wp14:editId="09008414">
              <wp:simplePos x="0" y="0"/>
              <wp:positionH relativeFrom="page">
                <wp:posOffset>6442710</wp:posOffset>
              </wp:positionH>
              <wp:positionV relativeFrom="page">
                <wp:posOffset>9460230</wp:posOffset>
              </wp:positionV>
              <wp:extent cx="87884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2E920" w14:textId="77777777" w:rsidR="007622C5" w:rsidRDefault="007622C5">
                          <w:pPr>
                            <w:pStyle w:val="BodyText"/>
                            <w:kinsoku w:val="0"/>
                            <w:overflowPunct w:val="0"/>
                            <w:spacing w:before="12"/>
                            <w:ind w:left="20"/>
                            <w:rPr>
                              <w:rFonts w:ascii="Times New Roman" w:hAnsi="Times New Roman" w:cs="Times New Roman"/>
                              <w:b/>
                              <w:bCs/>
                              <w:sz w:val="18"/>
                              <w:szCs w:val="18"/>
                            </w:rPr>
                          </w:pPr>
                          <w:r>
                            <w:rPr>
                              <w:rFonts w:ascii="Times New Roman" w:hAnsi="Times New Roman" w:cs="Times New Roman"/>
                              <w:sz w:val="18"/>
                              <w:szCs w:val="18"/>
                            </w:rPr>
                            <w:t xml:space="preserve">Page </w:t>
                          </w: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PAGE </w:instrText>
                          </w:r>
                          <w:r>
                            <w:rPr>
                              <w:rFonts w:ascii="Times New Roman" w:hAnsi="Times New Roman" w:cs="Times New Roman"/>
                              <w:b/>
                              <w:bCs/>
                              <w:sz w:val="18"/>
                              <w:szCs w:val="18"/>
                            </w:rPr>
                            <w:fldChar w:fldCharType="separate"/>
                          </w:r>
                          <w:r w:rsidR="00724F7F">
                            <w:rPr>
                              <w:rFonts w:ascii="Times New Roman" w:hAnsi="Times New Roman" w:cs="Times New Roman"/>
                              <w:b/>
                              <w:bCs/>
                              <w:noProof/>
                              <w:sz w:val="18"/>
                              <w:szCs w:val="18"/>
                            </w:rPr>
                            <w:t>2</w:t>
                          </w:r>
                          <w:r>
                            <w:rPr>
                              <w:rFonts w:ascii="Times New Roman" w:hAnsi="Times New Roman" w:cs="Times New Roman"/>
                              <w:b/>
                              <w:bCs/>
                              <w:sz w:val="18"/>
                              <w:szCs w:val="18"/>
                            </w:rPr>
                            <w:fldChar w:fldCharType="end"/>
                          </w:r>
                          <w:r>
                            <w:rPr>
                              <w:rFonts w:ascii="Times New Roman" w:hAnsi="Times New Roman" w:cs="Times New Roman"/>
                              <w:b/>
                              <w:bCs/>
                              <w:sz w:val="18"/>
                              <w:szCs w:val="18"/>
                            </w:rPr>
                            <w:t xml:space="preserve"> </w:t>
                          </w:r>
                          <w:r>
                            <w:rPr>
                              <w:rFonts w:ascii="Times New Roman" w:hAnsi="Times New Roman" w:cs="Times New Roman"/>
                              <w:sz w:val="18"/>
                              <w:szCs w:val="18"/>
                            </w:rPr>
                            <w:t xml:space="preserve">of </w:t>
                          </w:r>
                          <w:r w:rsidR="00FF4FD0">
                            <w:rPr>
                              <w:rFonts w:ascii="Times New Roman" w:hAnsi="Times New Roman" w:cs="Times New Roman"/>
                              <w:b/>
                              <w:bCs/>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6C3C1" id="_x0000_t202" coordsize="21600,21600" o:spt="202" path="m,l,21600r21600,l21600,xe">
              <v:stroke joinstyle="miter"/>
              <v:path gradientshapeok="t" o:connecttype="rect"/>
            </v:shapetype>
            <v:shape id="Text Box 1" o:spid="_x0000_s1026" type="#_x0000_t202" style="position:absolute;margin-left:507.3pt;margin-top:744.9pt;width:69.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ea5wEAALUDAAAOAAAAZHJzL2Uyb0RvYy54bWysU9uO0zAQfUfiHyy/06TVAlXUdLXsahHS&#10;cpF2+QDHsROL2GPGbpPy9YydpizwhnixJjPj43POTHbXkx3YUWEw4Gq+XpWcKSehNa6r+den+1db&#10;zkIUrhUDOFXzkwr8ev/yxW70ldpAD0OrkBGIC9Xoa97H6KuiCLJXVoQVeOWoqAGtiPSJXdGiGAnd&#10;DsWmLN8UI2DrEaQKgbJ3c5HvM77WSsbPWgcV2VBz4hbzifls0lnsd6LqUPjeyDMN8Q8srDCOHr1A&#10;3Yko2AHNX1DWSIQAOq4k2AK0NlJlDaRmXf6h5rEXXmUtZE7wF5vC/4OVn45fkJm25hvOnLA0oic1&#10;RfYOJrZO7ow+VNT06KktTpSmKWelwT+A/BaYg9teuE7dIMLYK9ESu3yzeHZ1xgkJpBk/QkvPiEOE&#10;DDRptMk6MoMROk3pdJlMoiIpuX273V5RRVJp/XpzVebJFaJaLnsM8b0Cy1JQc6TBZ3BxfAiRZFDr&#10;0pLecnBvhiEPf3C/JagxZTL5xHdmHqdmOpvRQHsiGQjzLtHuU9AD/uBspD2qefh+EKg4Gz44siIt&#10;3RLgEjRLIJykqzWPnM3hbZyX8+DRdD0hz2Y7uCG7tMlSkq8zizNP2o2s8LzHafmef+euX3/b/icA&#10;AAD//wMAUEsDBBQABgAIAAAAIQBWHYtR4gAAAA8BAAAPAAAAZHJzL2Rvd25yZXYueG1sTI/BTsMw&#10;EETvSPyDtUjcqB3aRmmIU1UITkiINBw4OrGbWI3XIXbb8PdsT3Cb0T7NzhTb2Q3sbKZgPUpIFgKY&#10;wdZri52Ez/r1IQMWokKtBo9Gwo8JsC1vbwqVa3/Bypz3sWMUgiFXEvoYx5zz0PbGqbDwo0G6Hfzk&#10;VCQ7dVxP6kLhbuCPQqTcKYv0oVejee5Ne9yfnITdF1Yv9vu9+agOla3rjcC39Cjl/d28ewIWzRz/&#10;YLjWp+pQUqfGn1AHNpAXySolltQq29CKK5OslzSwIbVOlhnwsuD/d5S/AAAA//8DAFBLAQItABQA&#10;BgAIAAAAIQC2gziS/gAAAOEBAAATAAAAAAAAAAAAAAAAAAAAAABbQ29udGVudF9UeXBlc10ueG1s&#10;UEsBAi0AFAAGAAgAAAAhADj9If/WAAAAlAEAAAsAAAAAAAAAAAAAAAAALwEAAF9yZWxzLy5yZWxz&#10;UEsBAi0AFAAGAAgAAAAhAOalt5rnAQAAtQMAAA4AAAAAAAAAAAAAAAAALgIAAGRycy9lMm9Eb2Mu&#10;eG1sUEsBAi0AFAAGAAgAAAAhAFYdi1HiAAAADwEAAA8AAAAAAAAAAAAAAAAAQQQAAGRycy9kb3du&#10;cmV2LnhtbFBLBQYAAAAABAAEAPMAAABQBQAAAAA=&#10;" o:allowincell="f" filled="f" stroked="f">
              <v:textbox inset="0,0,0,0">
                <w:txbxContent>
                  <w:p w14:paraId="03F2E920" w14:textId="77777777" w:rsidR="007622C5" w:rsidRDefault="007622C5">
                    <w:pPr>
                      <w:pStyle w:val="BodyText"/>
                      <w:kinsoku w:val="0"/>
                      <w:overflowPunct w:val="0"/>
                      <w:spacing w:before="12"/>
                      <w:ind w:left="20"/>
                      <w:rPr>
                        <w:rFonts w:ascii="Times New Roman" w:hAnsi="Times New Roman" w:cs="Times New Roman"/>
                        <w:b/>
                        <w:bCs/>
                        <w:sz w:val="18"/>
                        <w:szCs w:val="18"/>
                      </w:rPr>
                    </w:pPr>
                    <w:r>
                      <w:rPr>
                        <w:rFonts w:ascii="Times New Roman" w:hAnsi="Times New Roman" w:cs="Times New Roman"/>
                        <w:sz w:val="18"/>
                        <w:szCs w:val="18"/>
                      </w:rPr>
                      <w:t xml:space="preserve">Page </w:t>
                    </w: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PAGE </w:instrText>
                    </w:r>
                    <w:r>
                      <w:rPr>
                        <w:rFonts w:ascii="Times New Roman" w:hAnsi="Times New Roman" w:cs="Times New Roman"/>
                        <w:b/>
                        <w:bCs/>
                        <w:sz w:val="18"/>
                        <w:szCs w:val="18"/>
                      </w:rPr>
                      <w:fldChar w:fldCharType="separate"/>
                    </w:r>
                    <w:r w:rsidR="00724F7F">
                      <w:rPr>
                        <w:rFonts w:ascii="Times New Roman" w:hAnsi="Times New Roman" w:cs="Times New Roman"/>
                        <w:b/>
                        <w:bCs/>
                        <w:noProof/>
                        <w:sz w:val="18"/>
                        <w:szCs w:val="18"/>
                      </w:rPr>
                      <w:t>2</w:t>
                    </w:r>
                    <w:r>
                      <w:rPr>
                        <w:rFonts w:ascii="Times New Roman" w:hAnsi="Times New Roman" w:cs="Times New Roman"/>
                        <w:b/>
                        <w:bCs/>
                        <w:sz w:val="18"/>
                        <w:szCs w:val="18"/>
                      </w:rPr>
                      <w:fldChar w:fldCharType="end"/>
                    </w:r>
                    <w:r>
                      <w:rPr>
                        <w:rFonts w:ascii="Times New Roman" w:hAnsi="Times New Roman" w:cs="Times New Roman"/>
                        <w:b/>
                        <w:bCs/>
                        <w:sz w:val="18"/>
                        <w:szCs w:val="18"/>
                      </w:rPr>
                      <w:t xml:space="preserve"> </w:t>
                    </w:r>
                    <w:r>
                      <w:rPr>
                        <w:rFonts w:ascii="Times New Roman" w:hAnsi="Times New Roman" w:cs="Times New Roman"/>
                        <w:sz w:val="18"/>
                        <w:szCs w:val="18"/>
                      </w:rPr>
                      <w:t xml:space="preserve">of </w:t>
                    </w:r>
                    <w:r w:rsidR="00FF4FD0">
                      <w:rPr>
                        <w:rFonts w:ascii="Times New Roman" w:hAnsi="Times New Roman" w:cs="Times New Roman"/>
                        <w:b/>
                        <w:bCs/>
                        <w:sz w:val="18"/>
                        <w:szCs w:val="18"/>
                      </w:rPr>
                      <w:t>6</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14:anchorId="73D7B93F" wp14:editId="35EA98C1">
              <wp:simplePos x="0" y="0"/>
              <wp:positionH relativeFrom="page">
                <wp:posOffset>673100</wp:posOffset>
              </wp:positionH>
              <wp:positionV relativeFrom="page">
                <wp:posOffset>9460230</wp:posOffset>
              </wp:positionV>
              <wp:extent cx="1581785"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017D9" w14:textId="67EA5C63" w:rsidR="007622C5" w:rsidRDefault="007622C5">
                          <w:pPr>
                            <w:pStyle w:val="BodyText"/>
                            <w:kinsoku w:val="0"/>
                            <w:overflowPunct w:val="0"/>
                            <w:spacing w:before="12"/>
                            <w:ind w:left="20"/>
                            <w:rPr>
                              <w:rFonts w:ascii="Times New Roman" w:hAnsi="Times New Roman" w:cs="Times New Roman"/>
                              <w:sz w:val="18"/>
                              <w:szCs w:val="18"/>
                            </w:rPr>
                          </w:pPr>
                          <w:r>
                            <w:rPr>
                              <w:rFonts w:ascii="Times New Roman" w:hAnsi="Times New Roman" w:cs="Times New Roman"/>
                              <w:sz w:val="18"/>
                              <w:szCs w:val="18"/>
                            </w:rPr>
                            <w:t xml:space="preserve">Revised </w:t>
                          </w:r>
                          <w:r w:rsidR="00DE7FBE">
                            <w:rPr>
                              <w:rFonts w:ascii="Times New Roman" w:hAnsi="Times New Roman" w:cs="Times New Roman"/>
                              <w:sz w:val="18"/>
                              <w:szCs w:val="18"/>
                            </w:rPr>
                            <w:t>01/04/2021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7B93F" id="_x0000_t202" coordsize="21600,21600" o:spt="202" path="m,l,21600r21600,l21600,xe">
              <v:stroke joinstyle="miter"/>
              <v:path gradientshapeok="t" o:connecttype="rect"/>
            </v:shapetype>
            <v:shape id="Text Box 2" o:spid="_x0000_s1027" type="#_x0000_t202" style="position:absolute;margin-left:53pt;margin-top:744.9pt;width:124.5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O6gEAAL0DAAAOAAAAZHJzL2Uyb0RvYy54bWysU9tu2zAMfR+wfxD0vtgJli0w4hRdiw4D&#10;ugvQ7gMYWbaF2aJGKbGzrx8lO1nXvg17ESiKPDw8pLZXY9+JoyZv0JZyucil0FZhZWxTyu+Pd282&#10;UvgAtoIOrS7lSXt5tXv9aju4Qq+wxa7SJBjE+mJwpWxDcEWWedXqHvwCnbb8WCP1EPhKTVYRDIze&#10;d9kqz99lA1LlCJX2nr2306PcJfy61ip8rWuvg+hKydxCOimd+3hmuy0UDYFrjZppwD+w6MFYLnqB&#10;uoUA4kDmBVRvFKHHOiwU9hnWtVE69cDdLPNn3Ty04HTqhcXx7iKT/3+w6svxGwlT8eyksNDziB71&#10;GMQHHMUqqjM4X3DQg+OwMLI7RsZOvbtH9cMLizct2EZfE+HQaqiY3TJmZk9SJxwfQfbDZ6y4DBwC&#10;JqCxpj4CshiC0XlKp8tkIhUVS643y/ebtRSK35br1ds8jS6D4pztyIePGnsRjVISTz6hw/Heh8gG&#10;inNILGbxznRdmn5n/3JwYPQk9pHwRD2M+3GWaRZlj9WJ2yGcdor/ABst0i8pBt6nUvqfByAtRffJ&#10;siRx+c4GnY392QCrOLWUQYrJvAnTkh4cmaZl5El0i9csW21SR1HficVMl3ckNTrvc1zCp/cU9efX&#10;7X4DAAD//wMAUEsDBBQABgAIAAAAIQBX8ppV4QAAAA0BAAAPAAAAZHJzL2Rvd25yZXYueG1sTI/B&#10;TsMwEETvSPyDtUjcqB1KojTEqSoEJyREGg4cndhNrMbrELtt+HuWE9x2dkez88rt4kZ2NnOwHiUk&#10;KwHMYOe1xV7CR/NylwMLUaFWo0cj4dsE2FbXV6UqtL9gbc772DMKwVAoCUOMU8F56AbjVFj5ySDd&#10;Dn52KpKce65ndaFwN/J7ITLulEX6MKjJPA2mO+5PTsLuE+tn+/XWvteH2jbNRuBrdpTy9mbZPQKL&#10;Zol/ZvitT9Whok6tP6EObCQtMmKJNDzkG4IgyzpNE2AtrdJknQOvSv6fovoBAAD//wMAUEsBAi0A&#10;FAAGAAgAAAAhALaDOJL+AAAA4QEAABMAAAAAAAAAAAAAAAAAAAAAAFtDb250ZW50X1R5cGVzXS54&#10;bWxQSwECLQAUAAYACAAAACEAOP0h/9YAAACUAQAACwAAAAAAAAAAAAAAAAAvAQAAX3JlbHMvLnJl&#10;bHNQSwECLQAUAAYACAAAACEAKpYPzuoBAAC9AwAADgAAAAAAAAAAAAAAAAAuAgAAZHJzL2Uyb0Rv&#10;Yy54bWxQSwECLQAUAAYACAAAACEAV/KaVeEAAAANAQAADwAAAAAAAAAAAAAAAABEBAAAZHJzL2Rv&#10;d25yZXYueG1sUEsFBgAAAAAEAAQA8wAAAFIFAAAAAA==&#10;" o:allowincell="f" filled="f" stroked="f">
              <v:textbox inset="0,0,0,0">
                <w:txbxContent>
                  <w:p w14:paraId="51B017D9" w14:textId="67EA5C63" w:rsidR="007622C5" w:rsidRDefault="007622C5">
                    <w:pPr>
                      <w:pStyle w:val="BodyText"/>
                      <w:kinsoku w:val="0"/>
                      <w:overflowPunct w:val="0"/>
                      <w:spacing w:before="12"/>
                      <w:ind w:left="20"/>
                      <w:rPr>
                        <w:rFonts w:ascii="Times New Roman" w:hAnsi="Times New Roman" w:cs="Times New Roman"/>
                        <w:sz w:val="18"/>
                        <w:szCs w:val="18"/>
                      </w:rPr>
                    </w:pPr>
                    <w:r>
                      <w:rPr>
                        <w:rFonts w:ascii="Times New Roman" w:hAnsi="Times New Roman" w:cs="Times New Roman"/>
                        <w:sz w:val="18"/>
                        <w:szCs w:val="18"/>
                      </w:rPr>
                      <w:t xml:space="preserve">Revised </w:t>
                    </w:r>
                    <w:r w:rsidR="00DE7FBE">
                      <w:rPr>
                        <w:rFonts w:ascii="Times New Roman" w:hAnsi="Times New Roman" w:cs="Times New Roman"/>
                        <w:sz w:val="18"/>
                        <w:szCs w:val="18"/>
                      </w:rPr>
                      <w:t>01/04/2021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5081" w14:textId="77777777" w:rsidR="00693902" w:rsidRDefault="00693902">
      <w:r>
        <w:separator/>
      </w:r>
    </w:p>
  </w:footnote>
  <w:footnote w:type="continuationSeparator" w:id="0">
    <w:p w14:paraId="117EAE5A" w14:textId="77777777" w:rsidR="00693902" w:rsidRDefault="00693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820" w:hanging="360"/>
      </w:pPr>
      <w:rPr>
        <w:rFonts w:ascii="Calibri" w:hAnsi="Calibri" w:cs="Calibri"/>
        <w:b w:val="0"/>
        <w:bCs w:val="0"/>
        <w:spacing w:val="-1"/>
        <w:w w:val="100"/>
        <w:sz w:val="22"/>
        <w:szCs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1" w15:restartNumberingAfterBreak="0">
    <w:nsid w:val="00000403"/>
    <w:multiLevelType w:val="multilevel"/>
    <w:tmpl w:val="4A6800A0"/>
    <w:lvl w:ilvl="0">
      <w:start w:val="1"/>
      <w:numFmt w:val="upperLetter"/>
      <w:lvlText w:val="%1."/>
      <w:lvlJc w:val="left"/>
      <w:pPr>
        <w:ind w:left="821" w:hanging="360"/>
      </w:pPr>
      <w:rPr>
        <w:rFonts w:ascii="Calibri" w:hAnsi="Calibri" w:cs="Calibri" w:hint="default"/>
        <w:b w:val="0"/>
        <w:bCs w:val="0"/>
        <w:spacing w:val="-1"/>
        <w:w w:val="100"/>
        <w:sz w:val="22"/>
        <w:szCs w:val="22"/>
      </w:rPr>
    </w:lvl>
    <w:lvl w:ilvl="1">
      <w:numFmt w:val="bullet"/>
      <w:lvlText w:val="•"/>
      <w:lvlJc w:val="left"/>
      <w:pPr>
        <w:ind w:left="2208" w:hanging="360"/>
      </w:pPr>
      <w:rPr>
        <w:rFonts w:hint="default"/>
      </w:rPr>
    </w:lvl>
    <w:lvl w:ilvl="2">
      <w:numFmt w:val="bullet"/>
      <w:lvlText w:val="•"/>
      <w:lvlJc w:val="left"/>
      <w:pPr>
        <w:ind w:left="3156" w:hanging="360"/>
      </w:pPr>
      <w:rPr>
        <w:rFonts w:hint="default"/>
      </w:rPr>
    </w:lvl>
    <w:lvl w:ilvl="3">
      <w:numFmt w:val="bullet"/>
      <w:lvlText w:val="•"/>
      <w:lvlJc w:val="left"/>
      <w:pPr>
        <w:ind w:left="4104" w:hanging="360"/>
      </w:pPr>
      <w:rPr>
        <w:rFonts w:hint="default"/>
      </w:rPr>
    </w:lvl>
    <w:lvl w:ilvl="4">
      <w:numFmt w:val="bullet"/>
      <w:lvlText w:val="•"/>
      <w:lvlJc w:val="left"/>
      <w:pPr>
        <w:ind w:left="5052" w:hanging="360"/>
      </w:pPr>
      <w:rPr>
        <w:rFonts w:hint="default"/>
      </w:rPr>
    </w:lvl>
    <w:lvl w:ilvl="5">
      <w:numFmt w:val="bullet"/>
      <w:lvlText w:val="•"/>
      <w:lvlJc w:val="left"/>
      <w:pPr>
        <w:ind w:left="6000" w:hanging="360"/>
      </w:pPr>
      <w:rPr>
        <w:rFonts w:hint="default"/>
      </w:rPr>
    </w:lvl>
    <w:lvl w:ilvl="6">
      <w:numFmt w:val="bullet"/>
      <w:lvlText w:val="•"/>
      <w:lvlJc w:val="left"/>
      <w:pPr>
        <w:ind w:left="6948" w:hanging="360"/>
      </w:pPr>
      <w:rPr>
        <w:rFonts w:hint="default"/>
      </w:rPr>
    </w:lvl>
    <w:lvl w:ilvl="7">
      <w:numFmt w:val="bullet"/>
      <w:lvlText w:val="•"/>
      <w:lvlJc w:val="left"/>
      <w:pPr>
        <w:ind w:left="7896" w:hanging="360"/>
      </w:pPr>
      <w:rPr>
        <w:rFonts w:hint="default"/>
      </w:rPr>
    </w:lvl>
    <w:lvl w:ilvl="8">
      <w:numFmt w:val="bullet"/>
      <w:lvlText w:val="•"/>
      <w:lvlJc w:val="left"/>
      <w:pPr>
        <w:ind w:left="8844" w:hanging="360"/>
      </w:pPr>
      <w:rPr>
        <w:rFonts w:hint="default"/>
      </w:rPr>
    </w:lvl>
  </w:abstractNum>
  <w:abstractNum w:abstractNumId="2" w15:restartNumberingAfterBreak="0">
    <w:nsid w:val="00000404"/>
    <w:multiLevelType w:val="multilevel"/>
    <w:tmpl w:val="00000887"/>
    <w:lvl w:ilvl="0">
      <w:start w:val="1"/>
      <w:numFmt w:val="upperLetter"/>
      <w:lvlText w:val="%1."/>
      <w:lvlJc w:val="left"/>
      <w:pPr>
        <w:ind w:left="820" w:hanging="360"/>
      </w:pPr>
      <w:rPr>
        <w:rFonts w:ascii="Calibri" w:hAnsi="Calibri" w:cs="Calibri"/>
        <w:b w:val="0"/>
        <w:bCs w:val="0"/>
        <w:spacing w:val="-1"/>
        <w:w w:val="100"/>
        <w:sz w:val="22"/>
        <w:szCs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3" w15:restartNumberingAfterBreak="0">
    <w:nsid w:val="00000405"/>
    <w:multiLevelType w:val="multilevel"/>
    <w:tmpl w:val="00000888"/>
    <w:lvl w:ilvl="0">
      <w:start w:val="1"/>
      <w:numFmt w:val="upperLetter"/>
      <w:lvlText w:val="%1."/>
      <w:lvlJc w:val="left"/>
      <w:pPr>
        <w:ind w:left="820" w:hanging="360"/>
      </w:pPr>
      <w:rPr>
        <w:rFonts w:ascii="Calibri" w:hAnsi="Calibri" w:cs="Calibri"/>
        <w:b w:val="0"/>
        <w:bCs w:val="0"/>
        <w:spacing w:val="-1"/>
        <w:w w:val="100"/>
        <w:sz w:val="22"/>
        <w:szCs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4" w15:restartNumberingAfterBreak="0">
    <w:nsid w:val="00000406"/>
    <w:multiLevelType w:val="multilevel"/>
    <w:tmpl w:val="2D44021E"/>
    <w:lvl w:ilvl="0">
      <w:start w:val="1"/>
      <w:numFmt w:val="upperLetter"/>
      <w:lvlText w:val="%1."/>
      <w:lvlJc w:val="left"/>
      <w:pPr>
        <w:ind w:left="820" w:hanging="360"/>
      </w:pPr>
      <w:rPr>
        <w:rFonts w:ascii="Calibri" w:hAnsi="Calibri" w:cs="Calibri"/>
        <w:b w:val="0"/>
        <w:bCs w:val="0"/>
        <w:color w:val="auto"/>
        <w:spacing w:val="-1"/>
        <w:w w:val="100"/>
        <w:sz w:val="22"/>
        <w:szCs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5" w15:restartNumberingAfterBreak="0">
    <w:nsid w:val="00000407"/>
    <w:multiLevelType w:val="multilevel"/>
    <w:tmpl w:val="0000088A"/>
    <w:lvl w:ilvl="0">
      <w:start w:val="1"/>
      <w:numFmt w:val="upperLetter"/>
      <w:lvlText w:val="%1."/>
      <w:lvlJc w:val="left"/>
      <w:pPr>
        <w:ind w:left="820" w:hanging="360"/>
      </w:pPr>
      <w:rPr>
        <w:rFonts w:ascii="Calibri" w:hAnsi="Calibri" w:cs="Calibri"/>
        <w:b w:val="0"/>
        <w:bCs w:val="0"/>
        <w:spacing w:val="-1"/>
        <w:w w:val="100"/>
        <w:sz w:val="22"/>
        <w:szCs w:val="22"/>
      </w:rPr>
    </w:lvl>
    <w:lvl w:ilvl="1">
      <w:start w:val="1"/>
      <w:numFmt w:val="lowerRoman"/>
      <w:lvlText w:val="%2."/>
      <w:lvlJc w:val="left"/>
      <w:pPr>
        <w:ind w:left="1540" w:hanging="466"/>
      </w:pPr>
      <w:rPr>
        <w:rFonts w:ascii="Calibri" w:hAnsi="Calibri" w:cs="Calibri"/>
        <w:b w:val="0"/>
        <w:bCs w:val="0"/>
        <w:spacing w:val="-1"/>
        <w:w w:val="100"/>
        <w:sz w:val="22"/>
        <w:szCs w:val="22"/>
      </w:rPr>
    </w:lvl>
    <w:lvl w:ilvl="2">
      <w:numFmt w:val="bullet"/>
      <w:lvlText w:val="•"/>
      <w:lvlJc w:val="left"/>
      <w:pPr>
        <w:ind w:left="2513" w:hanging="466"/>
      </w:pPr>
    </w:lvl>
    <w:lvl w:ilvl="3">
      <w:numFmt w:val="bullet"/>
      <w:lvlText w:val="•"/>
      <w:lvlJc w:val="left"/>
      <w:pPr>
        <w:ind w:left="3486" w:hanging="466"/>
      </w:pPr>
    </w:lvl>
    <w:lvl w:ilvl="4">
      <w:numFmt w:val="bullet"/>
      <w:lvlText w:val="•"/>
      <w:lvlJc w:val="left"/>
      <w:pPr>
        <w:ind w:left="4460" w:hanging="466"/>
      </w:pPr>
    </w:lvl>
    <w:lvl w:ilvl="5">
      <w:numFmt w:val="bullet"/>
      <w:lvlText w:val="•"/>
      <w:lvlJc w:val="left"/>
      <w:pPr>
        <w:ind w:left="5433" w:hanging="466"/>
      </w:pPr>
    </w:lvl>
    <w:lvl w:ilvl="6">
      <w:numFmt w:val="bullet"/>
      <w:lvlText w:val="•"/>
      <w:lvlJc w:val="left"/>
      <w:pPr>
        <w:ind w:left="6406" w:hanging="466"/>
      </w:pPr>
    </w:lvl>
    <w:lvl w:ilvl="7">
      <w:numFmt w:val="bullet"/>
      <w:lvlText w:val="•"/>
      <w:lvlJc w:val="left"/>
      <w:pPr>
        <w:ind w:left="7380" w:hanging="466"/>
      </w:pPr>
    </w:lvl>
    <w:lvl w:ilvl="8">
      <w:numFmt w:val="bullet"/>
      <w:lvlText w:val="•"/>
      <w:lvlJc w:val="left"/>
      <w:pPr>
        <w:ind w:left="8353" w:hanging="466"/>
      </w:pPr>
    </w:lvl>
  </w:abstractNum>
  <w:abstractNum w:abstractNumId="6" w15:restartNumberingAfterBreak="0">
    <w:nsid w:val="00000408"/>
    <w:multiLevelType w:val="multilevel"/>
    <w:tmpl w:val="0000088B"/>
    <w:lvl w:ilvl="0">
      <w:start w:val="1"/>
      <w:numFmt w:val="upperLetter"/>
      <w:lvlText w:val="%1."/>
      <w:lvlJc w:val="left"/>
      <w:pPr>
        <w:ind w:left="820" w:hanging="360"/>
      </w:pPr>
      <w:rPr>
        <w:rFonts w:ascii="Calibri" w:hAnsi="Calibri" w:cs="Calibri"/>
        <w:b w:val="0"/>
        <w:bCs w:val="0"/>
        <w:spacing w:val="-1"/>
        <w:w w:val="100"/>
        <w:sz w:val="22"/>
        <w:szCs w:val="22"/>
      </w:rPr>
    </w:lvl>
    <w:lvl w:ilvl="1">
      <w:start w:val="1"/>
      <w:numFmt w:val="lowerRoman"/>
      <w:lvlText w:val="%2."/>
      <w:lvlJc w:val="left"/>
      <w:pPr>
        <w:ind w:left="1540" w:hanging="466"/>
      </w:pPr>
      <w:rPr>
        <w:rFonts w:ascii="Calibri" w:hAnsi="Calibri" w:cs="Calibri"/>
        <w:b w:val="0"/>
        <w:bCs w:val="0"/>
        <w:spacing w:val="-1"/>
        <w:w w:val="100"/>
        <w:sz w:val="22"/>
        <w:szCs w:val="22"/>
      </w:rPr>
    </w:lvl>
    <w:lvl w:ilvl="2">
      <w:numFmt w:val="bullet"/>
      <w:lvlText w:val="•"/>
      <w:lvlJc w:val="left"/>
      <w:pPr>
        <w:ind w:left="2513" w:hanging="466"/>
      </w:pPr>
    </w:lvl>
    <w:lvl w:ilvl="3">
      <w:numFmt w:val="bullet"/>
      <w:lvlText w:val="•"/>
      <w:lvlJc w:val="left"/>
      <w:pPr>
        <w:ind w:left="3486" w:hanging="466"/>
      </w:pPr>
    </w:lvl>
    <w:lvl w:ilvl="4">
      <w:numFmt w:val="bullet"/>
      <w:lvlText w:val="•"/>
      <w:lvlJc w:val="left"/>
      <w:pPr>
        <w:ind w:left="4460" w:hanging="466"/>
      </w:pPr>
    </w:lvl>
    <w:lvl w:ilvl="5">
      <w:numFmt w:val="bullet"/>
      <w:lvlText w:val="•"/>
      <w:lvlJc w:val="left"/>
      <w:pPr>
        <w:ind w:left="5433" w:hanging="466"/>
      </w:pPr>
    </w:lvl>
    <w:lvl w:ilvl="6">
      <w:numFmt w:val="bullet"/>
      <w:lvlText w:val="•"/>
      <w:lvlJc w:val="left"/>
      <w:pPr>
        <w:ind w:left="6406" w:hanging="466"/>
      </w:pPr>
    </w:lvl>
    <w:lvl w:ilvl="7">
      <w:numFmt w:val="bullet"/>
      <w:lvlText w:val="•"/>
      <w:lvlJc w:val="left"/>
      <w:pPr>
        <w:ind w:left="7380" w:hanging="466"/>
      </w:pPr>
    </w:lvl>
    <w:lvl w:ilvl="8">
      <w:numFmt w:val="bullet"/>
      <w:lvlText w:val="•"/>
      <w:lvlJc w:val="left"/>
      <w:pPr>
        <w:ind w:left="8353" w:hanging="466"/>
      </w:pPr>
    </w:lvl>
  </w:abstractNum>
  <w:abstractNum w:abstractNumId="7" w15:restartNumberingAfterBreak="0">
    <w:nsid w:val="00000409"/>
    <w:multiLevelType w:val="multilevel"/>
    <w:tmpl w:val="0000088C"/>
    <w:lvl w:ilvl="0">
      <w:start w:val="1"/>
      <w:numFmt w:val="upperLetter"/>
      <w:lvlText w:val="%1."/>
      <w:lvlJc w:val="left"/>
      <w:pPr>
        <w:ind w:left="820" w:hanging="360"/>
      </w:pPr>
      <w:rPr>
        <w:rFonts w:ascii="Calibri" w:hAnsi="Calibri" w:cs="Calibri"/>
        <w:b w:val="0"/>
        <w:bCs w:val="0"/>
        <w:spacing w:val="-1"/>
        <w:w w:val="100"/>
        <w:sz w:val="22"/>
        <w:szCs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8" w15:restartNumberingAfterBreak="0">
    <w:nsid w:val="0000040A"/>
    <w:multiLevelType w:val="multilevel"/>
    <w:tmpl w:val="0000088D"/>
    <w:lvl w:ilvl="0">
      <w:start w:val="1"/>
      <w:numFmt w:val="upperLetter"/>
      <w:lvlText w:val="%1."/>
      <w:lvlJc w:val="left"/>
      <w:pPr>
        <w:ind w:left="820" w:hanging="360"/>
      </w:pPr>
      <w:rPr>
        <w:rFonts w:ascii="Calibri" w:hAnsi="Calibri" w:cs="Calibri"/>
        <w:b w:val="0"/>
        <w:bCs w:val="0"/>
        <w:spacing w:val="-1"/>
        <w:w w:val="100"/>
        <w:sz w:val="22"/>
        <w:szCs w:val="22"/>
      </w:rPr>
    </w:lvl>
    <w:lvl w:ilvl="1">
      <w:start w:val="1"/>
      <w:numFmt w:val="lowerRoman"/>
      <w:lvlText w:val="%2."/>
      <w:lvlJc w:val="left"/>
      <w:pPr>
        <w:ind w:left="1540" w:hanging="466"/>
      </w:pPr>
      <w:rPr>
        <w:rFonts w:ascii="Calibri" w:hAnsi="Calibri" w:cs="Calibri"/>
        <w:b w:val="0"/>
        <w:bCs w:val="0"/>
        <w:spacing w:val="-1"/>
        <w:w w:val="100"/>
        <w:sz w:val="22"/>
        <w:szCs w:val="22"/>
      </w:rPr>
    </w:lvl>
    <w:lvl w:ilvl="2">
      <w:start w:val="1"/>
      <w:numFmt w:val="lowerLetter"/>
      <w:lvlText w:val="%3."/>
      <w:lvlJc w:val="left"/>
      <w:pPr>
        <w:ind w:left="2080" w:hanging="180"/>
      </w:pPr>
      <w:rPr>
        <w:rFonts w:ascii="Calibri" w:hAnsi="Calibri" w:cs="Calibri"/>
        <w:b w:val="0"/>
        <w:bCs w:val="0"/>
        <w:spacing w:val="-1"/>
        <w:w w:val="100"/>
        <w:sz w:val="22"/>
        <w:szCs w:val="22"/>
      </w:rPr>
    </w:lvl>
    <w:lvl w:ilvl="3">
      <w:numFmt w:val="bullet"/>
      <w:lvlText w:val="•"/>
      <w:lvlJc w:val="left"/>
      <w:pPr>
        <w:ind w:left="2260" w:hanging="180"/>
      </w:pPr>
    </w:lvl>
    <w:lvl w:ilvl="4">
      <w:numFmt w:val="bullet"/>
      <w:lvlText w:val="•"/>
      <w:lvlJc w:val="left"/>
      <w:pPr>
        <w:ind w:left="3408" w:hanging="180"/>
      </w:pPr>
    </w:lvl>
    <w:lvl w:ilvl="5">
      <w:numFmt w:val="bullet"/>
      <w:lvlText w:val="•"/>
      <w:lvlJc w:val="left"/>
      <w:pPr>
        <w:ind w:left="4557" w:hanging="180"/>
      </w:pPr>
    </w:lvl>
    <w:lvl w:ilvl="6">
      <w:numFmt w:val="bullet"/>
      <w:lvlText w:val="•"/>
      <w:lvlJc w:val="left"/>
      <w:pPr>
        <w:ind w:left="5705" w:hanging="180"/>
      </w:pPr>
    </w:lvl>
    <w:lvl w:ilvl="7">
      <w:numFmt w:val="bullet"/>
      <w:lvlText w:val="•"/>
      <w:lvlJc w:val="left"/>
      <w:pPr>
        <w:ind w:left="6854" w:hanging="180"/>
      </w:pPr>
    </w:lvl>
    <w:lvl w:ilvl="8">
      <w:numFmt w:val="bullet"/>
      <w:lvlText w:val="•"/>
      <w:lvlJc w:val="left"/>
      <w:pPr>
        <w:ind w:left="8002" w:hanging="180"/>
      </w:pPr>
    </w:lvl>
  </w:abstractNum>
  <w:abstractNum w:abstractNumId="9" w15:restartNumberingAfterBreak="0">
    <w:nsid w:val="0000040B"/>
    <w:multiLevelType w:val="multilevel"/>
    <w:tmpl w:val="0000088E"/>
    <w:lvl w:ilvl="0">
      <w:start w:val="1"/>
      <w:numFmt w:val="upperLetter"/>
      <w:lvlText w:val="%1."/>
      <w:lvlJc w:val="left"/>
      <w:pPr>
        <w:ind w:left="820" w:hanging="360"/>
      </w:pPr>
      <w:rPr>
        <w:rFonts w:ascii="Calibri" w:hAnsi="Calibri" w:cs="Calibri"/>
        <w:b w:val="0"/>
        <w:bCs w:val="0"/>
        <w:spacing w:val="-1"/>
        <w:w w:val="100"/>
        <w:sz w:val="22"/>
        <w:szCs w:val="22"/>
      </w:rPr>
    </w:lvl>
    <w:lvl w:ilvl="1">
      <w:start w:val="1"/>
      <w:numFmt w:val="lowerRoman"/>
      <w:lvlText w:val="%2."/>
      <w:lvlJc w:val="left"/>
      <w:pPr>
        <w:ind w:left="1540" w:hanging="466"/>
      </w:pPr>
      <w:rPr>
        <w:rFonts w:ascii="Calibri" w:hAnsi="Calibri" w:cs="Calibri"/>
        <w:b w:val="0"/>
        <w:bCs w:val="0"/>
        <w:spacing w:val="-1"/>
        <w:w w:val="100"/>
        <w:sz w:val="22"/>
        <w:szCs w:val="22"/>
      </w:rPr>
    </w:lvl>
    <w:lvl w:ilvl="2">
      <w:numFmt w:val="bullet"/>
      <w:lvlText w:val="•"/>
      <w:lvlJc w:val="left"/>
      <w:pPr>
        <w:ind w:left="2513" w:hanging="466"/>
      </w:pPr>
    </w:lvl>
    <w:lvl w:ilvl="3">
      <w:numFmt w:val="bullet"/>
      <w:lvlText w:val="•"/>
      <w:lvlJc w:val="left"/>
      <w:pPr>
        <w:ind w:left="3486" w:hanging="466"/>
      </w:pPr>
    </w:lvl>
    <w:lvl w:ilvl="4">
      <w:numFmt w:val="bullet"/>
      <w:lvlText w:val="•"/>
      <w:lvlJc w:val="left"/>
      <w:pPr>
        <w:ind w:left="4460" w:hanging="466"/>
      </w:pPr>
    </w:lvl>
    <w:lvl w:ilvl="5">
      <w:numFmt w:val="bullet"/>
      <w:lvlText w:val="•"/>
      <w:lvlJc w:val="left"/>
      <w:pPr>
        <w:ind w:left="5433" w:hanging="466"/>
      </w:pPr>
    </w:lvl>
    <w:lvl w:ilvl="6">
      <w:numFmt w:val="bullet"/>
      <w:lvlText w:val="•"/>
      <w:lvlJc w:val="left"/>
      <w:pPr>
        <w:ind w:left="6406" w:hanging="466"/>
      </w:pPr>
    </w:lvl>
    <w:lvl w:ilvl="7">
      <w:numFmt w:val="bullet"/>
      <w:lvlText w:val="•"/>
      <w:lvlJc w:val="left"/>
      <w:pPr>
        <w:ind w:left="7380" w:hanging="466"/>
      </w:pPr>
    </w:lvl>
    <w:lvl w:ilvl="8">
      <w:numFmt w:val="bullet"/>
      <w:lvlText w:val="•"/>
      <w:lvlJc w:val="left"/>
      <w:pPr>
        <w:ind w:left="8353" w:hanging="466"/>
      </w:pPr>
    </w:lvl>
  </w:abstractNum>
  <w:abstractNum w:abstractNumId="10" w15:restartNumberingAfterBreak="0">
    <w:nsid w:val="004C2384"/>
    <w:multiLevelType w:val="hybridMultilevel"/>
    <w:tmpl w:val="A2260D36"/>
    <w:lvl w:ilvl="0" w:tplc="213E9EA4">
      <w:start w:val="1"/>
      <w:numFmt w:val="upperLetter"/>
      <w:lvlText w:val="%1."/>
      <w:lvlJc w:val="left"/>
      <w:pPr>
        <w:ind w:left="460" w:hanging="360"/>
      </w:pPr>
      <w:rPr>
        <w:rFonts w:cs="Times New Roman" w:hint="default"/>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11" w15:restartNumberingAfterBreak="0">
    <w:nsid w:val="080270D5"/>
    <w:multiLevelType w:val="multilevel"/>
    <w:tmpl w:val="0000088C"/>
    <w:lvl w:ilvl="0">
      <w:start w:val="1"/>
      <w:numFmt w:val="upperLetter"/>
      <w:lvlText w:val="%1."/>
      <w:lvlJc w:val="left"/>
      <w:pPr>
        <w:ind w:left="820" w:hanging="360"/>
      </w:pPr>
      <w:rPr>
        <w:rFonts w:ascii="Calibri" w:hAnsi="Calibri" w:cs="Calibri"/>
        <w:b w:val="0"/>
        <w:bCs w:val="0"/>
        <w:spacing w:val="-1"/>
        <w:w w:val="100"/>
        <w:sz w:val="22"/>
        <w:szCs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12" w15:restartNumberingAfterBreak="0">
    <w:nsid w:val="1F4F5D9E"/>
    <w:multiLevelType w:val="hybridMultilevel"/>
    <w:tmpl w:val="B97EA16A"/>
    <w:lvl w:ilvl="0" w:tplc="B40825A0">
      <w:start w:val="1"/>
      <w:numFmt w:val="upperLetter"/>
      <w:lvlText w:val="%1."/>
      <w:lvlJc w:val="left"/>
      <w:pPr>
        <w:ind w:left="461" w:hanging="360"/>
      </w:pPr>
      <w:rPr>
        <w:rFonts w:cs="Times New Roman" w:hint="default"/>
      </w:rPr>
    </w:lvl>
    <w:lvl w:ilvl="1" w:tplc="04090019" w:tentative="1">
      <w:start w:val="1"/>
      <w:numFmt w:val="lowerLetter"/>
      <w:lvlText w:val="%2."/>
      <w:lvlJc w:val="left"/>
      <w:pPr>
        <w:ind w:left="1181" w:hanging="360"/>
      </w:pPr>
      <w:rPr>
        <w:rFonts w:cs="Times New Roman"/>
      </w:rPr>
    </w:lvl>
    <w:lvl w:ilvl="2" w:tplc="0409001B" w:tentative="1">
      <w:start w:val="1"/>
      <w:numFmt w:val="lowerRoman"/>
      <w:lvlText w:val="%3."/>
      <w:lvlJc w:val="right"/>
      <w:pPr>
        <w:ind w:left="1901" w:hanging="180"/>
      </w:pPr>
      <w:rPr>
        <w:rFonts w:cs="Times New Roman"/>
      </w:rPr>
    </w:lvl>
    <w:lvl w:ilvl="3" w:tplc="0409000F" w:tentative="1">
      <w:start w:val="1"/>
      <w:numFmt w:val="decimal"/>
      <w:lvlText w:val="%4."/>
      <w:lvlJc w:val="left"/>
      <w:pPr>
        <w:ind w:left="2621" w:hanging="360"/>
      </w:pPr>
      <w:rPr>
        <w:rFonts w:cs="Times New Roman"/>
      </w:rPr>
    </w:lvl>
    <w:lvl w:ilvl="4" w:tplc="04090019" w:tentative="1">
      <w:start w:val="1"/>
      <w:numFmt w:val="lowerLetter"/>
      <w:lvlText w:val="%5."/>
      <w:lvlJc w:val="left"/>
      <w:pPr>
        <w:ind w:left="3341" w:hanging="360"/>
      </w:pPr>
      <w:rPr>
        <w:rFonts w:cs="Times New Roman"/>
      </w:rPr>
    </w:lvl>
    <w:lvl w:ilvl="5" w:tplc="0409001B" w:tentative="1">
      <w:start w:val="1"/>
      <w:numFmt w:val="lowerRoman"/>
      <w:lvlText w:val="%6."/>
      <w:lvlJc w:val="right"/>
      <w:pPr>
        <w:ind w:left="4061" w:hanging="180"/>
      </w:pPr>
      <w:rPr>
        <w:rFonts w:cs="Times New Roman"/>
      </w:rPr>
    </w:lvl>
    <w:lvl w:ilvl="6" w:tplc="0409000F" w:tentative="1">
      <w:start w:val="1"/>
      <w:numFmt w:val="decimal"/>
      <w:lvlText w:val="%7."/>
      <w:lvlJc w:val="left"/>
      <w:pPr>
        <w:ind w:left="4781" w:hanging="360"/>
      </w:pPr>
      <w:rPr>
        <w:rFonts w:cs="Times New Roman"/>
      </w:rPr>
    </w:lvl>
    <w:lvl w:ilvl="7" w:tplc="04090019" w:tentative="1">
      <w:start w:val="1"/>
      <w:numFmt w:val="lowerLetter"/>
      <w:lvlText w:val="%8."/>
      <w:lvlJc w:val="left"/>
      <w:pPr>
        <w:ind w:left="5501" w:hanging="360"/>
      </w:pPr>
      <w:rPr>
        <w:rFonts w:cs="Times New Roman"/>
      </w:rPr>
    </w:lvl>
    <w:lvl w:ilvl="8" w:tplc="0409001B" w:tentative="1">
      <w:start w:val="1"/>
      <w:numFmt w:val="lowerRoman"/>
      <w:lvlText w:val="%9."/>
      <w:lvlJc w:val="right"/>
      <w:pPr>
        <w:ind w:left="6221" w:hanging="180"/>
      </w:pPr>
      <w:rPr>
        <w:rFonts w:cs="Times New Roman"/>
      </w:rPr>
    </w:lvl>
  </w:abstractNum>
  <w:abstractNum w:abstractNumId="13" w15:restartNumberingAfterBreak="0">
    <w:nsid w:val="2E441EB0"/>
    <w:multiLevelType w:val="multilevel"/>
    <w:tmpl w:val="4A6800A0"/>
    <w:lvl w:ilvl="0">
      <w:start w:val="1"/>
      <w:numFmt w:val="upperLetter"/>
      <w:lvlText w:val="%1."/>
      <w:lvlJc w:val="left"/>
      <w:pPr>
        <w:ind w:left="821" w:hanging="360"/>
      </w:pPr>
      <w:rPr>
        <w:rFonts w:ascii="Calibri" w:hAnsi="Calibri" w:cs="Calibri" w:hint="default"/>
        <w:b w:val="0"/>
        <w:bCs w:val="0"/>
        <w:spacing w:val="-1"/>
        <w:w w:val="100"/>
        <w:sz w:val="22"/>
        <w:szCs w:val="22"/>
      </w:rPr>
    </w:lvl>
    <w:lvl w:ilvl="1">
      <w:numFmt w:val="bullet"/>
      <w:lvlText w:val="•"/>
      <w:lvlJc w:val="left"/>
      <w:pPr>
        <w:ind w:left="2208" w:hanging="360"/>
      </w:pPr>
      <w:rPr>
        <w:rFonts w:hint="default"/>
      </w:rPr>
    </w:lvl>
    <w:lvl w:ilvl="2">
      <w:numFmt w:val="bullet"/>
      <w:lvlText w:val="•"/>
      <w:lvlJc w:val="left"/>
      <w:pPr>
        <w:ind w:left="3156" w:hanging="360"/>
      </w:pPr>
      <w:rPr>
        <w:rFonts w:hint="default"/>
      </w:rPr>
    </w:lvl>
    <w:lvl w:ilvl="3">
      <w:numFmt w:val="bullet"/>
      <w:lvlText w:val="•"/>
      <w:lvlJc w:val="left"/>
      <w:pPr>
        <w:ind w:left="4104" w:hanging="360"/>
      </w:pPr>
      <w:rPr>
        <w:rFonts w:hint="default"/>
      </w:rPr>
    </w:lvl>
    <w:lvl w:ilvl="4">
      <w:numFmt w:val="bullet"/>
      <w:lvlText w:val="•"/>
      <w:lvlJc w:val="left"/>
      <w:pPr>
        <w:ind w:left="5052" w:hanging="360"/>
      </w:pPr>
      <w:rPr>
        <w:rFonts w:hint="default"/>
      </w:rPr>
    </w:lvl>
    <w:lvl w:ilvl="5">
      <w:numFmt w:val="bullet"/>
      <w:lvlText w:val="•"/>
      <w:lvlJc w:val="left"/>
      <w:pPr>
        <w:ind w:left="6000" w:hanging="360"/>
      </w:pPr>
      <w:rPr>
        <w:rFonts w:hint="default"/>
      </w:rPr>
    </w:lvl>
    <w:lvl w:ilvl="6">
      <w:numFmt w:val="bullet"/>
      <w:lvlText w:val="•"/>
      <w:lvlJc w:val="left"/>
      <w:pPr>
        <w:ind w:left="6948" w:hanging="360"/>
      </w:pPr>
      <w:rPr>
        <w:rFonts w:hint="default"/>
      </w:rPr>
    </w:lvl>
    <w:lvl w:ilvl="7">
      <w:numFmt w:val="bullet"/>
      <w:lvlText w:val="•"/>
      <w:lvlJc w:val="left"/>
      <w:pPr>
        <w:ind w:left="7896" w:hanging="360"/>
      </w:pPr>
      <w:rPr>
        <w:rFonts w:hint="default"/>
      </w:rPr>
    </w:lvl>
    <w:lvl w:ilvl="8">
      <w:numFmt w:val="bullet"/>
      <w:lvlText w:val="•"/>
      <w:lvlJc w:val="left"/>
      <w:pPr>
        <w:ind w:left="8844" w:hanging="360"/>
      </w:pPr>
      <w:rPr>
        <w:rFonts w:hint="default"/>
      </w:rPr>
    </w:lvl>
  </w:abstractNum>
  <w:abstractNum w:abstractNumId="14" w15:restartNumberingAfterBreak="0">
    <w:nsid w:val="46962D1A"/>
    <w:multiLevelType w:val="hybridMultilevel"/>
    <w:tmpl w:val="D036449E"/>
    <w:lvl w:ilvl="0" w:tplc="E06C0978">
      <w:start w:val="1"/>
      <w:numFmt w:val="decimal"/>
      <w:lvlText w:val="%1."/>
      <w:lvlJc w:val="left"/>
      <w:pPr>
        <w:ind w:left="751"/>
      </w:pPr>
      <w:rPr>
        <w:rFonts w:ascii="Times New Roman" w:eastAsia="Times New Roman" w:hAnsi="Times New Roman" w:cs="Times New Roman"/>
        <w:b w:val="0"/>
        <w:i w:val="0"/>
        <w:strike w:val="0"/>
        <w:dstrike w:val="0"/>
        <w:color w:val="000000"/>
        <w:sz w:val="20"/>
        <w:szCs w:val="20"/>
        <w:u w:val="none" w:color="000000"/>
        <w:vertAlign w:val="baseline"/>
      </w:rPr>
    </w:lvl>
    <w:lvl w:ilvl="1" w:tplc="8B0274F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05725E9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37422DB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94AAC0B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5B8A433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3EF6B73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6E3ED87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F36C13B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5" w15:restartNumberingAfterBreak="0">
    <w:nsid w:val="5C8A633A"/>
    <w:multiLevelType w:val="hybridMultilevel"/>
    <w:tmpl w:val="07B8830C"/>
    <w:lvl w:ilvl="0" w:tplc="79F4E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FF03DA"/>
    <w:multiLevelType w:val="hybridMultilevel"/>
    <w:tmpl w:val="7D0833E8"/>
    <w:lvl w:ilvl="0" w:tplc="99721068">
      <w:start w:val="1"/>
      <w:numFmt w:val="lowerLetter"/>
      <w:lvlText w:val="%1."/>
      <w:lvlJc w:val="left"/>
      <w:pPr>
        <w:ind w:left="117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1"/>
  </w:num>
  <w:num w:numId="15">
    <w:abstractNumId w:val="13"/>
  </w:num>
  <w:num w:numId="16">
    <w:abstractNumId w:val="15"/>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Gottesman">
    <w15:presenceInfo w15:providerId="AD" w15:userId="S::gotterw@auburn.edu::ae76dde6-1be3-46de-8580-cacee9867f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2MjQ1NDM0MTUxN7FU0lEKTi0uzszPAykwrAUAFgv2FCwAAAA="/>
    <w:docVar w:name="dgnword-docGUID" w:val="{A3630D9A-2A3B-4736-A407-BB8847ABFA4D}"/>
    <w:docVar w:name="dgnword-eventsink" w:val="464564120"/>
  </w:docVars>
  <w:rsids>
    <w:rsidRoot w:val="00443AA0"/>
    <w:rsid w:val="00034C4B"/>
    <w:rsid w:val="00041FEC"/>
    <w:rsid w:val="00046751"/>
    <w:rsid w:val="00050621"/>
    <w:rsid w:val="00055684"/>
    <w:rsid w:val="00063F80"/>
    <w:rsid w:val="00066A58"/>
    <w:rsid w:val="000C18FD"/>
    <w:rsid w:val="000F317F"/>
    <w:rsid w:val="0011694C"/>
    <w:rsid w:val="001228F1"/>
    <w:rsid w:val="0013754D"/>
    <w:rsid w:val="0017611D"/>
    <w:rsid w:val="001F467B"/>
    <w:rsid w:val="00242AF1"/>
    <w:rsid w:val="0026217C"/>
    <w:rsid w:val="00297344"/>
    <w:rsid w:val="002A69C1"/>
    <w:rsid w:val="002B26BE"/>
    <w:rsid w:val="00303543"/>
    <w:rsid w:val="003054D4"/>
    <w:rsid w:val="003563DC"/>
    <w:rsid w:val="00360A5A"/>
    <w:rsid w:val="003659F6"/>
    <w:rsid w:val="003A721B"/>
    <w:rsid w:val="003B3DB0"/>
    <w:rsid w:val="00443AA0"/>
    <w:rsid w:val="004937AD"/>
    <w:rsid w:val="004A1E3A"/>
    <w:rsid w:val="004A3CC4"/>
    <w:rsid w:val="004B7E6F"/>
    <w:rsid w:val="004C2E3A"/>
    <w:rsid w:val="004F2764"/>
    <w:rsid w:val="005019E6"/>
    <w:rsid w:val="00540DE9"/>
    <w:rsid w:val="00544B9D"/>
    <w:rsid w:val="00547722"/>
    <w:rsid w:val="005548D9"/>
    <w:rsid w:val="00554BF3"/>
    <w:rsid w:val="005570CB"/>
    <w:rsid w:val="0058625B"/>
    <w:rsid w:val="005A1228"/>
    <w:rsid w:val="005C07B3"/>
    <w:rsid w:val="005D1869"/>
    <w:rsid w:val="005D7D5A"/>
    <w:rsid w:val="00625C9D"/>
    <w:rsid w:val="006819FA"/>
    <w:rsid w:val="0068296A"/>
    <w:rsid w:val="00693735"/>
    <w:rsid w:val="00693902"/>
    <w:rsid w:val="006C7016"/>
    <w:rsid w:val="006E5E5B"/>
    <w:rsid w:val="006F3BA0"/>
    <w:rsid w:val="006F7E46"/>
    <w:rsid w:val="00724F7F"/>
    <w:rsid w:val="007376CF"/>
    <w:rsid w:val="007622C5"/>
    <w:rsid w:val="00780924"/>
    <w:rsid w:val="00781842"/>
    <w:rsid w:val="00783CFE"/>
    <w:rsid w:val="00797F93"/>
    <w:rsid w:val="007D5981"/>
    <w:rsid w:val="00810A2A"/>
    <w:rsid w:val="00811E5D"/>
    <w:rsid w:val="008B7D75"/>
    <w:rsid w:val="008E45B4"/>
    <w:rsid w:val="0091221D"/>
    <w:rsid w:val="00941CF1"/>
    <w:rsid w:val="009527A0"/>
    <w:rsid w:val="00960B58"/>
    <w:rsid w:val="009725C6"/>
    <w:rsid w:val="00976327"/>
    <w:rsid w:val="009A32F0"/>
    <w:rsid w:val="009C6DFF"/>
    <w:rsid w:val="009D64BD"/>
    <w:rsid w:val="009F640F"/>
    <w:rsid w:val="00A216C1"/>
    <w:rsid w:val="00A52BFE"/>
    <w:rsid w:val="00A655F3"/>
    <w:rsid w:val="00A72289"/>
    <w:rsid w:val="00A74C5B"/>
    <w:rsid w:val="00A87754"/>
    <w:rsid w:val="00AC4578"/>
    <w:rsid w:val="00AD0FFD"/>
    <w:rsid w:val="00AD51C2"/>
    <w:rsid w:val="00AD57FF"/>
    <w:rsid w:val="00B12A02"/>
    <w:rsid w:val="00B61FF4"/>
    <w:rsid w:val="00B82339"/>
    <w:rsid w:val="00BA3678"/>
    <w:rsid w:val="00BC57E9"/>
    <w:rsid w:val="00C31AD4"/>
    <w:rsid w:val="00C44E9D"/>
    <w:rsid w:val="00C57440"/>
    <w:rsid w:val="00C61114"/>
    <w:rsid w:val="00C76963"/>
    <w:rsid w:val="00CE32A7"/>
    <w:rsid w:val="00CE3AF8"/>
    <w:rsid w:val="00D1514E"/>
    <w:rsid w:val="00D5030C"/>
    <w:rsid w:val="00D531E2"/>
    <w:rsid w:val="00D56369"/>
    <w:rsid w:val="00D62092"/>
    <w:rsid w:val="00D85D75"/>
    <w:rsid w:val="00DB0E24"/>
    <w:rsid w:val="00DB379A"/>
    <w:rsid w:val="00DB3DF4"/>
    <w:rsid w:val="00DE7FBE"/>
    <w:rsid w:val="00E00736"/>
    <w:rsid w:val="00ED4151"/>
    <w:rsid w:val="00EE23B8"/>
    <w:rsid w:val="00F14E8A"/>
    <w:rsid w:val="00F20001"/>
    <w:rsid w:val="00F20FE5"/>
    <w:rsid w:val="00F52098"/>
    <w:rsid w:val="00FE000E"/>
    <w:rsid w:val="00FF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224A02"/>
  <w14:defaultImageDpi w14:val="0"/>
  <w15:docId w15:val="{6C7ABB2E-B34C-49AD-829F-DFC2C016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00"/>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rPr>
      <w:rFonts w:ascii="Times New Roman" w:hAnsi="Times New Roman" w:cs="Times New Roman"/>
    </w:rPr>
  </w:style>
  <w:style w:type="character" w:styleId="Hyperlink">
    <w:name w:val="Hyperlink"/>
    <w:basedOn w:val="DefaultParagraphFont"/>
    <w:uiPriority w:val="99"/>
    <w:unhideWhenUsed/>
    <w:rsid w:val="00ED4151"/>
    <w:rPr>
      <w:rFonts w:cs="Times New Roman"/>
      <w:color w:val="0563C1" w:themeColor="hyperlink"/>
      <w:u w:val="single"/>
    </w:rPr>
  </w:style>
  <w:style w:type="paragraph" w:styleId="Header">
    <w:name w:val="header"/>
    <w:basedOn w:val="Normal"/>
    <w:link w:val="HeaderChar"/>
    <w:uiPriority w:val="99"/>
    <w:unhideWhenUsed/>
    <w:rsid w:val="004A1E3A"/>
    <w:pPr>
      <w:tabs>
        <w:tab w:val="center" w:pos="4680"/>
        <w:tab w:val="right" w:pos="9360"/>
      </w:tabs>
    </w:pPr>
  </w:style>
  <w:style w:type="character" w:customStyle="1" w:styleId="HeaderChar">
    <w:name w:val="Header Char"/>
    <w:basedOn w:val="DefaultParagraphFont"/>
    <w:link w:val="Header"/>
    <w:uiPriority w:val="99"/>
    <w:locked/>
    <w:rsid w:val="004A1E3A"/>
    <w:rPr>
      <w:rFonts w:ascii="Calibri" w:hAnsi="Calibri" w:cs="Calibri"/>
      <w:sz w:val="24"/>
      <w:szCs w:val="24"/>
    </w:rPr>
  </w:style>
  <w:style w:type="paragraph" w:styleId="Footer">
    <w:name w:val="footer"/>
    <w:basedOn w:val="Normal"/>
    <w:link w:val="FooterChar"/>
    <w:uiPriority w:val="99"/>
    <w:unhideWhenUsed/>
    <w:rsid w:val="004A1E3A"/>
    <w:pPr>
      <w:tabs>
        <w:tab w:val="center" w:pos="4680"/>
        <w:tab w:val="right" w:pos="9360"/>
      </w:tabs>
    </w:pPr>
  </w:style>
  <w:style w:type="character" w:customStyle="1" w:styleId="FooterChar">
    <w:name w:val="Footer Char"/>
    <w:basedOn w:val="DefaultParagraphFont"/>
    <w:link w:val="Footer"/>
    <w:uiPriority w:val="99"/>
    <w:locked/>
    <w:rsid w:val="004A1E3A"/>
    <w:rPr>
      <w:rFonts w:ascii="Calibri" w:hAnsi="Calibri" w:cs="Calibri"/>
      <w:sz w:val="24"/>
      <w:szCs w:val="24"/>
    </w:rPr>
  </w:style>
  <w:style w:type="paragraph" w:styleId="BalloonText">
    <w:name w:val="Balloon Text"/>
    <w:basedOn w:val="Normal"/>
    <w:link w:val="BalloonTextChar"/>
    <w:uiPriority w:val="99"/>
    <w:semiHidden/>
    <w:unhideWhenUsed/>
    <w:rsid w:val="0069373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93735"/>
    <w:rPr>
      <w:rFonts w:ascii="Segoe UI" w:hAnsi="Segoe UI" w:cs="Segoe UI"/>
      <w:sz w:val="18"/>
      <w:szCs w:val="18"/>
    </w:rPr>
  </w:style>
  <w:style w:type="paragraph" w:styleId="Revision">
    <w:name w:val="Revision"/>
    <w:hidden/>
    <w:uiPriority w:val="99"/>
    <w:semiHidden/>
    <w:rsid w:val="002B26BE"/>
    <w:pPr>
      <w:spacing w:after="0" w:line="240" w:lineRule="auto"/>
    </w:pPr>
    <w:rPr>
      <w:rFonts w:ascii="Calibri" w:hAnsi="Calibri" w:cs="Calibri"/>
      <w:sz w:val="24"/>
      <w:szCs w:val="24"/>
    </w:rPr>
  </w:style>
  <w:style w:type="character" w:styleId="CommentReference">
    <w:name w:val="annotation reference"/>
    <w:basedOn w:val="DefaultParagraphFont"/>
    <w:uiPriority w:val="99"/>
    <w:semiHidden/>
    <w:unhideWhenUsed/>
    <w:rsid w:val="005A1228"/>
    <w:rPr>
      <w:rFonts w:cs="Times New Roman"/>
      <w:sz w:val="16"/>
    </w:rPr>
  </w:style>
  <w:style w:type="paragraph" w:styleId="CommentText">
    <w:name w:val="annotation text"/>
    <w:basedOn w:val="Normal"/>
    <w:link w:val="CommentTextChar"/>
    <w:uiPriority w:val="99"/>
    <w:semiHidden/>
    <w:unhideWhenUsed/>
    <w:rsid w:val="005A1228"/>
    <w:pPr>
      <w:widowControl/>
      <w:autoSpaceDE/>
      <w:autoSpaceDN/>
      <w:adjustRightInd/>
      <w:spacing w:after="5"/>
      <w:ind w:left="10" w:hanging="10"/>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locked/>
    <w:rsid w:val="005A1228"/>
    <w:rPr>
      <w:rFonts w:ascii="Times New Roman" w:hAnsi="Times New Roman" w:cs="Times New Roman"/>
      <w:color w:val="000000"/>
      <w:sz w:val="20"/>
      <w:szCs w:val="20"/>
    </w:rPr>
  </w:style>
  <w:style w:type="character" w:styleId="FollowedHyperlink">
    <w:name w:val="FollowedHyperlink"/>
    <w:basedOn w:val="DefaultParagraphFont"/>
    <w:uiPriority w:val="99"/>
    <w:semiHidden/>
    <w:unhideWhenUsed/>
    <w:rsid w:val="00E00736"/>
    <w:rPr>
      <w:rFonts w:cs="Times New Roman"/>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7016"/>
    <w:pPr>
      <w:widowControl w:val="0"/>
      <w:autoSpaceDE w:val="0"/>
      <w:autoSpaceDN w:val="0"/>
      <w:adjustRightInd w:val="0"/>
      <w:spacing w:after="0"/>
      <w:ind w:left="0" w:firstLine="0"/>
    </w:pPr>
    <w:rPr>
      <w:rFonts w:ascii="Calibri" w:hAnsi="Calibri" w:cs="Calibri"/>
      <w:b/>
      <w:bCs/>
      <w:color w:val="auto"/>
    </w:rPr>
  </w:style>
  <w:style w:type="character" w:customStyle="1" w:styleId="CommentSubjectChar">
    <w:name w:val="Comment Subject Char"/>
    <w:basedOn w:val="CommentTextChar"/>
    <w:link w:val="CommentSubject"/>
    <w:uiPriority w:val="99"/>
    <w:semiHidden/>
    <w:rsid w:val="006C7016"/>
    <w:rPr>
      <w:rFonts w:ascii="Calibri" w:hAnsi="Calibri" w:cs="Calibri"/>
      <w:b/>
      <w:bCs/>
      <w:color w:val="000000"/>
      <w:sz w:val="20"/>
      <w:szCs w:val="20"/>
    </w:rPr>
  </w:style>
  <w:style w:type="character" w:styleId="UnresolvedMention">
    <w:name w:val="Unresolved Mention"/>
    <w:basedOn w:val="DefaultParagraphFont"/>
    <w:uiPriority w:val="99"/>
    <w:semiHidden/>
    <w:unhideWhenUsed/>
    <w:rsid w:val="005D7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infosec@auburn.edu" TargetMode="External"/><Relationship Id="rId2" Type="http://schemas.openxmlformats.org/officeDocument/2006/relationships/customXml" Target="../customXml/item2.xml"/><Relationship Id="rId16" Type="http://schemas.openxmlformats.org/officeDocument/2006/relationships/hyperlink" Target="https://nvlpubs.nist.gov/nistpubs/CSWP/NIST.CSWP.01162020.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406FBC9459F3140871B9270752BA1FE" ma:contentTypeVersion="1" ma:contentTypeDescription="Create a new document." ma:contentTypeScope="" ma:versionID="ddac195987579f83127541766e81d39f">
  <xsd:schema xmlns:xsd="http://www.w3.org/2001/XMLSchema" xmlns:xs="http://www.w3.org/2001/XMLSchema" xmlns:p="http://schemas.microsoft.com/office/2006/metadata/properties" xmlns:ns1="http://schemas.microsoft.com/sharepoint/v3" xmlns:ns2="bb4feada-282e-4927-b5e8-0a62703bf554" targetNamespace="http://schemas.microsoft.com/office/2006/metadata/properties" ma:root="true" ma:fieldsID="7bbac59fb16991f95ae41e815d3aa14e" ns1:_="" ns2:_="">
    <xsd:import namespace="http://schemas.microsoft.com/sharepoint/v3"/>
    <xsd:import namespace="bb4feada-282e-4927-b5e8-0a62703bf5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4feada-282e-4927-b5e8-0a62703bf5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b4feada-282e-4927-b5e8-0a62703bf554">W27PUT2QKA7N-1625793469-5</_dlc_DocId>
    <_dlc_DocIdUrl xmlns="bb4feada-282e-4927-b5e8-0a62703bf554">
      <Url>https://sites.auburn.edu/admin/oit/vetting/_layouts/15/DocIdRedir.aspx?ID=W27PUT2QKA7N-1625793469-5</Url>
      <Description>W27PUT2QKA7N-1625793469-5</Description>
    </_dlc_DocIdUrl>
  </documentManagement>
</p:properties>
</file>

<file path=customXml/itemProps1.xml><?xml version="1.0" encoding="utf-8"?>
<ds:datastoreItem xmlns:ds="http://schemas.openxmlformats.org/officeDocument/2006/customXml" ds:itemID="{2786C033-155C-4117-8CB4-1B07E9E428A4}">
  <ds:schemaRefs>
    <ds:schemaRef ds:uri="http://schemas.microsoft.com/sharepoint/events"/>
  </ds:schemaRefs>
</ds:datastoreItem>
</file>

<file path=customXml/itemProps2.xml><?xml version="1.0" encoding="utf-8"?>
<ds:datastoreItem xmlns:ds="http://schemas.openxmlformats.org/officeDocument/2006/customXml" ds:itemID="{50480972-88A0-4A42-A10D-C4D488A5C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4feada-282e-4927-b5e8-0a62703bf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73604-2B22-4FF0-ABD1-D32F9A99581D}">
  <ds:schemaRefs>
    <ds:schemaRef ds:uri="http://schemas.microsoft.com/sharepoint/v3/contenttype/forms"/>
  </ds:schemaRefs>
</ds:datastoreItem>
</file>

<file path=customXml/itemProps4.xml><?xml version="1.0" encoding="utf-8"?>
<ds:datastoreItem xmlns:ds="http://schemas.openxmlformats.org/officeDocument/2006/customXml" ds:itemID="{50B3C5C7-1E21-4B4F-ABDF-B088BF79CD79}">
  <ds:schemaRefs>
    <ds:schemaRef ds:uri="http://schemas.microsoft.com/office/2006/metadata/properties"/>
    <ds:schemaRef ds:uri="http://schemas.microsoft.com/office/infopath/2007/PartnerControls"/>
    <ds:schemaRef ds:uri="http://schemas.microsoft.com/sharepoint/v3"/>
    <ds:schemaRef ds:uri="bb4feada-282e-4927-b5e8-0a62703bf55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MODIFICATION NO</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NO</dc:title>
  <dc:subject/>
  <dc:creator>ARKong</dc:creator>
  <cp:keywords/>
  <dc:description/>
  <cp:lastModifiedBy>Robert Gottesman</cp:lastModifiedBy>
  <cp:revision>3</cp:revision>
  <dcterms:created xsi:type="dcterms:W3CDTF">2021-04-13T15:16:00Z</dcterms:created>
  <dcterms:modified xsi:type="dcterms:W3CDTF">2022-02-09T20:25:00Z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0x0101004406FBC9459F3140871B9270752BA1FE</vt:lpwstr>
  </property>
  <property fmtid="{D5CDD505-2E9C-101B-9397-08002B2CF9AE}" pid="4" name="_dlc_DocIdItemGuid">
    <vt:lpwstr>89a2e0f1-5433-455f-abe3-baa1a1df00e4</vt:lpwstr>
  </property>
</Properties>
</file>