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14" w:rsidRPr="00D763E3" w:rsidRDefault="00FB02B1">
      <w:pPr>
        <w:widowControl w:val="0"/>
        <w:jc w:val="center"/>
        <w:rPr>
          <w:b/>
          <w:sz w:val="22"/>
          <w:szCs w:val="22"/>
        </w:rPr>
      </w:pPr>
      <w:r w:rsidRPr="00D763E3">
        <w:rPr>
          <w:sz w:val="22"/>
          <w:szCs w:val="22"/>
        </w:rPr>
        <w:fldChar w:fldCharType="begin"/>
      </w:r>
      <w:r w:rsidR="0091340D" w:rsidRPr="00D763E3">
        <w:rPr>
          <w:sz w:val="22"/>
          <w:szCs w:val="22"/>
        </w:rPr>
        <w:instrText xml:space="preserve"> SEQ CHAPTER \h \r 1</w:instrText>
      </w:r>
      <w:r w:rsidRPr="00D763E3">
        <w:rPr>
          <w:sz w:val="22"/>
          <w:szCs w:val="22"/>
        </w:rPr>
        <w:fldChar w:fldCharType="end"/>
      </w:r>
      <w:r w:rsidR="001D2369">
        <w:rPr>
          <w:b/>
          <w:sz w:val="22"/>
          <w:szCs w:val="22"/>
        </w:rPr>
        <w:t xml:space="preserve">Cary Center for the </w:t>
      </w:r>
      <w:r w:rsidR="0091340D" w:rsidRPr="00D763E3">
        <w:rPr>
          <w:b/>
          <w:sz w:val="22"/>
          <w:szCs w:val="22"/>
        </w:rPr>
        <w:t>Advancement of Philanthropy and Nonprofit Studies</w:t>
      </w:r>
    </w:p>
    <w:p w:rsidR="002A2514" w:rsidRPr="00D763E3" w:rsidRDefault="002A2514">
      <w:pPr>
        <w:widowControl w:val="0"/>
        <w:jc w:val="center"/>
        <w:rPr>
          <w:b/>
          <w:sz w:val="22"/>
          <w:szCs w:val="22"/>
        </w:rPr>
      </w:pPr>
    </w:p>
    <w:p w:rsidR="002A2514" w:rsidRPr="00F52338" w:rsidRDefault="00F52338">
      <w:pPr>
        <w:widowControl w:val="0"/>
        <w:jc w:val="center"/>
        <w:rPr>
          <w:b/>
          <w:sz w:val="22"/>
          <w:szCs w:val="22"/>
          <w:u w:val="single"/>
        </w:rPr>
      </w:pPr>
      <w:r w:rsidRPr="00F52338">
        <w:rPr>
          <w:b/>
          <w:sz w:val="22"/>
          <w:szCs w:val="22"/>
          <w:u w:val="single"/>
        </w:rPr>
        <w:t>Response to</w:t>
      </w:r>
      <w:r w:rsidR="0091340D" w:rsidRPr="00F52338">
        <w:rPr>
          <w:b/>
          <w:sz w:val="22"/>
          <w:szCs w:val="22"/>
          <w:u w:val="single"/>
        </w:rPr>
        <w:t xml:space="preserve"> A</w:t>
      </w:r>
      <w:r w:rsidR="00D763E3" w:rsidRPr="00F52338">
        <w:rPr>
          <w:b/>
          <w:sz w:val="22"/>
          <w:szCs w:val="22"/>
          <w:u w:val="single"/>
        </w:rPr>
        <w:t xml:space="preserve">uburn </w:t>
      </w:r>
      <w:r w:rsidR="0091340D" w:rsidRPr="00F52338">
        <w:rPr>
          <w:b/>
          <w:sz w:val="22"/>
          <w:szCs w:val="22"/>
          <w:u w:val="single"/>
        </w:rPr>
        <w:t>U</w:t>
      </w:r>
      <w:r w:rsidR="00D763E3" w:rsidRPr="00F52338">
        <w:rPr>
          <w:b/>
          <w:sz w:val="22"/>
          <w:szCs w:val="22"/>
          <w:u w:val="single"/>
        </w:rPr>
        <w:t>niversity</w:t>
      </w:r>
      <w:r w:rsidR="0091340D" w:rsidRPr="00F52338">
        <w:rPr>
          <w:b/>
          <w:sz w:val="22"/>
          <w:szCs w:val="22"/>
          <w:u w:val="single"/>
        </w:rPr>
        <w:t xml:space="preserve"> Policy on Establishment of Centers and Institutes</w:t>
      </w:r>
    </w:p>
    <w:p w:rsidR="002A2514" w:rsidRDefault="002A2514">
      <w:pPr>
        <w:widowControl w:val="0"/>
        <w:jc w:val="center"/>
        <w:rPr>
          <w:sz w:val="22"/>
          <w:szCs w:val="22"/>
        </w:rPr>
      </w:pPr>
    </w:p>
    <w:p w:rsidR="006A2EC1" w:rsidRPr="00D763E3" w:rsidRDefault="006A2EC1">
      <w:pPr>
        <w:widowControl w:val="0"/>
        <w:jc w:val="center"/>
        <w:rPr>
          <w:sz w:val="22"/>
          <w:szCs w:val="22"/>
        </w:rPr>
      </w:pPr>
    </w:p>
    <w:p w:rsidR="002A2514" w:rsidRPr="00D763E3" w:rsidRDefault="0091340D" w:rsidP="00D763E3">
      <w:pPr>
        <w:widowControl w:val="0"/>
        <w:tabs>
          <w:tab w:val="left" w:pos="360"/>
        </w:tabs>
        <w:ind w:left="360" w:hanging="360"/>
        <w:rPr>
          <w:sz w:val="22"/>
          <w:szCs w:val="22"/>
        </w:rPr>
      </w:pPr>
      <w:r w:rsidRPr="00D763E3">
        <w:rPr>
          <w:b/>
          <w:sz w:val="22"/>
          <w:szCs w:val="22"/>
        </w:rPr>
        <w:t>1.</w:t>
      </w:r>
      <w:r w:rsidRPr="00D763E3">
        <w:rPr>
          <w:b/>
          <w:sz w:val="22"/>
          <w:szCs w:val="22"/>
        </w:rPr>
        <w:tab/>
        <w:t>The Center or Institute is consistent with the University’s mission and priorities.</w:t>
      </w:r>
    </w:p>
    <w:p w:rsidR="002A2514" w:rsidRPr="00D763E3" w:rsidRDefault="002A2514">
      <w:pPr>
        <w:widowControl w:val="0"/>
        <w:rPr>
          <w:sz w:val="22"/>
          <w:szCs w:val="22"/>
        </w:rPr>
      </w:pPr>
    </w:p>
    <w:p w:rsidR="002A2514" w:rsidRPr="00D763E3" w:rsidRDefault="0091340D" w:rsidP="00736B94">
      <w:pPr>
        <w:widowControl w:val="0"/>
        <w:ind w:left="360"/>
        <w:rPr>
          <w:sz w:val="22"/>
          <w:szCs w:val="22"/>
        </w:rPr>
      </w:pPr>
      <w:r w:rsidRPr="00D763E3">
        <w:rPr>
          <w:sz w:val="22"/>
          <w:szCs w:val="22"/>
        </w:rPr>
        <w:t xml:space="preserve">The </w:t>
      </w:r>
      <w:r w:rsidR="007B2DA6">
        <w:rPr>
          <w:sz w:val="22"/>
          <w:szCs w:val="22"/>
        </w:rPr>
        <w:t xml:space="preserve">work of the </w:t>
      </w:r>
      <w:r w:rsidRPr="00D763E3">
        <w:rPr>
          <w:sz w:val="22"/>
          <w:szCs w:val="22"/>
        </w:rPr>
        <w:t xml:space="preserve">proposed Cary Center for the Advancement of Philanthropy and Nonprofit Studies will encompass teaching, outreach, </w:t>
      </w:r>
      <w:r w:rsidR="00962554">
        <w:rPr>
          <w:sz w:val="22"/>
          <w:szCs w:val="22"/>
        </w:rPr>
        <w:t xml:space="preserve">and eventually research, </w:t>
      </w:r>
      <w:r w:rsidRPr="00D763E3">
        <w:rPr>
          <w:sz w:val="22"/>
          <w:szCs w:val="22"/>
        </w:rPr>
        <w:t xml:space="preserve">thus </w:t>
      </w:r>
      <w:r w:rsidR="0018530B">
        <w:rPr>
          <w:sz w:val="22"/>
          <w:szCs w:val="22"/>
        </w:rPr>
        <w:t>support</w:t>
      </w:r>
      <w:r w:rsidRPr="00D763E3">
        <w:rPr>
          <w:sz w:val="22"/>
          <w:szCs w:val="22"/>
        </w:rPr>
        <w:t xml:space="preserve">ing the </w:t>
      </w:r>
      <w:r w:rsidRPr="007B2DA6">
        <w:rPr>
          <w:b/>
          <w:sz w:val="22"/>
          <w:szCs w:val="22"/>
        </w:rPr>
        <w:t>tripartite mission</w:t>
      </w:r>
      <w:r w:rsidRPr="00D763E3">
        <w:rPr>
          <w:sz w:val="22"/>
          <w:szCs w:val="22"/>
        </w:rPr>
        <w:t xml:space="preserve"> of Auburn University. </w:t>
      </w:r>
      <w:r w:rsidR="00736B94">
        <w:rPr>
          <w:sz w:val="22"/>
          <w:szCs w:val="22"/>
        </w:rPr>
        <w:t xml:space="preserve"> </w:t>
      </w:r>
      <w:r w:rsidRPr="00D763E3">
        <w:rPr>
          <w:sz w:val="22"/>
          <w:szCs w:val="22"/>
        </w:rPr>
        <w:t xml:space="preserve"> The Center will address the following </w:t>
      </w:r>
      <w:r w:rsidRPr="007B2DA6">
        <w:rPr>
          <w:b/>
          <w:sz w:val="22"/>
          <w:szCs w:val="22"/>
        </w:rPr>
        <w:t>Strategic Priorities</w:t>
      </w:r>
      <w:r w:rsidRPr="00D763E3">
        <w:rPr>
          <w:sz w:val="22"/>
          <w:szCs w:val="22"/>
        </w:rPr>
        <w:t>:</w:t>
      </w:r>
    </w:p>
    <w:p w:rsidR="002A2514" w:rsidRPr="00D763E3" w:rsidRDefault="002A2514">
      <w:pPr>
        <w:widowControl w:val="0"/>
        <w:rPr>
          <w:sz w:val="22"/>
          <w:szCs w:val="22"/>
        </w:rPr>
      </w:pPr>
    </w:p>
    <w:p w:rsidR="002A2514" w:rsidRDefault="007B2DA6" w:rsidP="00286DA6">
      <w:pPr>
        <w:widowControl w:val="0"/>
        <w:ind w:left="360" w:firstLine="360"/>
        <w:rPr>
          <w:sz w:val="22"/>
          <w:szCs w:val="22"/>
        </w:rPr>
      </w:pPr>
      <w:r w:rsidRPr="007B2DA6">
        <w:rPr>
          <w:b/>
          <w:sz w:val="22"/>
          <w:szCs w:val="22"/>
          <w:u w:val="single"/>
        </w:rPr>
        <w:t>Priority 1</w:t>
      </w:r>
      <w:r>
        <w:rPr>
          <w:b/>
          <w:sz w:val="22"/>
          <w:szCs w:val="22"/>
        </w:rPr>
        <w:t xml:space="preserve">: </w:t>
      </w:r>
      <w:r w:rsidR="00A40F15">
        <w:rPr>
          <w:b/>
          <w:sz w:val="22"/>
          <w:szCs w:val="22"/>
        </w:rPr>
        <w:t xml:space="preserve"> </w:t>
      </w:r>
      <w:r w:rsidR="0091340D" w:rsidRPr="00D763E3">
        <w:rPr>
          <w:b/>
          <w:sz w:val="22"/>
          <w:szCs w:val="22"/>
        </w:rPr>
        <w:t>Elevat</w:t>
      </w:r>
      <w:r w:rsidR="00A40F15">
        <w:rPr>
          <w:b/>
          <w:sz w:val="22"/>
          <w:szCs w:val="22"/>
        </w:rPr>
        <w:t>e Undergraduate Education and Enrich the Undergraduate Experience</w:t>
      </w:r>
    </w:p>
    <w:p w:rsidR="00A40F15" w:rsidRDefault="00A40F15" w:rsidP="00A40F15">
      <w:pPr>
        <w:pStyle w:val="Level1"/>
        <w:tabs>
          <w:tab w:val="left" w:pos="1080"/>
        </w:tabs>
        <w:rPr>
          <w:sz w:val="22"/>
          <w:szCs w:val="22"/>
        </w:rPr>
      </w:pPr>
    </w:p>
    <w:p w:rsidR="002A2514" w:rsidRDefault="0091340D" w:rsidP="00A40F15">
      <w:pPr>
        <w:pStyle w:val="Level1"/>
        <w:tabs>
          <w:tab w:val="left" w:pos="1080"/>
        </w:tabs>
        <w:ind w:left="720"/>
        <w:rPr>
          <w:sz w:val="22"/>
          <w:szCs w:val="22"/>
        </w:rPr>
      </w:pPr>
      <w:r w:rsidRPr="00D763E3">
        <w:rPr>
          <w:sz w:val="22"/>
          <w:szCs w:val="22"/>
        </w:rPr>
        <w:t xml:space="preserve">The Cary Center for the Advancement of Philanthropy and Nonprofit Studies will </w:t>
      </w:r>
      <w:r w:rsidRPr="00D763E3">
        <w:rPr>
          <w:b/>
          <w:sz w:val="22"/>
          <w:szCs w:val="22"/>
        </w:rPr>
        <w:t xml:space="preserve">strengthen learning and teaching </w:t>
      </w:r>
      <w:r w:rsidR="00497916">
        <w:rPr>
          <w:sz w:val="22"/>
          <w:szCs w:val="22"/>
        </w:rPr>
        <w:t xml:space="preserve">in College of Human Sciences (CHS) academic programs </w:t>
      </w:r>
      <w:r w:rsidRPr="00D763E3">
        <w:rPr>
          <w:sz w:val="22"/>
          <w:szCs w:val="22"/>
        </w:rPr>
        <w:t>which focus on</w:t>
      </w:r>
      <w:r w:rsidR="000E0677">
        <w:t xml:space="preserve"> the art and science of philanthropy as applied </w:t>
      </w:r>
      <w:r w:rsidR="0018530B">
        <w:t>to</w:t>
      </w:r>
      <w:r w:rsidR="000E0677">
        <w:t xml:space="preserve"> the nonprofit sector</w:t>
      </w:r>
      <w:r w:rsidRPr="00D763E3">
        <w:rPr>
          <w:sz w:val="22"/>
          <w:szCs w:val="22"/>
        </w:rPr>
        <w:t>.</w:t>
      </w:r>
      <w:r w:rsidR="00962554">
        <w:rPr>
          <w:sz w:val="22"/>
          <w:szCs w:val="22"/>
        </w:rPr>
        <w:t xml:space="preserve">  </w:t>
      </w:r>
      <w:r w:rsidR="0018530B">
        <w:rPr>
          <w:sz w:val="22"/>
          <w:szCs w:val="22"/>
        </w:rPr>
        <w:t>In addition, i</w:t>
      </w:r>
      <w:r w:rsidR="00962554">
        <w:rPr>
          <w:sz w:val="22"/>
          <w:szCs w:val="22"/>
        </w:rPr>
        <w:t xml:space="preserve">t will further students’ understanding of social/economic </w:t>
      </w:r>
      <w:r w:rsidR="00995A4E">
        <w:rPr>
          <w:sz w:val="22"/>
          <w:szCs w:val="22"/>
        </w:rPr>
        <w:t xml:space="preserve">(i.e., human) </w:t>
      </w:r>
      <w:r w:rsidR="00962554">
        <w:rPr>
          <w:sz w:val="22"/>
          <w:szCs w:val="22"/>
        </w:rPr>
        <w:t xml:space="preserve">sustainability, </w:t>
      </w:r>
      <w:r w:rsidR="00FB5A95">
        <w:rPr>
          <w:sz w:val="22"/>
          <w:szCs w:val="22"/>
        </w:rPr>
        <w:t xml:space="preserve">wealth management, </w:t>
      </w:r>
      <w:r w:rsidR="0018530B">
        <w:rPr>
          <w:sz w:val="22"/>
          <w:szCs w:val="22"/>
        </w:rPr>
        <w:t xml:space="preserve">financial responsibility for families and consumers, </w:t>
      </w:r>
      <w:r w:rsidR="00962554">
        <w:rPr>
          <w:sz w:val="22"/>
          <w:szCs w:val="22"/>
        </w:rPr>
        <w:t xml:space="preserve">problem solving and critical thinking, diversity and global issues, </w:t>
      </w:r>
      <w:r w:rsidR="007B2DA6">
        <w:rPr>
          <w:sz w:val="22"/>
          <w:szCs w:val="22"/>
        </w:rPr>
        <w:t xml:space="preserve">public/private </w:t>
      </w:r>
      <w:r w:rsidR="00A40F15">
        <w:rPr>
          <w:sz w:val="22"/>
          <w:szCs w:val="22"/>
        </w:rPr>
        <w:t xml:space="preserve">partnerships, </w:t>
      </w:r>
      <w:r w:rsidR="00962554">
        <w:rPr>
          <w:sz w:val="22"/>
          <w:szCs w:val="22"/>
        </w:rPr>
        <w:t>and service learning.</w:t>
      </w:r>
    </w:p>
    <w:p w:rsidR="00D763E3" w:rsidRPr="00D763E3" w:rsidRDefault="00D763E3" w:rsidP="00D763E3">
      <w:pPr>
        <w:pStyle w:val="Level1"/>
        <w:tabs>
          <w:tab w:val="left" w:pos="720"/>
        </w:tabs>
        <w:ind w:left="720"/>
        <w:rPr>
          <w:sz w:val="22"/>
          <w:szCs w:val="22"/>
        </w:rPr>
      </w:pPr>
    </w:p>
    <w:p w:rsidR="002A2514" w:rsidRPr="00D763E3" w:rsidRDefault="0091340D" w:rsidP="00A40F15">
      <w:pPr>
        <w:pStyle w:val="Level1"/>
        <w:tabs>
          <w:tab w:val="left" w:pos="1080"/>
        </w:tabs>
        <w:ind w:left="720"/>
        <w:rPr>
          <w:sz w:val="22"/>
          <w:szCs w:val="22"/>
        </w:rPr>
      </w:pPr>
      <w:r w:rsidRPr="00D763E3">
        <w:rPr>
          <w:b/>
          <w:sz w:val="22"/>
          <w:szCs w:val="22"/>
        </w:rPr>
        <w:t xml:space="preserve">New </w:t>
      </w:r>
      <w:r w:rsidR="0018530B">
        <w:rPr>
          <w:b/>
          <w:sz w:val="22"/>
          <w:szCs w:val="22"/>
        </w:rPr>
        <w:t xml:space="preserve">student mentoring </w:t>
      </w:r>
      <w:r w:rsidRPr="00D763E3">
        <w:rPr>
          <w:b/>
          <w:sz w:val="22"/>
          <w:szCs w:val="22"/>
        </w:rPr>
        <w:t xml:space="preserve">projects </w:t>
      </w:r>
      <w:r w:rsidRPr="00D763E3">
        <w:rPr>
          <w:sz w:val="22"/>
          <w:szCs w:val="22"/>
        </w:rPr>
        <w:t xml:space="preserve">will be implemented, especially in the areas of </w:t>
      </w:r>
      <w:r w:rsidR="006E3832">
        <w:rPr>
          <w:b/>
          <w:sz w:val="22"/>
          <w:szCs w:val="22"/>
        </w:rPr>
        <w:t>economic</w:t>
      </w:r>
      <w:r w:rsidRPr="00D763E3">
        <w:rPr>
          <w:b/>
          <w:sz w:val="22"/>
          <w:szCs w:val="22"/>
        </w:rPr>
        <w:t xml:space="preserve"> sustainability </w:t>
      </w:r>
      <w:r w:rsidRPr="00D763E3">
        <w:rPr>
          <w:sz w:val="22"/>
          <w:szCs w:val="22"/>
        </w:rPr>
        <w:t xml:space="preserve">and </w:t>
      </w:r>
      <w:r w:rsidRPr="007B2DA6">
        <w:rPr>
          <w:b/>
          <w:sz w:val="22"/>
          <w:szCs w:val="22"/>
        </w:rPr>
        <w:t>philanthropy</w:t>
      </w:r>
      <w:r w:rsidRPr="00D763E3">
        <w:rPr>
          <w:sz w:val="22"/>
          <w:szCs w:val="22"/>
        </w:rPr>
        <w:t>.</w:t>
      </w:r>
      <w:r w:rsidR="007B2DA6">
        <w:rPr>
          <w:sz w:val="22"/>
          <w:szCs w:val="22"/>
        </w:rPr>
        <w:t xml:space="preserve">  </w:t>
      </w:r>
      <w:r w:rsidR="00F04ADF">
        <w:rPr>
          <w:sz w:val="22"/>
          <w:szCs w:val="22"/>
        </w:rPr>
        <w:t>For example, opportunities will be provided for students to tackle those issues that critically affect their financial futures, such as student loan debt</w:t>
      </w:r>
      <w:r w:rsidR="00E97028">
        <w:rPr>
          <w:sz w:val="22"/>
          <w:szCs w:val="22"/>
        </w:rPr>
        <w:t xml:space="preserve"> and retirement savings</w:t>
      </w:r>
      <w:r w:rsidR="00F04ADF">
        <w:rPr>
          <w:sz w:val="22"/>
          <w:szCs w:val="22"/>
        </w:rPr>
        <w:t xml:space="preserve">.  Moreover, through partnerships with the nonprofit sector, students will learn program and fund development skills, as well as how to engage volunteers </w:t>
      </w:r>
      <w:r w:rsidR="00497916">
        <w:rPr>
          <w:sz w:val="22"/>
          <w:szCs w:val="22"/>
        </w:rPr>
        <w:t xml:space="preserve">in philanthropic efforts </w:t>
      </w:r>
      <w:r w:rsidR="00F04ADF">
        <w:rPr>
          <w:sz w:val="22"/>
          <w:szCs w:val="22"/>
        </w:rPr>
        <w:t xml:space="preserve">to promote the greater good.   </w:t>
      </w:r>
      <w:r w:rsidR="007B2DA6">
        <w:rPr>
          <w:sz w:val="22"/>
          <w:szCs w:val="22"/>
        </w:rPr>
        <w:t xml:space="preserve">    </w:t>
      </w:r>
      <w:r w:rsidRPr="00D763E3">
        <w:rPr>
          <w:sz w:val="22"/>
          <w:szCs w:val="22"/>
        </w:rPr>
        <w:t xml:space="preserve">  </w:t>
      </w:r>
    </w:p>
    <w:p w:rsidR="002A2514" w:rsidRPr="00D763E3" w:rsidRDefault="0091340D">
      <w:pPr>
        <w:widowControl w:val="0"/>
        <w:ind w:left="1440"/>
        <w:rPr>
          <w:sz w:val="22"/>
          <w:szCs w:val="22"/>
        </w:rPr>
      </w:pPr>
      <w:r w:rsidRPr="00D763E3">
        <w:rPr>
          <w:sz w:val="22"/>
          <w:szCs w:val="22"/>
        </w:rPr>
        <w:tab/>
      </w:r>
    </w:p>
    <w:p w:rsidR="002A2514" w:rsidRPr="00D763E3" w:rsidRDefault="007B2DA6" w:rsidP="00286DA6">
      <w:pPr>
        <w:widowControl w:val="0"/>
        <w:ind w:left="360" w:firstLine="360"/>
        <w:rPr>
          <w:sz w:val="22"/>
          <w:szCs w:val="22"/>
        </w:rPr>
      </w:pPr>
      <w:r w:rsidRPr="007B2DA6">
        <w:rPr>
          <w:b/>
          <w:sz w:val="22"/>
          <w:szCs w:val="22"/>
          <w:u w:val="single"/>
        </w:rPr>
        <w:t>Priority 2</w:t>
      </w:r>
      <w:r>
        <w:rPr>
          <w:b/>
          <w:sz w:val="22"/>
          <w:szCs w:val="22"/>
        </w:rPr>
        <w:t xml:space="preserve">: </w:t>
      </w:r>
      <w:r w:rsidR="00A40F15">
        <w:rPr>
          <w:b/>
          <w:sz w:val="22"/>
          <w:szCs w:val="22"/>
        </w:rPr>
        <w:t xml:space="preserve"> </w:t>
      </w:r>
      <w:r w:rsidR="0091340D" w:rsidRPr="00D763E3">
        <w:rPr>
          <w:b/>
          <w:sz w:val="22"/>
          <w:szCs w:val="22"/>
        </w:rPr>
        <w:t xml:space="preserve">Build the </w:t>
      </w:r>
      <w:r w:rsidR="00A40F15">
        <w:rPr>
          <w:b/>
          <w:sz w:val="22"/>
          <w:szCs w:val="22"/>
        </w:rPr>
        <w:t xml:space="preserve">Foundation for a Stronger and Larger </w:t>
      </w:r>
      <w:r w:rsidR="0091340D" w:rsidRPr="00D763E3">
        <w:rPr>
          <w:b/>
          <w:sz w:val="22"/>
          <w:szCs w:val="22"/>
        </w:rPr>
        <w:t>Research</w:t>
      </w:r>
      <w:r w:rsidR="00A40F15">
        <w:rPr>
          <w:b/>
          <w:sz w:val="22"/>
          <w:szCs w:val="22"/>
        </w:rPr>
        <w:t xml:space="preserve"> </w:t>
      </w:r>
      <w:r w:rsidR="0091340D" w:rsidRPr="00D763E3">
        <w:rPr>
          <w:b/>
          <w:sz w:val="22"/>
          <w:szCs w:val="22"/>
        </w:rPr>
        <w:t xml:space="preserve">Enterprise </w:t>
      </w:r>
    </w:p>
    <w:p w:rsidR="00E94E60" w:rsidRDefault="00E94E60" w:rsidP="00E94E60">
      <w:pPr>
        <w:pStyle w:val="Level1"/>
        <w:tabs>
          <w:tab w:val="left" w:pos="720"/>
        </w:tabs>
        <w:ind w:left="720"/>
        <w:rPr>
          <w:sz w:val="22"/>
          <w:szCs w:val="22"/>
        </w:rPr>
      </w:pPr>
    </w:p>
    <w:p w:rsidR="002A2514" w:rsidRPr="003B4E3B" w:rsidRDefault="0018530B" w:rsidP="00A40F15">
      <w:pPr>
        <w:pStyle w:val="Level1"/>
        <w:tabs>
          <w:tab w:val="left" w:pos="720"/>
        </w:tabs>
        <w:ind w:left="720"/>
        <w:rPr>
          <w:sz w:val="22"/>
          <w:szCs w:val="22"/>
        </w:rPr>
      </w:pPr>
      <w:r>
        <w:rPr>
          <w:sz w:val="22"/>
          <w:szCs w:val="22"/>
        </w:rPr>
        <w:t xml:space="preserve">Over time, </w:t>
      </w:r>
      <w:r w:rsidR="00323800">
        <w:rPr>
          <w:sz w:val="22"/>
          <w:szCs w:val="22"/>
        </w:rPr>
        <w:t xml:space="preserve">as the teaching and outreach programs are stabilized, </w:t>
      </w:r>
      <w:r>
        <w:rPr>
          <w:sz w:val="22"/>
          <w:szCs w:val="22"/>
        </w:rPr>
        <w:t>t</w:t>
      </w:r>
      <w:r w:rsidR="006E3832" w:rsidRPr="003B4E3B">
        <w:rPr>
          <w:sz w:val="22"/>
          <w:szCs w:val="22"/>
        </w:rPr>
        <w:t xml:space="preserve">he </w:t>
      </w:r>
      <w:r w:rsidR="00323800">
        <w:rPr>
          <w:sz w:val="22"/>
          <w:szCs w:val="22"/>
        </w:rPr>
        <w:t xml:space="preserve">Cary Center </w:t>
      </w:r>
      <w:r w:rsidR="006E3832" w:rsidRPr="003B4E3B">
        <w:rPr>
          <w:sz w:val="22"/>
          <w:szCs w:val="22"/>
        </w:rPr>
        <w:t xml:space="preserve">will provide the foundation for the development of </w:t>
      </w:r>
      <w:r w:rsidR="00323800">
        <w:rPr>
          <w:sz w:val="22"/>
          <w:szCs w:val="22"/>
        </w:rPr>
        <w:t xml:space="preserve">an externally funded </w:t>
      </w:r>
      <w:r w:rsidR="006E3832" w:rsidRPr="003B4E3B">
        <w:rPr>
          <w:sz w:val="22"/>
          <w:szCs w:val="22"/>
        </w:rPr>
        <w:t xml:space="preserve">research </w:t>
      </w:r>
      <w:r w:rsidR="00323800">
        <w:rPr>
          <w:sz w:val="22"/>
          <w:szCs w:val="22"/>
        </w:rPr>
        <w:t xml:space="preserve">initiative </w:t>
      </w:r>
      <w:r w:rsidR="006E3832" w:rsidRPr="003B4E3B">
        <w:rPr>
          <w:sz w:val="22"/>
          <w:szCs w:val="22"/>
        </w:rPr>
        <w:t>focused on philanthropy and nonprofit studies</w:t>
      </w:r>
      <w:r w:rsidR="0091340D" w:rsidRPr="003B4E3B">
        <w:rPr>
          <w:sz w:val="22"/>
          <w:szCs w:val="22"/>
        </w:rPr>
        <w:t>.</w:t>
      </w:r>
    </w:p>
    <w:p w:rsidR="002A2514" w:rsidRPr="00D763E3" w:rsidRDefault="002A2514">
      <w:pPr>
        <w:widowControl w:val="0"/>
        <w:rPr>
          <w:sz w:val="22"/>
          <w:szCs w:val="22"/>
        </w:rPr>
      </w:pPr>
    </w:p>
    <w:p w:rsidR="002A2514" w:rsidRDefault="007B2DA6" w:rsidP="00286DA6">
      <w:pPr>
        <w:widowControl w:val="0"/>
        <w:ind w:left="720"/>
        <w:rPr>
          <w:b/>
          <w:sz w:val="22"/>
          <w:szCs w:val="22"/>
        </w:rPr>
      </w:pPr>
      <w:r w:rsidRPr="007B2DA6">
        <w:rPr>
          <w:b/>
          <w:sz w:val="22"/>
          <w:szCs w:val="22"/>
          <w:u w:val="single"/>
        </w:rPr>
        <w:t>Priority 3</w:t>
      </w:r>
      <w:r>
        <w:rPr>
          <w:b/>
          <w:sz w:val="22"/>
          <w:szCs w:val="22"/>
        </w:rPr>
        <w:t xml:space="preserve">:  </w:t>
      </w:r>
      <w:r w:rsidR="0091340D" w:rsidRPr="00D763E3">
        <w:rPr>
          <w:b/>
          <w:sz w:val="22"/>
          <w:szCs w:val="22"/>
        </w:rPr>
        <w:t>Expand</w:t>
      </w:r>
      <w:r w:rsidR="00A40F15">
        <w:rPr>
          <w:b/>
          <w:sz w:val="22"/>
          <w:szCs w:val="22"/>
        </w:rPr>
        <w:t xml:space="preserve"> the Impact of the University’s</w:t>
      </w:r>
      <w:r w:rsidR="001053FF">
        <w:rPr>
          <w:b/>
          <w:sz w:val="22"/>
          <w:szCs w:val="22"/>
        </w:rPr>
        <w:t xml:space="preserve"> Extension and Outreach </w:t>
      </w:r>
      <w:r w:rsidR="002A1F76">
        <w:rPr>
          <w:b/>
          <w:sz w:val="22"/>
          <w:szCs w:val="22"/>
        </w:rPr>
        <w:t>Activities;</w:t>
      </w:r>
      <w:r w:rsidR="00A40F15">
        <w:rPr>
          <w:b/>
          <w:sz w:val="22"/>
          <w:szCs w:val="22"/>
        </w:rPr>
        <w:t xml:space="preserve"> Better Serve Our Communities and State</w:t>
      </w:r>
    </w:p>
    <w:p w:rsidR="00E94E60" w:rsidRPr="00D763E3" w:rsidRDefault="00E94E60" w:rsidP="00E94E60">
      <w:pPr>
        <w:widowControl w:val="0"/>
        <w:ind w:left="360"/>
        <w:rPr>
          <w:sz w:val="22"/>
          <w:szCs w:val="22"/>
        </w:rPr>
      </w:pPr>
    </w:p>
    <w:p w:rsidR="002A2514" w:rsidRPr="003B4E3B" w:rsidRDefault="00A40F15" w:rsidP="007B2DA6">
      <w:pPr>
        <w:pStyle w:val="Level1"/>
        <w:tabs>
          <w:tab w:val="left" w:pos="720"/>
        </w:tabs>
        <w:ind w:left="720"/>
        <w:rPr>
          <w:sz w:val="22"/>
          <w:szCs w:val="22"/>
        </w:rPr>
      </w:pPr>
      <w:r>
        <w:rPr>
          <w:sz w:val="22"/>
          <w:szCs w:val="22"/>
        </w:rPr>
        <w:t>T</w:t>
      </w:r>
      <w:r w:rsidR="006E3832" w:rsidRPr="003B4E3B">
        <w:rPr>
          <w:sz w:val="22"/>
          <w:szCs w:val="22"/>
        </w:rPr>
        <w:t xml:space="preserve">he education and outreach activities of the Cary Center for the Advancement of Philanthropy and Nonprofit Studies will play a significant role in the </w:t>
      </w:r>
      <w:r w:rsidR="006E3832" w:rsidRPr="003B4E3B">
        <w:rPr>
          <w:b/>
          <w:sz w:val="22"/>
          <w:szCs w:val="22"/>
        </w:rPr>
        <w:t xml:space="preserve">expansion of outreach programs </w:t>
      </w:r>
      <w:r w:rsidR="00DB67C7">
        <w:rPr>
          <w:sz w:val="22"/>
          <w:szCs w:val="22"/>
        </w:rPr>
        <w:t xml:space="preserve">which positively </w:t>
      </w:r>
      <w:r w:rsidR="00DB67C7" w:rsidRPr="00DB67C7">
        <w:rPr>
          <w:b/>
          <w:sz w:val="22"/>
          <w:szCs w:val="22"/>
        </w:rPr>
        <w:t>impact</w:t>
      </w:r>
      <w:r w:rsidR="00DB67C7">
        <w:rPr>
          <w:sz w:val="22"/>
          <w:szCs w:val="22"/>
        </w:rPr>
        <w:t xml:space="preserve"> the State of</w:t>
      </w:r>
      <w:r w:rsidR="006E3832" w:rsidRPr="003B4E3B">
        <w:rPr>
          <w:sz w:val="22"/>
          <w:szCs w:val="22"/>
        </w:rPr>
        <w:t xml:space="preserve"> Alabama and </w:t>
      </w:r>
      <w:r w:rsidR="00DB67C7">
        <w:rPr>
          <w:sz w:val="22"/>
          <w:szCs w:val="22"/>
        </w:rPr>
        <w:t>beyond</w:t>
      </w:r>
      <w:r w:rsidR="0091340D" w:rsidRPr="003B4E3B">
        <w:rPr>
          <w:sz w:val="22"/>
          <w:szCs w:val="22"/>
        </w:rPr>
        <w:t>.</w:t>
      </w:r>
      <w:r w:rsidR="00B970C5">
        <w:rPr>
          <w:sz w:val="22"/>
          <w:szCs w:val="22"/>
        </w:rPr>
        <w:t xml:space="preserve">  The Center will provide a “home” for the Women’s Philanthropy Board which was launched in 2002 as a support group for the College of Human Sciences.  WPB enables women to:  (1) develop their full leadership potential; (2) achieve independence as financial donors and decision-makers, (3) serve as mentors for future generations of philanthropists; and (4) broaden the base of financial support for the College of Human Sciences.</w:t>
      </w:r>
      <w:r w:rsidR="002A1F76">
        <w:rPr>
          <w:sz w:val="22"/>
          <w:szCs w:val="22"/>
        </w:rPr>
        <w:t xml:space="preserve">  </w:t>
      </w:r>
      <w:r w:rsidR="00B970C5">
        <w:rPr>
          <w:sz w:val="22"/>
          <w:szCs w:val="22"/>
        </w:rPr>
        <w:t xml:space="preserve">The Cary Center will </w:t>
      </w:r>
      <w:r w:rsidR="009C0FCA">
        <w:rPr>
          <w:sz w:val="22"/>
          <w:szCs w:val="22"/>
        </w:rPr>
        <w:t>expand its</w:t>
      </w:r>
      <w:r w:rsidR="00B970C5">
        <w:rPr>
          <w:sz w:val="22"/>
          <w:szCs w:val="22"/>
        </w:rPr>
        <w:t xml:space="preserve"> outreach function beyond WPB to include diverse audiences </w:t>
      </w:r>
      <w:r w:rsidR="009C0FCA">
        <w:rPr>
          <w:sz w:val="22"/>
          <w:szCs w:val="22"/>
        </w:rPr>
        <w:t xml:space="preserve">throughout the state and nation that seek information about philanthropy and the work of nonprofit organizations. </w:t>
      </w:r>
      <w:r w:rsidR="00B970C5">
        <w:rPr>
          <w:sz w:val="22"/>
          <w:szCs w:val="22"/>
        </w:rPr>
        <w:t xml:space="preserve"> </w:t>
      </w:r>
    </w:p>
    <w:p w:rsidR="002A2514" w:rsidRPr="00D763E3" w:rsidRDefault="002A2514">
      <w:pPr>
        <w:widowControl w:val="0"/>
        <w:rPr>
          <w:sz w:val="22"/>
          <w:szCs w:val="22"/>
        </w:rPr>
      </w:pPr>
    </w:p>
    <w:p w:rsidR="002A2514" w:rsidRDefault="007B2DA6" w:rsidP="00286DA6">
      <w:pPr>
        <w:widowControl w:val="0"/>
        <w:ind w:left="720"/>
        <w:rPr>
          <w:sz w:val="22"/>
          <w:szCs w:val="22"/>
        </w:rPr>
      </w:pPr>
      <w:proofErr w:type="gramStart"/>
      <w:r w:rsidRPr="007B2DA6">
        <w:rPr>
          <w:b/>
          <w:sz w:val="22"/>
          <w:szCs w:val="22"/>
          <w:u w:val="single"/>
        </w:rPr>
        <w:lastRenderedPageBreak/>
        <w:t xml:space="preserve">Priority </w:t>
      </w:r>
      <w:r w:rsidR="00A40F15" w:rsidRPr="007B2DA6">
        <w:rPr>
          <w:b/>
          <w:sz w:val="22"/>
          <w:szCs w:val="22"/>
          <w:u w:val="single"/>
        </w:rPr>
        <w:t>6</w:t>
      </w:r>
      <w:r w:rsidR="00A40F15">
        <w:rPr>
          <w:b/>
          <w:sz w:val="22"/>
          <w:szCs w:val="22"/>
        </w:rPr>
        <w:t>.</w:t>
      </w:r>
      <w:proofErr w:type="gramEnd"/>
      <w:r w:rsidR="00A40F15">
        <w:rPr>
          <w:b/>
          <w:sz w:val="22"/>
          <w:szCs w:val="22"/>
        </w:rPr>
        <w:t xml:space="preserve">  Continue to Dramatically Expand the Endowment, Annual Fund, and Gifts to the University, To Support Academic Excellence and Increase Scholarships</w:t>
      </w:r>
    </w:p>
    <w:p w:rsidR="00E94E60" w:rsidRPr="00D763E3" w:rsidRDefault="00E94E60" w:rsidP="00E94E60">
      <w:pPr>
        <w:widowControl w:val="0"/>
        <w:ind w:left="360"/>
        <w:rPr>
          <w:sz w:val="22"/>
          <w:szCs w:val="22"/>
        </w:rPr>
      </w:pPr>
    </w:p>
    <w:p w:rsidR="002A2514" w:rsidRPr="00D763E3" w:rsidRDefault="0091340D" w:rsidP="00E94E60">
      <w:pPr>
        <w:pStyle w:val="Level1"/>
        <w:ind w:left="720"/>
        <w:rPr>
          <w:sz w:val="22"/>
          <w:szCs w:val="22"/>
        </w:rPr>
      </w:pPr>
      <w:r w:rsidRPr="00D763E3">
        <w:rPr>
          <w:sz w:val="22"/>
          <w:szCs w:val="22"/>
        </w:rPr>
        <w:t xml:space="preserve">The Cary Center for </w:t>
      </w:r>
      <w:r w:rsidR="00DC522B">
        <w:rPr>
          <w:sz w:val="22"/>
          <w:szCs w:val="22"/>
        </w:rPr>
        <w:t xml:space="preserve">the Advancement of </w:t>
      </w:r>
      <w:r w:rsidRPr="00D763E3">
        <w:rPr>
          <w:sz w:val="22"/>
          <w:szCs w:val="22"/>
        </w:rPr>
        <w:t xml:space="preserve">Philanthropy and Nonprofit Studies will </w:t>
      </w:r>
      <w:r w:rsidR="009C0FCA">
        <w:rPr>
          <w:sz w:val="22"/>
          <w:szCs w:val="22"/>
        </w:rPr>
        <w:t xml:space="preserve">further </w:t>
      </w:r>
      <w:r w:rsidRPr="00D763E3">
        <w:rPr>
          <w:sz w:val="22"/>
          <w:szCs w:val="22"/>
        </w:rPr>
        <w:t xml:space="preserve">build on the success of the Women’s Philanthropy Board </w:t>
      </w:r>
      <w:r w:rsidR="00B970C5">
        <w:rPr>
          <w:sz w:val="22"/>
          <w:szCs w:val="22"/>
        </w:rPr>
        <w:t>o</w:t>
      </w:r>
      <w:r w:rsidRPr="00D763E3">
        <w:rPr>
          <w:sz w:val="22"/>
          <w:szCs w:val="22"/>
        </w:rPr>
        <w:t xml:space="preserve">f the College of Human Sciences to </w:t>
      </w:r>
      <w:r w:rsidRPr="00D763E3">
        <w:rPr>
          <w:b/>
          <w:sz w:val="22"/>
          <w:szCs w:val="22"/>
        </w:rPr>
        <w:t xml:space="preserve">bring more resources </w:t>
      </w:r>
      <w:r w:rsidRPr="00D763E3">
        <w:rPr>
          <w:sz w:val="22"/>
          <w:szCs w:val="22"/>
        </w:rPr>
        <w:t xml:space="preserve">to the University through philanthropic contributions, research and outreach grants received, and fees for educational services.  </w:t>
      </w:r>
      <w:r w:rsidR="009A5EFA">
        <w:rPr>
          <w:sz w:val="22"/>
          <w:szCs w:val="22"/>
        </w:rPr>
        <w:t xml:space="preserve">Already the WPB has generated more than $1.25 million to support its operational infrastructure, educational programs, and philanthropic endeavors.  It has given back </w:t>
      </w:r>
      <w:r w:rsidR="00AE2994">
        <w:rPr>
          <w:sz w:val="22"/>
          <w:szCs w:val="22"/>
        </w:rPr>
        <w:t>almost</w:t>
      </w:r>
      <w:r w:rsidRPr="00D763E3">
        <w:rPr>
          <w:sz w:val="22"/>
          <w:szCs w:val="22"/>
        </w:rPr>
        <w:t xml:space="preserve"> $</w:t>
      </w:r>
      <w:r w:rsidR="00AE2994">
        <w:rPr>
          <w:sz w:val="22"/>
          <w:szCs w:val="22"/>
        </w:rPr>
        <w:t>300</w:t>
      </w:r>
      <w:r w:rsidRPr="00D763E3">
        <w:rPr>
          <w:sz w:val="22"/>
          <w:szCs w:val="22"/>
        </w:rPr>
        <w:t>,000 in student scholarships, faculty awards, and program support to Auburn University in the past eight years.</w:t>
      </w:r>
      <w:r w:rsidR="009C0FCA">
        <w:rPr>
          <w:sz w:val="22"/>
          <w:szCs w:val="22"/>
        </w:rPr>
        <w:t xml:space="preserve">  There is significant opportunity to engage potential funding sources throughout the public/private universe, including corporations, foundations, government, and individuals who are committed to the study of philanthropy</w:t>
      </w:r>
      <w:r w:rsidR="00DB67C7">
        <w:rPr>
          <w:sz w:val="22"/>
          <w:szCs w:val="22"/>
        </w:rPr>
        <w:t>, financial responsibility,</w:t>
      </w:r>
      <w:r w:rsidR="009C0FCA">
        <w:rPr>
          <w:sz w:val="22"/>
          <w:szCs w:val="22"/>
        </w:rPr>
        <w:t xml:space="preserve"> and nonprofits.</w:t>
      </w:r>
    </w:p>
    <w:p w:rsidR="002A2514" w:rsidRPr="00D763E3" w:rsidRDefault="002A2514">
      <w:pPr>
        <w:widowControl w:val="0"/>
        <w:rPr>
          <w:sz w:val="22"/>
          <w:szCs w:val="22"/>
        </w:rPr>
      </w:pPr>
    </w:p>
    <w:p w:rsidR="002A2514" w:rsidRPr="00D763E3" w:rsidRDefault="0091340D" w:rsidP="00E94E60">
      <w:pPr>
        <w:widowControl w:val="0"/>
        <w:tabs>
          <w:tab w:val="left" w:pos="360"/>
        </w:tabs>
        <w:ind w:left="360" w:hanging="360"/>
        <w:rPr>
          <w:sz w:val="22"/>
          <w:szCs w:val="22"/>
        </w:rPr>
      </w:pPr>
      <w:r w:rsidRPr="00D763E3">
        <w:rPr>
          <w:b/>
          <w:sz w:val="22"/>
          <w:szCs w:val="22"/>
        </w:rPr>
        <w:t xml:space="preserve">2.  </w:t>
      </w:r>
      <w:r w:rsidRPr="00D763E3">
        <w:rPr>
          <w:b/>
          <w:sz w:val="22"/>
          <w:szCs w:val="22"/>
        </w:rPr>
        <w:tab/>
        <w:t>The program represents a well-defined area of instruction, research</w:t>
      </w:r>
      <w:r w:rsidR="006E3832">
        <w:rPr>
          <w:b/>
          <w:sz w:val="22"/>
          <w:szCs w:val="22"/>
        </w:rPr>
        <w:t>,</w:t>
      </w:r>
      <w:r w:rsidRPr="00D763E3">
        <w:rPr>
          <w:b/>
          <w:sz w:val="22"/>
          <w:szCs w:val="22"/>
        </w:rPr>
        <w:t xml:space="preserve"> or outreach involving faculty and resources from m</w:t>
      </w:r>
      <w:r w:rsidR="00E56203">
        <w:rPr>
          <w:b/>
          <w:sz w:val="22"/>
          <w:szCs w:val="22"/>
        </w:rPr>
        <w:t>ore than one (1) discipline or d</w:t>
      </w:r>
      <w:r w:rsidRPr="00D763E3">
        <w:rPr>
          <w:b/>
          <w:sz w:val="22"/>
          <w:szCs w:val="22"/>
        </w:rPr>
        <w:t>epartment.</w:t>
      </w:r>
    </w:p>
    <w:p w:rsidR="00E94E60" w:rsidRDefault="00E94E60" w:rsidP="00E94E60">
      <w:pPr>
        <w:pStyle w:val="Level1"/>
        <w:tabs>
          <w:tab w:val="left" w:pos="1980"/>
        </w:tabs>
        <w:ind w:left="720"/>
        <w:rPr>
          <w:sz w:val="22"/>
          <w:szCs w:val="22"/>
        </w:rPr>
      </w:pPr>
    </w:p>
    <w:p w:rsidR="002A2514" w:rsidRPr="00D763E3" w:rsidRDefault="0091340D" w:rsidP="00E94E60">
      <w:pPr>
        <w:pStyle w:val="Level1"/>
        <w:tabs>
          <w:tab w:val="left" w:pos="1980"/>
        </w:tabs>
        <w:ind w:left="360"/>
        <w:rPr>
          <w:sz w:val="22"/>
          <w:szCs w:val="22"/>
        </w:rPr>
      </w:pPr>
      <w:r w:rsidRPr="00D763E3">
        <w:rPr>
          <w:sz w:val="22"/>
          <w:szCs w:val="22"/>
        </w:rPr>
        <w:t xml:space="preserve">The Cary Center for </w:t>
      </w:r>
      <w:r w:rsidR="00794B87">
        <w:rPr>
          <w:sz w:val="22"/>
          <w:szCs w:val="22"/>
        </w:rPr>
        <w:t xml:space="preserve">the Advancement of </w:t>
      </w:r>
      <w:r w:rsidRPr="00D763E3">
        <w:rPr>
          <w:sz w:val="22"/>
          <w:szCs w:val="22"/>
        </w:rPr>
        <w:t>Philanthropy and Nonprofit Studies represent</w:t>
      </w:r>
      <w:r w:rsidR="001B4778">
        <w:rPr>
          <w:sz w:val="22"/>
          <w:szCs w:val="22"/>
        </w:rPr>
        <w:t>s</w:t>
      </w:r>
      <w:r w:rsidR="0035770A">
        <w:rPr>
          <w:sz w:val="22"/>
          <w:szCs w:val="22"/>
        </w:rPr>
        <w:t xml:space="preserve"> a well defined mission</w:t>
      </w:r>
      <w:r w:rsidRPr="00D763E3">
        <w:rPr>
          <w:sz w:val="22"/>
          <w:szCs w:val="22"/>
        </w:rPr>
        <w:t xml:space="preserve"> focused </w:t>
      </w:r>
      <w:r w:rsidR="001B4778">
        <w:rPr>
          <w:sz w:val="22"/>
          <w:szCs w:val="22"/>
        </w:rPr>
        <w:t xml:space="preserve">on philanthropy, gender </w:t>
      </w:r>
      <w:r w:rsidR="00DB67C7">
        <w:rPr>
          <w:sz w:val="22"/>
          <w:szCs w:val="22"/>
        </w:rPr>
        <w:t>distinctions</w:t>
      </w:r>
      <w:r w:rsidRPr="00D763E3">
        <w:rPr>
          <w:sz w:val="22"/>
          <w:szCs w:val="22"/>
        </w:rPr>
        <w:t xml:space="preserve"> related to wealth </w:t>
      </w:r>
      <w:r w:rsidR="001B4778">
        <w:rPr>
          <w:sz w:val="22"/>
          <w:szCs w:val="22"/>
        </w:rPr>
        <w:t>management</w:t>
      </w:r>
      <w:r w:rsidRPr="00D763E3">
        <w:rPr>
          <w:sz w:val="22"/>
          <w:szCs w:val="22"/>
        </w:rPr>
        <w:t xml:space="preserve">, and nonprofit studies, all approached from the perspective of </w:t>
      </w:r>
      <w:r w:rsidR="001B4778">
        <w:rPr>
          <w:sz w:val="22"/>
          <w:szCs w:val="22"/>
        </w:rPr>
        <w:t>social/economic</w:t>
      </w:r>
      <w:r w:rsidRPr="00D763E3">
        <w:rPr>
          <w:sz w:val="22"/>
          <w:szCs w:val="22"/>
        </w:rPr>
        <w:t xml:space="preserve"> sustainability.  </w:t>
      </w:r>
      <w:r w:rsidR="0035770A">
        <w:rPr>
          <w:sz w:val="22"/>
          <w:szCs w:val="22"/>
        </w:rPr>
        <w:t xml:space="preserve">In the </w:t>
      </w:r>
      <w:r w:rsidR="0035770A" w:rsidRPr="00083CF6">
        <w:rPr>
          <w:b/>
          <w:sz w:val="22"/>
          <w:szCs w:val="22"/>
        </w:rPr>
        <w:t>instructional program</w:t>
      </w:r>
      <w:r w:rsidR="0035770A">
        <w:rPr>
          <w:sz w:val="22"/>
          <w:szCs w:val="22"/>
        </w:rPr>
        <w:t>, a</w:t>
      </w:r>
      <w:r w:rsidR="00360F47">
        <w:rPr>
          <w:sz w:val="22"/>
          <w:szCs w:val="22"/>
        </w:rPr>
        <w:t>n academic</w:t>
      </w:r>
      <w:r w:rsidRPr="00D763E3">
        <w:rPr>
          <w:sz w:val="22"/>
          <w:szCs w:val="22"/>
        </w:rPr>
        <w:t xml:space="preserve"> </w:t>
      </w:r>
      <w:r w:rsidR="00360F47">
        <w:rPr>
          <w:sz w:val="22"/>
          <w:szCs w:val="22"/>
        </w:rPr>
        <w:t>m</w:t>
      </w:r>
      <w:r w:rsidRPr="00D763E3">
        <w:rPr>
          <w:sz w:val="22"/>
          <w:szCs w:val="22"/>
        </w:rPr>
        <w:t>inor in Philanthropy and Nonprofit Studies has been submitted for approval by the University Curriculum Committee</w:t>
      </w:r>
      <w:r w:rsidR="0035770A">
        <w:rPr>
          <w:sz w:val="22"/>
          <w:szCs w:val="22"/>
        </w:rPr>
        <w:t>.  It</w:t>
      </w:r>
      <w:r w:rsidR="001B4778">
        <w:rPr>
          <w:sz w:val="22"/>
          <w:szCs w:val="22"/>
        </w:rPr>
        <w:t xml:space="preserve"> includes offerings from </w:t>
      </w:r>
      <w:r w:rsidR="00DB67C7">
        <w:rPr>
          <w:sz w:val="22"/>
          <w:szCs w:val="22"/>
        </w:rPr>
        <w:t xml:space="preserve">all </w:t>
      </w:r>
      <w:r w:rsidR="0035770A">
        <w:rPr>
          <w:sz w:val="22"/>
          <w:szCs w:val="22"/>
        </w:rPr>
        <w:t xml:space="preserve">three </w:t>
      </w:r>
      <w:r w:rsidR="00DB67C7">
        <w:rPr>
          <w:sz w:val="22"/>
          <w:szCs w:val="22"/>
        </w:rPr>
        <w:t>departments in</w:t>
      </w:r>
      <w:r w:rsidR="00360F47">
        <w:rPr>
          <w:sz w:val="22"/>
          <w:szCs w:val="22"/>
        </w:rPr>
        <w:t xml:space="preserve"> the College </w:t>
      </w:r>
      <w:r w:rsidR="0035770A">
        <w:rPr>
          <w:sz w:val="22"/>
          <w:szCs w:val="22"/>
        </w:rPr>
        <w:t>of Human Sciences and the College designated HUSC 2000/2007, as well as one course in the School of Accountancy</w:t>
      </w:r>
      <w:r w:rsidRPr="00D763E3">
        <w:rPr>
          <w:sz w:val="22"/>
          <w:szCs w:val="22"/>
        </w:rPr>
        <w:t xml:space="preserve">.  </w:t>
      </w:r>
      <w:r w:rsidRPr="00083CF6">
        <w:rPr>
          <w:b/>
          <w:sz w:val="22"/>
          <w:szCs w:val="22"/>
        </w:rPr>
        <w:t>Outreach programs</w:t>
      </w:r>
      <w:r w:rsidRPr="00D763E3">
        <w:rPr>
          <w:sz w:val="22"/>
          <w:szCs w:val="22"/>
        </w:rPr>
        <w:t xml:space="preserve"> </w:t>
      </w:r>
      <w:r w:rsidR="00083CF6">
        <w:rPr>
          <w:sz w:val="22"/>
          <w:szCs w:val="22"/>
        </w:rPr>
        <w:t xml:space="preserve">are </w:t>
      </w:r>
      <w:r w:rsidRPr="00D763E3">
        <w:rPr>
          <w:sz w:val="22"/>
          <w:szCs w:val="22"/>
        </w:rPr>
        <w:t>currently offered through the WPB</w:t>
      </w:r>
      <w:r w:rsidR="00083CF6">
        <w:rPr>
          <w:sz w:val="22"/>
          <w:szCs w:val="22"/>
        </w:rPr>
        <w:t xml:space="preserve"> and focus on philanthropy, women’s financial decision-making, and mentoring.  With the establishment of the Center, programming will expand to include more diverse audiences and the nonprofit sector</w:t>
      </w:r>
      <w:r w:rsidRPr="00D763E3">
        <w:rPr>
          <w:sz w:val="22"/>
          <w:szCs w:val="22"/>
        </w:rPr>
        <w:t xml:space="preserve">.  </w:t>
      </w:r>
    </w:p>
    <w:p w:rsidR="002A2514" w:rsidRPr="00D763E3" w:rsidRDefault="002A2514">
      <w:pPr>
        <w:widowControl w:val="0"/>
        <w:rPr>
          <w:sz w:val="22"/>
          <w:szCs w:val="22"/>
        </w:rPr>
      </w:pPr>
    </w:p>
    <w:p w:rsidR="002A2514" w:rsidRDefault="00E94E60" w:rsidP="00B409C5">
      <w:pPr>
        <w:widowControl w:val="0"/>
        <w:tabs>
          <w:tab w:val="left" w:pos="360"/>
        </w:tabs>
        <w:ind w:left="360" w:hanging="360"/>
        <w:rPr>
          <w:b/>
          <w:sz w:val="22"/>
          <w:szCs w:val="22"/>
        </w:rPr>
      </w:pPr>
      <w:proofErr w:type="gramStart"/>
      <w:r>
        <w:rPr>
          <w:b/>
          <w:sz w:val="22"/>
          <w:szCs w:val="22"/>
        </w:rPr>
        <w:t xml:space="preserve">3.   </w:t>
      </w:r>
      <w:r w:rsidR="0091340D" w:rsidRPr="00D763E3">
        <w:rPr>
          <w:b/>
          <w:sz w:val="22"/>
          <w:szCs w:val="22"/>
        </w:rPr>
        <w:t>The</w:t>
      </w:r>
      <w:proofErr w:type="gramEnd"/>
      <w:r w:rsidR="0091340D" w:rsidRPr="00D763E3">
        <w:rPr>
          <w:b/>
          <w:sz w:val="22"/>
          <w:szCs w:val="22"/>
        </w:rPr>
        <w:t xml:space="preserve"> University has existing strengths and resources in the program</w:t>
      </w:r>
      <w:r>
        <w:rPr>
          <w:b/>
          <w:sz w:val="22"/>
          <w:szCs w:val="22"/>
        </w:rPr>
        <w:t>s, including a critical mass of</w:t>
      </w:r>
      <w:r w:rsidR="00B409C5">
        <w:rPr>
          <w:b/>
          <w:sz w:val="22"/>
          <w:szCs w:val="22"/>
        </w:rPr>
        <w:t xml:space="preserve"> </w:t>
      </w:r>
      <w:r w:rsidR="0091340D" w:rsidRPr="00D763E3">
        <w:rPr>
          <w:b/>
          <w:sz w:val="22"/>
          <w:szCs w:val="22"/>
        </w:rPr>
        <w:t>faculty and a demonstrated commitment on the part of the involved faculty and administration to actively participate in the Center.</w:t>
      </w:r>
    </w:p>
    <w:p w:rsidR="00E94E60" w:rsidRPr="00D763E3" w:rsidRDefault="00E94E60" w:rsidP="00E94E60">
      <w:pPr>
        <w:widowControl w:val="0"/>
        <w:tabs>
          <w:tab w:val="left" w:pos="360"/>
        </w:tabs>
        <w:ind w:left="360" w:hanging="360"/>
        <w:rPr>
          <w:b/>
          <w:sz w:val="22"/>
          <w:szCs w:val="22"/>
        </w:rPr>
      </w:pPr>
    </w:p>
    <w:p w:rsidR="00C229F4" w:rsidRDefault="00861CA3" w:rsidP="000B3D6A">
      <w:pPr>
        <w:widowControl w:val="0"/>
        <w:ind w:left="360"/>
        <w:rPr>
          <w:sz w:val="22"/>
          <w:szCs w:val="22"/>
        </w:rPr>
      </w:pPr>
      <w:r>
        <w:rPr>
          <w:sz w:val="22"/>
          <w:szCs w:val="22"/>
        </w:rPr>
        <w:t>F</w:t>
      </w:r>
      <w:r w:rsidRPr="0044499A">
        <w:rPr>
          <w:sz w:val="22"/>
          <w:szCs w:val="22"/>
        </w:rPr>
        <w:t xml:space="preserve">aculty in all three departments in the College have been involved in </w:t>
      </w:r>
      <w:r>
        <w:rPr>
          <w:sz w:val="22"/>
          <w:szCs w:val="22"/>
        </w:rPr>
        <w:t xml:space="preserve">the development of </w:t>
      </w:r>
      <w:r w:rsidRPr="0044499A">
        <w:rPr>
          <w:sz w:val="22"/>
          <w:szCs w:val="22"/>
        </w:rPr>
        <w:t>WPB activities, through membership in WPB, receiving faculty awards for philanthropic activities, mentoring students regarding philanthropic endeavors, and providing service learning activities related to philanthropy and nonprofit organizations.  These faculty, staff</w:t>
      </w:r>
      <w:r>
        <w:rPr>
          <w:sz w:val="22"/>
          <w:szCs w:val="22"/>
        </w:rPr>
        <w:t>,</w:t>
      </w:r>
      <w:r w:rsidRPr="0044499A">
        <w:rPr>
          <w:sz w:val="22"/>
          <w:szCs w:val="22"/>
        </w:rPr>
        <w:t xml:space="preserve"> and administrators are expected to continue this commitment with the establishment of the Cary Center for the Advancement of Phil</w:t>
      </w:r>
      <w:r w:rsidR="000B3D6A">
        <w:rPr>
          <w:sz w:val="22"/>
          <w:szCs w:val="22"/>
        </w:rPr>
        <w:t xml:space="preserve">anthropy and Nonprofit Studies.  </w:t>
      </w:r>
      <w:r w:rsidR="00C229F4">
        <w:rPr>
          <w:sz w:val="22"/>
          <w:szCs w:val="22"/>
        </w:rPr>
        <w:t>Faculty</w:t>
      </w:r>
      <w:r w:rsidR="00B27C6C">
        <w:rPr>
          <w:sz w:val="22"/>
          <w:szCs w:val="22"/>
        </w:rPr>
        <w:t xml:space="preserve"> and graduate assistants</w:t>
      </w:r>
      <w:r w:rsidR="00C229F4">
        <w:rPr>
          <w:sz w:val="22"/>
          <w:szCs w:val="22"/>
        </w:rPr>
        <w:t xml:space="preserve"> throughout CHS have been (or will be) involved in the activities of WPB and/or the Cary Center in the following ways:</w:t>
      </w:r>
    </w:p>
    <w:p w:rsidR="00C229F4" w:rsidRDefault="00C229F4" w:rsidP="000B3D6A">
      <w:pPr>
        <w:widowControl w:val="0"/>
        <w:ind w:left="360"/>
        <w:rPr>
          <w:sz w:val="22"/>
          <w:szCs w:val="22"/>
        </w:rPr>
      </w:pPr>
    </w:p>
    <w:p w:rsidR="00C229F4" w:rsidRDefault="00C229F4" w:rsidP="00C229F4">
      <w:pPr>
        <w:widowControl w:val="0"/>
        <w:numPr>
          <w:ilvl w:val="0"/>
          <w:numId w:val="14"/>
        </w:numPr>
        <w:rPr>
          <w:sz w:val="22"/>
          <w:szCs w:val="22"/>
        </w:rPr>
      </w:pPr>
      <w:r>
        <w:rPr>
          <w:sz w:val="22"/>
          <w:szCs w:val="22"/>
        </w:rPr>
        <w:t>Participated as featured speakers at WPB outreach programs</w:t>
      </w:r>
    </w:p>
    <w:p w:rsidR="00C229F4" w:rsidRDefault="00C229F4" w:rsidP="00C229F4">
      <w:pPr>
        <w:widowControl w:val="0"/>
        <w:numPr>
          <w:ilvl w:val="0"/>
          <w:numId w:val="14"/>
        </w:numPr>
        <w:rPr>
          <w:sz w:val="22"/>
          <w:szCs w:val="22"/>
        </w:rPr>
      </w:pPr>
      <w:r>
        <w:rPr>
          <w:sz w:val="22"/>
          <w:szCs w:val="22"/>
        </w:rPr>
        <w:t>Required classes to participate in WPB activities</w:t>
      </w:r>
    </w:p>
    <w:p w:rsidR="00C229F4" w:rsidRDefault="00C229F4" w:rsidP="00C229F4">
      <w:pPr>
        <w:widowControl w:val="0"/>
        <w:numPr>
          <w:ilvl w:val="0"/>
          <w:numId w:val="14"/>
        </w:numPr>
        <w:rPr>
          <w:sz w:val="22"/>
          <w:szCs w:val="22"/>
        </w:rPr>
      </w:pPr>
      <w:r>
        <w:rPr>
          <w:sz w:val="22"/>
          <w:szCs w:val="22"/>
        </w:rPr>
        <w:t xml:space="preserve">Guest </w:t>
      </w:r>
      <w:proofErr w:type="spellStart"/>
      <w:r>
        <w:rPr>
          <w:sz w:val="22"/>
          <w:szCs w:val="22"/>
        </w:rPr>
        <w:t>lecture</w:t>
      </w:r>
      <w:r w:rsidR="00140C44">
        <w:rPr>
          <w:sz w:val="22"/>
          <w:szCs w:val="22"/>
        </w:rPr>
        <w:t>d</w:t>
      </w:r>
      <w:proofErr w:type="spellEnd"/>
      <w:r>
        <w:rPr>
          <w:sz w:val="22"/>
          <w:szCs w:val="22"/>
        </w:rPr>
        <w:t xml:space="preserve"> in CAHS 3700 Gender, Wealth, and Philanthropy</w:t>
      </w:r>
    </w:p>
    <w:p w:rsidR="00C229F4" w:rsidRDefault="00C229F4" w:rsidP="00C229F4">
      <w:pPr>
        <w:widowControl w:val="0"/>
        <w:numPr>
          <w:ilvl w:val="0"/>
          <w:numId w:val="14"/>
        </w:numPr>
        <w:rPr>
          <w:sz w:val="22"/>
          <w:szCs w:val="22"/>
        </w:rPr>
      </w:pPr>
      <w:r>
        <w:rPr>
          <w:sz w:val="22"/>
          <w:szCs w:val="22"/>
        </w:rPr>
        <w:t xml:space="preserve">Included the Director of WPB to guest </w:t>
      </w:r>
      <w:proofErr w:type="spellStart"/>
      <w:r>
        <w:rPr>
          <w:sz w:val="22"/>
          <w:szCs w:val="22"/>
        </w:rPr>
        <w:t>lecture</w:t>
      </w:r>
      <w:proofErr w:type="spellEnd"/>
      <w:r>
        <w:rPr>
          <w:sz w:val="22"/>
          <w:szCs w:val="22"/>
        </w:rPr>
        <w:t xml:space="preserve"> in classes and professional organization</w:t>
      </w:r>
      <w:r w:rsidR="00140C44">
        <w:rPr>
          <w:sz w:val="22"/>
          <w:szCs w:val="22"/>
        </w:rPr>
        <w:t xml:space="preserve"> meetings</w:t>
      </w:r>
    </w:p>
    <w:p w:rsidR="00C229F4" w:rsidRDefault="00C229F4" w:rsidP="00C229F4">
      <w:pPr>
        <w:widowControl w:val="0"/>
        <w:numPr>
          <w:ilvl w:val="0"/>
          <w:numId w:val="14"/>
        </w:numPr>
        <w:rPr>
          <w:sz w:val="22"/>
          <w:szCs w:val="22"/>
        </w:rPr>
      </w:pPr>
      <w:r>
        <w:rPr>
          <w:sz w:val="22"/>
          <w:szCs w:val="22"/>
        </w:rPr>
        <w:t>Served as mentors for CHS students and peers to promote financial and philanthropic responsibility</w:t>
      </w:r>
    </w:p>
    <w:p w:rsidR="00C229F4" w:rsidRDefault="001B54FC" w:rsidP="00C229F4">
      <w:pPr>
        <w:widowControl w:val="0"/>
        <w:numPr>
          <w:ilvl w:val="0"/>
          <w:numId w:val="14"/>
        </w:numPr>
        <w:rPr>
          <w:sz w:val="22"/>
          <w:szCs w:val="22"/>
        </w:rPr>
      </w:pPr>
      <w:r>
        <w:rPr>
          <w:sz w:val="22"/>
          <w:szCs w:val="22"/>
        </w:rPr>
        <w:t>Will teach required and elective courses in the proposed Philanthropy and Nonprofit Studies Minor</w:t>
      </w:r>
    </w:p>
    <w:p w:rsidR="001B54FC" w:rsidRDefault="001B54FC" w:rsidP="001B54FC">
      <w:pPr>
        <w:widowControl w:val="0"/>
        <w:ind w:left="720"/>
        <w:rPr>
          <w:sz w:val="22"/>
          <w:szCs w:val="22"/>
        </w:rPr>
      </w:pPr>
    </w:p>
    <w:p w:rsidR="001B54FC" w:rsidRDefault="001B54FC" w:rsidP="00C81022">
      <w:pPr>
        <w:widowControl w:val="0"/>
        <w:ind w:left="360"/>
        <w:rPr>
          <w:sz w:val="22"/>
          <w:szCs w:val="22"/>
        </w:rPr>
      </w:pPr>
      <w:r>
        <w:rPr>
          <w:sz w:val="22"/>
          <w:szCs w:val="22"/>
        </w:rPr>
        <w:t>Some of the faculty and graduate assistants</w:t>
      </w:r>
      <w:r w:rsidR="00140C44">
        <w:rPr>
          <w:sz w:val="22"/>
          <w:szCs w:val="22"/>
        </w:rPr>
        <w:t xml:space="preserve"> who will be involved in the Cary Center</w:t>
      </w:r>
      <w:r>
        <w:rPr>
          <w:sz w:val="22"/>
          <w:szCs w:val="22"/>
        </w:rPr>
        <w:t xml:space="preserve"> include:</w:t>
      </w:r>
    </w:p>
    <w:p w:rsidR="001B54FC" w:rsidRDefault="001B54FC" w:rsidP="001B54FC">
      <w:pPr>
        <w:widowControl w:val="0"/>
        <w:ind w:left="720"/>
        <w:rPr>
          <w:sz w:val="22"/>
          <w:szCs w:val="22"/>
        </w:rPr>
      </w:pPr>
    </w:p>
    <w:p w:rsidR="003C2C7C" w:rsidRPr="00C81022" w:rsidRDefault="003C2C7C" w:rsidP="008F7F07">
      <w:pPr>
        <w:pStyle w:val="NormalWeb"/>
        <w:numPr>
          <w:ilvl w:val="0"/>
          <w:numId w:val="15"/>
        </w:numPr>
        <w:ind w:hanging="720"/>
        <w:rPr>
          <w:b/>
          <w:bCs/>
          <w:sz w:val="22"/>
          <w:szCs w:val="22"/>
          <w:u w:val="single"/>
        </w:rPr>
      </w:pPr>
      <w:r w:rsidRPr="00C81022">
        <w:rPr>
          <w:b/>
          <w:bCs/>
          <w:sz w:val="22"/>
          <w:szCs w:val="22"/>
          <w:u w:val="single"/>
        </w:rPr>
        <w:t>Department of Consumer Affairs</w:t>
      </w:r>
    </w:p>
    <w:p w:rsidR="003C2C7C" w:rsidRPr="00C81022" w:rsidRDefault="003C2C7C" w:rsidP="008F7F07">
      <w:pPr>
        <w:pStyle w:val="NormalWeb"/>
        <w:ind w:left="720"/>
        <w:rPr>
          <w:sz w:val="22"/>
          <w:szCs w:val="22"/>
        </w:rPr>
      </w:pPr>
      <w:r w:rsidRPr="00C81022">
        <w:rPr>
          <w:sz w:val="22"/>
          <w:szCs w:val="22"/>
        </w:rPr>
        <w:t>Dr. Carol Warfield, Professor and Head, Dept. of Consumer Affairs</w:t>
      </w:r>
      <w:r w:rsidR="006B7E4D">
        <w:rPr>
          <w:sz w:val="22"/>
          <w:szCs w:val="22"/>
        </w:rPr>
        <w:t>:</w:t>
      </w:r>
      <w:r w:rsidRPr="00C81022">
        <w:rPr>
          <w:sz w:val="22"/>
          <w:szCs w:val="22"/>
        </w:rPr>
        <w:t xml:space="preserve"> CAHS 3940</w:t>
      </w:r>
      <w:r w:rsidR="006B7E4D">
        <w:rPr>
          <w:sz w:val="22"/>
          <w:szCs w:val="22"/>
        </w:rPr>
        <w:t xml:space="preserve"> -</w:t>
      </w:r>
      <w:r w:rsidRPr="00C81022">
        <w:rPr>
          <w:sz w:val="22"/>
          <w:szCs w:val="22"/>
        </w:rPr>
        <w:t xml:space="preserve"> Study Travel in Consumer Affairs</w:t>
      </w:r>
      <w:r w:rsidR="006B7E4D">
        <w:rPr>
          <w:sz w:val="22"/>
          <w:szCs w:val="22"/>
        </w:rPr>
        <w:t>;</w:t>
      </w:r>
      <w:r w:rsidRPr="00C81022">
        <w:rPr>
          <w:sz w:val="22"/>
          <w:szCs w:val="22"/>
        </w:rPr>
        <w:t xml:space="preserve"> CAHS 4910</w:t>
      </w:r>
      <w:r w:rsidR="006B7E4D">
        <w:rPr>
          <w:sz w:val="22"/>
          <w:szCs w:val="22"/>
        </w:rPr>
        <w:t xml:space="preserve"> - </w:t>
      </w:r>
      <w:r w:rsidRPr="00C81022">
        <w:rPr>
          <w:sz w:val="22"/>
          <w:szCs w:val="22"/>
        </w:rPr>
        <w:t>Practicum in Philanthropy and Nonprofit Organizations</w:t>
      </w:r>
    </w:p>
    <w:p w:rsidR="003C2C7C" w:rsidRPr="00C81022" w:rsidRDefault="003C2C7C" w:rsidP="008F7F07">
      <w:pPr>
        <w:pStyle w:val="NormalWeb"/>
        <w:ind w:left="720"/>
        <w:rPr>
          <w:sz w:val="22"/>
          <w:szCs w:val="22"/>
        </w:rPr>
      </w:pPr>
      <w:r w:rsidRPr="00C81022">
        <w:rPr>
          <w:sz w:val="22"/>
          <w:szCs w:val="22"/>
        </w:rPr>
        <w:t xml:space="preserve">Ms. Sidney James </w:t>
      </w:r>
      <w:proofErr w:type="spellStart"/>
      <w:r w:rsidRPr="00C81022">
        <w:rPr>
          <w:sz w:val="22"/>
          <w:szCs w:val="22"/>
        </w:rPr>
        <w:t>Nakhjavan</w:t>
      </w:r>
      <w:proofErr w:type="spellEnd"/>
      <w:r w:rsidRPr="00C81022">
        <w:rPr>
          <w:sz w:val="22"/>
          <w:szCs w:val="22"/>
        </w:rPr>
        <w:t>, Director, Women’s Philanthropy Board &amp; Instructor</w:t>
      </w:r>
      <w:r w:rsidR="006B7E4D">
        <w:rPr>
          <w:sz w:val="22"/>
          <w:szCs w:val="22"/>
        </w:rPr>
        <w:t>:</w:t>
      </w:r>
      <w:r w:rsidRPr="00C81022">
        <w:rPr>
          <w:sz w:val="22"/>
          <w:szCs w:val="22"/>
        </w:rPr>
        <w:t xml:space="preserve"> CAHS 2700/2706</w:t>
      </w:r>
      <w:r w:rsidR="006B7E4D">
        <w:rPr>
          <w:sz w:val="22"/>
          <w:szCs w:val="22"/>
        </w:rPr>
        <w:t xml:space="preserve"> -</w:t>
      </w:r>
      <w:r w:rsidRPr="00C81022">
        <w:rPr>
          <w:sz w:val="22"/>
          <w:szCs w:val="22"/>
        </w:rPr>
        <w:t xml:space="preserve"> Introduction to Nonprofit Studies</w:t>
      </w:r>
      <w:r w:rsidR="006B7E4D">
        <w:rPr>
          <w:sz w:val="22"/>
          <w:szCs w:val="22"/>
        </w:rPr>
        <w:t>;</w:t>
      </w:r>
      <w:r w:rsidRPr="00C81022">
        <w:rPr>
          <w:sz w:val="22"/>
          <w:szCs w:val="22"/>
        </w:rPr>
        <w:t xml:space="preserve"> CAHS 3700/3706/3707</w:t>
      </w:r>
      <w:r w:rsidR="006B7E4D">
        <w:rPr>
          <w:sz w:val="22"/>
          <w:szCs w:val="22"/>
        </w:rPr>
        <w:t xml:space="preserve"> -</w:t>
      </w:r>
      <w:r w:rsidRPr="00C81022">
        <w:rPr>
          <w:sz w:val="22"/>
          <w:szCs w:val="22"/>
        </w:rPr>
        <w:t xml:space="preserve"> Gender, Wealth and Philanthropy</w:t>
      </w:r>
    </w:p>
    <w:p w:rsidR="003C2C7C" w:rsidRPr="00C81022" w:rsidRDefault="003C2C7C" w:rsidP="008F7F07">
      <w:pPr>
        <w:pStyle w:val="NormalWeb"/>
        <w:ind w:left="720"/>
        <w:rPr>
          <w:sz w:val="22"/>
          <w:szCs w:val="22"/>
        </w:rPr>
      </w:pPr>
      <w:r w:rsidRPr="00C81022">
        <w:rPr>
          <w:sz w:val="22"/>
          <w:szCs w:val="22"/>
        </w:rPr>
        <w:t xml:space="preserve">Mr. Rick </w:t>
      </w:r>
      <w:proofErr w:type="spellStart"/>
      <w:r w:rsidRPr="00C81022">
        <w:rPr>
          <w:sz w:val="22"/>
          <w:szCs w:val="22"/>
        </w:rPr>
        <w:t>Cottle</w:t>
      </w:r>
      <w:proofErr w:type="spellEnd"/>
      <w:r w:rsidRPr="00C81022">
        <w:rPr>
          <w:sz w:val="22"/>
          <w:szCs w:val="22"/>
        </w:rPr>
        <w:t>, GTA, Dept. of Consumer Affairs</w:t>
      </w:r>
      <w:r w:rsidR="006B7E4D">
        <w:rPr>
          <w:sz w:val="22"/>
          <w:szCs w:val="22"/>
        </w:rPr>
        <w:t>:</w:t>
      </w:r>
      <w:r w:rsidRPr="00C81022">
        <w:rPr>
          <w:sz w:val="22"/>
          <w:szCs w:val="22"/>
        </w:rPr>
        <w:t xml:space="preserve"> CAHS 2000/2007</w:t>
      </w:r>
      <w:r w:rsidR="006B7E4D">
        <w:rPr>
          <w:sz w:val="22"/>
          <w:szCs w:val="22"/>
        </w:rPr>
        <w:t xml:space="preserve"> -</w:t>
      </w:r>
      <w:r w:rsidRPr="00C81022">
        <w:rPr>
          <w:sz w:val="22"/>
          <w:szCs w:val="22"/>
        </w:rPr>
        <w:t xml:space="preserve"> Global Consumer Culture</w:t>
      </w:r>
    </w:p>
    <w:p w:rsidR="003C2C7C" w:rsidRPr="00C81022" w:rsidRDefault="003C2C7C" w:rsidP="008F7F07">
      <w:pPr>
        <w:pStyle w:val="NormalWeb"/>
        <w:numPr>
          <w:ilvl w:val="0"/>
          <w:numId w:val="15"/>
        </w:numPr>
        <w:ind w:hanging="720"/>
        <w:rPr>
          <w:b/>
          <w:bCs/>
          <w:sz w:val="22"/>
          <w:szCs w:val="22"/>
          <w:u w:val="single"/>
        </w:rPr>
      </w:pPr>
      <w:r w:rsidRPr="00C81022">
        <w:rPr>
          <w:b/>
          <w:bCs/>
          <w:sz w:val="22"/>
          <w:szCs w:val="22"/>
          <w:u w:val="single"/>
        </w:rPr>
        <w:t>Department of Human Development and Family Studies</w:t>
      </w:r>
    </w:p>
    <w:p w:rsidR="003C2C7C" w:rsidRPr="00C81022" w:rsidRDefault="003C2C7C" w:rsidP="008F7F07">
      <w:pPr>
        <w:pStyle w:val="NormalWeb"/>
        <w:ind w:left="720"/>
        <w:rPr>
          <w:sz w:val="22"/>
          <w:szCs w:val="22"/>
        </w:rPr>
      </w:pPr>
      <w:r w:rsidRPr="00C81022">
        <w:rPr>
          <w:sz w:val="22"/>
          <w:szCs w:val="22"/>
        </w:rPr>
        <w:t xml:space="preserve">Dr. Donna </w:t>
      </w:r>
      <w:proofErr w:type="spellStart"/>
      <w:r w:rsidRPr="00C81022">
        <w:rPr>
          <w:sz w:val="22"/>
          <w:szCs w:val="22"/>
        </w:rPr>
        <w:t>Sollie</w:t>
      </w:r>
      <w:proofErr w:type="spellEnd"/>
      <w:r w:rsidRPr="00C81022">
        <w:rPr>
          <w:sz w:val="22"/>
          <w:szCs w:val="22"/>
        </w:rPr>
        <w:t xml:space="preserve">, Dr. Leanne </w:t>
      </w:r>
      <w:proofErr w:type="spellStart"/>
      <w:r w:rsidRPr="00C81022">
        <w:rPr>
          <w:sz w:val="22"/>
          <w:szCs w:val="22"/>
        </w:rPr>
        <w:t>Lamke</w:t>
      </w:r>
      <w:proofErr w:type="spellEnd"/>
      <w:r w:rsidRPr="00C81022">
        <w:rPr>
          <w:sz w:val="22"/>
          <w:szCs w:val="22"/>
        </w:rPr>
        <w:t>, Dr. Francesca Adler-</w:t>
      </w:r>
      <w:proofErr w:type="spellStart"/>
      <w:r w:rsidRPr="00C81022">
        <w:rPr>
          <w:sz w:val="22"/>
          <w:szCs w:val="22"/>
        </w:rPr>
        <w:t>Baeder</w:t>
      </w:r>
      <w:proofErr w:type="spellEnd"/>
      <w:r w:rsidRPr="00C81022">
        <w:rPr>
          <w:sz w:val="22"/>
          <w:szCs w:val="22"/>
        </w:rPr>
        <w:t xml:space="preserve">, Dr. Jamie Sailors, Dr. Carol Roberson, Dr. Sharon </w:t>
      </w:r>
      <w:proofErr w:type="spellStart"/>
      <w:r w:rsidRPr="00C81022">
        <w:rPr>
          <w:sz w:val="22"/>
          <w:szCs w:val="22"/>
        </w:rPr>
        <w:t>Wilbanks</w:t>
      </w:r>
      <w:proofErr w:type="spellEnd"/>
      <w:r w:rsidR="006B7E4D">
        <w:rPr>
          <w:sz w:val="22"/>
          <w:szCs w:val="22"/>
        </w:rPr>
        <w:t>:</w:t>
      </w:r>
      <w:r w:rsidRPr="00C81022">
        <w:rPr>
          <w:sz w:val="22"/>
          <w:szCs w:val="22"/>
        </w:rPr>
        <w:t xml:space="preserve"> HDFS 3930</w:t>
      </w:r>
      <w:r w:rsidR="006B7E4D">
        <w:rPr>
          <w:sz w:val="22"/>
          <w:szCs w:val="22"/>
        </w:rPr>
        <w:t xml:space="preserve"> -</w:t>
      </w:r>
      <w:r w:rsidRPr="00C81022">
        <w:rPr>
          <w:sz w:val="22"/>
          <w:szCs w:val="22"/>
        </w:rPr>
        <w:t xml:space="preserve"> Service Learning in HDFS</w:t>
      </w:r>
    </w:p>
    <w:p w:rsidR="003C2C7C" w:rsidRPr="00C81022" w:rsidRDefault="003C2C7C" w:rsidP="008F7F07">
      <w:pPr>
        <w:pStyle w:val="NormalWeb"/>
        <w:ind w:left="720"/>
        <w:rPr>
          <w:sz w:val="22"/>
          <w:szCs w:val="22"/>
        </w:rPr>
      </w:pPr>
      <w:r w:rsidRPr="00C81022">
        <w:rPr>
          <w:sz w:val="22"/>
          <w:szCs w:val="22"/>
        </w:rPr>
        <w:t xml:space="preserve">Dr. Jennifer </w:t>
      </w:r>
      <w:proofErr w:type="spellStart"/>
      <w:r w:rsidRPr="00C81022">
        <w:rPr>
          <w:sz w:val="22"/>
          <w:szCs w:val="22"/>
        </w:rPr>
        <w:t>Kerpleman</w:t>
      </w:r>
      <w:proofErr w:type="spellEnd"/>
      <w:r w:rsidRPr="00C81022">
        <w:rPr>
          <w:sz w:val="22"/>
          <w:szCs w:val="22"/>
        </w:rPr>
        <w:t>, Professor and Extension Specialist</w:t>
      </w:r>
      <w:r w:rsidR="006B7E4D">
        <w:rPr>
          <w:sz w:val="22"/>
          <w:szCs w:val="22"/>
        </w:rPr>
        <w:t>:</w:t>
      </w:r>
      <w:r w:rsidRPr="00C81022">
        <w:rPr>
          <w:sz w:val="22"/>
          <w:szCs w:val="22"/>
        </w:rPr>
        <w:t xml:space="preserve"> HDFS 4300</w:t>
      </w:r>
      <w:r w:rsidR="006B7E4D">
        <w:rPr>
          <w:sz w:val="22"/>
          <w:szCs w:val="22"/>
        </w:rPr>
        <w:t xml:space="preserve"> -</w:t>
      </w:r>
      <w:r w:rsidRPr="00C81022">
        <w:rPr>
          <w:sz w:val="22"/>
          <w:szCs w:val="22"/>
        </w:rPr>
        <w:t xml:space="preserve"> Family and Social Policy</w:t>
      </w:r>
    </w:p>
    <w:p w:rsidR="003C2C7C" w:rsidRPr="00C81022" w:rsidRDefault="003C2C7C" w:rsidP="008F7F07">
      <w:pPr>
        <w:pStyle w:val="NormalWeb"/>
        <w:ind w:left="720"/>
        <w:rPr>
          <w:sz w:val="22"/>
          <w:szCs w:val="22"/>
        </w:rPr>
      </w:pPr>
      <w:r w:rsidRPr="00C81022">
        <w:rPr>
          <w:sz w:val="22"/>
          <w:szCs w:val="22"/>
        </w:rPr>
        <w:t>Dr. Carol Roberson</w:t>
      </w:r>
      <w:r w:rsidR="006B7E4D">
        <w:rPr>
          <w:sz w:val="22"/>
          <w:szCs w:val="22"/>
        </w:rPr>
        <w:t>:</w:t>
      </w:r>
      <w:r w:rsidRPr="00C81022">
        <w:rPr>
          <w:sz w:val="22"/>
          <w:szCs w:val="22"/>
        </w:rPr>
        <w:t xml:space="preserve"> HDFS 4500</w:t>
      </w:r>
      <w:r w:rsidR="006B7E4D">
        <w:rPr>
          <w:sz w:val="22"/>
          <w:szCs w:val="22"/>
        </w:rPr>
        <w:t xml:space="preserve"> -</w:t>
      </w:r>
      <w:r w:rsidRPr="00C81022">
        <w:rPr>
          <w:sz w:val="22"/>
          <w:szCs w:val="22"/>
        </w:rPr>
        <w:t xml:space="preserve"> Hospitalized Children and Their Families</w:t>
      </w:r>
    </w:p>
    <w:p w:rsidR="003C2C7C" w:rsidRPr="00C81022" w:rsidRDefault="003C2C7C" w:rsidP="008F7F07">
      <w:pPr>
        <w:pStyle w:val="NormalWeb"/>
        <w:ind w:left="720"/>
        <w:rPr>
          <w:sz w:val="22"/>
          <w:szCs w:val="22"/>
        </w:rPr>
      </w:pPr>
      <w:r w:rsidRPr="00C81022">
        <w:rPr>
          <w:sz w:val="22"/>
          <w:szCs w:val="22"/>
        </w:rPr>
        <w:t xml:space="preserve">Dr. Mallory </w:t>
      </w:r>
      <w:proofErr w:type="spellStart"/>
      <w:r w:rsidRPr="00C81022">
        <w:rPr>
          <w:sz w:val="22"/>
          <w:szCs w:val="22"/>
        </w:rPr>
        <w:t>Lucier</w:t>
      </w:r>
      <w:proofErr w:type="spellEnd"/>
      <w:r w:rsidR="006B7E4D">
        <w:rPr>
          <w:sz w:val="22"/>
          <w:szCs w:val="22"/>
        </w:rPr>
        <w:t>:</w:t>
      </w:r>
      <w:r w:rsidRPr="00C81022">
        <w:rPr>
          <w:sz w:val="22"/>
          <w:szCs w:val="22"/>
        </w:rPr>
        <w:t xml:space="preserve"> HDFS 4670</w:t>
      </w:r>
      <w:r w:rsidR="006B7E4D">
        <w:rPr>
          <w:sz w:val="22"/>
          <w:szCs w:val="22"/>
        </w:rPr>
        <w:t xml:space="preserve"> -</w:t>
      </w:r>
      <w:r w:rsidRPr="00C81022">
        <w:rPr>
          <w:sz w:val="22"/>
          <w:szCs w:val="22"/>
        </w:rPr>
        <w:t xml:space="preserve"> Parent Education</w:t>
      </w:r>
    </w:p>
    <w:p w:rsidR="003C2C7C" w:rsidRPr="00C81022" w:rsidRDefault="003C2C7C" w:rsidP="008F7F07">
      <w:pPr>
        <w:pStyle w:val="NormalWeb"/>
        <w:ind w:left="720"/>
        <w:rPr>
          <w:sz w:val="22"/>
          <w:szCs w:val="22"/>
        </w:rPr>
      </w:pPr>
      <w:r w:rsidRPr="00C81022">
        <w:rPr>
          <w:sz w:val="22"/>
          <w:szCs w:val="22"/>
        </w:rPr>
        <w:t xml:space="preserve">Dr. </w:t>
      </w:r>
      <w:proofErr w:type="spellStart"/>
      <w:r w:rsidRPr="00C81022">
        <w:rPr>
          <w:sz w:val="22"/>
          <w:szCs w:val="22"/>
        </w:rPr>
        <w:t>Thulitha</w:t>
      </w:r>
      <w:proofErr w:type="spellEnd"/>
      <w:r w:rsidRPr="00C81022">
        <w:rPr>
          <w:sz w:val="22"/>
          <w:szCs w:val="22"/>
        </w:rPr>
        <w:t xml:space="preserve"> </w:t>
      </w:r>
      <w:proofErr w:type="spellStart"/>
      <w:r w:rsidRPr="00C81022">
        <w:rPr>
          <w:sz w:val="22"/>
          <w:szCs w:val="22"/>
        </w:rPr>
        <w:t>Wickrama</w:t>
      </w:r>
      <w:proofErr w:type="spellEnd"/>
      <w:r w:rsidRPr="00C81022">
        <w:rPr>
          <w:sz w:val="22"/>
          <w:szCs w:val="22"/>
        </w:rPr>
        <w:t>, Assistant Professor</w:t>
      </w:r>
      <w:r w:rsidR="000716A2">
        <w:rPr>
          <w:sz w:val="22"/>
          <w:szCs w:val="22"/>
        </w:rPr>
        <w:t>:</w:t>
      </w:r>
      <w:r w:rsidRPr="00C81022">
        <w:rPr>
          <w:sz w:val="22"/>
          <w:szCs w:val="22"/>
        </w:rPr>
        <w:t xml:space="preserve"> HDFS 4680</w:t>
      </w:r>
      <w:r w:rsidR="000716A2">
        <w:rPr>
          <w:sz w:val="22"/>
          <w:szCs w:val="22"/>
        </w:rPr>
        <w:t xml:space="preserve"> -</w:t>
      </w:r>
      <w:r w:rsidRPr="00C81022">
        <w:rPr>
          <w:sz w:val="22"/>
          <w:szCs w:val="22"/>
        </w:rPr>
        <w:t xml:space="preserve"> Family in the Cross-Cultural Perspective</w:t>
      </w:r>
    </w:p>
    <w:p w:rsidR="003C2C7C" w:rsidRPr="00C81022" w:rsidRDefault="003C2C7C" w:rsidP="008F7F07">
      <w:pPr>
        <w:pStyle w:val="NormalWeb"/>
        <w:numPr>
          <w:ilvl w:val="0"/>
          <w:numId w:val="15"/>
        </w:numPr>
        <w:ind w:hanging="720"/>
        <w:rPr>
          <w:b/>
          <w:bCs/>
          <w:sz w:val="22"/>
          <w:szCs w:val="22"/>
          <w:u w:val="single"/>
        </w:rPr>
      </w:pPr>
      <w:r w:rsidRPr="00C81022">
        <w:rPr>
          <w:b/>
          <w:bCs/>
          <w:sz w:val="22"/>
          <w:szCs w:val="22"/>
          <w:u w:val="single"/>
        </w:rPr>
        <w:t>Department of Nutrition and Food Sciences</w:t>
      </w:r>
    </w:p>
    <w:p w:rsidR="003C2C7C" w:rsidRPr="00C81022" w:rsidRDefault="003C2C7C" w:rsidP="008F7F07">
      <w:pPr>
        <w:pStyle w:val="NormalWeb"/>
        <w:ind w:left="720"/>
        <w:rPr>
          <w:sz w:val="22"/>
          <w:szCs w:val="22"/>
        </w:rPr>
      </w:pPr>
      <w:r w:rsidRPr="00C81022">
        <w:rPr>
          <w:sz w:val="22"/>
          <w:szCs w:val="22"/>
        </w:rPr>
        <w:t xml:space="preserve">Dr. Claire </w:t>
      </w:r>
      <w:proofErr w:type="spellStart"/>
      <w:r w:rsidRPr="00C81022">
        <w:rPr>
          <w:sz w:val="22"/>
          <w:szCs w:val="22"/>
        </w:rPr>
        <w:t>Zizza</w:t>
      </w:r>
      <w:proofErr w:type="spellEnd"/>
      <w:r w:rsidRPr="00C81022">
        <w:rPr>
          <w:sz w:val="22"/>
          <w:szCs w:val="22"/>
        </w:rPr>
        <w:t>, Assistant Professor</w:t>
      </w:r>
      <w:r w:rsidR="000716A2">
        <w:rPr>
          <w:sz w:val="22"/>
          <w:szCs w:val="22"/>
        </w:rPr>
        <w:t>:</w:t>
      </w:r>
      <w:r w:rsidRPr="00C81022">
        <w:rPr>
          <w:sz w:val="22"/>
          <w:szCs w:val="22"/>
        </w:rPr>
        <w:t xml:space="preserve"> NUFS 3620</w:t>
      </w:r>
      <w:r w:rsidR="000716A2">
        <w:rPr>
          <w:sz w:val="22"/>
          <w:szCs w:val="22"/>
        </w:rPr>
        <w:t xml:space="preserve"> -</w:t>
      </w:r>
      <w:r w:rsidRPr="00C81022">
        <w:rPr>
          <w:sz w:val="22"/>
          <w:szCs w:val="22"/>
        </w:rPr>
        <w:t xml:space="preserve"> Community Nutrition</w:t>
      </w:r>
    </w:p>
    <w:p w:rsidR="003C2C7C" w:rsidRPr="00C81022" w:rsidRDefault="003C2C7C" w:rsidP="008F7F07">
      <w:pPr>
        <w:pStyle w:val="NormalWeb"/>
        <w:ind w:left="720"/>
        <w:rPr>
          <w:sz w:val="22"/>
          <w:szCs w:val="22"/>
        </w:rPr>
      </w:pPr>
      <w:r w:rsidRPr="00C81022">
        <w:rPr>
          <w:sz w:val="22"/>
          <w:szCs w:val="22"/>
        </w:rPr>
        <w:t>Dr. Martin O‘Neill, Professor and Head</w:t>
      </w:r>
      <w:r w:rsidR="000716A2">
        <w:rPr>
          <w:sz w:val="22"/>
          <w:szCs w:val="22"/>
        </w:rPr>
        <w:t>:</w:t>
      </w:r>
      <w:r w:rsidRPr="00C81022">
        <w:rPr>
          <w:sz w:val="22"/>
          <w:szCs w:val="22"/>
        </w:rPr>
        <w:t xml:space="preserve"> NUFS 3940</w:t>
      </w:r>
      <w:r w:rsidR="000716A2">
        <w:rPr>
          <w:sz w:val="22"/>
          <w:szCs w:val="22"/>
        </w:rPr>
        <w:t xml:space="preserve"> -</w:t>
      </w:r>
      <w:r w:rsidRPr="00C81022">
        <w:rPr>
          <w:sz w:val="22"/>
          <w:szCs w:val="22"/>
        </w:rPr>
        <w:t xml:space="preserve"> Community Service in Nutrition and Food Science</w:t>
      </w:r>
    </w:p>
    <w:p w:rsidR="003C2C7C" w:rsidRPr="00C81022" w:rsidRDefault="003C2C7C" w:rsidP="008F7F07">
      <w:pPr>
        <w:pStyle w:val="NormalWeb"/>
        <w:numPr>
          <w:ilvl w:val="0"/>
          <w:numId w:val="15"/>
        </w:numPr>
        <w:ind w:hanging="720"/>
        <w:rPr>
          <w:b/>
          <w:bCs/>
          <w:sz w:val="22"/>
          <w:szCs w:val="22"/>
          <w:u w:val="single"/>
        </w:rPr>
      </w:pPr>
      <w:r w:rsidRPr="00C81022">
        <w:rPr>
          <w:b/>
          <w:bCs/>
          <w:sz w:val="22"/>
          <w:szCs w:val="22"/>
          <w:u w:val="single"/>
        </w:rPr>
        <w:t>Hotel and Restaurant Management</w:t>
      </w:r>
    </w:p>
    <w:p w:rsidR="003C2C7C" w:rsidRPr="00C81022" w:rsidRDefault="003C2C7C" w:rsidP="008F7F07">
      <w:pPr>
        <w:pStyle w:val="NormalWeb"/>
        <w:ind w:left="720"/>
        <w:rPr>
          <w:sz w:val="22"/>
          <w:szCs w:val="22"/>
        </w:rPr>
      </w:pPr>
      <w:r w:rsidRPr="00C81022">
        <w:rPr>
          <w:sz w:val="22"/>
          <w:szCs w:val="22"/>
        </w:rPr>
        <w:t xml:space="preserve">Dr. </w:t>
      </w:r>
      <w:proofErr w:type="spellStart"/>
      <w:r w:rsidRPr="00C81022">
        <w:rPr>
          <w:sz w:val="22"/>
          <w:szCs w:val="22"/>
        </w:rPr>
        <w:t>Alecia</w:t>
      </w:r>
      <w:proofErr w:type="spellEnd"/>
      <w:r w:rsidRPr="00C81022">
        <w:rPr>
          <w:sz w:val="22"/>
          <w:szCs w:val="22"/>
        </w:rPr>
        <w:t xml:space="preserve"> Douglas, Assistant Professor</w:t>
      </w:r>
      <w:r w:rsidR="000716A2">
        <w:rPr>
          <w:sz w:val="22"/>
          <w:szCs w:val="22"/>
        </w:rPr>
        <w:t>:</w:t>
      </w:r>
      <w:r w:rsidRPr="00C81022">
        <w:rPr>
          <w:sz w:val="22"/>
          <w:szCs w:val="22"/>
        </w:rPr>
        <w:t xml:space="preserve"> HRMT 5460</w:t>
      </w:r>
      <w:r w:rsidR="000716A2">
        <w:rPr>
          <w:sz w:val="22"/>
          <w:szCs w:val="22"/>
        </w:rPr>
        <w:t xml:space="preserve"> -</w:t>
      </w:r>
      <w:r w:rsidRPr="00C81022">
        <w:rPr>
          <w:sz w:val="22"/>
          <w:szCs w:val="22"/>
        </w:rPr>
        <w:t xml:space="preserve"> Catering and Event Management</w:t>
      </w:r>
    </w:p>
    <w:p w:rsidR="003C2C7C" w:rsidRPr="00C81022" w:rsidRDefault="003C2C7C" w:rsidP="008F7F07">
      <w:pPr>
        <w:pStyle w:val="NormalWeb"/>
        <w:numPr>
          <w:ilvl w:val="0"/>
          <w:numId w:val="15"/>
        </w:numPr>
        <w:ind w:hanging="720"/>
        <w:rPr>
          <w:b/>
          <w:bCs/>
          <w:sz w:val="22"/>
          <w:szCs w:val="22"/>
          <w:u w:val="single"/>
        </w:rPr>
      </w:pPr>
      <w:r w:rsidRPr="00C81022">
        <w:rPr>
          <w:b/>
          <w:bCs/>
          <w:sz w:val="22"/>
          <w:szCs w:val="22"/>
          <w:u w:val="single"/>
        </w:rPr>
        <w:t>College of Human Sciences</w:t>
      </w:r>
    </w:p>
    <w:p w:rsidR="003C2C7C" w:rsidRPr="00C81022" w:rsidRDefault="003C2C7C" w:rsidP="008F7F07">
      <w:pPr>
        <w:pStyle w:val="NormalWeb"/>
        <w:ind w:left="720"/>
        <w:rPr>
          <w:sz w:val="22"/>
          <w:szCs w:val="22"/>
        </w:rPr>
      </w:pPr>
      <w:r w:rsidRPr="00C81022">
        <w:rPr>
          <w:sz w:val="22"/>
          <w:szCs w:val="22"/>
        </w:rPr>
        <w:t>Dr. Katie Brock, Instructor</w:t>
      </w:r>
      <w:r w:rsidR="000716A2">
        <w:rPr>
          <w:sz w:val="22"/>
          <w:szCs w:val="22"/>
        </w:rPr>
        <w:t>:</w:t>
      </w:r>
      <w:r w:rsidRPr="00C81022">
        <w:rPr>
          <w:sz w:val="22"/>
          <w:szCs w:val="22"/>
        </w:rPr>
        <w:t xml:space="preserve"> HUSC 2000/2007</w:t>
      </w:r>
      <w:r w:rsidR="000716A2">
        <w:rPr>
          <w:sz w:val="22"/>
          <w:szCs w:val="22"/>
        </w:rPr>
        <w:t xml:space="preserve"> -</w:t>
      </w:r>
      <w:r w:rsidRPr="00C81022">
        <w:rPr>
          <w:sz w:val="22"/>
          <w:szCs w:val="22"/>
        </w:rPr>
        <w:t xml:space="preserve"> Hunger: Causes, Consequences and Responses</w:t>
      </w:r>
    </w:p>
    <w:p w:rsidR="003C2C7C" w:rsidRPr="00C81022" w:rsidRDefault="003C2C7C" w:rsidP="008F7F07">
      <w:pPr>
        <w:pStyle w:val="NormalWeb"/>
        <w:numPr>
          <w:ilvl w:val="0"/>
          <w:numId w:val="15"/>
        </w:numPr>
        <w:ind w:hanging="720"/>
        <w:rPr>
          <w:b/>
          <w:bCs/>
          <w:sz w:val="22"/>
          <w:szCs w:val="22"/>
          <w:u w:val="single"/>
        </w:rPr>
      </w:pPr>
      <w:r w:rsidRPr="00C81022">
        <w:rPr>
          <w:b/>
          <w:bCs/>
          <w:sz w:val="22"/>
          <w:szCs w:val="22"/>
          <w:u w:val="single"/>
        </w:rPr>
        <w:t>Other</w:t>
      </w:r>
    </w:p>
    <w:p w:rsidR="003C2C7C" w:rsidRPr="00C81022" w:rsidRDefault="003C2C7C" w:rsidP="008F7F07">
      <w:pPr>
        <w:pStyle w:val="NormalWeb"/>
        <w:ind w:left="720"/>
        <w:rPr>
          <w:sz w:val="22"/>
          <w:szCs w:val="22"/>
        </w:rPr>
      </w:pPr>
      <w:r w:rsidRPr="00C81022">
        <w:rPr>
          <w:sz w:val="22"/>
          <w:szCs w:val="22"/>
        </w:rPr>
        <w:t>Dr. Norm</w:t>
      </w:r>
      <w:r w:rsidR="00140C44">
        <w:rPr>
          <w:sz w:val="22"/>
          <w:szCs w:val="22"/>
        </w:rPr>
        <w:t>an</w:t>
      </w:r>
      <w:r w:rsidRPr="00C81022">
        <w:rPr>
          <w:sz w:val="22"/>
          <w:szCs w:val="22"/>
        </w:rPr>
        <w:t xml:space="preserve"> Godwin, Director and Associate Professor, School of Accountancy</w:t>
      </w:r>
      <w:r w:rsidR="000716A2">
        <w:rPr>
          <w:sz w:val="22"/>
          <w:szCs w:val="22"/>
        </w:rPr>
        <w:t>:</w:t>
      </w:r>
      <w:r w:rsidRPr="00C81022">
        <w:rPr>
          <w:sz w:val="22"/>
          <w:szCs w:val="22"/>
        </w:rPr>
        <w:t xml:space="preserve"> ACCT 2810</w:t>
      </w:r>
      <w:r w:rsidR="000716A2">
        <w:rPr>
          <w:sz w:val="22"/>
          <w:szCs w:val="22"/>
        </w:rPr>
        <w:t xml:space="preserve"> -</w:t>
      </w:r>
      <w:r w:rsidRPr="00C81022">
        <w:rPr>
          <w:sz w:val="22"/>
          <w:szCs w:val="22"/>
        </w:rPr>
        <w:t xml:space="preserve"> Fundamentals of Accounting</w:t>
      </w:r>
    </w:p>
    <w:p w:rsidR="003C2C7C" w:rsidRPr="00C81022" w:rsidRDefault="003C2C7C" w:rsidP="008F7F07">
      <w:pPr>
        <w:pStyle w:val="NormalWeb"/>
        <w:ind w:left="720"/>
        <w:rPr>
          <w:sz w:val="22"/>
          <w:szCs w:val="22"/>
        </w:rPr>
      </w:pPr>
      <w:r w:rsidRPr="00C81022">
        <w:rPr>
          <w:sz w:val="22"/>
          <w:szCs w:val="22"/>
        </w:rPr>
        <w:t>Dr. Jim Hansen, Director</w:t>
      </w:r>
      <w:r w:rsidR="00251BA1">
        <w:rPr>
          <w:sz w:val="22"/>
          <w:szCs w:val="22"/>
        </w:rPr>
        <w:t>,</w:t>
      </w:r>
      <w:r w:rsidRPr="00C81022">
        <w:rPr>
          <w:sz w:val="22"/>
          <w:szCs w:val="22"/>
        </w:rPr>
        <w:t xml:space="preserve"> Honor’s College</w:t>
      </w:r>
    </w:p>
    <w:p w:rsidR="001B54FC" w:rsidRDefault="001B54FC" w:rsidP="001B54FC">
      <w:pPr>
        <w:widowControl w:val="0"/>
        <w:ind w:left="720"/>
        <w:rPr>
          <w:sz w:val="22"/>
          <w:szCs w:val="22"/>
        </w:rPr>
      </w:pPr>
    </w:p>
    <w:p w:rsidR="002A2514" w:rsidRPr="00D763E3" w:rsidRDefault="000B3D6A" w:rsidP="000B3D6A">
      <w:pPr>
        <w:widowControl w:val="0"/>
        <w:ind w:left="360"/>
        <w:rPr>
          <w:sz w:val="22"/>
          <w:szCs w:val="22"/>
        </w:rPr>
      </w:pPr>
      <w:r>
        <w:rPr>
          <w:sz w:val="22"/>
          <w:szCs w:val="22"/>
        </w:rPr>
        <w:t xml:space="preserve">Administrative, professional, and classified </w:t>
      </w:r>
      <w:proofErr w:type="gramStart"/>
      <w:r>
        <w:rPr>
          <w:sz w:val="22"/>
          <w:szCs w:val="22"/>
        </w:rPr>
        <w:t>s</w:t>
      </w:r>
      <w:r w:rsidR="00861CA3">
        <w:rPr>
          <w:sz w:val="22"/>
          <w:szCs w:val="22"/>
        </w:rPr>
        <w:t>taff</w:t>
      </w:r>
      <w:r w:rsidR="0044499A" w:rsidRPr="0044499A">
        <w:rPr>
          <w:sz w:val="22"/>
          <w:szCs w:val="22"/>
        </w:rPr>
        <w:t xml:space="preserve"> </w:t>
      </w:r>
      <w:r w:rsidR="009A5EFA">
        <w:rPr>
          <w:sz w:val="22"/>
          <w:szCs w:val="22"/>
        </w:rPr>
        <w:t>i</w:t>
      </w:r>
      <w:r w:rsidR="0044499A" w:rsidRPr="0044499A">
        <w:rPr>
          <w:sz w:val="22"/>
          <w:szCs w:val="22"/>
        </w:rPr>
        <w:t xml:space="preserve">n the College of Human Sciences </w:t>
      </w:r>
      <w:r>
        <w:rPr>
          <w:sz w:val="22"/>
          <w:szCs w:val="22"/>
        </w:rPr>
        <w:t xml:space="preserve">also </w:t>
      </w:r>
      <w:r w:rsidR="0044499A" w:rsidRPr="0044499A">
        <w:rPr>
          <w:sz w:val="22"/>
          <w:szCs w:val="22"/>
        </w:rPr>
        <w:t>have</w:t>
      </w:r>
      <w:proofErr w:type="gramEnd"/>
      <w:r w:rsidR="0044499A" w:rsidRPr="0044499A">
        <w:rPr>
          <w:sz w:val="22"/>
          <w:szCs w:val="22"/>
        </w:rPr>
        <w:t xml:space="preserve"> been actively involved in providing resources to the WPB outreach and teaching initiatives.   Commitments </w:t>
      </w:r>
      <w:r w:rsidR="00083CF6">
        <w:rPr>
          <w:sz w:val="22"/>
          <w:szCs w:val="22"/>
        </w:rPr>
        <w:t xml:space="preserve">of time, talent, and </w:t>
      </w:r>
      <w:r w:rsidR="00861CA3">
        <w:rPr>
          <w:sz w:val="22"/>
          <w:szCs w:val="22"/>
        </w:rPr>
        <w:t>financial contributions</w:t>
      </w:r>
      <w:r w:rsidR="00083CF6">
        <w:rPr>
          <w:sz w:val="22"/>
          <w:szCs w:val="22"/>
        </w:rPr>
        <w:t xml:space="preserve"> have been </w:t>
      </w:r>
      <w:r w:rsidR="00861CA3">
        <w:rPr>
          <w:sz w:val="22"/>
          <w:szCs w:val="22"/>
        </w:rPr>
        <w:t>provided by staff in</w:t>
      </w:r>
      <w:r w:rsidR="0044499A" w:rsidRPr="0044499A">
        <w:rPr>
          <w:sz w:val="22"/>
          <w:szCs w:val="22"/>
        </w:rPr>
        <w:t xml:space="preserve"> accounting, external relations, academic affairs</w:t>
      </w:r>
      <w:r w:rsidR="00861CA3">
        <w:rPr>
          <w:sz w:val="22"/>
          <w:szCs w:val="22"/>
        </w:rPr>
        <w:t>,</w:t>
      </w:r>
      <w:r w:rsidR="0044499A" w:rsidRPr="0044499A">
        <w:rPr>
          <w:sz w:val="22"/>
          <w:szCs w:val="22"/>
        </w:rPr>
        <w:t xml:space="preserve"> student advising, grants management, </w:t>
      </w:r>
      <w:r w:rsidR="0044499A">
        <w:rPr>
          <w:sz w:val="22"/>
          <w:szCs w:val="22"/>
        </w:rPr>
        <w:t>fund</w:t>
      </w:r>
      <w:r w:rsidR="0044499A" w:rsidRPr="0044499A">
        <w:rPr>
          <w:sz w:val="22"/>
          <w:szCs w:val="22"/>
        </w:rPr>
        <w:t>raising, event management</w:t>
      </w:r>
      <w:r w:rsidR="00861CA3">
        <w:rPr>
          <w:sz w:val="22"/>
          <w:szCs w:val="22"/>
        </w:rPr>
        <w:t xml:space="preserve">, and administrative leadership.  This involvement </w:t>
      </w:r>
      <w:r>
        <w:rPr>
          <w:sz w:val="22"/>
          <w:szCs w:val="22"/>
        </w:rPr>
        <w:t>is expected to grow as the work of the Cary Center gets underway.</w:t>
      </w:r>
      <w:r w:rsidR="0044499A" w:rsidRPr="0044499A">
        <w:rPr>
          <w:sz w:val="22"/>
          <w:szCs w:val="22"/>
        </w:rPr>
        <w:t xml:space="preserve">   </w:t>
      </w:r>
    </w:p>
    <w:p w:rsidR="002A2514" w:rsidRPr="00D763E3" w:rsidRDefault="002A2514">
      <w:pPr>
        <w:widowControl w:val="0"/>
        <w:rPr>
          <w:sz w:val="22"/>
          <w:szCs w:val="22"/>
        </w:rPr>
      </w:pPr>
    </w:p>
    <w:p w:rsidR="002A2514" w:rsidRPr="00D763E3" w:rsidRDefault="001B4778" w:rsidP="0077511E">
      <w:pPr>
        <w:widowControl w:val="0"/>
        <w:tabs>
          <w:tab w:val="left" w:pos="360"/>
        </w:tabs>
        <w:ind w:left="360" w:hanging="360"/>
        <w:rPr>
          <w:b/>
          <w:sz w:val="22"/>
          <w:szCs w:val="22"/>
        </w:rPr>
      </w:pPr>
      <w:proofErr w:type="gramStart"/>
      <w:r>
        <w:rPr>
          <w:b/>
          <w:sz w:val="22"/>
          <w:szCs w:val="22"/>
        </w:rPr>
        <w:t xml:space="preserve">4.   </w:t>
      </w:r>
      <w:r w:rsidR="0091340D" w:rsidRPr="00D763E3">
        <w:rPr>
          <w:b/>
          <w:sz w:val="22"/>
          <w:szCs w:val="22"/>
        </w:rPr>
        <w:t>The</w:t>
      </w:r>
      <w:proofErr w:type="gramEnd"/>
      <w:r w:rsidR="0091340D" w:rsidRPr="00D763E3">
        <w:rPr>
          <w:b/>
          <w:sz w:val="22"/>
          <w:szCs w:val="22"/>
        </w:rPr>
        <w:t xml:space="preserve"> Center will enhance instruction, research, or outreach programs in College and provide more effective administration of programs.  </w:t>
      </w:r>
    </w:p>
    <w:p w:rsidR="002A2514" w:rsidRPr="00D763E3" w:rsidRDefault="002A2514">
      <w:pPr>
        <w:widowControl w:val="0"/>
        <w:rPr>
          <w:sz w:val="22"/>
          <w:szCs w:val="22"/>
        </w:rPr>
      </w:pPr>
    </w:p>
    <w:p w:rsidR="0077511E" w:rsidRDefault="00794D3E" w:rsidP="006D17CC">
      <w:pPr>
        <w:pStyle w:val="Level1"/>
        <w:tabs>
          <w:tab w:val="left" w:pos="720"/>
        </w:tabs>
        <w:ind w:left="360"/>
        <w:rPr>
          <w:sz w:val="22"/>
          <w:szCs w:val="22"/>
        </w:rPr>
      </w:pPr>
      <w:r w:rsidRPr="00794D3E">
        <w:rPr>
          <w:sz w:val="22"/>
          <w:szCs w:val="22"/>
        </w:rPr>
        <w:t xml:space="preserve">The Cary Center for the Advancement of Philanthropy and Nonprofit Studies, which will be housed in the </w:t>
      </w:r>
      <w:proofErr w:type="spellStart"/>
      <w:r w:rsidRPr="00794D3E">
        <w:rPr>
          <w:sz w:val="22"/>
          <w:szCs w:val="22"/>
        </w:rPr>
        <w:t>Halliday</w:t>
      </w:r>
      <w:proofErr w:type="spellEnd"/>
      <w:r w:rsidRPr="00794D3E">
        <w:rPr>
          <w:sz w:val="22"/>
          <w:szCs w:val="22"/>
        </w:rPr>
        <w:t>-Cary-Pick home, will provide an “anchor” for the Philanthropy and Nonprofit Studies Minor and expand the current activities of the Women’s Philanthropy Board, which will be integrated into the Cary Center.  This Center will provide the synergy and momentum to elevate the teaching and outreach programs into a national arena</w:t>
      </w:r>
      <w:r w:rsidR="0091340D" w:rsidRPr="00D763E3">
        <w:rPr>
          <w:sz w:val="22"/>
          <w:szCs w:val="22"/>
        </w:rPr>
        <w:t>.</w:t>
      </w:r>
    </w:p>
    <w:p w:rsidR="0077511E" w:rsidRPr="0077511E" w:rsidRDefault="0077511E" w:rsidP="0077511E">
      <w:pPr>
        <w:pStyle w:val="Level1"/>
        <w:tabs>
          <w:tab w:val="left" w:pos="720"/>
        </w:tabs>
        <w:ind w:left="720"/>
        <w:rPr>
          <w:sz w:val="22"/>
          <w:szCs w:val="22"/>
        </w:rPr>
      </w:pPr>
    </w:p>
    <w:p w:rsidR="002A2514" w:rsidRDefault="0077511E" w:rsidP="0077511E">
      <w:pPr>
        <w:pStyle w:val="Level1"/>
        <w:numPr>
          <w:ilvl w:val="0"/>
          <w:numId w:val="8"/>
        </w:numPr>
        <w:ind w:left="720" w:hanging="360"/>
        <w:rPr>
          <w:sz w:val="22"/>
          <w:szCs w:val="22"/>
        </w:rPr>
      </w:pPr>
      <w:r>
        <w:rPr>
          <w:sz w:val="22"/>
          <w:szCs w:val="22"/>
        </w:rPr>
        <w:tab/>
      </w:r>
      <w:r w:rsidR="00794D3E" w:rsidRPr="00794D3E">
        <w:rPr>
          <w:sz w:val="22"/>
          <w:szCs w:val="22"/>
        </w:rPr>
        <w:t>The Cary Center for the Advancement of Philanthropy and Nonprofit Studies will have an Executive Director to provide leadership in strategic planning (short and long term) and in operations that emphasize the synergy and integration with programs in the College of Human Sciences</w:t>
      </w:r>
      <w:r w:rsidR="0091340D" w:rsidRPr="00D763E3">
        <w:rPr>
          <w:sz w:val="22"/>
          <w:szCs w:val="22"/>
        </w:rPr>
        <w:t>.</w:t>
      </w:r>
    </w:p>
    <w:p w:rsidR="0077511E" w:rsidRPr="00D763E3" w:rsidRDefault="0077511E" w:rsidP="0077511E">
      <w:pPr>
        <w:pStyle w:val="Level1"/>
        <w:ind w:left="720"/>
        <w:rPr>
          <w:sz w:val="22"/>
          <w:szCs w:val="22"/>
        </w:rPr>
      </w:pPr>
    </w:p>
    <w:p w:rsidR="002A2514" w:rsidRDefault="0077511E" w:rsidP="0077511E">
      <w:pPr>
        <w:pStyle w:val="Level1"/>
        <w:numPr>
          <w:ilvl w:val="0"/>
          <w:numId w:val="8"/>
        </w:numPr>
        <w:ind w:left="720" w:hanging="360"/>
        <w:rPr>
          <w:sz w:val="22"/>
          <w:szCs w:val="22"/>
        </w:rPr>
      </w:pPr>
      <w:r>
        <w:rPr>
          <w:sz w:val="22"/>
          <w:szCs w:val="22"/>
        </w:rPr>
        <w:tab/>
      </w:r>
      <w:r w:rsidR="00794D3E" w:rsidRPr="00794D3E">
        <w:rPr>
          <w:sz w:val="22"/>
          <w:szCs w:val="22"/>
        </w:rPr>
        <w:t xml:space="preserve">The Executive Director will have responsibility and oversight for the fiscal, human resources, external relations, public relations, </w:t>
      </w:r>
      <w:proofErr w:type="spellStart"/>
      <w:r w:rsidR="00794D3E" w:rsidRPr="00794D3E">
        <w:rPr>
          <w:sz w:val="22"/>
          <w:szCs w:val="22"/>
        </w:rPr>
        <w:t>grantsmanship</w:t>
      </w:r>
      <w:proofErr w:type="spellEnd"/>
      <w:r w:rsidR="00794D3E" w:rsidRPr="00794D3E">
        <w:rPr>
          <w:sz w:val="22"/>
          <w:szCs w:val="22"/>
        </w:rPr>
        <w:t>, educational, research, and programmatic (outreach) functions of the Center.  The Executive Director will report directly to the Dean of the College of Human Sciences</w:t>
      </w:r>
      <w:r w:rsidR="0091340D" w:rsidRPr="00D763E3">
        <w:rPr>
          <w:sz w:val="22"/>
          <w:szCs w:val="22"/>
        </w:rPr>
        <w:t>.</w:t>
      </w:r>
    </w:p>
    <w:p w:rsidR="0077511E" w:rsidRPr="00D763E3" w:rsidRDefault="0077511E" w:rsidP="0077511E">
      <w:pPr>
        <w:pStyle w:val="Level1"/>
        <w:ind w:left="720"/>
        <w:rPr>
          <w:sz w:val="22"/>
          <w:szCs w:val="22"/>
        </w:rPr>
      </w:pPr>
    </w:p>
    <w:p w:rsidR="002A2514" w:rsidRDefault="0077511E" w:rsidP="0077511E">
      <w:pPr>
        <w:pStyle w:val="Level1"/>
        <w:numPr>
          <w:ilvl w:val="0"/>
          <w:numId w:val="8"/>
        </w:numPr>
        <w:tabs>
          <w:tab w:val="left" w:pos="720"/>
          <w:tab w:val="left" w:pos="1980"/>
        </w:tabs>
        <w:ind w:left="720" w:hanging="360"/>
        <w:rPr>
          <w:sz w:val="22"/>
          <w:szCs w:val="22"/>
        </w:rPr>
      </w:pPr>
      <w:r>
        <w:rPr>
          <w:sz w:val="22"/>
          <w:szCs w:val="22"/>
        </w:rPr>
        <w:tab/>
      </w:r>
      <w:r w:rsidR="00794D3E" w:rsidRPr="00794D3E">
        <w:rPr>
          <w:sz w:val="22"/>
          <w:szCs w:val="22"/>
        </w:rPr>
        <w:t>The Dean of the College of Human Sciences and the Executive Director will coordinate the evaluation and assessment that will be part of the mandatory five year review process to assess the quality and effectiveness of the Center’s programs</w:t>
      </w:r>
      <w:r w:rsidR="0091340D" w:rsidRPr="00D763E3">
        <w:rPr>
          <w:sz w:val="22"/>
          <w:szCs w:val="22"/>
        </w:rPr>
        <w:t>.</w:t>
      </w:r>
    </w:p>
    <w:p w:rsidR="00AD5C92" w:rsidRPr="00D763E3" w:rsidRDefault="00AD5C92" w:rsidP="00AD5C92">
      <w:pPr>
        <w:pStyle w:val="Level1"/>
        <w:tabs>
          <w:tab w:val="left" w:pos="720"/>
          <w:tab w:val="left" w:pos="1980"/>
        </w:tabs>
        <w:ind w:left="720"/>
        <w:rPr>
          <w:sz w:val="22"/>
          <w:szCs w:val="22"/>
        </w:rPr>
      </w:pPr>
    </w:p>
    <w:p w:rsidR="002A2514" w:rsidRPr="00D763E3" w:rsidRDefault="0077511E" w:rsidP="0077511E">
      <w:pPr>
        <w:widowControl w:val="0"/>
        <w:tabs>
          <w:tab w:val="left" w:pos="360"/>
        </w:tabs>
        <w:ind w:left="360" w:hanging="270"/>
        <w:rPr>
          <w:b/>
          <w:sz w:val="22"/>
          <w:szCs w:val="22"/>
        </w:rPr>
      </w:pPr>
      <w:r>
        <w:rPr>
          <w:b/>
          <w:sz w:val="22"/>
          <w:szCs w:val="22"/>
        </w:rPr>
        <w:t xml:space="preserve">5.  </w:t>
      </w:r>
      <w:r w:rsidR="0091340D" w:rsidRPr="00D763E3">
        <w:rPr>
          <w:b/>
          <w:sz w:val="22"/>
          <w:szCs w:val="22"/>
        </w:rPr>
        <w:t>Establishment of a Center will provide the program greater visibility and increased potential for extramural funding.</w:t>
      </w:r>
    </w:p>
    <w:p w:rsidR="00FE3BA1" w:rsidRDefault="00FE3BA1" w:rsidP="00FE3BA1">
      <w:pPr>
        <w:pStyle w:val="Level1"/>
        <w:ind w:left="2160"/>
        <w:rPr>
          <w:sz w:val="22"/>
          <w:szCs w:val="22"/>
        </w:rPr>
      </w:pPr>
    </w:p>
    <w:p w:rsidR="0091340D" w:rsidRDefault="00794B87" w:rsidP="00E17DE3">
      <w:pPr>
        <w:pStyle w:val="Level1"/>
        <w:ind w:left="360"/>
        <w:rPr>
          <w:sz w:val="22"/>
          <w:szCs w:val="22"/>
        </w:rPr>
      </w:pPr>
      <w:r>
        <w:rPr>
          <w:sz w:val="22"/>
          <w:szCs w:val="22"/>
        </w:rPr>
        <w:t xml:space="preserve">The development of a functioning </w:t>
      </w:r>
      <w:r w:rsidR="009F4517" w:rsidRPr="009F4517">
        <w:rPr>
          <w:sz w:val="22"/>
          <w:szCs w:val="22"/>
        </w:rPr>
        <w:t xml:space="preserve">Cary Center for </w:t>
      </w:r>
      <w:r>
        <w:rPr>
          <w:sz w:val="22"/>
          <w:szCs w:val="22"/>
        </w:rPr>
        <w:t xml:space="preserve">the Advancement of </w:t>
      </w:r>
      <w:r w:rsidR="009F4517" w:rsidRPr="009F4517">
        <w:rPr>
          <w:sz w:val="22"/>
          <w:szCs w:val="22"/>
        </w:rPr>
        <w:t>Philanthropy and Nonprofit Studies</w:t>
      </w:r>
      <w:r>
        <w:rPr>
          <w:sz w:val="22"/>
          <w:szCs w:val="22"/>
        </w:rPr>
        <w:t xml:space="preserve">, along with the physical presence of the historic </w:t>
      </w:r>
      <w:proofErr w:type="spellStart"/>
      <w:r>
        <w:rPr>
          <w:sz w:val="22"/>
          <w:szCs w:val="22"/>
        </w:rPr>
        <w:t>Halliday</w:t>
      </w:r>
      <w:proofErr w:type="spellEnd"/>
      <w:r>
        <w:rPr>
          <w:sz w:val="22"/>
          <w:szCs w:val="22"/>
        </w:rPr>
        <w:t>-Cary-Pick home, will provide tremendous visibility</w:t>
      </w:r>
      <w:r w:rsidR="009F4517" w:rsidRPr="009F4517">
        <w:rPr>
          <w:sz w:val="22"/>
          <w:szCs w:val="22"/>
        </w:rPr>
        <w:t xml:space="preserve"> </w:t>
      </w:r>
      <w:r w:rsidR="00E17DE3">
        <w:rPr>
          <w:sz w:val="22"/>
          <w:szCs w:val="22"/>
        </w:rPr>
        <w:t xml:space="preserve">for the programs of the Center.  This high profile recognition has the potential to leverage additional resources from WPB Corporate Partners and Grantors such as Kiplinger, Alabama Power Company, BB&amp;T, Blue Cross/Blue Shield of Alabama, Merrill Lynch, and others.  In addition, </w:t>
      </w:r>
      <w:r w:rsidR="00DE1615">
        <w:rPr>
          <w:sz w:val="22"/>
          <w:szCs w:val="22"/>
        </w:rPr>
        <w:t xml:space="preserve">building on established relationships with organizations such </w:t>
      </w:r>
      <w:proofErr w:type="spellStart"/>
      <w:r w:rsidR="00DE1615">
        <w:rPr>
          <w:sz w:val="22"/>
          <w:szCs w:val="22"/>
        </w:rPr>
        <w:t>Citi’s</w:t>
      </w:r>
      <w:proofErr w:type="spellEnd"/>
      <w:r w:rsidR="00DE1615">
        <w:rPr>
          <w:sz w:val="22"/>
          <w:szCs w:val="22"/>
        </w:rPr>
        <w:t xml:space="preserve"> Women &amp; Co. can provide entre to a variety of lucrative funding sources.  </w:t>
      </w:r>
      <w:r w:rsidR="00EF00F6">
        <w:rPr>
          <w:sz w:val="22"/>
          <w:szCs w:val="22"/>
        </w:rPr>
        <w:t>Clearly</w:t>
      </w:r>
      <w:r w:rsidR="00DE1615">
        <w:rPr>
          <w:sz w:val="22"/>
          <w:szCs w:val="22"/>
        </w:rPr>
        <w:t>, financial literacy and national service are on the national agenda.  With the current economic challenges of credit card debt, student loans, home foreclosures, failing banks, negative savings rate, and job losses, wealth management</w:t>
      </w:r>
      <w:r w:rsidR="00EF00F6">
        <w:rPr>
          <w:sz w:val="22"/>
          <w:szCs w:val="22"/>
        </w:rPr>
        <w:t>,</w:t>
      </w:r>
      <w:r w:rsidR="00DE1615">
        <w:rPr>
          <w:sz w:val="22"/>
          <w:szCs w:val="22"/>
        </w:rPr>
        <w:t xml:space="preserve"> philanthropy</w:t>
      </w:r>
      <w:r w:rsidR="00EF00F6">
        <w:rPr>
          <w:sz w:val="22"/>
          <w:szCs w:val="22"/>
        </w:rPr>
        <w:t>, and third sector response (i.e., nonprofits)</w:t>
      </w:r>
      <w:r w:rsidR="00DE1615">
        <w:rPr>
          <w:sz w:val="22"/>
          <w:szCs w:val="22"/>
        </w:rPr>
        <w:t xml:space="preserve"> take on a heightened sense of urgency.  Federal agencies are responding to these critical issues by committing funding for programs positioned to respond to </w:t>
      </w:r>
      <w:r w:rsidR="00EF00F6">
        <w:rPr>
          <w:sz w:val="22"/>
          <w:szCs w:val="22"/>
        </w:rPr>
        <w:t>such</w:t>
      </w:r>
      <w:r w:rsidR="00DE1615">
        <w:rPr>
          <w:sz w:val="22"/>
          <w:szCs w:val="22"/>
        </w:rPr>
        <w:t xml:space="preserve"> concerns.</w:t>
      </w:r>
      <w:r w:rsidR="00140C44">
        <w:rPr>
          <w:sz w:val="22"/>
          <w:szCs w:val="22"/>
        </w:rPr>
        <w:t xml:space="preserve"> The Cary Center will offer the leadership and expertise to take advantage of this timely opportunity.</w:t>
      </w:r>
    </w:p>
    <w:p w:rsidR="000471FD" w:rsidRDefault="000471FD" w:rsidP="00192EB7">
      <w:pPr>
        <w:pStyle w:val="Level1"/>
        <w:ind w:left="360"/>
        <w:jc w:val="center"/>
        <w:rPr>
          <w:b/>
          <w:sz w:val="22"/>
          <w:szCs w:val="22"/>
        </w:rPr>
      </w:pPr>
      <w:r>
        <w:rPr>
          <w:b/>
          <w:sz w:val="22"/>
          <w:szCs w:val="22"/>
        </w:rPr>
        <w:lastRenderedPageBreak/>
        <w:t xml:space="preserve">Cary Center for the </w:t>
      </w:r>
      <w:r w:rsidRPr="00D763E3">
        <w:rPr>
          <w:b/>
          <w:sz w:val="22"/>
          <w:szCs w:val="22"/>
        </w:rPr>
        <w:t>Advancement of Philanthropy and Nonprofit Studies</w:t>
      </w:r>
    </w:p>
    <w:p w:rsidR="000471FD" w:rsidRDefault="000471FD" w:rsidP="00E17DE3">
      <w:pPr>
        <w:pStyle w:val="Level1"/>
        <w:ind w:left="360"/>
        <w:rPr>
          <w:b/>
          <w:sz w:val="22"/>
          <w:szCs w:val="22"/>
        </w:rPr>
      </w:pPr>
    </w:p>
    <w:p w:rsidR="00192EB7" w:rsidRDefault="00192EB7" w:rsidP="00E17DE3">
      <w:pPr>
        <w:pStyle w:val="Level1"/>
        <w:ind w:left="360"/>
        <w:rPr>
          <w:b/>
          <w:sz w:val="22"/>
          <w:szCs w:val="22"/>
        </w:rPr>
      </w:pPr>
    </w:p>
    <w:p w:rsidR="00192EB7" w:rsidRDefault="00192EB7" w:rsidP="00E17DE3">
      <w:pPr>
        <w:pStyle w:val="Level1"/>
        <w:ind w:left="360"/>
        <w:rPr>
          <w:b/>
          <w:sz w:val="22"/>
          <w:szCs w:val="22"/>
        </w:rPr>
      </w:pPr>
    </w:p>
    <w:p w:rsidR="00D214AD" w:rsidRDefault="00D214AD" w:rsidP="00E17DE3">
      <w:pPr>
        <w:pStyle w:val="Level1"/>
        <w:ind w:left="360"/>
        <w:rPr>
          <w:b/>
          <w:sz w:val="22"/>
          <w:szCs w:val="22"/>
        </w:rPr>
      </w:pPr>
      <w:r>
        <w:rPr>
          <w:b/>
          <w:sz w:val="22"/>
          <w:szCs w:val="22"/>
        </w:rPr>
        <w:t>Approved:</w:t>
      </w:r>
    </w:p>
    <w:p w:rsidR="00D214AD" w:rsidRDefault="00D214AD" w:rsidP="00E17DE3">
      <w:pPr>
        <w:pStyle w:val="Level1"/>
        <w:ind w:left="360"/>
        <w:rPr>
          <w:sz w:val="22"/>
          <w:szCs w:val="22"/>
        </w:rPr>
      </w:pPr>
    </w:p>
    <w:p w:rsidR="003E03A4" w:rsidRDefault="003E03A4" w:rsidP="00E17DE3">
      <w:pPr>
        <w:pStyle w:val="Level1"/>
        <w:ind w:left="360"/>
        <w:rPr>
          <w:sz w:val="22"/>
          <w:szCs w:val="22"/>
        </w:rPr>
      </w:pPr>
    </w:p>
    <w:p w:rsidR="00D214AD" w:rsidRDefault="00D214AD" w:rsidP="00E17DE3">
      <w:pPr>
        <w:pStyle w:val="Level1"/>
        <w:ind w:left="360"/>
        <w:rPr>
          <w:sz w:val="22"/>
          <w:szCs w:val="22"/>
        </w:rPr>
      </w:pPr>
    </w:p>
    <w:p w:rsidR="00D214AD" w:rsidRDefault="00D214AD" w:rsidP="00E17DE3">
      <w:pPr>
        <w:pStyle w:val="Level1"/>
        <w:ind w:left="360"/>
        <w:rPr>
          <w:sz w:val="22"/>
          <w:szCs w:val="22"/>
        </w:rPr>
      </w:pPr>
      <w:r>
        <w:rPr>
          <w:sz w:val="22"/>
          <w:szCs w:val="22"/>
        </w:rPr>
        <w:t>__________________________________                 _____________________</w:t>
      </w:r>
    </w:p>
    <w:p w:rsidR="00D214AD" w:rsidRDefault="00D214AD" w:rsidP="00D214AD">
      <w:pPr>
        <w:pStyle w:val="Level1"/>
        <w:spacing w:before="120"/>
        <w:ind w:left="360"/>
        <w:rPr>
          <w:sz w:val="22"/>
          <w:szCs w:val="22"/>
        </w:rPr>
      </w:pPr>
      <w:r>
        <w:rPr>
          <w:sz w:val="22"/>
          <w:szCs w:val="22"/>
        </w:rPr>
        <w:t xml:space="preserve">Dr. Mary Ellen </w:t>
      </w:r>
      <w:proofErr w:type="spellStart"/>
      <w:r>
        <w:rPr>
          <w:sz w:val="22"/>
          <w:szCs w:val="22"/>
        </w:rPr>
        <w:t>Mazey</w:t>
      </w:r>
      <w:proofErr w:type="spellEnd"/>
      <w:r>
        <w:rPr>
          <w:sz w:val="22"/>
          <w:szCs w:val="22"/>
        </w:rPr>
        <w:t>, Provost                                   Date</w:t>
      </w:r>
    </w:p>
    <w:p w:rsidR="00D214AD" w:rsidRDefault="00D214AD" w:rsidP="00E17DE3">
      <w:pPr>
        <w:pStyle w:val="Level1"/>
        <w:ind w:left="360"/>
        <w:rPr>
          <w:sz w:val="22"/>
          <w:szCs w:val="22"/>
        </w:rPr>
      </w:pPr>
    </w:p>
    <w:p w:rsidR="00D214AD" w:rsidRDefault="00D214AD" w:rsidP="00E17DE3">
      <w:pPr>
        <w:pStyle w:val="Level1"/>
        <w:ind w:left="360"/>
        <w:rPr>
          <w:sz w:val="22"/>
          <w:szCs w:val="22"/>
        </w:rPr>
      </w:pPr>
    </w:p>
    <w:p w:rsidR="00D214AD" w:rsidRDefault="00D214AD" w:rsidP="00E17DE3">
      <w:pPr>
        <w:pStyle w:val="Level1"/>
        <w:ind w:left="360"/>
        <w:rPr>
          <w:sz w:val="22"/>
          <w:szCs w:val="22"/>
        </w:rPr>
      </w:pPr>
    </w:p>
    <w:p w:rsidR="00D214AD" w:rsidRDefault="00D214AD" w:rsidP="00D214AD">
      <w:pPr>
        <w:pStyle w:val="Level1"/>
        <w:ind w:left="360"/>
        <w:rPr>
          <w:sz w:val="22"/>
          <w:szCs w:val="22"/>
        </w:rPr>
      </w:pPr>
      <w:r>
        <w:rPr>
          <w:sz w:val="22"/>
          <w:szCs w:val="22"/>
        </w:rPr>
        <w:t>__________________________________                 _____________________</w:t>
      </w:r>
    </w:p>
    <w:p w:rsidR="00D214AD" w:rsidRDefault="00D214AD" w:rsidP="00D214AD">
      <w:pPr>
        <w:pStyle w:val="Level1"/>
        <w:spacing w:before="120"/>
        <w:ind w:left="360"/>
        <w:rPr>
          <w:sz w:val="22"/>
          <w:szCs w:val="22"/>
        </w:rPr>
      </w:pPr>
      <w:r>
        <w:rPr>
          <w:sz w:val="22"/>
          <w:szCs w:val="22"/>
        </w:rPr>
        <w:t xml:space="preserve">Dr. Jay </w:t>
      </w:r>
      <w:proofErr w:type="spellStart"/>
      <w:r>
        <w:rPr>
          <w:sz w:val="22"/>
          <w:szCs w:val="22"/>
        </w:rPr>
        <w:t>Gogue</w:t>
      </w:r>
      <w:proofErr w:type="spellEnd"/>
      <w:r>
        <w:rPr>
          <w:sz w:val="22"/>
          <w:szCs w:val="22"/>
        </w:rPr>
        <w:t>, President                                             Date</w:t>
      </w:r>
    </w:p>
    <w:p w:rsidR="00D214AD" w:rsidRDefault="00D214AD" w:rsidP="00E17DE3">
      <w:pPr>
        <w:pStyle w:val="Level1"/>
        <w:ind w:left="360"/>
        <w:rPr>
          <w:sz w:val="22"/>
          <w:szCs w:val="22"/>
        </w:rPr>
      </w:pPr>
    </w:p>
    <w:p w:rsidR="00D214AD" w:rsidRDefault="00D214AD" w:rsidP="00E17DE3">
      <w:pPr>
        <w:pStyle w:val="Level1"/>
        <w:ind w:left="360"/>
        <w:rPr>
          <w:sz w:val="22"/>
          <w:szCs w:val="22"/>
        </w:rPr>
      </w:pPr>
    </w:p>
    <w:p w:rsidR="00D214AD" w:rsidRDefault="00D214AD" w:rsidP="00E17DE3">
      <w:pPr>
        <w:pStyle w:val="Level1"/>
        <w:ind w:left="360"/>
        <w:rPr>
          <w:sz w:val="22"/>
          <w:szCs w:val="22"/>
        </w:rPr>
      </w:pPr>
    </w:p>
    <w:p w:rsidR="00D214AD" w:rsidRDefault="00D214AD" w:rsidP="00E17DE3">
      <w:pPr>
        <w:pStyle w:val="Level1"/>
        <w:ind w:left="360"/>
        <w:rPr>
          <w:sz w:val="22"/>
          <w:szCs w:val="22"/>
        </w:rPr>
      </w:pPr>
    </w:p>
    <w:sectPr w:rsidR="00D214AD" w:rsidSect="00872EFC">
      <w:headerReference w:type="even" r:id="rId7"/>
      <w:headerReference w:type="default" r:id="rId8"/>
      <w:type w:val="continuous"/>
      <w:pgSz w:w="12240" w:h="15840"/>
      <w:pgMar w:top="1915" w:right="1354" w:bottom="1915" w:left="1440" w:header="720" w:footer="144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C97" w:rsidRDefault="00182C97" w:rsidP="00BA4230">
      <w:r>
        <w:separator/>
      </w:r>
    </w:p>
  </w:endnote>
  <w:endnote w:type="continuationSeparator" w:id="0">
    <w:p w:rsidR="00182C97" w:rsidRDefault="00182C97" w:rsidP="00BA4230">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C97" w:rsidRDefault="00182C97" w:rsidP="00BA4230">
      <w:r>
        <w:separator/>
      </w:r>
    </w:p>
  </w:footnote>
  <w:footnote w:type="continuationSeparator" w:id="0">
    <w:p w:rsidR="00182C97" w:rsidRDefault="00182C97" w:rsidP="00BA4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30" w:rsidRDefault="00BA4230" w:rsidP="00BA4230">
    <w:pPr>
      <w:pStyle w:val="Header"/>
      <w:jc w:val="right"/>
      <w:rPr>
        <w:sz w:val="20"/>
      </w:rPr>
    </w:pPr>
    <w:r w:rsidRPr="00BA4230">
      <w:rPr>
        <w:sz w:val="20"/>
      </w:rPr>
      <w:t>Cary Center</w:t>
    </w:r>
  </w:p>
  <w:p w:rsidR="00BA4230" w:rsidRPr="00BA4230" w:rsidRDefault="00BA4230" w:rsidP="00BA4230">
    <w:pPr>
      <w:pStyle w:val="Header"/>
      <w:jc w:val="right"/>
      <w:rPr>
        <w:sz w:val="20"/>
      </w:rPr>
    </w:pPr>
    <w:proofErr w:type="gramStart"/>
    <w:r>
      <w:rPr>
        <w:sz w:val="20"/>
      </w:rPr>
      <w:t>page</w:t>
    </w:r>
    <w:proofErr w:type="gramEnd"/>
    <w:r w:rsidRPr="00BA4230">
      <w:rPr>
        <w:sz w:val="20"/>
      </w:rPr>
      <w:t xml:space="preserve"> </w:t>
    </w:r>
    <w:r w:rsidR="00FB02B1" w:rsidRPr="00BA4230">
      <w:rPr>
        <w:sz w:val="20"/>
      </w:rPr>
      <w:fldChar w:fldCharType="begin"/>
    </w:r>
    <w:r w:rsidRPr="00BA4230">
      <w:rPr>
        <w:sz w:val="20"/>
      </w:rPr>
      <w:instrText xml:space="preserve"> PAGE   \* MERGEFORMAT </w:instrText>
    </w:r>
    <w:r w:rsidR="00FB02B1" w:rsidRPr="00BA4230">
      <w:rPr>
        <w:sz w:val="20"/>
      </w:rPr>
      <w:fldChar w:fldCharType="separate"/>
    </w:r>
    <w:r w:rsidR="00F46575">
      <w:rPr>
        <w:noProof/>
        <w:sz w:val="20"/>
      </w:rPr>
      <w:t>4</w:t>
    </w:r>
    <w:r w:rsidR="00FB02B1" w:rsidRPr="00BA4230">
      <w:rPr>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FC" w:rsidRDefault="00872EFC" w:rsidP="00872EFC">
    <w:pPr>
      <w:pStyle w:val="Header"/>
      <w:jc w:val="right"/>
      <w:rPr>
        <w:sz w:val="20"/>
      </w:rPr>
    </w:pPr>
    <w:r w:rsidRPr="00BA4230">
      <w:rPr>
        <w:sz w:val="20"/>
      </w:rPr>
      <w:t>Cary Center</w:t>
    </w:r>
  </w:p>
  <w:p w:rsidR="00872EFC" w:rsidRDefault="00872EFC" w:rsidP="00872EFC">
    <w:pPr>
      <w:pStyle w:val="Header"/>
      <w:jc w:val="right"/>
    </w:pPr>
    <w:proofErr w:type="gramStart"/>
    <w:r>
      <w:rPr>
        <w:sz w:val="20"/>
      </w:rPr>
      <w:t>page</w:t>
    </w:r>
    <w:proofErr w:type="gramEnd"/>
    <w:r w:rsidRPr="00BA4230">
      <w:rPr>
        <w:sz w:val="20"/>
      </w:rPr>
      <w:t xml:space="preserve"> </w:t>
    </w:r>
    <w:r w:rsidR="00FB02B1" w:rsidRPr="00BA4230">
      <w:rPr>
        <w:sz w:val="20"/>
      </w:rPr>
      <w:fldChar w:fldCharType="begin"/>
    </w:r>
    <w:r w:rsidRPr="00BA4230">
      <w:rPr>
        <w:sz w:val="20"/>
      </w:rPr>
      <w:instrText xml:space="preserve"> PAGE   \* MERGEFORMAT </w:instrText>
    </w:r>
    <w:r w:rsidR="00FB02B1" w:rsidRPr="00BA4230">
      <w:rPr>
        <w:sz w:val="20"/>
      </w:rPr>
      <w:fldChar w:fldCharType="separate"/>
    </w:r>
    <w:r w:rsidR="00F46575">
      <w:rPr>
        <w:noProof/>
        <w:sz w:val="20"/>
      </w:rPr>
      <w:t>5</w:t>
    </w:r>
    <w:r w:rsidR="00FB02B1" w:rsidRPr="00BA4230">
      <w:rPr>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3">
    <w:nsid w:val="00000004"/>
    <w:multiLevelType w:val="multilevel"/>
    <w:tmpl w:val="00000004"/>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4">
    <w:nsid w:val="00000005"/>
    <w:multiLevelType w:val="multilevel"/>
    <w:tmpl w:val="00000005"/>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5">
    <w:nsid w:val="00000006"/>
    <w:multiLevelType w:val="multilevel"/>
    <w:tmpl w:val="00000006"/>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6">
    <w:nsid w:val="00000007"/>
    <w:multiLevelType w:val="multilevel"/>
    <w:tmpl w:val="00000007"/>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7">
    <w:nsid w:val="00000008"/>
    <w:multiLevelType w:val="multilevel"/>
    <w:tmpl w:val="00000008"/>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8">
    <w:nsid w:val="00000009"/>
    <w:multiLevelType w:val="multilevel"/>
    <w:tmpl w:val="00000009"/>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9">
    <w:nsid w:val="04170384"/>
    <w:multiLevelType w:val="hybridMultilevel"/>
    <w:tmpl w:val="6D4A3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7F6273E"/>
    <w:multiLevelType w:val="hybridMultilevel"/>
    <w:tmpl w:val="A71C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71BB3"/>
    <w:multiLevelType w:val="hybridMultilevel"/>
    <w:tmpl w:val="8F2E7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8A4ED6"/>
    <w:multiLevelType w:val="hybridMultilevel"/>
    <w:tmpl w:val="5D82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EE4FC7"/>
    <w:multiLevelType w:val="hybridMultilevel"/>
    <w:tmpl w:val="03DED046"/>
    <w:lvl w:ilvl="0" w:tplc="ABE623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022B8E"/>
    <w:multiLevelType w:val="hybridMultilevel"/>
    <w:tmpl w:val="3E582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4"/>
  </w:num>
  <w:num w:numId="12">
    <w:abstractNumId w:val="10"/>
  </w:num>
  <w:num w:numId="13">
    <w:abstractNumId w:val="11"/>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bordersDoNotSurroundHeader/>
  <w:bordersDoNotSurroundFooter/>
  <w:proofState w:spelling="clean" w:grammar="clean"/>
  <w:doNotTrackMoves/>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8434"/>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3C76"/>
    <w:rsid w:val="000471FD"/>
    <w:rsid w:val="000716A2"/>
    <w:rsid w:val="00083CF6"/>
    <w:rsid w:val="000B2473"/>
    <w:rsid w:val="000B3D6A"/>
    <w:rsid w:val="000E0677"/>
    <w:rsid w:val="001053FF"/>
    <w:rsid w:val="00134FE7"/>
    <w:rsid w:val="00140C44"/>
    <w:rsid w:val="00182C97"/>
    <w:rsid w:val="0018530B"/>
    <w:rsid w:val="00192EB7"/>
    <w:rsid w:val="001B4778"/>
    <w:rsid w:val="001B54FC"/>
    <w:rsid w:val="001D2369"/>
    <w:rsid w:val="001D3058"/>
    <w:rsid w:val="00244093"/>
    <w:rsid w:val="00251BA1"/>
    <w:rsid w:val="00286DA6"/>
    <w:rsid w:val="002A1F76"/>
    <w:rsid w:val="002A2514"/>
    <w:rsid w:val="00322C26"/>
    <w:rsid w:val="00323800"/>
    <w:rsid w:val="00325379"/>
    <w:rsid w:val="0035770A"/>
    <w:rsid w:val="00360F47"/>
    <w:rsid w:val="00363C76"/>
    <w:rsid w:val="00396837"/>
    <w:rsid w:val="003B4E3B"/>
    <w:rsid w:val="003C2C7C"/>
    <w:rsid w:val="003E03A4"/>
    <w:rsid w:val="0044024C"/>
    <w:rsid w:val="0044499A"/>
    <w:rsid w:val="00497916"/>
    <w:rsid w:val="00512C25"/>
    <w:rsid w:val="0064291D"/>
    <w:rsid w:val="006A2EC1"/>
    <w:rsid w:val="006B7E4D"/>
    <w:rsid w:val="006C3850"/>
    <w:rsid w:val="006D17CC"/>
    <w:rsid w:val="006E3832"/>
    <w:rsid w:val="00707769"/>
    <w:rsid w:val="007157AA"/>
    <w:rsid w:val="00736B94"/>
    <w:rsid w:val="00740975"/>
    <w:rsid w:val="0077511E"/>
    <w:rsid w:val="00794B87"/>
    <w:rsid w:val="00794D3E"/>
    <w:rsid w:val="007B2DA6"/>
    <w:rsid w:val="00803798"/>
    <w:rsid w:val="00852527"/>
    <w:rsid w:val="00861CA3"/>
    <w:rsid w:val="00872EFC"/>
    <w:rsid w:val="008F7487"/>
    <w:rsid w:val="008F7F07"/>
    <w:rsid w:val="0091340D"/>
    <w:rsid w:val="00962554"/>
    <w:rsid w:val="00995A4E"/>
    <w:rsid w:val="009A5EFA"/>
    <w:rsid w:val="009C0FCA"/>
    <w:rsid w:val="009F4517"/>
    <w:rsid w:val="00A40F15"/>
    <w:rsid w:val="00A55E9D"/>
    <w:rsid w:val="00AD5C92"/>
    <w:rsid w:val="00AE2994"/>
    <w:rsid w:val="00B27C6C"/>
    <w:rsid w:val="00B409C5"/>
    <w:rsid w:val="00B51101"/>
    <w:rsid w:val="00B970C5"/>
    <w:rsid w:val="00BA4230"/>
    <w:rsid w:val="00BB2711"/>
    <w:rsid w:val="00C02873"/>
    <w:rsid w:val="00C229F4"/>
    <w:rsid w:val="00C408D4"/>
    <w:rsid w:val="00C7067E"/>
    <w:rsid w:val="00C8092F"/>
    <w:rsid w:val="00C81022"/>
    <w:rsid w:val="00CD7A18"/>
    <w:rsid w:val="00D214AD"/>
    <w:rsid w:val="00D763E3"/>
    <w:rsid w:val="00DB67C7"/>
    <w:rsid w:val="00DC522B"/>
    <w:rsid w:val="00DE1615"/>
    <w:rsid w:val="00E17DE3"/>
    <w:rsid w:val="00E56203"/>
    <w:rsid w:val="00E94E60"/>
    <w:rsid w:val="00E97028"/>
    <w:rsid w:val="00EC01F8"/>
    <w:rsid w:val="00EC786E"/>
    <w:rsid w:val="00EF00F6"/>
    <w:rsid w:val="00F04ADF"/>
    <w:rsid w:val="00F32361"/>
    <w:rsid w:val="00F46575"/>
    <w:rsid w:val="00F52338"/>
    <w:rsid w:val="00FB02B1"/>
    <w:rsid w:val="00FB5A95"/>
    <w:rsid w:val="00FD1B85"/>
    <w:rsid w:val="00FE3B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51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11E"/>
    <w:pPr>
      <w:ind w:left="720"/>
    </w:pPr>
  </w:style>
  <w:style w:type="paragraph" w:customStyle="1" w:styleId="Level1">
    <w:name w:val="Level 1"/>
    <w:basedOn w:val="Normal"/>
    <w:rsid w:val="002A2514"/>
    <w:pPr>
      <w:widowControl w:val="0"/>
    </w:pPr>
  </w:style>
  <w:style w:type="paragraph" w:customStyle="1" w:styleId="Level2">
    <w:name w:val="Level 2"/>
    <w:basedOn w:val="Normal"/>
    <w:rsid w:val="002A2514"/>
    <w:pPr>
      <w:widowControl w:val="0"/>
    </w:pPr>
  </w:style>
  <w:style w:type="paragraph" w:customStyle="1" w:styleId="Level3">
    <w:name w:val="Level 3"/>
    <w:basedOn w:val="Normal"/>
    <w:rsid w:val="002A2514"/>
    <w:pPr>
      <w:widowControl w:val="0"/>
    </w:pPr>
  </w:style>
  <w:style w:type="paragraph" w:customStyle="1" w:styleId="Level4">
    <w:name w:val="Level 4"/>
    <w:basedOn w:val="Normal"/>
    <w:rsid w:val="002A2514"/>
    <w:pPr>
      <w:widowControl w:val="0"/>
    </w:pPr>
  </w:style>
  <w:style w:type="paragraph" w:customStyle="1" w:styleId="Level5">
    <w:name w:val="Level 5"/>
    <w:basedOn w:val="Normal"/>
    <w:rsid w:val="002A2514"/>
    <w:pPr>
      <w:widowControl w:val="0"/>
    </w:pPr>
  </w:style>
  <w:style w:type="paragraph" w:customStyle="1" w:styleId="Level6">
    <w:name w:val="Level 6"/>
    <w:basedOn w:val="Normal"/>
    <w:rsid w:val="002A2514"/>
    <w:pPr>
      <w:widowControl w:val="0"/>
    </w:pPr>
  </w:style>
  <w:style w:type="paragraph" w:customStyle="1" w:styleId="Level7">
    <w:name w:val="Level 7"/>
    <w:basedOn w:val="Normal"/>
    <w:rsid w:val="002A2514"/>
    <w:pPr>
      <w:widowControl w:val="0"/>
    </w:pPr>
  </w:style>
  <w:style w:type="paragraph" w:customStyle="1" w:styleId="Level8">
    <w:name w:val="Level 8"/>
    <w:basedOn w:val="Normal"/>
    <w:rsid w:val="002A2514"/>
    <w:pPr>
      <w:widowControl w:val="0"/>
    </w:pPr>
  </w:style>
  <w:style w:type="paragraph" w:customStyle="1" w:styleId="Level9">
    <w:name w:val="Level 9"/>
    <w:basedOn w:val="Normal"/>
    <w:rsid w:val="002A2514"/>
    <w:pPr>
      <w:widowControl w:val="0"/>
    </w:pPr>
  </w:style>
  <w:style w:type="paragraph" w:styleId="Header">
    <w:name w:val="header"/>
    <w:basedOn w:val="Normal"/>
    <w:link w:val="HeaderChar"/>
    <w:uiPriority w:val="99"/>
    <w:semiHidden/>
    <w:unhideWhenUsed/>
    <w:rsid w:val="00BA4230"/>
    <w:pPr>
      <w:tabs>
        <w:tab w:val="center" w:pos="4680"/>
        <w:tab w:val="right" w:pos="9360"/>
      </w:tabs>
    </w:pPr>
  </w:style>
  <w:style w:type="character" w:customStyle="1" w:styleId="HeaderChar">
    <w:name w:val="Header Char"/>
    <w:basedOn w:val="DefaultParagraphFont"/>
    <w:link w:val="Header"/>
    <w:uiPriority w:val="99"/>
    <w:semiHidden/>
    <w:rsid w:val="00BA4230"/>
    <w:rPr>
      <w:sz w:val="24"/>
    </w:rPr>
  </w:style>
  <w:style w:type="paragraph" w:styleId="Footer">
    <w:name w:val="footer"/>
    <w:basedOn w:val="Normal"/>
    <w:link w:val="FooterChar"/>
    <w:uiPriority w:val="99"/>
    <w:semiHidden/>
    <w:unhideWhenUsed/>
    <w:rsid w:val="00BA4230"/>
    <w:pPr>
      <w:tabs>
        <w:tab w:val="center" w:pos="4680"/>
        <w:tab w:val="right" w:pos="9360"/>
      </w:tabs>
    </w:pPr>
  </w:style>
  <w:style w:type="character" w:customStyle="1" w:styleId="FooterChar">
    <w:name w:val="Footer Char"/>
    <w:basedOn w:val="DefaultParagraphFont"/>
    <w:link w:val="Footer"/>
    <w:uiPriority w:val="99"/>
    <w:semiHidden/>
    <w:rsid w:val="00BA4230"/>
    <w:rPr>
      <w:sz w:val="24"/>
    </w:rPr>
  </w:style>
  <w:style w:type="paragraph" w:styleId="NormalWeb">
    <w:name w:val="Normal (Web)"/>
    <w:basedOn w:val="Normal"/>
    <w:uiPriority w:val="99"/>
    <w:semiHidden/>
    <w:unhideWhenUsed/>
    <w:rsid w:val="003C2C7C"/>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677735383">
      <w:bodyDiv w:val="1"/>
      <w:marLeft w:val="0"/>
      <w:marRight w:val="0"/>
      <w:marTop w:val="0"/>
      <w:marBottom w:val="0"/>
      <w:divBdr>
        <w:top w:val="none" w:sz="0" w:space="0" w:color="auto"/>
        <w:left w:val="none" w:sz="0" w:space="0" w:color="auto"/>
        <w:bottom w:val="none" w:sz="0" w:space="0" w:color="auto"/>
        <w:right w:val="none" w:sz="0" w:space="0" w:color="auto"/>
      </w:divBdr>
      <w:divsChild>
        <w:div w:id="1905525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Kucera</dc:creator>
  <cp:keywords/>
  <cp:lastModifiedBy>Jayne Kucera</cp:lastModifiedBy>
  <cp:revision>28</cp:revision>
  <cp:lastPrinted>2011-01-26T17:42:00Z</cp:lastPrinted>
  <dcterms:created xsi:type="dcterms:W3CDTF">2011-01-25T22:33:00Z</dcterms:created>
  <dcterms:modified xsi:type="dcterms:W3CDTF">2011-01-26T17:42:00Z</dcterms:modified>
</cp:coreProperties>
</file>